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006064"/>
          <w:sz w:val="28"/>
          <w:szCs w:val="28"/>
        </w:rPr>
        <w:t xml:space="preserve">UNIVERSITÉ NUMÉRIQUE CHEIKH HAMIDOU KANE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Master Ingénierie Logicielle — Promotion P8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006064"/>
          <w:sz w:val="48"/>
          <w:szCs w:val="48"/>
        </w:rPr>
        <w:t xml:space="preserve">RAPPORT TECHNIQUE</w:t>
      </w:r>
    </w:p>
    <w:p>
      <w:pPr>
        <w:spacing w:after="800" w:before="0"/>
        <w:jc w:val="center"/>
      </w:pPr>
      <w:r>
        <w:rPr>
          <w:rFonts w:ascii="Arial" w:cs="Arial" w:eastAsia="Arial" w:hAnsi="Arial"/>
          <w:b/>
          <w:bCs/>
          <w:color w:val="E65100"/>
          <w:sz w:val="32"/>
          <w:szCs w:val="32"/>
        </w:rPr>
        <w:t xml:space="preserve">Application Web de Gestion Universitaire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Cours de Technologie d'Application Web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Année universitaire 2025–2026</w:t>
      </w:r>
    </w:p>
    <w:p>
      <w:pPr>
        <w:spacing w:after="120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Juin 2026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006064"/>
          <w:sz w:val="24"/>
          <w:szCs w:val="24"/>
        </w:rPr>
        <w:t xml:space="preserve">Étudiant : Ousseynou NDOYE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1565C0"/>
          <w:sz w:val="20"/>
          <w:szCs w:val="20"/>
        </w:rPr>
        <w:t xml:space="preserve">GitHub : https://github.com/ouzin01/univ-app</w:t>
      </w:r>
    </w:p>
    <w:p>
      <w:r>
        <w:br w:type="page"/>
      </w:r>
    </w:p>
    <w:p>
      <w:pPr>
        <w:pStyle w:val="Heading1"/>
        <w:pBdr>
          <w:bottom w:val="single" w:color="E65100" w:sz="4"/>
        </w:pBdr>
        <w:shd w:fill="006064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Introduction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Ce rapport présente la conception et le développement d'une application web modulaire pour la gestion administrative et pédagogique de l'Université Numérique Cheikh Hamidou Kane (UNCHK). Le projet a été réalisé dans le cadre du cours de Technologie d'Application Web du Master Ingénierie Logicielle Promotion P8.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L'application couvre cinq modules fonctionnels principaux : Communication, Administration, Appui à l'Insertion, Formations et Étudiants, avec une architecture en trois couches (Frontend, Middleware, Backend).</w:t>
      </w:r>
    </w:p>
    <w:p>
      <w:pPr>
        <w:pStyle w:val="Heading2"/>
        <w:pBdr>
          <w:bottom w:val="single" w:color="006064" w:sz="2"/>
        </w:pBdr>
        <w:spacing w:after="150" w:before="300"/>
      </w:pPr>
      <w:r>
        <w:rPr>
          <w:rFonts w:ascii="Arial" w:cs="Arial" w:eastAsia="Arial" w:hAnsi="Arial"/>
          <w:b/>
          <w:bCs/>
          <w:color w:val="006064"/>
          <w:sz w:val="26"/>
          <w:szCs w:val="26"/>
        </w:rPr>
        <w:t xml:space="preserve">1.1 Objectifs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Concevoir une interface web réactive avec Angular et Angular Material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Développer une API REST sécurisée avec Node.js/Express en middleware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Implémenter un backend microservices avec Spring Boot et PostgreSQL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Couvrir tous les modules fonctionnels définis dans l'énoncé</w:t>
      </w:r>
    </w:p>
    <w:p>
      <w:r>
        <w:br w:type="page"/>
      </w:r>
    </w:p>
    <w:p>
      <w:pPr>
        <w:pStyle w:val="Heading1"/>
        <w:pBdr>
          <w:bottom w:val="single" w:color="E65100" w:sz="4"/>
        </w:pBdr>
        <w:shd w:fill="006064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Architecture du Système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L'application suit une architecture en trois couches strictement séparées, permettant la modularité, la maintenabilité et l'évolutivité du système.</w:t>
      </w:r>
    </w:p>
    <w:p>
      <w:pPr>
        <w:pStyle w:val="Heading2"/>
        <w:pBdr>
          <w:bottom w:val="single" w:color="006064" w:sz="2"/>
        </w:pBdr>
        <w:spacing w:after="150" w:before="300"/>
      </w:pPr>
      <w:r>
        <w:rPr>
          <w:rFonts w:ascii="Arial" w:cs="Arial" w:eastAsia="Arial" w:hAnsi="Arial"/>
          <w:b/>
          <w:bCs/>
          <w:color w:val="006064"/>
          <w:sz w:val="26"/>
          <w:szCs w:val="26"/>
        </w:rPr>
        <w:t xml:space="preserve">2.1 Vue d'ensemble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Couche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Angular 21 + Material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Interface utilisateur réactive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Middleware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Node.js 24 + Express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Proxy API REST, sécurisation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Spring Boot 3.5 + PostgreSQL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Microservices, logique métier</w:t>
            </w:r>
          </w:p>
        </w:tc>
      </w:tr>
    </w:tbl>
    <w:p>
      <w:pPr>
        <w:pStyle w:val="Heading2"/>
        <w:pBdr>
          <w:bottom w:val="single" w:color="006064" w:sz="2"/>
        </w:pBdr>
        <w:spacing w:after="150" w:before="300"/>
      </w:pPr>
      <w:r>
        <w:rPr>
          <w:rFonts w:ascii="Arial" w:cs="Arial" w:eastAsia="Arial" w:hAnsi="Arial"/>
          <w:b/>
          <w:bCs/>
          <w:color w:val="006064"/>
          <w:sz w:val="26"/>
          <w:szCs w:val="26"/>
        </w:rPr>
        <w:t xml:space="preserve">2.2 Architecture Microservices Backend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Le backend est décomposé en 5 microservices indépendants, chacun avec sa propre base de données PostgreSQL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2513"/>
        <w:gridCol w:w="2513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Microservice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de données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Responsabilité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auth-service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8081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univapp_auth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Authentification JWT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communication-service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8082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univapp_communication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Comptes rendus, circulaires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administration-service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8083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univapp_administration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Courriers, notes, budget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formation-service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8084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univapp_formation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Formations, emploi du temps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etudiant-service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8085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univapp_etudiant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Dossiers étudiants, stages</w:t>
            </w:r>
          </w:p>
        </w:tc>
      </w:tr>
    </w:tbl>
    <w:p>
      <w:pPr>
        <w:pStyle w:val="Heading2"/>
        <w:pBdr>
          <w:bottom w:val="single" w:color="006064" w:sz="2"/>
        </w:pBdr>
        <w:spacing w:after="150" w:before="300"/>
      </w:pPr>
      <w:r>
        <w:rPr>
          <w:rFonts w:ascii="Arial" w:cs="Arial" w:eastAsia="Arial" w:hAnsi="Arial"/>
          <w:b/>
          <w:bCs/>
          <w:color w:val="006064"/>
          <w:sz w:val="26"/>
          <w:szCs w:val="26"/>
        </w:rPr>
        <w:t xml:space="preserve">2.3 Middleware Express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Le middleware Node.js/Express (port 3000) joue le rôle de point d'entrée unique (API Gateway). Il achemine les requêtes du frontend vers les microservices appropriés via http-proxy-middleware, centralise la gestion des erreurs et assure la sécurisation des échanges.</w:t>
      </w:r>
    </w:p>
    <w:p>
      <w:r>
        <w:br w:type="page"/>
      </w:r>
    </w:p>
    <w:p>
      <w:pPr>
        <w:pStyle w:val="Heading1"/>
        <w:pBdr>
          <w:bottom w:val="single" w:color="E65100" w:sz="4"/>
        </w:pBdr>
        <w:shd w:fill="006064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Technologies Utilisées</w:t>
      </w:r>
    </w:p>
    <w:p>
      <w:pPr>
        <w:pStyle w:val="Heading2"/>
        <w:pBdr>
          <w:bottom w:val="single" w:color="006064" w:sz="2"/>
        </w:pBdr>
        <w:spacing w:after="150" w:before="300"/>
      </w:pPr>
      <w:r>
        <w:rPr>
          <w:rFonts w:ascii="Arial" w:cs="Arial" w:eastAsia="Arial" w:hAnsi="Arial"/>
          <w:b/>
          <w:bCs/>
          <w:color w:val="006064"/>
          <w:sz w:val="26"/>
          <w:szCs w:val="26"/>
        </w:rPr>
        <w:t xml:space="preserve">3.1 Frontend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13"/>
        <w:gridCol w:w="4013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Angular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21.2.11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Framework frontend principal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Angular Material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Composants UI (tabs, forms, icons...)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Chart.js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4.4.1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Graphiques et visualisations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TypeScript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5.x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Langage de développement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SCSS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Styles et thème UNCHK</w:t>
            </w:r>
          </w:p>
        </w:tc>
      </w:tr>
    </w:tbl>
    <w:p>
      <w:pPr>
        <w:pStyle w:val="Heading2"/>
        <w:pBdr>
          <w:bottom w:val="single" w:color="006064" w:sz="2"/>
        </w:pBdr>
        <w:spacing w:after="150" w:before="300"/>
      </w:pPr>
      <w:r>
        <w:rPr>
          <w:rFonts w:ascii="Arial" w:cs="Arial" w:eastAsia="Arial" w:hAnsi="Arial"/>
          <w:b/>
          <w:bCs/>
          <w:color w:val="006064"/>
          <w:sz w:val="26"/>
          <w:szCs w:val="26"/>
        </w:rPr>
        <w:t xml:space="preserve">3.2 Middleware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13"/>
        <w:gridCol w:w="4013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Node.js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24.15.0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Environnement d'exécution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Express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4.x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Serveur HTTP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http-proxy-middleware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2.0.6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Proxy vers microservices</w:t>
            </w:r>
          </w:p>
        </w:tc>
      </w:tr>
    </w:tbl>
    <w:p>
      <w:pPr>
        <w:pStyle w:val="Heading2"/>
        <w:pBdr>
          <w:bottom w:val="single" w:color="006064" w:sz="2"/>
        </w:pBdr>
        <w:spacing w:after="150" w:before="300"/>
      </w:pPr>
      <w:r>
        <w:rPr>
          <w:rFonts w:ascii="Arial" w:cs="Arial" w:eastAsia="Arial" w:hAnsi="Arial"/>
          <w:b/>
          <w:bCs/>
          <w:color w:val="006064"/>
          <w:sz w:val="26"/>
          <w:szCs w:val="26"/>
        </w:rPr>
        <w:t xml:space="preserve">3.3 Backend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13"/>
        <w:gridCol w:w="4013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Spring Boot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3.5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Framework backend microservices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Java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 (Temurin)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Langage de développement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Base de données relationnelle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Spring Security + JWT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Authentification et autorisation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Spring Data JPA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ORM et accès base de données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Maven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3.9.11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Gestion des dépendances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65100" w:sz="4"/>
        </w:pBdr>
        <w:shd w:fill="006064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Modules Fonctionnels</w:t>
      </w:r>
    </w:p>
    <w:p>
      <w:pPr>
        <w:pStyle w:val="Heading2"/>
        <w:pBdr>
          <w:bottom w:val="single" w:color="006064" w:sz="2"/>
        </w:pBdr>
        <w:spacing w:after="150" w:before="300"/>
      </w:pPr>
      <w:r>
        <w:rPr>
          <w:rFonts w:ascii="Arial" w:cs="Arial" w:eastAsia="Arial" w:hAnsi="Arial"/>
          <w:b/>
          <w:bCs/>
          <w:color w:val="006064"/>
          <w:sz w:val="26"/>
          <w:szCs w:val="26"/>
        </w:rPr>
        <w:t xml:space="preserve">4.1 Module Communication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Le module Communication gère l'ensemble des échanges officiels de l'université.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Fonctionnalités implémentées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Gestion des comptes rendus : Réunions, Rencontres, Séminaires, Webinaires, Conseil d'Université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Section spéciale par type : colonne 'Passés' (PDF téléchargeable) et 'À venir' (cloche de rappel)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Gestion des circulaires avec filtres par destinataire (Tous, Étudiants, Enseignants, Administration)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Système de notifications avec indicateur Lu/Non lu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Archives documentaires classées par catégorie (Administratif, Pédagogique, Résultats, Réglementaire, Financier)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Centre de notifications avec marquage lu/non lu</w:t>
      </w:r>
    </w:p>
    <w:p>
      <w:pPr>
        <w:pStyle w:val="Heading2"/>
        <w:pBdr>
          <w:bottom w:val="single" w:color="006064" w:sz="2"/>
        </w:pBdr>
        <w:spacing w:after="150" w:before="300"/>
      </w:pPr>
      <w:r>
        <w:rPr>
          <w:rFonts w:ascii="Arial" w:cs="Arial" w:eastAsia="Arial" w:hAnsi="Arial"/>
          <w:b/>
          <w:bCs/>
          <w:color w:val="006064"/>
          <w:sz w:val="26"/>
          <w:szCs w:val="26"/>
        </w:rPr>
        <w:t xml:space="preserve">4.2 Module Administration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Le module Administration couvre la gestion documentaire, budgétaire et des ressources humaines.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Fonctionnalités implémentées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Courriers arrivés et départs avec statuts (En cours, Traité, En attente, Envoyé) et priorités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Notes de service internes, externes et circulaires du niveau central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Gestion budgétaire : budget prévisionnel vs réalisé avec barres de progression et graphique d'évolution Chart.js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Ressources humaines : dossiers du personnel (Enseignants, Administratifs, Tuteurs) et dossiers étudiants</w:t>
      </w:r>
    </w:p>
    <w:p>
      <w:pPr>
        <w:pStyle w:val="Heading2"/>
        <w:pBdr>
          <w:bottom w:val="single" w:color="006064" w:sz="2"/>
        </w:pBdr>
        <w:spacing w:after="150" w:before="300"/>
      </w:pPr>
      <w:r>
        <w:rPr>
          <w:rFonts w:ascii="Arial" w:cs="Arial" w:eastAsia="Arial" w:hAnsi="Arial"/>
          <w:b/>
          <w:bCs/>
          <w:color w:val="006064"/>
          <w:sz w:val="26"/>
          <w:szCs w:val="26"/>
        </w:rPr>
        <w:t xml:space="preserve">4.3 Module Appui à l'Insertion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Le module Insertion assure le suivi des étudiants après leur formation.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Fonctionnalités implémentées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Registre de contacts avec filtres par statut (En stage, Employé, Auto-emploi, En recherche)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Bilan des stages avec suivi des conventions et notes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Statistiques d'insertion : graphique donut (répartition) et histogramme empilé (évolution par promotion)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Base de données partenariats avec informations de contact et conventions</w:t>
      </w:r>
    </w:p>
    <w:p>
      <w:pPr>
        <w:pStyle w:val="Heading2"/>
        <w:pBdr>
          <w:bottom w:val="single" w:color="006064" w:sz="2"/>
        </w:pBdr>
        <w:spacing w:after="150" w:before="300"/>
      </w:pPr>
      <w:r>
        <w:rPr>
          <w:rFonts w:ascii="Arial" w:cs="Arial" w:eastAsia="Arial" w:hAnsi="Arial"/>
          <w:b/>
          <w:bCs/>
          <w:color w:val="006064"/>
          <w:sz w:val="26"/>
          <w:szCs w:val="26"/>
        </w:rPr>
        <w:t xml:space="preserve">4.4 Module Formations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Le module Formations gère toutes les informations liées aux programmes de formation.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Fonctionnalités implémentées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Fiches formations détaillées : dates, type, niveau, financement (Public/Privé/Mixte), montant, répartition genre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Emploi du temps hebdomadaire avec vue grille (5 colonnes) et vue filtrée par jour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Gestion des formateurs : Enseignants, Enseignants associés, Tuteurs avec filtres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Réunions de suivi tutorat avec système de rappel par notification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Réunions pédagogiques : préparation des cours et des évaluations</w:t>
      </w:r>
    </w:p>
    <w:p>
      <w:pPr>
        <w:pStyle w:val="Heading2"/>
        <w:pBdr>
          <w:bottom w:val="single" w:color="006064" w:sz="2"/>
        </w:pBdr>
        <w:spacing w:after="150" w:before="300"/>
      </w:pPr>
      <w:r>
        <w:rPr>
          <w:rFonts w:ascii="Arial" w:cs="Arial" w:eastAsia="Arial" w:hAnsi="Arial"/>
          <w:b/>
          <w:bCs/>
          <w:color w:val="006064"/>
          <w:sz w:val="26"/>
          <w:szCs w:val="26"/>
        </w:rPr>
        <w:t xml:space="preserve">4.5 Module Étudiant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Le module Étudiant centralise tous les dossiers des étudiants de l'UNCHK.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Fonctionnalités implémentées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Dossier complet : INE, Nom, Prénom, Date de naissance, Genre, Contact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Informations académiques : Formation, Promotion, Année de début/sortie, Statut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Liste des diplômes obtenus avec mention et établissement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Autres formations et certifications (ex: AWS, Scrum Master...)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Panneau de détail latéral avec téléchargement de fiche PDF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Filtres multicritères : Statut, Formation, Promotion, Recherche textuelle</w:t>
      </w:r>
    </w:p>
    <w:p>
      <w:r>
        <w:br w:type="page"/>
      </w:r>
    </w:p>
    <w:p>
      <w:pPr>
        <w:pStyle w:val="Heading1"/>
        <w:pBdr>
          <w:bottom w:val="single" w:color="E65100" w:sz="4"/>
        </w:pBdr>
        <w:shd w:fill="006064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Schéma de Base de Données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Chaque microservice possède sa propre base de données PostgreSQL (architecture database-per-service). Voici les entités principales :</w:t>
      </w:r>
    </w:p>
    <w:p>
      <w:pPr>
        <w:pStyle w:val="Heading2"/>
        <w:pBdr>
          <w:bottom w:val="single" w:color="006064" w:sz="2"/>
        </w:pBdr>
        <w:spacing w:after="150" w:before="300"/>
      </w:pPr>
      <w:r>
        <w:rPr>
          <w:rFonts w:ascii="Arial" w:cs="Arial" w:eastAsia="Arial" w:hAnsi="Arial"/>
          <w:b/>
          <w:bCs/>
          <w:color w:val="006064"/>
          <w:sz w:val="26"/>
          <w:szCs w:val="26"/>
        </w:rPr>
        <w:t xml:space="preserve">5.1 Base univapp_auth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BIGINT (PK)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Identifiant unique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 d'utilisateur unique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password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Mot de passe hashé BCrypt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ADMIN, ETUDIANT, ENSEIGNANT, ENSEIGNANT_ASSOCIE, RESPONSABLE_FORMATION, TUTEUR</w:t>
            </w:r>
          </w:p>
        </w:tc>
      </w:tr>
    </w:tbl>
    <w:p>
      <w:pPr>
        <w:pStyle w:val="Heading2"/>
        <w:pBdr>
          <w:bottom w:val="single" w:color="006064" w:sz="2"/>
        </w:pBdr>
        <w:spacing w:after="150" w:before="300"/>
      </w:pPr>
      <w:r>
        <w:rPr>
          <w:rFonts w:ascii="Arial" w:cs="Arial" w:eastAsia="Arial" w:hAnsi="Arial"/>
          <w:b/>
          <w:bCs/>
          <w:color w:val="006064"/>
          <w:sz w:val="26"/>
          <w:szCs w:val="26"/>
        </w:rPr>
        <w:t xml:space="preserve">5.2 Base univapp_communication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Entité : CompteRendu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BIGINT (PK)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Identifiant unique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titre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Titre du compte rendu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contenu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Corps du document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typeInstance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REUNION, RENCONTRE, SEMINAIRE, WEBINAIRE, CONSEIL_UNIVERSITE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auteur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Auteur du document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dateCreation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 de création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estPublie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Statut de publication</w:t>
            </w:r>
          </w:p>
        </w:tc>
      </w:tr>
    </w:tbl>
    <w:p>
      <w:pPr>
        <w:pStyle w:val="Heading2"/>
        <w:pBdr>
          <w:bottom w:val="single" w:color="006064" w:sz="2"/>
        </w:pBdr>
        <w:spacing w:after="150" w:before="300"/>
      </w:pPr>
      <w:r>
        <w:rPr>
          <w:rFonts w:ascii="Arial" w:cs="Arial" w:eastAsia="Arial" w:hAnsi="Arial"/>
          <w:b/>
          <w:bCs/>
          <w:color w:val="006064"/>
          <w:sz w:val="26"/>
          <w:szCs w:val="26"/>
        </w:rPr>
        <w:t xml:space="preserve">5.3 Base univapp_administration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Entité : Courrier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BIGINT (PK)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Identifiant unique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objet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Objet du courrier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ARRIVE, DEPART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EN_COURS, TRAITE, EN_ATTENTE, ENVOYE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priorite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normale, haute, urgente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dateCreation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 de réception/envoi</w:t>
            </w:r>
          </w:p>
        </w:tc>
      </w:tr>
    </w:tbl>
    <w:p>
      <w:pPr>
        <w:pStyle w:val="Heading2"/>
        <w:pBdr>
          <w:bottom w:val="single" w:color="006064" w:sz="2"/>
        </w:pBdr>
        <w:spacing w:after="150" w:before="300"/>
      </w:pPr>
      <w:r>
        <w:rPr>
          <w:rFonts w:ascii="Arial" w:cs="Arial" w:eastAsia="Arial" w:hAnsi="Arial"/>
          <w:b/>
          <w:bCs/>
          <w:color w:val="006064"/>
          <w:sz w:val="26"/>
          <w:szCs w:val="26"/>
        </w:rPr>
        <w:t xml:space="preserve">5.4 Base univapp_etudiant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Entité : Etudiant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BIGINT (PK)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Identifiant unique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Identifiant National Étudiant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 de famille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prenom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Prénom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dateNaissance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 de naissance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Formation suivie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promo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Promotion (ex: P8)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anneeDebut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Année d'entrée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anneeSortie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Année de sortie prévue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ACTIF, DIPLOME, ABANDONNE, SUSPENDU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65100" w:sz="4"/>
        </w:pBdr>
        <w:shd w:fill="006064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6. Sécurité et Authentification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L'authentification est gérée par JSON Web Tokens (JWT) avec Spring Security côté backend.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Mécanisme d'authentification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L'utilisateur envoie ses credentials (username/password) à /api/auth/login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 auth-service vérifie les credentials et génère un token JWT signé (expiration : 24h)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 token est stocké dans le localStorage du navigateur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Chaque requête API inclut le token dans le header Authorization: Bearer {token}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 AuthGuard Angular protège toutes les routes privées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redirection post-login est basée sur le rôle extrait du token JWT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Rôles utilisateurs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ADMIN : Accès complet à tous les modules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ETUDIANT : Accès limité à son dossier personnel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ENSEIGNANT : Accès aux formations et communications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ENSEIGNANT_ASSOCIE : Accès partiel aux formations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RESPONSABLE_FORMATION : Gestion des formations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TUTEUR : Suivi tutorat</w:t>
      </w:r>
    </w:p>
    <w:p>
      <w:r>
        <w:br w:type="page"/>
      </w:r>
    </w:p>
    <w:p>
      <w:pPr>
        <w:pStyle w:val="Heading1"/>
        <w:pBdr>
          <w:bottom w:val="single" w:color="E65100" w:sz="4"/>
        </w:pBdr>
        <w:shd w:fill="006064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7. Guide d'Installation et de Démarrage</w:t>
      </w:r>
    </w:p>
    <w:p>
      <w:pPr>
        <w:pStyle w:val="Heading2"/>
        <w:pBdr>
          <w:bottom w:val="single" w:color="006064" w:sz="2"/>
        </w:pBdr>
        <w:spacing w:after="150" w:before="300"/>
      </w:pPr>
      <w:r>
        <w:rPr>
          <w:rFonts w:ascii="Arial" w:cs="Arial" w:eastAsia="Arial" w:hAnsi="Arial"/>
          <w:b/>
          <w:bCs/>
          <w:color w:val="006064"/>
          <w:sz w:val="26"/>
          <w:szCs w:val="26"/>
        </w:rPr>
        <w:t xml:space="preserve">7.1 Prérequis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Outil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requise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utilisée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Java (OpenJDK)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&gt;= 21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Java 21 Temurin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Maven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&gt;= 3.9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3.9.11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Node.js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&gt;= 18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24.15.0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Angular CLI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&gt;= 17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21.2.11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&gt;= 14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</w:tr>
    </w:tbl>
    <w:p>
      <w:pPr>
        <w:pStyle w:val="Heading2"/>
        <w:pBdr>
          <w:bottom w:val="single" w:color="006064" w:sz="2"/>
        </w:pBdr>
        <w:spacing w:after="150" w:before="300"/>
      </w:pPr>
      <w:r>
        <w:rPr>
          <w:rFonts w:ascii="Arial" w:cs="Arial" w:eastAsia="Arial" w:hAnsi="Arial"/>
          <w:b/>
          <w:bCs/>
          <w:color w:val="006064"/>
          <w:sz w:val="26"/>
          <w:szCs w:val="26"/>
        </w:rPr>
        <w:t xml:space="preserve">7.2 Démarrage (7 terminaux)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13"/>
        <w:gridCol w:w="4013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Terminal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Commande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cd backend/auth-service &amp;&amp; mvn spring-boot:run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 Service (port 8081)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cd backend/communication-service &amp;&amp; mvn spring-boot:run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Communication (port 8082)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cd backend/administration-service &amp;&amp; mvn spring-boot:run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Administration (port 8083)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cd backend/formation-service &amp;&amp; mvn spring-boot:run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Formation (port 8084)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cd backend/etudiant-service &amp;&amp; mvn spring-boot:run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Étudiant (port 8085)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cd middleware &amp;&amp; npm run dev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Middleware Express (port 3000)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cd frontend/univ-app-frontend &amp;&amp; ng serve --proxy-config proxy.conf.json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 Angular</w:t>
            </w:r>
          </w:p>
        </w:tc>
      </w:tr>
    </w:tbl>
    <w:p>
      <w:pPr>
        <w:pStyle w:val="Heading2"/>
        <w:pBdr>
          <w:bottom w:val="single" w:color="006064" w:sz="2"/>
        </w:pBdr>
        <w:spacing w:after="150" w:before="300"/>
      </w:pPr>
      <w:r>
        <w:rPr>
          <w:rFonts w:ascii="Arial" w:cs="Arial" w:eastAsia="Arial" w:hAnsi="Arial"/>
          <w:b/>
          <w:bCs/>
          <w:color w:val="006064"/>
          <w:sz w:val="26"/>
          <w:szCs w:val="26"/>
        </w:rPr>
        <w:t xml:space="preserve">7.3 Accès à l'application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URL Frontend : http://localhost:4200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Health check Middleware : http://localhost:3000/health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Compte admin par défaut : username=admin / password=admin123</w:t>
      </w:r>
    </w:p>
    <w:p>
      <w:r>
        <w:br w:type="page"/>
      </w:r>
    </w:p>
    <w:p>
      <w:pPr>
        <w:pStyle w:val="Heading1"/>
        <w:pBdr>
          <w:bottom w:val="single" w:color="E65100" w:sz="4"/>
        </w:pBdr>
        <w:shd w:fill="006064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8. Structure du Projet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Le projet est organisé selon une structure monorepo avec séparation claire des couches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Dossier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backend/auth-service/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Authentification JWT, gestion des utilisateurs et rôles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backend/communication-service/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Comptes rendus, circulaires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backend/administration-service/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Courriers, notes, budget, RH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backend/formation-service/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Formations, emplois du temps, formateurs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backend/etudiant-service/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Dossiers étudiants, stages, insertion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middleware/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Proxy Express, routage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frontend/src/app/components/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Composants Angular par module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frontend/src/app/services/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Services API, AuthService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frontend/src/app/guards/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AuthGuard pour routes protégées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65100" w:sz="4"/>
        </w:pBdr>
        <w:shd w:fill="006064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9. Bilan et Perspectives</w:t>
      </w:r>
    </w:p>
    <w:p>
      <w:pPr>
        <w:pStyle w:val="Heading2"/>
        <w:pBdr>
          <w:bottom w:val="single" w:color="006064" w:sz="2"/>
        </w:pBdr>
        <w:spacing w:after="150" w:before="300"/>
      </w:pPr>
      <w:r>
        <w:rPr>
          <w:rFonts w:ascii="Arial" w:cs="Arial" w:eastAsia="Arial" w:hAnsi="Arial"/>
          <w:b/>
          <w:bCs/>
          <w:color w:val="006064"/>
          <w:sz w:val="26"/>
          <w:szCs w:val="26"/>
        </w:rPr>
        <w:t xml:space="preserve">9.1 Fonctionnalités réalisées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2000"/>
        <w:gridCol w:w="2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Fonctionnalité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Remarque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Architecture 3 couches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Complet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Angular + Express + Spring Boot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Authentification JWT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Complet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Login + Guard + Rôles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Module Communication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Complet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types de CR + Notifications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Module Administration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Complet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Courriers + Budget + RH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Module Insertion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Complet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Suivi + Stats + Partenaires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Module Formations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Complet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EDT + Formateurs + Réunions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Module Étudiant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Complet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Dossier complet + Diplômes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 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Complet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KPI + Graphiques + Calendrier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Versioning Git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Complet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github.com/ouzin01/univ-app</w:t>
            </w:r>
          </w:p>
        </w:tc>
      </w:tr>
    </w:tbl>
    <w:p>
      <w:pPr>
        <w:pStyle w:val="Heading2"/>
        <w:pBdr>
          <w:bottom w:val="single" w:color="006064" w:sz="2"/>
        </w:pBdr>
        <w:spacing w:after="150" w:before="300"/>
      </w:pPr>
      <w:r>
        <w:rPr>
          <w:rFonts w:ascii="Arial" w:cs="Arial" w:eastAsia="Arial" w:hAnsi="Arial"/>
          <w:b/>
          <w:bCs/>
          <w:color w:val="006064"/>
          <w:sz w:val="26"/>
          <w:szCs w:val="26"/>
        </w:rPr>
        <w:t xml:space="preserve">9.2 Perspectives d'amélioration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Implémentation des exports PDF/Excel réels via iText ou Apache POI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Mise en place d'un système de notifications en temps réel (WebSocket)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Ajout d'un module de messagerie interne entre utilisateurs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Déploiement sur un serveur cloud (AWS, Heroku ou VPS)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Tests unitaires et d'intégration complets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Optimisation des performances avec mise en cache Redis</w:t>
      </w:r>
    </w:p>
    <w:p>
      <w:r>
        <w:br w:type="page"/>
      </w:r>
    </w:p>
    <w:p>
      <w:pPr>
        <w:pStyle w:val="Heading1"/>
        <w:pBdr>
          <w:bottom w:val="single" w:color="E65100" w:sz="4"/>
        </w:pBdr>
        <w:shd w:fill="006064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10. Conclusion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Ce projet a permis de concevoir et développer une application web universitaire complète, respectant l'architecture en trois couches imposée par l'énoncé. L'utilisation de technologies modernes comme Angular 21, Spring Boot 3.5 et Node.js/Express a permis de produire une application modulaire, maintenable et évolutive.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Les cinq modules fonctionnels ont été intégralement implémentés avec des interfaces utilisateur soignées utilisant le thème couleurs de l'UNCHK (teal #006064 et orange #e65100). L'architecture microservices backend garantit l'indépendance et la scalabilité de chaque domaine métier.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Le code source complet est disponible sur GitHub : https://github.com/ouzin01/univ-app</w:t>
      </w:r>
    </w:p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b/>
          <w:bCs/>
          <w:color w:val="006064"/>
          <w:sz w:val="22"/>
          <w:szCs w:val="22"/>
        </w:rPr>
        <w:t xml:space="preserve">Ousseynou NDOYE — Master IL P8 — UNCHK — Juin 2026</w:t>
      </w:r>
    </w:p>
    <w:sectPr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0060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2026-06-07T13:18:54.964Z</dcterms:created>
  <dcterms:modified xsi:type="dcterms:W3CDTF">2026-06-07T13:18:54.964Z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