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UNIVERSITÉ NUMÉRIQUE CHEIKH HAMIDOU KANE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6064"/>
          <w:sz w:val="44"/>
          <w:szCs w:val="44"/>
        </w:rPr>
        <w:t xml:space="preserve">SCHÉMA DE BASE DE DONNÉES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E65100"/>
          <w:sz w:val="24"/>
          <w:szCs w:val="24"/>
        </w:rPr>
        <w:t xml:space="preserve">Architecture Database-per-Service | 5 bases PostgreSQL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Ousseynou NDOYE — Master IL P8 — Juin 2026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b/>
          <w:bCs/>
          <w:color w:val="B8860B"/>
          <w:sz w:val="18"/>
          <w:szCs w:val="18"/>
        </w:rPr>
        <w:t xml:space="preserve">  PK  </w:t>
      </w:r>
      <w:r>
        <w:rPr>
          <w:rFonts w:ascii="Arial" w:cs="Arial" w:eastAsia="Arial" w:hAnsi="Arial"/>
          <w:sz w:val="18"/>
          <w:szCs w:val="18"/>
        </w:rPr>
        <w:t xml:space="preserve"> = Clé primaire    </w:t>
      </w:r>
      <w:r>
        <w:rPr>
          <w:rFonts w:ascii="Courier New" w:cs="Courier New" w:eastAsia="Courier New" w:hAnsi="Courier New"/>
          <w:b/>
          <w:bCs/>
          <w:color w:val="185FA5"/>
          <w:sz w:val="18"/>
          <w:szCs w:val="18"/>
        </w:rPr>
        <w:t xml:space="preserve">  FK  </w:t>
      </w:r>
      <w:r>
        <w:rPr>
          <w:rFonts w:ascii="Arial" w:cs="Arial" w:eastAsia="Arial" w:hAnsi="Arial"/>
          <w:sz w:val="18"/>
          <w:szCs w:val="18"/>
        </w:rPr>
        <w:t xml:space="preserve"> = Clé étrangère    </w:t>
      </w:r>
      <w:r>
        <w:rPr>
          <w:rFonts w:ascii="Courier New" w:cs="Courier New" w:eastAsia="Courier New" w:hAnsi="Courier New"/>
          <w:color w:val="6A1B9A"/>
          <w:sz w:val="18"/>
          <w:szCs w:val="18"/>
        </w:rPr>
        <w:t xml:space="preserve">TYPE</w:t>
      </w:r>
      <w:r>
        <w:rPr>
          <w:rFonts w:ascii="Arial" w:cs="Arial" w:eastAsia="Arial" w:hAnsi="Arial"/>
          <w:sz w:val="18"/>
          <w:szCs w:val="18"/>
        </w:rPr>
        <w:t xml:space="preserve"> = Type SQL</w:t>
      </w: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Base : univapp_auth (Port 8081)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Gère l'authentification et les rôles des utilisateurs. Toutes les autres bases référencent les utilisateurs via leur username.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d'utilisateur unique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 de passe hashé BCrypt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| ETUDIANT | ENSEIGNANT | ENSEIGNANT_ASSOCIE | RESPONSABLE_FORMATION | TUTEUR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 création du compte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Compte actif/désactivé (default: true)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Base : univapp_communication (Port 8082)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Gère les comptes rendus, circulaires et notifications de l'université.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comptes_rendus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titre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Titre du compte rendu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contenu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Corps du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type_instance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REUNION | RENCONTRE | SEMINAIRE | WEBINAIRE | CONSEIL_UNIVERSITE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auteur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de l'auteur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et heure de création (auto)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est_publie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Statut de publication (default: false)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circulaires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titre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Titre de la circulaire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contenu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Corps de la circulaire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auteur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Auteur de la circulaire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destinataire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 | ETUDIANTS | ENSEIGNANTS | ADMINISTRATION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 création (auto)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est_publie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Publié ou non (default: false)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Base : univapp_administration (Port 8083)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Gère les courriers, notes de service, budget et ressources humaines.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courriers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objet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 du courrier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contenu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Corps du courrier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expediteur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de l'expéditeur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destinataire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du destinataire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ARRIVE | DEPART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EN_COURS | TRAITE | EN_ATTENTE | ENVOYE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priorite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normale | haute | urgente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 réception ou d'envoi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notes_service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titre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Titre de la note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contenu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Corps de la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auteur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Auteur de la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 | EXTERNE | CIRCULAIRE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destinataire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Destinataire de la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 création (auto)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est_diffuse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Diffusée ou brouillon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budgets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poste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Intitulé du poste budgétaire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montant_previsionnel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prévu (en FCFA)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montant_realise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exécuté (en FCFA)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annee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Année budgétaire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 création (auto)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Base : univapp_formation (Port 8084)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Gère les formations, emplois du temps, formateurs et réunions pédagogiques.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formations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complet de la formation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unique de la formation (ex: MIL-P8)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DIPLOME | CERTIFICATION | FORMATION_CONTINUE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niveau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Niveau de la formation (ex: Master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date_debut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 début de la 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date_fin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 fin prévue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financement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| PRIVE | MIXTE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montant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Montant en FCFA (si privé ou mixte)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nb_hommes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d'hommes formés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nb_femmes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 femmes formées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ACTIF | PLANIFIE | TERMINE | SUSPENDU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de la formation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formateurs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complet du formateur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ENSEIGNANT | ENSEIGNANT_ASSOCIE | TUTEUR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specialite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Domaine de spécialité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Adresse email professionnelle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telephone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Numéro de téléphone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ACTIF | INACTIF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emplois_du_temps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matiere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Intitulé de la matière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FK  formateur_id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Référence au formateur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formation_code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de la formation concernée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Lundi | Mardi | Mercredi | Jeudi | Vendredi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heure_debut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TIME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Heure de début du cours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heure_fin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TIME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Heure de fin du cours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salle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Salle ou amphithéâtre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reunions_pedagogiques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titre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Titre de la réunion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TUTORAT | PREPARATION_COURS | PREPARATION_EVAL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formateur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de la réunion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Formation concernée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date_reunion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et heure de la réunion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ordre_jour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Ordre du jour de la réunion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participants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 participants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PLANIFIE | TERMINE | ANNULE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Base : univapp_etudiant (Port 8085)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Gère les dossiers complets des étudiants, leurs stages et leur insertion professionnelle.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etudiants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National Étudiant (UNIQUE, 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de famille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prenom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Prénom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date_naissance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 naissance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genre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| 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Adresse email (UNIQUE)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telephone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Numéro de téléphone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Formation suivie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promo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Promotion (ex: P8)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annee_debut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Année d'entrée en 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annee_sortie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Année de sortie prévue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ACTIF | DIPLOME | ABANDONNE | SUSPENDU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diplomes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FK  etudiant_id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Référence à l'étudiant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titre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Intitulé du diplôme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etablissement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Établissement délivrant le diplôme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annee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Année d'obtention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mention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Mention obtenue (Bien, Très bien...)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autres_formations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FK  etudiant_id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Référence à l'étudiant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titre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Titre de la formation/certification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organisme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Organisme délivrant la 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annee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Année d'obtention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9026"/>
            <w:gridSpan w:val="3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: stages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PK 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FK  etudiant_id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BIGINT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Référence à l'étudiant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entreprise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Entreprise d'accueil (NOT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sujet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Sujet ou intitulé du 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duree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Durée du stage (ex: 6 mois)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date_debut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 début du 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date_fin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 fin du 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EN_COURS | VALIDE | NON_VALIDE | EN_ATTENTE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 obtenue (/20)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      type_insertion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AUTO_EMPLOI | EMPLOI_SALARIE | EN_COURS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Relations entre Entités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Bien que chaque microservice possède sa propre base de données (pattern database-per-service), les relations logiques entre entités sont les suivantes :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13"/>
        <w:gridCol w:w="251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cible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etudiants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→ 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diplomes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étudiant peut avoir plusieurs diplômes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etudiants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→ 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stages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étudiant peut effectuer plusieurs stages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etudiants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→ 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autres_formations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étudiant peut avoir plusieurs certifications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formations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 → 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formateurs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formateur peut intervenir dans plusieurs formations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formateurs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→ 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emplois_du_temps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formateur peut avoir plusieurs créneaux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Ousseynou NDOYE — Master IL P8 — UNCHK — Juin 2026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060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2026-06-07T13:25:57.755Z</dcterms:created>
  <dcterms:modified xsi:type="dcterms:W3CDTF">2026-06-07T13:25:57.755Z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