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4468"/>
        <w:gridCol w:w="3762"/>
        <w:tblGridChange w:id="0">
          <w:tblGrid>
            <w:gridCol w:w="3055"/>
            <w:gridCol w:w="4468"/>
            <w:gridCol w:w="3762"/>
          </w:tblGrid>
        </w:tblGridChange>
      </w:tblGrid>
      <w:tr>
        <w:trPr>
          <w:trHeight w:val="431" w:hRule="atLeast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Make Online advance payment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Can pay advance even online (quality)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Should be in ‘reserve booking’</w:t>
            </w:r>
          </w:p>
        </w:tc>
      </w:tr>
      <w:tr>
        <w:trPr>
          <w:trHeight w:val="449" w:hRule="atLeast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 success:</w:t>
            </w:r>
            <w:r w:rsidDel="00000000" w:rsidR="00000000" w:rsidRPr="00000000">
              <w:rPr>
                <w:rtl w:val="0"/>
              </w:rPr>
              <w:t xml:space="preserve">Perform transaction</w:t>
            </w:r>
          </w:p>
        </w:tc>
      </w:tr>
      <w:tr>
        <w:trPr>
          <w:trHeight w:val="431" w:hRule="atLeast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pos="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User can select a payment method and pay the advance. All authentication will be handled by the online payment module.</w:t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63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7B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D393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x0Zti6QFWmYL5X0LpDYMpQovA==">AMUW2mVwvHlQeQxjTs82iTgeovvmXUu+eDjZtyVilKIzxEctEmI0L71pIwzDUmpjqh/dKFGBcOCcElzY45wkGcRoSuG+/L8u6ntvqYuzCJxqQfcc2Pjl+Vw=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2020-05-17T15:07:00Z</dcterms:created>
  <dc:creator>Thenuka Ovin</dc:creator>
</cp:coreProperties>
</file>