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4468"/>
        <w:gridCol w:w="3762"/>
        <w:tblGridChange w:id="0">
          <w:tblGrid>
            <w:gridCol w:w="3055"/>
            <w:gridCol w:w="4468"/>
            <w:gridCol w:w="3762"/>
          </w:tblGrid>
        </w:tblGridChange>
      </w:tblGrid>
      <w:tr>
        <w:trPr>
          <w:trHeight w:val="431" w:hRule="atLeast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Can create accounts for user groups.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 success:</w:t>
            </w:r>
            <w:r w:rsidDel="00000000" w:rsidR="00000000" w:rsidRPr="00000000">
              <w:rPr>
                <w:rtl w:val="0"/>
              </w:rPr>
              <w:t xml:space="preserve"> account created in database.</w:t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Customer can create an account with his details (TPno, email address, vehicles) which would facilitate in future orders also.</w:t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63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7B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D39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fWhHuaEky7eryD959ztAU4vlA==">AMUW2mXkdHlZ65xCpNsWoDbtP5LWC685WmEPwFytuAojhcUsZlfGtBl2WVLw61P7hyQql2CJv063Zn3V8boO8vZJkV/rvnJ97BbHx6FPlcPVstEPND5RrBk=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2020-05-17T15:07:00Z</dcterms:created>
  <dc:creator>Thenuka Ovin</dc:creator>
</cp:coreProperties>
</file>