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default"/>
          <w:sz w:val="36"/>
          <w:szCs w:val="36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rtl w:val="0"/>
          <w:lang w:val="en-US"/>
        </w:rPr>
      </w:pPr>
      <w:r>
        <w:rPr>
          <w:rFonts w:hint="default"/>
          <w:sz w:val="36"/>
          <w:szCs w:val="36"/>
          <w:rtl w:val="0"/>
          <w:lang w:val="uk-UA"/>
        </w:rPr>
        <w:t xml:space="preserve">Статистика </w:t>
      </w:r>
      <w:r>
        <w:rPr>
          <w:rFonts w:hint="default"/>
          <w:sz w:val="36"/>
          <w:szCs w:val="36"/>
          <w:rtl w:val="0"/>
          <w:lang w:val="en-US"/>
        </w:rPr>
        <w:t>CTR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3695700" cy="2286000"/>
            <wp:effectExtent l="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З графіка можемо зробити висновок, що найбільший </w:t>
      </w:r>
      <w:r>
        <w:rPr>
          <w:rFonts w:hint="default"/>
          <w:b w:val="0"/>
          <w:bCs w:val="0"/>
          <w:sz w:val="28"/>
          <w:szCs w:val="28"/>
          <w:rtl w:val="0"/>
          <w:lang w:val="en-US" w:eastAsia="ja-JP"/>
        </w:rPr>
        <w:t xml:space="preserve">CTR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у користувачів, яким більше 65 років, та у користувачів, яким менше 18 років. Найменший у користувачів, яким від 18 до 64 років.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 w:eastAsia="MS Mincho"/>
          <w:sz w:val="36"/>
          <w:szCs w:val="36"/>
          <w:lang w:val="uk-UA" w:eastAsia="ja-JP"/>
        </w:rPr>
      </w:pPr>
      <w:r>
        <w:rPr>
          <w:rFonts w:hint="default"/>
          <w:sz w:val="36"/>
          <w:szCs w:val="36"/>
          <w:lang w:val="uk-UA"/>
        </w:rPr>
        <w:t>Статистика зареє</w:t>
      </w:r>
      <w:r>
        <w:rPr>
          <w:rFonts w:hint="default" w:eastAsia="MS Mincho"/>
          <w:sz w:val="36"/>
          <w:szCs w:val="36"/>
          <w:lang w:val="uk-UA" w:eastAsia="ja-JP"/>
        </w:rPr>
        <w:t>строваних користувачів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3676650" cy="2324100"/>
            <wp:effectExtent l="0" t="0" r="0" b="0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З графіка можемо зробити висновок, щонайбільше зареєстрованих користувачів у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 xml:space="preserve">віковій 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категорії 35-44(близько 24%), а найменше у віковій категорії </w:t>
      </w:r>
      <w:r>
        <w:rPr>
          <w:rFonts w:hint="default"/>
          <w:b w:val="0"/>
          <w:bCs w:val="0"/>
          <w:sz w:val="28"/>
          <w:szCs w:val="28"/>
          <w:rtl w:val="0"/>
          <w:lang w:val="en-US" w:eastAsia="ja-JP"/>
        </w:rPr>
        <w:t>&lt;18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(близько 4%).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4352925" cy="2324100"/>
            <wp:effectExtent l="0" t="0" r="9525" b="0"/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З графіка можемо зробити висновок, чоловіків серед зареєстрованих користувачів близько на 3% більше, ніж жінок.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rPr>
          <w:rFonts w:hint="default"/>
          <w:sz w:val="36"/>
          <w:szCs w:val="36"/>
          <w:lang w:val="uk-UA"/>
        </w:rPr>
      </w:pPr>
      <w:r>
        <w:rPr>
          <w:rFonts w:hint="default"/>
          <w:sz w:val="36"/>
          <w:szCs w:val="36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/>
          <w:sz w:val="36"/>
          <w:szCs w:val="36"/>
          <w:lang w:val="uk-UA"/>
        </w:rPr>
      </w:pPr>
      <w:r>
        <w:rPr>
          <w:rFonts w:hint="default"/>
          <w:sz w:val="36"/>
          <w:szCs w:val="36"/>
          <w:lang w:val="uk-UA"/>
        </w:rPr>
        <w:t>Підсумок по реакціях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3495675" cy="2466975"/>
            <wp:effectExtent l="0" t="0" r="9525" b="9525"/>
            <wp:docPr id="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lang w:val="uk-UA" w:eastAsia="ja-JP"/>
        </w:rPr>
        <w:t>Найбільша кількість реакцій у користувачів, яким менше 18(близько 30 мільйонів), а найменша у користувачів, яким більше 65(близько 5 мільйонів).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</w:pPr>
      <w:r>
        <w:drawing>
          <wp:inline distT="0" distB="0" distL="114300" distR="114300">
            <wp:extent cx="3152775" cy="2381250"/>
            <wp:effectExtent l="0" t="0" r="9525" b="0"/>
            <wp:docPr id="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Середнє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значення у всіх вікових груп однакове і дорівнює 5.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18225" cy="3417570"/>
            <wp:effectExtent l="0" t="0" r="15875" b="1143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Бачимо, що найбільшу кількість реакцій робит вікова група 18-, а найбільша кількість реакцій це 4 та 6. Найменша кількість реакцій - 0, 1 та усі, що більше 12.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18225" cy="3481705"/>
            <wp:effectExtent l="0" t="0" r="15875" b="4445"/>
            <wp:docPr id="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На графіку бачимо, що медіана реакцій для всіх вікових груп - 5.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04890" cy="3175000"/>
            <wp:effectExtent l="0" t="0" r="10160" b="6350"/>
            <wp:docPr id="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lang w:val="uk-UA" w:eastAsia="ja-JP"/>
        </w:rPr>
        <w:t>З графіку робимо висновок, що максимальна кількість реакцій(21) серед вікової групи 0-18.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16320" cy="3266440"/>
            <wp:effectExtent l="0" t="0" r="17780" b="10160"/>
            <wp:docPr id="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lang w:val="en-US" w:eastAsia="ja-JP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Найбільша дисперсія реакцій у вікової групи 0 - 18 = 2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.240, </w:t>
      </w:r>
      <w:r>
        <w:rPr>
          <w:rFonts w:hint="default" w:eastAsia="MS Mincho"/>
          <w:b w:val="0"/>
          <w:bCs w:val="0"/>
          <w:sz w:val="28"/>
          <w:szCs w:val="28"/>
          <w:lang w:val="uk-UA" w:eastAsia="ja-JP"/>
        </w:rPr>
        <w:t xml:space="preserve"> а найменша у вікової групи 65+ = 2</w:t>
      </w:r>
      <w:r>
        <w:rPr>
          <w:rFonts w:hint="default" w:eastAsia="MS Mincho"/>
          <w:b w:val="0"/>
          <w:bCs w:val="0"/>
          <w:sz w:val="28"/>
          <w:szCs w:val="28"/>
          <w:lang w:val="en-US" w:eastAsia="ja-JP"/>
        </w:rPr>
        <w:t>.233.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723" w:firstLineChars="200"/>
        <w:jc w:val="center"/>
        <w:textAlignment w:val="auto"/>
        <w:rPr>
          <w:rFonts w:hint="default" w:eastAsia="MS Mincho"/>
          <w:sz w:val="36"/>
          <w:szCs w:val="36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723" w:firstLineChars="200"/>
        <w:jc w:val="center"/>
        <w:textAlignment w:val="auto"/>
        <w:rPr>
          <w:rFonts w:hint="default" w:eastAsia="MS Mincho"/>
          <w:sz w:val="36"/>
          <w:szCs w:val="36"/>
          <w:lang w:val="uk-UA" w:eastAsia="ja-JP"/>
        </w:rPr>
      </w:pPr>
      <w:r>
        <w:rPr>
          <w:rFonts w:hint="default" w:eastAsia="MS Mincho"/>
          <w:sz w:val="36"/>
          <w:szCs w:val="36"/>
          <w:lang w:val="uk-UA" w:eastAsia="ja-JP"/>
        </w:rPr>
        <w:t>Підсумок статистики кліків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3924300" cy="2324100"/>
            <wp:effectExtent l="0" t="0" r="0" b="0"/>
            <wp:docPr id="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Найбільша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кількість кліків у користувачів, яким менше 18 років(близько 850000), а найменша у користувачів, яким від 18 до 24 років(близько 60000).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3819525" cy="2324100"/>
            <wp:effectExtent l="0" t="0" r="9525" b="0"/>
            <wp:docPr id="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</w:pPr>
      <w:r>
        <w:rPr>
          <w:b w:val="0"/>
          <w:bCs w:val="0"/>
          <w:sz w:val="28"/>
          <w:szCs w:val="28"/>
          <w:lang w:val="uk-UA"/>
        </w:rPr>
        <w:t>Найбільші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середні значення кліків у вікових груп 18- та 65+(0.14 та 0.15 відповідно), а найменше у вікових груп від 25 до 54 років(0.05).</w:t>
      </w:r>
      <w:r>
        <w:drawing>
          <wp:inline distT="0" distB="0" distL="114300" distR="114300">
            <wp:extent cx="6119495" cy="3302635"/>
            <wp:effectExtent l="0" t="0" r="14605" b="12065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lang w:val="uk-UA" w:eastAsia="ja-JP"/>
        </w:rPr>
        <w:t>Бачимо, що найбільша кількість кліків - 0, найбільше робить їх вікова група 18-. Найменша кількість кліків - 3, вікова група 18- робить їх найбільше.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ja-JP"/>
        </w:rPr>
      </w:pPr>
      <w:r>
        <w:rPr>
          <w:rFonts w:hint="default"/>
          <w:b w:val="0"/>
          <w:bCs w:val="0"/>
          <w:sz w:val="28"/>
          <w:szCs w:val="28"/>
          <w:lang w:val="uk-UA" w:eastAsia="ja-JP"/>
        </w:rPr>
        <w:t>Збільшені зображення на кліки 2 та 3 відповідно</w:t>
      </w:r>
      <w:r>
        <w:rPr>
          <w:rFonts w:hint="default"/>
          <w:b w:val="0"/>
          <w:bCs w:val="0"/>
          <w:sz w:val="28"/>
          <w:szCs w:val="28"/>
          <w:lang w:val="en-US" w:eastAsia="ja-JP"/>
        </w:rPr>
        <w:t>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13145" cy="3138170"/>
            <wp:effectExtent l="0" t="0" r="1905" b="508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03620" cy="3224530"/>
            <wp:effectExtent l="0" t="0" r="11430" b="1397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lang w:val="ru-RU" w:eastAsia="ja-JP"/>
        </w:rPr>
        <w:t>Продовжу</w:t>
      </w:r>
      <w:r>
        <w:rPr>
          <w:rFonts w:hint="default"/>
          <w:b w:val="0"/>
          <w:bCs w:val="0"/>
          <w:sz w:val="28"/>
          <w:szCs w:val="28"/>
          <w:lang w:val="uk-UA" w:eastAsia="ja-JP"/>
        </w:rPr>
        <w:t>ємо аналіз кліків.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09335" cy="3352165"/>
            <wp:effectExtent l="0" t="0" r="5715" b="635"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Медіана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кліків однакова у всіх вікових груп - 0.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09970" cy="3362960"/>
            <wp:effectExtent l="0" t="0" r="5080" b="8890"/>
            <wp:docPr id="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Найбільша кількість кліків у вікової групи 0-18 = 6, </w:t>
      </w:r>
      <w:r>
        <w:rPr>
          <w:rFonts w:hint="default" w:eastAsia="MS Mincho"/>
          <w:b w:val="0"/>
          <w:bCs w:val="0"/>
          <w:sz w:val="28"/>
          <w:szCs w:val="28"/>
          <w:lang w:val="uk-UA" w:eastAsia="ja-JP"/>
        </w:rPr>
        <w:t>а найменша у вікових груп 25-34 та 45-54 = 3.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both"/>
        <w:textAlignment w:val="auto"/>
      </w:pPr>
      <w:r>
        <w:drawing>
          <wp:inline distT="0" distB="0" distL="114300" distR="114300">
            <wp:extent cx="6115685" cy="3288030"/>
            <wp:effectExtent l="0" t="0" r="18415" b="7620"/>
            <wp:docPr id="1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uk-UA"/>
        </w:rPr>
        <w:t>Найбільша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дисперсія кліків у вікових груп 0-18 та 65+ - близько 0.39 , а найменша у вікових груп 25-34, 35-44 та 45-54 - близько -0.23.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 xml:space="preserve">          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rPr>
          <w:rFonts w:hint="default" w:eastAsia="MS Mincho"/>
          <w:sz w:val="40"/>
          <w:szCs w:val="40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09A44C3"/>
    <w:rsid w:val="0125725D"/>
    <w:rsid w:val="0131747F"/>
    <w:rsid w:val="01704002"/>
    <w:rsid w:val="059E3FBB"/>
    <w:rsid w:val="05C96DAF"/>
    <w:rsid w:val="08FB2C0B"/>
    <w:rsid w:val="090234CE"/>
    <w:rsid w:val="0AA438A7"/>
    <w:rsid w:val="1090553E"/>
    <w:rsid w:val="126950A1"/>
    <w:rsid w:val="13923D70"/>
    <w:rsid w:val="14363DC9"/>
    <w:rsid w:val="15A768F6"/>
    <w:rsid w:val="16D94EAE"/>
    <w:rsid w:val="18453C60"/>
    <w:rsid w:val="193C3833"/>
    <w:rsid w:val="1D1A6FF8"/>
    <w:rsid w:val="1EBA1114"/>
    <w:rsid w:val="1FAA6A00"/>
    <w:rsid w:val="21F038C3"/>
    <w:rsid w:val="224D02EF"/>
    <w:rsid w:val="2799060A"/>
    <w:rsid w:val="27CF1BDE"/>
    <w:rsid w:val="2B0E7A98"/>
    <w:rsid w:val="2C063C1D"/>
    <w:rsid w:val="2FC83BA2"/>
    <w:rsid w:val="303D5376"/>
    <w:rsid w:val="315658FD"/>
    <w:rsid w:val="31CD4A02"/>
    <w:rsid w:val="35EE2075"/>
    <w:rsid w:val="36286FF1"/>
    <w:rsid w:val="38A46F29"/>
    <w:rsid w:val="3B7B3AA4"/>
    <w:rsid w:val="3CD26389"/>
    <w:rsid w:val="40DF0F2E"/>
    <w:rsid w:val="422A530E"/>
    <w:rsid w:val="43A55308"/>
    <w:rsid w:val="454A6CBD"/>
    <w:rsid w:val="455C4A43"/>
    <w:rsid w:val="47213040"/>
    <w:rsid w:val="47961C9D"/>
    <w:rsid w:val="48DF5182"/>
    <w:rsid w:val="4CED59A8"/>
    <w:rsid w:val="4D1D5914"/>
    <w:rsid w:val="4FF16ACD"/>
    <w:rsid w:val="502245A8"/>
    <w:rsid w:val="50854CBB"/>
    <w:rsid w:val="514946EA"/>
    <w:rsid w:val="51677451"/>
    <w:rsid w:val="51694182"/>
    <w:rsid w:val="519D00B5"/>
    <w:rsid w:val="52A31916"/>
    <w:rsid w:val="56075D18"/>
    <w:rsid w:val="57903382"/>
    <w:rsid w:val="580A53E6"/>
    <w:rsid w:val="5EA42053"/>
    <w:rsid w:val="5FC00954"/>
    <w:rsid w:val="6A077C02"/>
    <w:rsid w:val="6CB32CE3"/>
    <w:rsid w:val="6D1E7FBE"/>
    <w:rsid w:val="6D812437"/>
    <w:rsid w:val="73012361"/>
    <w:rsid w:val="73992FB6"/>
    <w:rsid w:val="757A422E"/>
    <w:rsid w:val="760A0EAA"/>
    <w:rsid w:val="76A423A7"/>
    <w:rsid w:val="7B035A61"/>
    <w:rsid w:val="7F7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basedOn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2023-12-13T17:50:50Z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A2925C7706914E0A995BB6A8F2C9298B_11</vt:lpwstr>
  </property>
</Properties>
</file>