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120" w:before="1440"/>
      </w:pPr>
      <w:r>
        <w:rPr>
          <w:rFonts w:ascii="Arial" w:cs="Arial" w:eastAsia="Arial" w:hAnsi="Arial"/>
          <w:b/>
          <w:bCs/>
          <w:color w:val="FFFFFF"/>
          <w:sz w:val="48"/>
          <w:szCs w:val="48"/>
        </w:rPr>
        <w:t xml:space="preserve">  ASCENDA</w:t>
      </w:r>
    </w:p>
    <w:p>
      <w:pPr>
        <w:shd w:fill="1F3864" w:val="clear"/>
        <w:spacing w:after="0" w:before="0"/>
      </w:pPr>
      <w:r>
        <w:rPr>
          <w:rFonts w:ascii="Arial" w:cs="Arial" w:eastAsia="Arial" w:hAnsi="Arial"/>
          <w:color w:val="D9E8F5"/>
          <w:sz w:val="28"/>
          <w:szCs w:val="28"/>
        </w:rPr>
        <w:t xml:space="preserve">  Frontend Internationalization (i18n) Audit</w:t>
      </w:r>
    </w:p>
    <w:p>
      <w:pPr>
        <w:shd w:fill="1F3864" w:val="clear"/>
        <w:spacing w:after="1440" w:before="0"/>
      </w:pPr>
      <w:r>
        <w:rPr>
          <w:rFonts w:ascii="Arial" w:cs="Arial" w:eastAsia="Arial" w:hAnsi="Arial"/>
          <w:i/>
          <w:iCs/>
          <w:color w:val="D9D9D9"/>
          <w:sz w:val="20"/>
          <w:szCs w:val="20"/>
        </w:rPr>
        <w:t xml:space="preserve">  April 2026  |  Confidential</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 Executive Summary</w:t>
      </w:r>
    </w:p>
    <w:p>
      <w:pPr>
        <w:spacing w:after="80" w:before="60"/>
      </w:pPr>
      <w:r>
        <w:rPr>
          <w:rFonts w:ascii="Arial" w:cs="Arial" w:eastAsia="Arial" w:hAnsi="Arial"/>
          <w:color w:val="000000"/>
          <w:sz w:val="20"/>
          <w:szCs w:val="20"/>
        </w:rPr>
        <w:t xml:space="preserve">This audit assesses the Ascenda frontend (Vue 3 + TypeScript + PrimeVue + Tailwind) for internationalization readiness in preparation for a full EN/FR bilingual UI deployment. The audit was conducted against a backend already refactored for i18n, where all business logic outputs are language-neutral and AI narration is language-controlled via PlanSettings.Language.</w:t>
      </w:r>
    </w:p>
    <w:p>
      <w:pPr>
        <w:spacing w:after="0" w:before="0"/>
      </w:pPr>
      <w:r>
        <w:t xml:space="preserve"/>
      </w:r>
    </w:p>
    <w:p>
      <w:pPr>
        <w:spacing w:after="80" w:before="60"/>
      </w:pPr>
      <w:r>
        <w:rPr>
          <w:rFonts w:ascii="Arial" w:cs="Arial" w:eastAsia="Arial" w:hAnsi="Arial"/>
          <w:b/>
          <w:bCs/>
          <w:color w:val="000000"/>
          <w:sz w:val="20"/>
          <w:szCs w:val="20"/>
        </w:rPr>
        <w:t xml:space="preserve">The key finding is that the frontend has TWO DISCONNECTED language systems that are never synchronized:</w:t>
      </w:r>
    </w:p>
    <w:p>
      <w:pPr>
        <w:pStyle w:val="ListParagraph"/>
        <w:numPr>
          <w:ilvl w:val="0"/>
          <w:numId w:val="2"/>
        </w:numPr>
        <w:spacing w:after="40" w:before="40"/>
      </w:pPr>
      <w:r>
        <w:rPr>
          <w:rFonts w:ascii="Arial" w:cs="Arial" w:eastAsia="Arial" w:hAnsi="Arial"/>
          <w:color w:val="000000"/>
          <w:sz w:val="20"/>
          <w:szCs w:val="20"/>
        </w:rPr>
        <w:t xml:space="preserve">vue-i18n locale — initialized from a VITE_DEFAULT_LOCALE environment variable at startup; never updated at runtime from plan data.</w:t>
      </w:r>
    </w:p>
    <w:p>
      <w:pPr>
        <w:pStyle w:val="ListParagraph"/>
        <w:numPr>
          <w:ilvl w:val="0"/>
          <w:numId w:val="2"/>
        </w:numPr>
        <w:spacing w:after="40" w:before="40"/>
      </w:pPr>
      <w:r>
        <w:rPr>
          <w:rFonts w:ascii="Arial" w:cs="Arial" w:eastAsia="Arial" w:hAnsi="Arial"/>
          <w:color w:val="000000"/>
          <w:sz w:val="20"/>
          <w:szCs w:val="20"/>
        </w:rPr>
        <w:t xml:space="preserve">PlanSettings.Language ('fr'|'en') — stored in settingsStore, used correctly for number formatting and report generation, but completely ignored by vue-i18n and not passed to AI API calls.</w:t>
      </w:r>
    </w:p>
    <w:p>
      <w:pPr>
        <w:spacing w:after="0" w:before="0"/>
      </w:pPr>
      <w:r>
        <w:t xml:space="preserve"/>
      </w:r>
    </w:p>
    <w:p>
      <w:pPr>
        <w:spacing w:after="80" w:before="60"/>
      </w:pPr>
      <w:r>
        <w:rPr>
          <w:rFonts w:ascii="Arial" w:cs="Arial" w:eastAsia="Arial" w:hAnsi="Arial"/>
          <w:color w:val="000000"/>
          <w:sz w:val="20"/>
          <w:szCs w:val="20"/>
        </w:rPr>
        <w:t xml:space="preserve">The existing vue-i18n dictionary covers approximately 203 keys across 8 namespaces (common, nav, auth, roles, staff, zones, driverType, mobile). However, the majority of the user-facing UI — including all AI feature labels, all sidebar category headings, all scenario module names and descriptions, all financial page labels, all AI component labels, all enum displays, and all toast/dialog messages — remains hardcoded in English.</w:t>
      </w:r>
    </w:p>
    <w:p>
      <w:pPr>
        <w:spacing w:after="0" w:before="0"/>
      </w:pPr>
      <w:r>
        <w:t xml:space="preserve"/>
      </w:r>
    </w:p>
    <w:p>
      <w:pPr>
        <w:spacing w:after="80" w:before="60"/>
      </w:pPr>
      <w:r>
        <w:rPr>
          <w:rFonts w:ascii="Arial" w:cs="Arial" w:eastAsia="Arial" w:hAnsi="Arial"/>
          <w:b/>
          <w:bCs/>
          <w:color w:val="000000"/>
          <w:sz w:val="20"/>
          <w:szCs w:val="20"/>
        </w:rPr>
        <w:t xml:space="preserve">Overall i18n maturity score: 1.5 / 4 — partial keys exist but coverage is insufficient for a production EN/FR deployment.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Coverage</w:t>
            </w:r>
          </w:p>
        </w:tc>
      </w:tr>
      <w:tr>
        <w:tc>
          <w:tcPr>
            <w:tcW w:type="dxa" w:w="3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vue-i18n infrastructure</w:t>
            </w:r>
          </w:p>
        </w:tc>
        <w:tc>
          <w:tcPr>
            <w:tcW w:type="dxa" w:w="2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EXISTS</w:t>
            </w:r>
          </w:p>
        </w:tc>
        <w:tc>
          <w:tcPr>
            <w:tcW w:type="dxa" w:w="3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Partial (~203 keys)</w:t>
            </w:r>
          </w:p>
        </w:tc>
      </w:tr>
      <w:tr>
        <w:tc>
          <w:tcPr>
            <w:tcW w:type="dxa" w:w="3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Navigation item labels</w:t>
            </w:r>
          </w:p>
        </w:tc>
        <w:tc>
          <w:tcPr>
            <w:tcW w:type="dxa" w:w="2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PARTIAL</w:t>
            </w:r>
          </w:p>
        </w:tc>
        <w:tc>
          <w:tcPr>
            <w:tcW w:type="dxa" w:w="3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~70% via t() — category headings hardcoded</w:t>
            </w:r>
          </w:p>
        </w:tc>
      </w:tr>
      <w:tr>
        <w:tc>
          <w:tcPr>
            <w:tcW w:type="dxa" w:w="3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AI feature labels (sidebar)</w:t>
            </w:r>
          </w:p>
        </w:tc>
        <w:tc>
          <w:tcPr>
            <w:tcW w:type="dxa" w:w="2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NOT DONE</w:t>
            </w:r>
          </w:p>
        </w:tc>
        <w:tc>
          <w:tcPr>
            <w:tcW w:type="dxa" w:w="3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0% — all hardcoded English</w:t>
            </w:r>
          </w:p>
        </w:tc>
      </w:tr>
      <w:tr>
        <w:tc>
          <w:tcPr>
            <w:tcW w:type="dxa" w:w="3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Scenario module names/descs</w:t>
            </w:r>
          </w:p>
        </w:tc>
        <w:tc>
          <w:tcPr>
            <w:tcW w:type="dxa" w:w="2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NOT DONE</w:t>
            </w:r>
          </w:p>
        </w:tc>
        <w:tc>
          <w:tcPr>
            <w:tcW w:type="dxa" w:w="3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0% — all hardcoded</w:t>
            </w:r>
          </w:p>
        </w:tc>
      </w:tr>
      <w:tr>
        <w:tc>
          <w:tcPr>
            <w:tcW w:type="dxa" w:w="3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Financial page labels</w:t>
            </w:r>
          </w:p>
        </w:tc>
        <w:tc>
          <w:tcPr>
            <w:tcW w:type="dxa" w:w="2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NOT DONE</w:t>
            </w:r>
          </w:p>
        </w:tc>
        <w:tc>
          <w:tcPr>
            <w:tcW w:type="dxa" w:w="3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0% — all hardcoded</w:t>
            </w:r>
          </w:p>
        </w:tc>
      </w:tr>
      <w:tr>
        <w:tc>
          <w:tcPr>
            <w:tcW w:type="dxa" w:w="3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AI component labels</w:t>
            </w:r>
          </w:p>
        </w:tc>
        <w:tc>
          <w:tcPr>
            <w:tcW w:type="dxa" w:w="2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NOT DONE</w:t>
            </w:r>
          </w:p>
        </w:tc>
        <w:tc>
          <w:tcPr>
            <w:tcW w:type="dxa" w:w="3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0% — all hardcoded</w:t>
            </w:r>
          </w:p>
        </w:tc>
      </w:tr>
      <w:tr>
        <w:tc>
          <w:tcPr>
            <w:tcW w:type="dxa" w:w="3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Enum display mapping</w:t>
            </w:r>
          </w:p>
        </w:tc>
        <w:tc>
          <w:tcPr>
            <w:tcW w:type="dxa" w:w="2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NOT DONE</w:t>
            </w:r>
          </w:p>
        </w:tc>
        <w:tc>
          <w:tcPr>
            <w:tcW w:type="dxa" w:w="3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Raw API values shown</w:t>
            </w:r>
          </w:p>
        </w:tc>
      </w:tr>
      <w:tr>
        <w:tc>
          <w:tcPr>
            <w:tcW w:type="dxa" w:w="3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Number/currency formatting</w:t>
            </w:r>
          </w:p>
        </w:tc>
        <w:tc>
          <w:tcPr>
            <w:tcW w:type="dxa" w:w="2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DONE</w:t>
            </w:r>
          </w:p>
        </w:tc>
        <w:tc>
          <w:tcPr>
            <w:tcW w:type="dxa" w:w="3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100% — locale-aware via useDecimal</w:t>
            </w:r>
          </w:p>
        </w:tc>
      </w:tr>
      <w:tr>
        <w:tc>
          <w:tcPr>
            <w:tcW w:type="dxa" w:w="3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Report generation</w:t>
            </w:r>
          </w:p>
        </w:tc>
        <w:tc>
          <w:tcPr>
            <w:tcW w:type="dxa" w:w="2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DONE</w:t>
            </w:r>
          </w:p>
        </w:tc>
        <w:tc>
          <w:tcPr>
            <w:tcW w:type="dxa" w:w="3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100% — bilingual via reportLabels.ts</w:t>
            </w:r>
          </w:p>
        </w:tc>
      </w:tr>
      <w:tr>
        <w:tc>
          <w:tcPr>
            <w:tcW w:type="dxa" w:w="3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AI API language parameter</w:t>
            </w:r>
          </w:p>
        </w:tc>
        <w:tc>
          <w:tcPr>
            <w:tcW w:type="dxa" w:w="2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MISSING</w:t>
            </w:r>
          </w:p>
        </w:tc>
        <w:tc>
          <w:tcPr>
            <w:tcW w:type="dxa" w:w="3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Language never sent to AI</w:t>
            </w:r>
          </w:p>
        </w:tc>
      </w:tr>
      <w:tr>
        <w:tc>
          <w:tcPr>
            <w:tcW w:type="dxa" w:w="3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vue-i18n ↔ PlanSettings sync</w:t>
            </w:r>
          </w:p>
        </w:tc>
        <w:tc>
          <w:tcPr>
            <w:tcW w:type="dxa" w:w="2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MISSING</w:t>
            </w:r>
          </w:p>
        </w:tc>
        <w:tc>
          <w:tcPr>
            <w:tcW w:type="dxa" w:w="36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Two disconnected systems</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2. Language Flow Analysis</w:t>
      </w:r>
    </w:p>
    <w:p>
      <w:pPr>
        <w:spacing w:after="80" w:before="60"/>
      </w:pPr>
      <w:r>
        <w:rPr>
          <w:rFonts w:ascii="Arial" w:cs="Arial" w:eastAsia="Arial" w:hAnsi="Arial"/>
          <w:color w:val="000000"/>
          <w:sz w:val="20"/>
          <w:szCs w:val="20"/>
        </w:rPr>
        <w:t xml:space="preserve">The diagram below traces how language propagates — and where it breaks — from backend to UI.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
        <w:gridCol w:w="2200"/>
        <w:gridCol w:w="360"/>
        <w:gridCol w:w="2200"/>
      </w:tblGrid>
      <w:tr>
        <w:tc>
          <w:tcPr>
            <w:tcW w:type="dxa" w:w="2200"/>
            <w:tcBorders>
              <w:top w:val="single" w:color="2E75B6" w:sz="1"/>
              <w:left w:val="single" w:color="2E75B6" w:sz="1"/>
              <w:bottom w:val="single" w:color="2E75B6" w:sz="1"/>
              <w:right w:val="single" w:color="2E75B6" w:sz="1"/>
            </w:tcBorders>
            <w:shd w:fill="D9E8F5" w:val="clear"/>
            <w:tcMar>
              <w:top w:type="dxa" w:w="100"/>
              <w:left w:type="dxa" w:w="120"/>
              <w:bottom w:type="dxa" w:w="100"/>
              <w:right w:type="dxa" w:w="120"/>
            </w:tcMar>
          </w:tcPr>
          <w:p>
            <w:pPr>
              <w:jc w:val="center"/>
            </w:pPr>
            <w:r>
              <w:rPr>
                <w:rFonts w:ascii="Arial" w:cs="Arial" w:eastAsia="Arial" w:hAnsi="Arial"/>
                <w:b/>
                <w:bCs/>
                <w:color w:val="1F3864"/>
                <w:sz w:val="18"/>
                <w:szCs w:val="18"/>
              </w:rPr>
              <w:t xml:space="preserve">BACKEND</w:t>
            </w:r>
          </w:p>
          <w:p>
            <w:pPr>
              <w:jc w:val="center"/>
            </w:pPr>
            <w:r>
              <w:rPr>
                <w:rFonts w:ascii="Arial" w:cs="Arial" w:eastAsia="Arial" w:hAnsi="Arial"/>
                <w:i/>
                <w:iCs/>
                <w:color w:val="595959"/>
                <w:sz w:val="16"/>
                <w:szCs w:val="16"/>
              </w:rPr>
              <w:t xml:space="preserve">PlanSettings.Language</w:t>
            </w:r>
          </w:p>
          <w:p>
            <w:pPr>
              <w:jc w:val="center"/>
            </w:pPr>
            <w:r>
              <w:rPr>
                <w:rFonts w:ascii="Courier New" w:cs="Courier New" w:eastAsia="Courier New" w:hAnsi="Courier New"/>
                <w:color w:val="1F3864"/>
                <w:sz w:val="16"/>
                <w:szCs w:val="16"/>
              </w:rPr>
              <w:t xml:space="preserve">'fr' | 'en'</w:t>
            </w:r>
          </w:p>
        </w:tc>
        <w:tc>
          <w:tcPr>
            <w:tcW w:type="dxa" w:w="360"/>
            <w:tcBorders>
              <w:top w:val="none" w:color="FFFFFF" w:sz="0"/>
              <w:left w:val="none" w:color="FFFFFF" w:sz="0"/>
              <w:bottom w:val="none" w:color="FFFFFF" w:sz="0"/>
              <w:right w:val="none" w:color="FFFFFF" w:sz="0"/>
            </w:tcBorders>
            <w:tcMar>
              <w:top w:type="dxa" w:w="100"/>
              <w:left w:type="dxa" w:w="60"/>
              <w:bottom w:type="dxa" w:w="100"/>
              <w:right w:type="dxa" w:w="60"/>
            </w:tcMar>
            <w:vAlign w:val="center"/>
          </w:tcPr>
          <w:p>
            <w:pPr>
              <w:jc w:val="center"/>
            </w:pPr>
            <w:r>
              <w:rPr>
                <w:rFonts w:ascii="Arial" w:cs="Arial" w:eastAsia="Arial" w:hAnsi="Arial"/>
                <w:b/>
                <w:bCs/>
                <w:color w:val="2E75B6"/>
                <w:sz w:val="24"/>
                <w:szCs w:val="24"/>
              </w:rPr>
              <w:t xml:space="preserve">→</w:t>
            </w:r>
          </w:p>
        </w:tc>
        <w:tc>
          <w:tcPr>
            <w:tcW w:type="dxa" w:w="2200"/>
            <w:tcBorders>
              <w:top w:val="single" w:color="375623" w:sz="1"/>
              <w:left w:val="single" w:color="375623" w:sz="1"/>
              <w:bottom w:val="single" w:color="375623" w:sz="1"/>
              <w:right w:val="single" w:color="375623" w:sz="1"/>
            </w:tcBorders>
            <w:shd w:fill="E2EFDA" w:val="clear"/>
            <w:tcMar>
              <w:top w:type="dxa" w:w="100"/>
              <w:left w:type="dxa" w:w="120"/>
              <w:bottom w:type="dxa" w:w="100"/>
              <w:right w:type="dxa" w:w="120"/>
            </w:tcMar>
          </w:tcPr>
          <w:p>
            <w:pPr>
              <w:jc w:val="center"/>
            </w:pPr>
            <w:r>
              <w:rPr>
                <w:rFonts w:ascii="Arial" w:cs="Arial" w:eastAsia="Arial" w:hAnsi="Arial"/>
                <w:b/>
                <w:bCs/>
                <w:color w:val="375623"/>
                <w:sz w:val="18"/>
                <w:szCs w:val="18"/>
              </w:rPr>
              <w:t xml:space="preserve">settingsStore</w:t>
            </w:r>
          </w:p>
          <w:p>
            <w:pPr>
              <w:jc w:val="center"/>
            </w:pPr>
            <w:r>
              <w:rPr>
                <w:rFonts w:ascii="Courier New" w:cs="Courier New" w:eastAsia="Courier New" w:hAnsi="Courier New"/>
                <w:color w:val="595959"/>
                <w:sz w:val="16"/>
                <w:szCs w:val="16"/>
              </w:rPr>
              <w:t xml:space="preserve">config.language</w:t>
            </w:r>
          </w:p>
          <w:p>
            <w:pPr>
              <w:jc w:val="center"/>
            </w:pPr>
            <w:r>
              <w:rPr>
                <w:rFonts w:ascii="Arial" w:cs="Arial" w:eastAsia="Arial" w:hAnsi="Arial"/>
                <w:color w:val="375623"/>
                <w:sz w:val="16"/>
                <w:szCs w:val="16"/>
              </w:rPr>
              <w:t xml:space="preserve">✓ Retrieved correctly</w:t>
            </w:r>
          </w:p>
        </w:tc>
        <w:tc>
          <w:tcPr>
            <w:tcW w:type="dxa" w:w="360"/>
            <w:tcBorders>
              <w:top w:val="none" w:color="FFFFFF" w:sz="0"/>
              <w:left w:val="none" w:color="FFFFFF" w:sz="0"/>
              <w:bottom w:val="none" w:color="FFFFFF" w:sz="0"/>
              <w:right w:val="none" w:color="FFFFFF" w:sz="0"/>
            </w:tcBorders>
            <w:tcMar>
              <w:top w:type="dxa" w:w="100"/>
              <w:left w:type="dxa" w:w="60"/>
              <w:bottom w:type="dxa" w:w="100"/>
              <w:right w:type="dxa" w:w="60"/>
            </w:tcMar>
            <w:vAlign w:val="center"/>
          </w:tcPr>
          <w:p>
            <w:pPr>
              <w:jc w:val="center"/>
            </w:pPr>
            <w:r>
              <w:rPr>
                <w:rFonts w:ascii="Arial" w:cs="Arial" w:eastAsia="Arial" w:hAnsi="Arial"/>
                <w:b/>
                <w:bCs/>
                <w:color w:val="2E75B6"/>
                <w:sz w:val="24"/>
                <w:szCs w:val="24"/>
              </w:rPr>
              <w:t xml:space="preserve">→</w:t>
            </w:r>
          </w:p>
        </w:tc>
        <w:tc>
          <w:tcPr>
            <w:tcW w:type="dxa" w:w="2200"/>
            <w:tcBorders>
              <w:top w:val="single" w:color="375623" w:sz="1"/>
              <w:left w:val="single" w:color="375623" w:sz="1"/>
              <w:bottom w:val="single" w:color="375623" w:sz="1"/>
              <w:right w:val="single" w:color="375623" w:sz="1"/>
            </w:tcBorders>
            <w:shd w:fill="E2EFDA" w:val="clear"/>
            <w:tcMar>
              <w:top w:type="dxa" w:w="100"/>
              <w:left w:type="dxa" w:w="120"/>
              <w:bottom w:type="dxa" w:w="100"/>
              <w:right w:type="dxa" w:w="120"/>
            </w:tcMar>
          </w:tcPr>
          <w:p>
            <w:pPr>
              <w:jc w:val="center"/>
            </w:pPr>
            <w:r>
              <w:rPr>
                <w:rFonts w:ascii="Arial" w:cs="Arial" w:eastAsia="Arial" w:hAnsi="Arial"/>
                <w:b/>
                <w:bCs/>
                <w:color w:val="375623"/>
                <w:sz w:val="18"/>
                <w:szCs w:val="18"/>
              </w:rPr>
              <w:t xml:space="preserve">useDecimal()</w:t>
            </w:r>
          </w:p>
          <w:p>
            <w:pPr>
              <w:jc w:val="center"/>
            </w:pPr>
            <w:r>
              <w:rPr>
                <w:rFonts w:ascii="Courier New" w:cs="Courier New" w:eastAsia="Courier New" w:hAnsi="Courier New"/>
                <w:color w:val="595959"/>
                <w:sz w:val="16"/>
                <w:szCs w:val="16"/>
              </w:rPr>
              <w:t xml:space="preserve">Intl.NumberFormat</w:t>
            </w:r>
          </w:p>
          <w:p>
            <w:pPr>
              <w:jc w:val="center"/>
            </w:pPr>
            <w:r>
              <w:rPr>
                <w:rFonts w:ascii="Arial" w:cs="Arial" w:eastAsia="Arial" w:hAnsi="Arial"/>
                <w:color w:val="375623"/>
                <w:sz w:val="16"/>
                <w:szCs w:val="16"/>
              </w:rPr>
              <w:t xml:space="preserve">✓ Locale-aware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
        <w:gridCol w:w="2200"/>
        <w:gridCol w:w="360"/>
        <w:gridCol w:w="2200"/>
      </w:tblGrid>
      <w:tr>
        <w:tc>
          <w:tcPr>
            <w:tcW w:type="dxa" w:w="2200"/>
            <w:tcBorders>
              <w:top w:val="single" w:color="375623" w:sz="1"/>
              <w:left w:val="single" w:color="375623" w:sz="1"/>
              <w:bottom w:val="single" w:color="375623" w:sz="1"/>
              <w:right w:val="single" w:color="375623" w:sz="1"/>
            </w:tcBorders>
            <w:shd w:fill="E2EFDA" w:val="clear"/>
            <w:tcMar>
              <w:top w:type="dxa" w:w="100"/>
              <w:left w:type="dxa" w:w="120"/>
              <w:bottom w:type="dxa" w:w="100"/>
              <w:right w:type="dxa" w:w="120"/>
            </w:tcMar>
          </w:tcPr>
          <w:p>
            <w:pPr>
              <w:jc w:val="center"/>
            </w:pPr>
            <w:r>
              <w:rPr>
                <w:rFonts w:ascii="Arial" w:cs="Arial" w:eastAsia="Arial" w:hAnsi="Arial"/>
                <w:b/>
                <w:bCs/>
                <w:color w:val="375623"/>
                <w:sz w:val="18"/>
                <w:szCs w:val="18"/>
              </w:rPr>
              <w:t xml:space="preserve">settingsStore</w:t>
            </w:r>
          </w:p>
          <w:p>
            <w:pPr>
              <w:jc w:val="center"/>
            </w:pPr>
            <w:r>
              <w:rPr>
                <w:rFonts w:ascii="Courier New" w:cs="Courier New" w:eastAsia="Courier New" w:hAnsi="Courier New"/>
                <w:color w:val="595959"/>
                <w:sz w:val="16"/>
                <w:szCs w:val="16"/>
              </w:rPr>
              <w:t xml:space="preserve">config.language</w:t>
            </w:r>
          </w:p>
        </w:tc>
        <w:tc>
          <w:tcPr>
            <w:tcW w:type="dxa" w:w="360"/>
            <w:tcBorders>
              <w:top w:val="none" w:color="FFFFFF" w:sz="0"/>
              <w:left w:val="none" w:color="FFFFFF" w:sz="0"/>
              <w:bottom w:val="none" w:color="FFFFFF" w:sz="0"/>
              <w:right w:val="none" w:color="FFFFFF" w:sz="0"/>
            </w:tcBorders>
            <w:tcMar>
              <w:top w:type="dxa" w:w="100"/>
              <w:left w:type="dxa" w:w="60"/>
              <w:bottom w:type="dxa" w:w="100"/>
              <w:right w:type="dxa" w:w="60"/>
            </w:tcMar>
            <w:vAlign w:val="center"/>
          </w:tcPr>
          <w:p>
            <w:pPr>
              <w:jc w:val="center"/>
            </w:pPr>
            <w:r>
              <w:rPr>
                <w:rFonts w:ascii="Arial" w:cs="Arial" w:eastAsia="Arial" w:hAnsi="Arial"/>
                <w:b/>
                <w:bCs/>
                <w:color w:val="C00000"/>
                <w:sz w:val="28"/>
                <w:szCs w:val="28"/>
              </w:rPr>
              <w:t xml:space="preserve">✗</w:t>
            </w:r>
          </w:p>
        </w:tc>
        <w:tc>
          <w:tcPr>
            <w:tcW w:type="dxa" w:w="2200"/>
            <w:tcBorders>
              <w:top w:val="single" w:color="C00000" w:sz="1"/>
              <w:left w:val="single" w:color="C00000" w:sz="1"/>
              <w:bottom w:val="single" w:color="C00000" w:sz="1"/>
              <w:right w:val="single" w:color="C00000" w:sz="1"/>
            </w:tcBorders>
            <w:shd w:fill="FDECEA" w:val="clear"/>
            <w:tcMar>
              <w:top w:type="dxa" w:w="100"/>
              <w:left w:type="dxa" w:w="120"/>
              <w:bottom w:type="dxa" w:w="100"/>
              <w:right w:type="dxa" w:w="120"/>
            </w:tcMar>
          </w:tcPr>
          <w:p>
            <w:pPr>
              <w:jc w:val="center"/>
            </w:pPr>
            <w:r>
              <w:rPr>
                <w:rFonts w:ascii="Arial" w:cs="Arial" w:eastAsia="Arial" w:hAnsi="Arial"/>
                <w:b/>
                <w:bCs/>
                <w:color w:val="C00000"/>
                <w:sz w:val="18"/>
                <w:szCs w:val="18"/>
              </w:rPr>
              <w:t xml:space="preserve">vue-i18n locale</w:t>
            </w:r>
          </w:p>
          <w:p>
            <w:pPr>
              <w:jc w:val="center"/>
            </w:pPr>
            <w:r>
              <w:rPr>
                <w:rFonts w:ascii="Courier New" w:cs="Courier New" w:eastAsia="Courier New" w:hAnsi="Courier New"/>
                <w:color w:val="595959"/>
                <w:sz w:val="16"/>
                <w:szCs w:val="16"/>
              </w:rPr>
              <w:t xml:space="preserve">VITE_DEFAULT_LOCALE</w:t>
            </w:r>
          </w:p>
          <w:p>
            <w:pPr>
              <w:jc w:val="center"/>
            </w:pPr>
            <w:r>
              <w:rPr>
                <w:rFonts w:ascii="Arial" w:cs="Arial" w:eastAsia="Arial" w:hAnsi="Arial"/>
                <w:color w:val="C00000"/>
                <w:sz w:val="16"/>
                <w:szCs w:val="16"/>
              </w:rPr>
              <w:t xml:space="preserve">✗ Never synchronized</w:t>
            </w:r>
          </w:p>
        </w:tc>
        <w:tc>
          <w:tcPr>
            <w:tcW w:type="dxa" w:w="360"/>
            <w:tcBorders>
              <w:top w:val="none" w:color="FFFFFF" w:sz="0"/>
              <w:left w:val="none" w:color="FFFFFF" w:sz="0"/>
              <w:bottom w:val="none" w:color="FFFFFF" w:sz="0"/>
              <w:right w:val="none" w:color="FFFFFF" w:sz="0"/>
            </w:tcBorders>
            <w:tcMar>
              <w:top w:type="dxa" w:w="100"/>
              <w:left w:type="dxa" w:w="60"/>
              <w:bottom w:type="dxa" w:w="100"/>
              <w:right w:type="dxa" w:w="60"/>
            </w:tcMar>
            <w:vAlign w:val="center"/>
          </w:tcPr>
          <w:p>
            <w:pPr>
              <w:jc w:val="center"/>
            </w:pPr>
            <w:r>
              <w:rPr>
                <w:rFonts w:ascii="Arial" w:cs="Arial" w:eastAsia="Arial" w:hAnsi="Arial"/>
                <w:b/>
                <w:bCs/>
                <w:color w:val="C00000"/>
                <w:sz w:val="28"/>
                <w:szCs w:val="28"/>
              </w:rPr>
              <w:t xml:space="preserve">✗</w:t>
            </w:r>
          </w:p>
        </w:tc>
        <w:tc>
          <w:tcPr>
            <w:tcW w:type="dxa" w:w="2200"/>
            <w:tcBorders>
              <w:top w:val="single" w:color="C00000" w:sz="1"/>
              <w:left w:val="single" w:color="C00000" w:sz="1"/>
              <w:bottom w:val="single" w:color="C00000" w:sz="1"/>
              <w:right w:val="single" w:color="C00000" w:sz="1"/>
            </w:tcBorders>
            <w:shd w:fill="FDECEA" w:val="clear"/>
            <w:tcMar>
              <w:top w:type="dxa" w:w="100"/>
              <w:left w:type="dxa" w:w="120"/>
              <w:bottom w:type="dxa" w:w="100"/>
              <w:right w:type="dxa" w:w="120"/>
            </w:tcMar>
          </w:tcPr>
          <w:p>
            <w:pPr>
              <w:jc w:val="center"/>
            </w:pPr>
            <w:r>
              <w:rPr>
                <w:rFonts w:ascii="Arial" w:cs="Arial" w:eastAsia="Arial" w:hAnsi="Arial"/>
                <w:b/>
                <w:bCs/>
                <w:color w:val="C00000"/>
                <w:sz w:val="18"/>
                <w:szCs w:val="18"/>
              </w:rPr>
              <w:t xml:space="preserve">AI API calls</w:t>
            </w:r>
          </w:p>
          <w:p>
            <w:pPr>
              <w:jc w:val="center"/>
            </w:pPr>
            <w:r>
              <w:rPr>
                <w:rFonts w:ascii="Courier New" w:cs="Courier New" w:eastAsia="Courier New" w:hAnsi="Courier New"/>
                <w:color w:val="595959"/>
                <w:sz w:val="16"/>
                <w:szCs w:val="16"/>
              </w:rPr>
              <w:t xml:space="preserve">aiStore.ts</w:t>
            </w:r>
          </w:p>
          <w:p>
            <w:pPr>
              <w:jc w:val="center"/>
            </w:pPr>
            <w:r>
              <w:rPr>
                <w:rFonts w:ascii="Arial" w:cs="Arial" w:eastAsia="Arial" w:hAnsi="Arial"/>
                <w:color w:val="C00000"/>
                <w:sz w:val="16"/>
                <w:szCs w:val="16"/>
              </w:rPr>
              <w:t xml:space="preserve">✗ Language omitted</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2.1 Source of Truth</w:t>
      </w:r>
    </w:p>
    <w:p>
      <w:pPr>
        <w:spacing w:after="80" w:before="60"/>
      </w:pPr>
      <w:r>
        <w:rPr>
          <w:rFonts w:ascii="Arial" w:cs="Arial" w:eastAsia="Arial" w:hAnsi="Arial"/>
          <w:color w:val="000000"/>
          <w:sz w:val="20"/>
          <w:szCs w:val="20"/>
        </w:rPr>
        <w:t xml:space="preserve">PlanSettings.Language ('fr'|'en') is the intended source of truth, stored in the Pinia settingsStore under config.language. It is retrieved correctly from the API via the settings module.</w:t>
      </w:r>
    </w:p>
    <w:p>
      <w:pPr>
        <w:pStyle w:val="Heading2"/>
        <w:spacing w:after="80" w:before="280"/>
      </w:pPr>
      <w:r>
        <w:rPr>
          <w:rFonts w:ascii="Arial" w:cs="Arial" w:eastAsia="Arial" w:hAnsi="Arial"/>
          <w:b/>
          <w:bCs/>
          <w:color w:val="2E75B6"/>
          <w:sz w:val="26"/>
          <w:szCs w:val="26"/>
        </w:rPr>
        <w:t xml:space="preserve">2.2 Where Language Is Used Correctly</w:t>
      </w:r>
    </w:p>
    <w:p>
      <w:pPr>
        <w:pStyle w:val="ListParagraph"/>
        <w:numPr>
          <w:ilvl w:val="0"/>
          <w:numId w:val="2"/>
        </w:numPr>
        <w:spacing w:after="40" w:before="40"/>
      </w:pPr>
      <w:r>
        <w:rPr>
          <w:rFonts w:ascii="Arial" w:cs="Arial" w:eastAsia="Arial" w:hAnsi="Arial"/>
          <w:color w:val="000000"/>
          <w:sz w:val="20"/>
          <w:szCs w:val="20"/>
        </w:rPr>
        <w:t xml:space="preserve">useDecimal composable — getLocale() maps 'en'→'en-US' and 'fr'→'fr-FR' for all Intl.NumberFormat calls.</w:t>
      </w:r>
    </w:p>
    <w:p>
      <w:pPr>
        <w:pStyle w:val="ListParagraph"/>
        <w:numPr>
          <w:ilvl w:val="0"/>
          <w:numId w:val="2"/>
        </w:numPr>
        <w:spacing w:after="40" w:before="40"/>
      </w:pPr>
      <w:r>
        <w:rPr>
          <w:rFonts w:ascii="Arial" w:cs="Arial" w:eastAsia="Arial" w:hAnsi="Arial"/>
          <w:color w:val="000000"/>
          <w:sz w:val="20"/>
          <w:szCs w:val="20"/>
        </w:rPr>
        <w:t xml:space="preserve">Report generation — reportLabels.ts provides bilingual label sets driven by config.language.</w:t>
      </w:r>
    </w:p>
    <w:p>
      <w:pPr>
        <w:pStyle w:val="Heading2"/>
        <w:spacing w:after="80" w:before="280"/>
      </w:pPr>
      <w:r>
        <w:rPr>
          <w:rFonts w:ascii="Arial" w:cs="Arial" w:eastAsia="Arial" w:hAnsi="Arial"/>
          <w:b/>
          <w:bCs/>
          <w:color w:val="2E75B6"/>
          <w:sz w:val="26"/>
          <w:szCs w:val="26"/>
        </w:rPr>
        <w:t xml:space="preserve">2.3 Where Language Is Lost</w:t>
      </w:r>
    </w:p>
    <w:p>
      <w:pPr>
        <w:pStyle w:val="ListParagraph"/>
        <w:numPr>
          <w:ilvl w:val="0"/>
          <w:numId w:val="2"/>
        </w:numPr>
        <w:spacing w:after="40" w:before="40"/>
      </w:pPr>
      <w:r>
        <w:rPr>
          <w:rFonts w:ascii="Arial" w:cs="Arial" w:eastAsia="Arial" w:hAnsi="Arial"/>
          <w:color w:val="000000"/>
          <w:sz w:val="20"/>
          <w:szCs w:val="20"/>
        </w:rPr>
        <w:t xml:space="preserve">vue-i18n locale — initialized once from VITE_DEFAULT_LOCALE env var and never updated when PlanSettings.Language changes at runtime. A French user on an English-deployed instance always gets English UI labels.</w:t>
      </w:r>
    </w:p>
    <w:p>
      <w:pPr>
        <w:pStyle w:val="ListParagraph"/>
        <w:numPr>
          <w:ilvl w:val="0"/>
          <w:numId w:val="2"/>
        </w:numPr>
        <w:spacing w:after="40" w:before="40"/>
      </w:pPr>
      <w:r>
        <w:rPr>
          <w:rFonts w:ascii="Arial" w:cs="Arial" w:eastAsia="Arial" w:hAnsi="Arial"/>
          <w:color w:val="000000"/>
          <w:sz w:val="20"/>
          <w:szCs w:val="20"/>
        </w:rPr>
        <w:t xml:space="preserve">AI API calls — aiStore.ts buildBaseContext() constructs the AI request payload without a language field. AI narration defaults to English regardless of plan language setting.</w:t>
      </w:r>
    </w:p>
    <w:p>
      <w:pPr>
        <w:pStyle w:val="ListParagraph"/>
        <w:numPr>
          <w:ilvl w:val="0"/>
          <w:numId w:val="2"/>
        </w:numPr>
        <w:spacing w:after="40" w:before="40"/>
      </w:pPr>
      <w:r>
        <w:rPr>
          <w:rFonts w:ascii="Arial" w:cs="Arial" w:eastAsia="Arial" w:hAnsi="Arial"/>
          <w:color w:val="000000"/>
          <w:sz w:val="20"/>
          <w:szCs w:val="20"/>
        </w:rPr>
        <w:t xml:space="preserve">All hardcoded strings — the vast majority of UI text is not routed through vue-i18n at all, so the locale system is moot for those strings.</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3. Hardcoded Text Analysis</w:t>
      </w:r>
    </w:p>
    <w:p>
      <w:pPr>
        <w:spacing w:after="80" w:before="60"/>
      </w:pPr>
      <w:r>
        <w:rPr>
          <w:rFonts w:ascii="Arial" w:cs="Arial" w:eastAsia="Arial" w:hAnsi="Arial"/>
          <w:color w:val="000000"/>
          <w:sz w:val="20"/>
          <w:szCs w:val="20"/>
        </w:rPr>
        <w:t xml:space="preserve">The following sections catalogue all hardcoded English strings found in the codebase. Coverage is expressed as the fraction of user-visible text strings that route through the vue-i18n t() function.</w:t>
      </w:r>
    </w:p>
    <w:p>
      <w:pPr>
        <w:spacing w:after="0" w:before="0"/>
      </w:pPr>
      <w:r>
        <w:t xml:space="preserve"/>
      </w:r>
    </w:p>
    <w:p>
      <w:pPr>
        <w:pStyle w:val="Heading2"/>
        <w:spacing w:after="80" w:before="280"/>
      </w:pPr>
      <w:r>
        <w:rPr>
          <w:rFonts w:ascii="Arial" w:cs="Arial" w:eastAsia="Arial" w:hAnsi="Arial"/>
          <w:b/>
          <w:bCs/>
          <w:color w:val="2E75B6"/>
          <w:sz w:val="26"/>
          <w:szCs w:val="26"/>
        </w:rPr>
        <w:t xml:space="preserve">3.1 Sidebar Navigation (AppSidebar.vue)</w:t>
      </w:r>
    </w:p>
    <w:p>
      <w:pPr>
        <w:spacing w:after="80" w:before="60"/>
      </w:pPr>
      <w:r>
        <w:rPr>
          <w:rFonts w:ascii="Arial" w:cs="Arial" w:eastAsia="Arial" w:hAnsi="Arial"/>
          <w:color w:val="000000"/>
          <w:sz w:val="20"/>
          <w:szCs w:val="20"/>
        </w:rPr>
        <w:t xml:space="preserve">The sidebar has a split pattern: individual nav items use t() correctly, but the category group labels above them are hardcoded. This means the drawer structure is always in English regardless of plan language.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800"/>
        <w:gridCol w:w="19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Label</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'Data Input'</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AppSidebar.vue:71</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Category heading</w:t>
            </w:r>
          </w:p>
        </w:tc>
        <w:tc>
          <w:tcPr>
            <w:tcW w:type="dxa" w:w="1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'Financial Statements'</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AppSidebar.vue:104</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Category heading</w:t>
            </w:r>
          </w:p>
        </w:tc>
        <w:tc>
          <w:tcPr>
            <w:tcW w:type="dxa" w:w="1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'Analysis'</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AppSidebar.vue:113</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Category heading</w:t>
            </w:r>
          </w:p>
        </w:tc>
        <w:tc>
          <w:tcPr>
            <w:tcW w:type="dxa" w:w="1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'Cash &amp; Budget'</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AppSidebar.vue:122</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Category heading</w:t>
            </w:r>
          </w:p>
        </w:tc>
        <w:tc>
          <w:tcPr>
            <w:tcW w:type="dxa" w:w="1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'Dashboards'</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AppSidebar.vue:130</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Category heading</w:t>
            </w:r>
          </w:p>
        </w:tc>
        <w:tc>
          <w:tcPr>
            <w:tcW w:type="dxa" w:w="1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'AI Insights'</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AppSidebar.vue:140</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Category heading</w:t>
            </w:r>
          </w:p>
        </w:tc>
        <w:tc>
          <w:tcPr>
            <w:tcW w:type="dxa" w:w="1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'Advanced'</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AppSidebar.vue:179</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Category heading</w:t>
            </w:r>
          </w:p>
        </w:tc>
        <w:tc>
          <w:tcPr>
            <w:tcW w:type="dxa" w:w="1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'Version History'</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AppSidebar.vue:199</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Category heading</w:t>
            </w:r>
          </w:p>
        </w:tc>
        <w:tc>
          <w:tcPr>
            <w:tcW w:type="dxa" w:w="1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'Narration'</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AppSidebar.vue:143</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AI feature label</w:t>
            </w:r>
          </w:p>
        </w:tc>
        <w:tc>
          <w:tcPr>
            <w:tcW w:type="dxa" w:w="1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'Unit Economics'</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AppSidebar.vue:148</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AI feature label</w:t>
            </w:r>
          </w:p>
        </w:tc>
        <w:tc>
          <w:tcPr>
            <w:tcW w:type="dxa" w:w="1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'Assumption Review'</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AppSidebar.vue:153</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AI feature label</w:t>
            </w:r>
          </w:p>
        </w:tc>
        <w:tc>
          <w:tcPr>
            <w:tcW w:type="dxa" w:w="1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'Benchmark Commentary'</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AppSidebar.vue:158</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AI feature label</w:t>
            </w:r>
          </w:p>
        </w:tc>
        <w:tc>
          <w:tcPr>
            <w:tcW w:type="dxa" w:w="1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'Portfolio Mix'</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AppSidebar.vue:163</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AI feature label</w:t>
            </w:r>
          </w:p>
        </w:tc>
        <w:tc>
          <w:tcPr>
            <w:tcW w:type="dxa" w:w="1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'Driver Advisor'</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AppSidebar.vue:168</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AI feature label</w:t>
            </w:r>
          </w:p>
        </w:tc>
        <w:tc>
          <w:tcPr>
            <w:tcW w:type="dxa" w:w="1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'Scenario Suggestion'</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AppSidebar.vue:173</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AI feature label</w:t>
            </w:r>
          </w:p>
        </w:tc>
        <w:tc>
          <w:tcPr>
            <w:tcW w:type="dxa" w:w="1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'Sensitivity Narrative'</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AppSidebar.vue:174</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AI feature label</w:t>
            </w:r>
          </w:p>
        </w:tc>
        <w:tc>
          <w:tcPr>
            <w:tcW w:type="dxa" w:w="1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'Investor Memo'</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AppSidebar.vue:175</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AI feature label</w:t>
            </w:r>
          </w:p>
        </w:tc>
        <w:tc>
          <w:tcPr>
            <w:tcW w:type="dxa" w:w="1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'Break-Even'</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AppSidebar.vue:186</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Advanced feature label</w:t>
            </w:r>
          </w:p>
        </w:tc>
        <w:tc>
          <w:tcPr>
            <w:tcW w:type="dxa" w:w="1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'Cap Table'</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AppSidebar.vue:194</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Advanced feature label</w:t>
            </w:r>
          </w:p>
        </w:tc>
        <w:tc>
          <w:tcPr>
            <w:tcW w:type="dxa" w:w="1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HIGH</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3.2 Scenario Dashboard — Module Grid (ScenarioDashboardView.vue)</w:t>
      </w:r>
    </w:p>
    <w:p>
      <w:pPr>
        <w:spacing w:after="80" w:before="60"/>
      </w:pPr>
      <w:r>
        <w:rPr>
          <w:rFonts w:ascii="Arial" w:cs="Arial" w:eastAsia="Arial" w:hAnsi="Arial"/>
          <w:color w:val="000000"/>
          <w:sz w:val="20"/>
          <w:szCs w:val="20"/>
        </w:rPr>
        <w:t xml:space="preserve">All 17 module entries in the ALL_MODULES array have hardcoded English name and description strings. These appear as clickable cards on the scenario home screen — the most prominent page of the application.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rPr>
          <w:tblHeader/>
        </w:trPr>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Hardcoded Name</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Hardcoded Description snippet</w:t>
            </w:r>
          </w:p>
        </w:tc>
      </w:tr>
      <w:tr>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Settings</w:t>
            </w:r>
          </w:p>
        </w:tc>
        <w:tc>
          <w:tcPr>
            <w:tcW w:type="dxa" w:w="2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'Settings'</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'Configuration, Opening Balance, Working Capital'</w:t>
            </w:r>
          </w:p>
        </w:tc>
      </w:tr>
      <w:tr>
        <w:tc>
          <w:tcPr>
            <w:tcW w:type="dxa" w:w="144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Products</w:t>
            </w:r>
          </w:p>
        </w:tc>
        <w:tc>
          <w:tcPr>
            <w:tcW w:type="dxa" w:w="2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'Products / Services'</w:t>
            </w:r>
          </w:p>
        </w:tc>
        <w:tc>
          <w:tcPr>
            <w:tcW w:type="dxa" w:w="57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'Revenue streams, pricing models...'</w:t>
            </w:r>
          </w:p>
        </w:tc>
      </w:tr>
      <w:tr>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Revenues</w:t>
            </w:r>
          </w:p>
        </w:tc>
        <w:tc>
          <w:tcPr>
            <w:tcW w:type="dxa" w:w="2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'Revenues'</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'Revenue drivers and forecasts'</w:t>
            </w:r>
          </w:p>
        </w:tc>
      </w:tr>
      <w:tr>
        <w:tc>
          <w:tcPr>
            <w:tcW w:type="dxa" w:w="144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Staff</w:t>
            </w:r>
          </w:p>
        </w:tc>
        <w:tc>
          <w:tcPr>
            <w:tcW w:type="dxa" w:w="2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'Staff'</w:t>
            </w:r>
          </w:p>
        </w:tc>
        <w:tc>
          <w:tcPr>
            <w:tcW w:type="dxa" w:w="57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'Headcount, payroll, and incentives'</w:t>
            </w:r>
          </w:p>
        </w:tc>
      </w:tr>
      <w:tr>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CapEx</w:t>
            </w:r>
          </w:p>
        </w:tc>
        <w:tc>
          <w:tcPr>
            <w:tcW w:type="dxa" w:w="2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'CapEx'</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'Capital expenditures and depreciation'</w:t>
            </w:r>
          </w:p>
        </w:tc>
      </w:tr>
      <w:tr>
        <w:tc>
          <w:tcPr>
            <w:tcW w:type="dxa" w:w="144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OpEx</w:t>
            </w:r>
          </w:p>
        </w:tc>
        <w:tc>
          <w:tcPr>
            <w:tcW w:type="dxa" w:w="2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'OpEx'</w:t>
            </w:r>
          </w:p>
        </w:tc>
        <w:tc>
          <w:tcPr>
            <w:tcW w:type="dxa" w:w="57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'Operating expenses by category'</w:t>
            </w:r>
          </w:p>
        </w:tc>
      </w:tr>
      <w:tr>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P&amp;L</w:t>
            </w:r>
          </w:p>
        </w:tc>
        <w:tc>
          <w:tcPr>
            <w:tcW w:type="dxa" w:w="2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'P&amp;L Statement'</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'Income statement with manual adjustments'</w:t>
            </w:r>
          </w:p>
        </w:tc>
      </w:tr>
      <w:tr>
        <w:tc>
          <w:tcPr>
            <w:tcW w:type="dxa" w:w="144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Financial Plan</w:t>
            </w:r>
          </w:p>
        </w:tc>
        <w:tc>
          <w:tcPr>
            <w:tcW w:type="dxa" w:w="2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'Financial Plan'</w:t>
            </w:r>
          </w:p>
        </w:tc>
        <w:tc>
          <w:tcPr>
            <w:tcW w:type="dxa" w:w="57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'Financing structure and cash flow'</w:t>
            </w:r>
          </w:p>
        </w:tc>
      </w:tr>
      <w:tr>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Functional P&amp;L</w:t>
            </w:r>
          </w:p>
        </w:tc>
        <w:tc>
          <w:tcPr>
            <w:tcW w:type="dxa" w:w="2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'Functional P&amp;L'</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'Anglo-Saxon P&amp;L by function'</w:t>
            </w:r>
          </w:p>
        </w:tc>
      </w:tr>
      <w:tr>
        <w:tc>
          <w:tcPr>
            <w:tcW w:type="dxa" w:w="144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Balance Sheet</w:t>
            </w:r>
          </w:p>
        </w:tc>
        <w:tc>
          <w:tcPr>
            <w:tcW w:type="dxa" w:w="2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'Balance Sheet'</w:t>
            </w:r>
          </w:p>
        </w:tc>
        <w:tc>
          <w:tcPr>
            <w:tcW w:type="dxa" w:w="57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'Assets, liabilities, equity'</w:t>
            </w:r>
          </w:p>
        </w:tc>
      </w:tr>
      <w:tr>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Ratios</w:t>
            </w:r>
          </w:p>
        </w:tc>
        <w:tc>
          <w:tcPr>
            <w:tcW w:type="dxa" w:w="2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'Ratios'</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'Financial performance KPIs'</w:t>
            </w:r>
          </w:p>
        </w:tc>
      </w:tr>
      <w:tr>
        <w:tc>
          <w:tcPr>
            <w:tcW w:type="dxa" w:w="144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WCR</w:t>
            </w:r>
          </w:p>
        </w:tc>
        <w:tc>
          <w:tcPr>
            <w:tcW w:type="dxa" w:w="2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'WCR'</w:t>
            </w:r>
          </w:p>
        </w:tc>
        <w:tc>
          <w:tcPr>
            <w:tcW w:type="dxa" w:w="57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'Working capital requirements'</w:t>
            </w:r>
          </w:p>
        </w:tc>
      </w:tr>
      <w:tr>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Cash Flow</w:t>
            </w:r>
          </w:p>
        </w:tc>
        <w:tc>
          <w:tcPr>
            <w:tcW w:type="dxa" w:w="2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'Cash Flow'</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'Monthly cash flow statement'</w:t>
            </w:r>
          </w:p>
        </w:tc>
      </w:tr>
      <w:tr>
        <w:tc>
          <w:tcPr>
            <w:tcW w:type="dxa" w:w="144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Budget</w:t>
            </w:r>
          </w:p>
        </w:tc>
        <w:tc>
          <w:tcPr>
            <w:tcW w:type="dxa" w:w="2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'Budget'</w:t>
            </w:r>
          </w:p>
        </w:tc>
        <w:tc>
          <w:tcPr>
            <w:tcW w:type="dxa" w:w="57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'Comparison vs budget'</w:t>
            </w:r>
          </w:p>
        </w:tc>
      </w:tr>
      <w:tr>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Graphs</w:t>
            </w:r>
          </w:p>
        </w:tc>
        <w:tc>
          <w:tcPr>
            <w:tcW w:type="dxa" w:w="2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'Graphs'</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'Annual financial charts'</w:t>
            </w:r>
          </w:p>
        </w:tc>
      </w:tr>
      <w:tr>
        <w:tc>
          <w:tcPr>
            <w:tcW w:type="dxa" w:w="144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Full Report</w:t>
            </w:r>
          </w:p>
        </w:tc>
        <w:tc>
          <w:tcPr>
            <w:tcW w:type="dxa" w:w="2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'Full Report'</w:t>
            </w:r>
          </w:p>
        </w:tc>
        <w:tc>
          <w:tcPr>
            <w:tcW w:type="dxa" w:w="57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'Export full plan as Word document'</w:t>
            </w:r>
          </w:p>
        </w:tc>
      </w:tr>
      <w:tr>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Snapshots</w:t>
            </w:r>
          </w:p>
        </w:tc>
        <w:tc>
          <w:tcPr>
            <w:tcW w:type="dxa" w:w="2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'Snapshots'</w:t>
            </w:r>
          </w:p>
        </w:tc>
        <w:tc>
          <w:tcPr>
            <w:tcW w:type="dxa" w:w="57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'Version history'</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3.3 AI Components</w:t>
      </w:r>
    </w:p>
    <w:p>
      <w:pPr>
        <w:spacing w:after="80" w:before="60"/>
      </w:pPr>
      <w:r>
        <w:rPr>
          <w:rFonts w:ascii="Arial" w:cs="Arial" w:eastAsia="Arial" w:hAnsi="Arial"/>
          <w:color w:val="000000"/>
          <w:sz w:val="20"/>
          <w:szCs w:val="20"/>
        </w:rPr>
        <w:t xml:space="preserve">ScenarioAnalysisCard.vue and ScenarioIntelligenceSection.vue are the primary AI-facing components. Both mix AI-generated text (which is language-controlled by the backend) with hardcoded English structural labels. This produces a mixed-language interface: the narrative content may be in French, but all section headings around it remain English.</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Label</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2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'Viability Score'</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ScenarioAnalysisCard.vue:133</w:t>
            </w:r>
          </w:p>
        </w:tc>
        <w:tc>
          <w:tcPr>
            <w:tcW w:type="dxa" w:w="2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'Highlights'</w:t>
            </w:r>
          </w:p>
        </w:tc>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ScenarioAnalysisCard.vue:150</w:t>
            </w:r>
          </w:p>
        </w:tc>
        <w:tc>
          <w:tcPr>
            <w:tcW w:type="dxa" w:w="2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'Strengths'</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ScenarioAnalysisCard.vue:164</w:t>
            </w:r>
          </w:p>
        </w:tc>
        <w:tc>
          <w:tcPr>
            <w:tcW w:type="dxa" w:w="2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'Weaknesses'</w:t>
            </w:r>
          </w:p>
        </w:tc>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ScenarioAnalysisCard.vue:182</w:t>
            </w:r>
          </w:p>
        </w:tc>
        <w:tc>
          <w:tcPr>
            <w:tcW w:type="dxa" w:w="2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'Risks'</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ScenarioAnalysisCard.vue:200</w:t>
            </w:r>
          </w:p>
        </w:tc>
        <w:tc>
          <w:tcPr>
            <w:tcW w:type="dxa" w:w="2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'Root Causes'</w:t>
            </w:r>
          </w:p>
        </w:tc>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ScenarioAnalysisCard.vue:245</w:t>
            </w:r>
          </w:p>
        </w:tc>
        <w:tc>
          <w:tcPr>
            <w:tcW w:type="dxa" w:w="2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'Trend Insights'</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ScenarioAnalysisCard.vue:271</w:t>
            </w:r>
          </w:p>
        </w:tc>
        <w:tc>
          <w:tcPr>
            <w:tcW w:type="dxa" w:w="2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'AI Commentary'</w:t>
            </w:r>
          </w:p>
        </w:tc>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ScenarioAnalysisCard.vue:294</w:t>
            </w:r>
          </w:p>
        </w:tc>
        <w:tc>
          <w:tcPr>
            <w:tcW w:type="dxa" w:w="2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'(Fallback)'</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ScenarioAnalysisCard.vue:298</w:t>
            </w:r>
          </w:p>
        </w:tc>
        <w:tc>
          <w:tcPr>
            <w:tcW w:type="dxa" w:w="2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MEDIUM</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'Scenario Intelligence'</w:t>
            </w:r>
          </w:p>
        </w:tc>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ScenarioIntelligenceSection.vue:120</w:t>
            </w:r>
          </w:p>
        </w:tc>
        <w:tc>
          <w:tcPr>
            <w:tcW w:type="dxa" w:w="2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'Refresh analysis'</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ScenarioIntelligenceSection.vue:132</w:t>
            </w:r>
          </w:p>
        </w:tc>
        <w:tc>
          <w:tcPr>
            <w:tcW w:type="dxa" w:w="2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MEDIUM</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'Strengths'</w:t>
            </w:r>
          </w:p>
        </w:tc>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ScenarioIntelligenceSection.vue:201</w:t>
            </w:r>
          </w:p>
        </w:tc>
        <w:tc>
          <w:tcPr>
            <w:tcW w:type="dxa" w:w="29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HIGH</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'Top Risks'</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ScenarioIntelligenceSection.vue:220</w:t>
            </w:r>
          </w:p>
        </w:tc>
        <w:tc>
          <w:tcPr>
            <w:tcW w:type="dxa" w:w="29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HIGH</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3.4 Plans Dashboard (DashboardView.vue)</w:t>
      </w:r>
    </w:p>
    <w:p>
      <w:pPr>
        <w:pStyle w:val="ListParagraph"/>
        <w:numPr>
          <w:ilvl w:val="0"/>
          <w:numId w:val="2"/>
        </w:numPr>
        <w:spacing w:after="40" w:before="40"/>
      </w:pPr>
      <w:r>
        <w:rPr>
          <w:rFonts w:ascii="Arial" w:cs="Arial" w:eastAsia="Arial" w:hAnsi="Arial"/>
          <w:color w:val="000000"/>
          <w:sz w:val="20"/>
          <w:szCs w:val="20"/>
        </w:rPr>
        <w:t xml:space="preserve">Toast messages: 'Status updated', '"name" is now status', 'Error', 'Failed to update status.'</w:t>
      </w:r>
    </w:p>
    <w:p>
      <w:pPr>
        <w:pStyle w:val="ListParagraph"/>
        <w:numPr>
          <w:ilvl w:val="0"/>
          <w:numId w:val="2"/>
        </w:numPr>
        <w:spacing w:after="40" w:before="40"/>
      </w:pPr>
      <w:r>
        <w:rPr>
          <w:rFonts w:ascii="Arial" w:cs="Arial" w:eastAsia="Arial" w:hAnsi="Arial"/>
          <w:color w:val="000000"/>
          <w:sz w:val="20"/>
          <w:szCs w:val="20"/>
        </w:rPr>
        <w:t xml:space="preserve">Empty state: 'No plans yet. Create your first business plan!'</w:t>
      </w:r>
    </w:p>
    <w:p>
      <w:pPr>
        <w:pStyle w:val="ListParagraph"/>
        <w:numPr>
          <w:ilvl w:val="0"/>
          <w:numId w:val="2"/>
        </w:numPr>
        <w:spacing w:after="40" w:before="40"/>
      </w:pPr>
      <w:r>
        <w:rPr>
          <w:rFonts w:ascii="Arial" w:cs="Arial" w:eastAsia="Arial" w:hAnsi="Arial"/>
          <w:color w:val="000000"/>
          <w:sz w:val="20"/>
          <w:szCs w:val="20"/>
        </w:rPr>
        <w:t xml:space="preserve">Status options hardcoded: 'Draft', 'Review', 'Approved', 'Archived'</w:t>
      </w:r>
    </w:p>
    <w:p>
      <w:pPr>
        <w:pStyle w:val="ListParagraph"/>
        <w:numPr>
          <w:ilvl w:val="0"/>
          <w:numId w:val="2"/>
        </w:numPr>
        <w:spacing w:after="40" w:before="40"/>
      </w:pPr>
      <w:r>
        <w:rPr>
          <w:rFonts w:ascii="Arial" w:cs="Arial" w:eastAsia="Arial" w:hAnsi="Arial"/>
          <w:color w:val="000000"/>
          <w:sz w:val="20"/>
          <w:szCs w:val="20"/>
        </w:rPr>
        <w:t xml:space="preserve">Confirmation dialog: 'Reset demo plans'</w:t>
      </w:r>
    </w:p>
    <w:p>
      <w:pPr>
        <w:pStyle w:val="Heading2"/>
        <w:spacing w:after="80" w:before="280"/>
      </w:pPr>
      <w:r>
        <w:rPr>
          <w:rFonts w:ascii="Arial" w:cs="Arial" w:eastAsia="Arial" w:hAnsi="Arial"/>
          <w:b/>
          <w:bCs/>
          <w:color w:val="2E75B6"/>
          <w:sz w:val="26"/>
          <w:szCs w:val="26"/>
        </w:rPr>
        <w:t xml:space="preserve">3.5 Other Financial Views</w:t>
      </w:r>
    </w:p>
    <w:p>
      <w:pPr>
        <w:spacing w:after="80" w:before="60"/>
      </w:pPr>
      <w:r>
        <w:rPr>
          <w:rFonts w:ascii="Arial" w:cs="Arial" w:eastAsia="Arial" w:hAnsi="Arial"/>
          <w:color w:val="000000"/>
          <w:sz w:val="20"/>
          <w:szCs w:val="20"/>
        </w:rPr>
        <w:t xml:space="preserve">All financial module views (PnlView, BSheetView, RatiosView, WcrView, PnlCashView, GraphDashboardView) contain hardcoded English strings in their templates for:</w:t>
      </w:r>
    </w:p>
    <w:p>
      <w:pPr>
        <w:pStyle w:val="ListParagraph"/>
        <w:numPr>
          <w:ilvl w:val="0"/>
          <w:numId w:val="2"/>
        </w:numPr>
        <w:spacing w:after="40" w:before="40"/>
      </w:pPr>
      <w:r>
        <w:rPr>
          <w:rFonts w:ascii="Arial" w:cs="Arial" w:eastAsia="Arial" w:hAnsi="Arial"/>
          <w:color w:val="000000"/>
          <w:sz w:val="20"/>
          <w:szCs w:val="20"/>
        </w:rPr>
        <w:t xml:space="preserve">Section headings ('P&amp;L Report', 'Balance Sheet', 'Manual Adjustments', etc.)</w:t>
      </w:r>
    </w:p>
    <w:p>
      <w:pPr>
        <w:pStyle w:val="ListParagraph"/>
        <w:numPr>
          <w:ilvl w:val="0"/>
          <w:numId w:val="2"/>
        </w:numPr>
        <w:spacing w:after="40" w:before="40"/>
      </w:pPr>
      <w:r>
        <w:rPr>
          <w:rFonts w:ascii="Arial" w:cs="Arial" w:eastAsia="Arial" w:hAnsi="Arial"/>
          <w:color w:val="000000"/>
          <w:sz w:val="20"/>
          <w:szCs w:val="20"/>
        </w:rPr>
        <w:t xml:space="preserve">Column headers in DataTable components</w:t>
      </w:r>
    </w:p>
    <w:p>
      <w:pPr>
        <w:pStyle w:val="ListParagraph"/>
        <w:numPr>
          <w:ilvl w:val="0"/>
          <w:numId w:val="2"/>
        </w:numPr>
        <w:spacing w:after="40" w:before="40"/>
      </w:pPr>
      <w:r>
        <w:rPr>
          <w:rFonts w:ascii="Arial" w:cs="Arial" w:eastAsia="Arial" w:hAnsi="Arial"/>
          <w:color w:val="000000"/>
          <w:sz w:val="20"/>
          <w:szCs w:val="20"/>
        </w:rPr>
        <w:t xml:space="preserve">Row labels in KYearGrid components</w:t>
      </w:r>
    </w:p>
    <w:p>
      <w:pPr>
        <w:pStyle w:val="ListParagraph"/>
        <w:numPr>
          <w:ilvl w:val="0"/>
          <w:numId w:val="2"/>
        </w:numPr>
        <w:spacing w:after="40" w:before="40"/>
      </w:pPr>
      <w:r>
        <w:rPr>
          <w:rFonts w:ascii="Arial" w:cs="Arial" w:eastAsia="Arial" w:hAnsi="Arial"/>
          <w:color w:val="000000"/>
          <w:sz w:val="20"/>
          <w:szCs w:val="20"/>
        </w:rPr>
        <w:t xml:space="preserve">Chart titles and axis labels</w:t>
      </w:r>
    </w:p>
    <w:p>
      <w:pPr>
        <w:pStyle w:val="ListParagraph"/>
        <w:numPr>
          <w:ilvl w:val="0"/>
          <w:numId w:val="2"/>
        </w:numPr>
        <w:spacing w:after="40" w:before="40"/>
      </w:pPr>
      <w:r>
        <w:rPr>
          <w:rFonts w:ascii="Arial" w:cs="Arial" w:eastAsia="Arial" w:hAnsi="Arial"/>
          <w:color w:val="000000"/>
          <w:sz w:val="20"/>
          <w:szCs w:val="20"/>
        </w:rPr>
        <w:t xml:space="preserve">Tab labels ('Functional P&amp;L', 'Graphs', 'WCR Analysis', 'WCR Chart')</w:t>
      </w:r>
    </w:p>
    <w:p>
      <w:pPr>
        <w:pStyle w:val="ListParagraph"/>
        <w:numPr>
          <w:ilvl w:val="0"/>
          <w:numId w:val="2"/>
        </w:numPr>
        <w:spacing w:after="40" w:before="40"/>
      </w:pPr>
      <w:r>
        <w:rPr>
          <w:rFonts w:ascii="Arial" w:cs="Arial" w:eastAsia="Arial" w:hAnsi="Arial"/>
          <w:color w:val="000000"/>
          <w:sz w:val="20"/>
          <w:szCs w:val="20"/>
        </w:rPr>
        <w:t xml:space="preserve">Empty state messages</w:t>
      </w:r>
    </w:p>
    <w:p>
      <w:pPr>
        <w:pStyle w:val="ListParagraph"/>
        <w:numPr>
          <w:ilvl w:val="0"/>
          <w:numId w:val="2"/>
        </w:numPr>
        <w:spacing w:after="40" w:before="40"/>
      </w:pPr>
      <w:r>
        <w:rPr>
          <w:rFonts w:ascii="Arial" w:cs="Arial" w:eastAsia="Arial" w:hAnsi="Arial"/>
          <w:color w:val="000000"/>
          <w:sz w:val="20"/>
          <w:szCs w:val="20"/>
        </w:rPr>
        <w:t xml:space="preserve">Tooltip strings</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4. Enum &amp; Code Usage Audit</w:t>
      </w:r>
    </w:p>
    <w:p>
      <w:pPr>
        <w:spacing w:after="80" w:before="60"/>
      </w:pPr>
      <w:r>
        <w:rPr>
          <w:rFonts w:ascii="Arial" w:cs="Arial" w:eastAsia="Arial" w:hAnsi="Arial"/>
          <w:color w:val="000000"/>
          <w:sz w:val="20"/>
          <w:szCs w:val="20"/>
        </w:rPr>
        <w:t xml:space="preserve">The backend returns structured codes and enum values. The correct pattern is to map these through a translation table before display. The following enums are currently displayed verbatim or with hardcoded English display strings.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000"/>
        <w:gridCol w:w="2000"/>
        <w:gridCol w:w="2000"/>
        <w:gridCol w:w="1680"/>
      </w:tblGrid>
      <w:tr>
        <w:trPr>
          <w:tblHeader/>
        </w:trPr>
        <w:tc>
          <w:tcPr>
            <w:tcW w:type="dxa" w:w="1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Enum</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Backend values</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Current display</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Correct pattern</w:t>
            </w:r>
          </w:p>
        </w:tc>
        <w:tc>
          <w:tcPr>
            <w:tcW w:type="dxa" w:w="16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6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ViabilityLabel</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'Strong', 'Viable', 'At Risk', 'Critical'</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Hardcoded EN strings with colour mapping</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t('viability.status.strong')</w:t>
            </w:r>
          </w:p>
        </w:tc>
        <w:tc>
          <w:tcPr>
            <w:tcW w:type="dxa" w:w="16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NOT DONE</w:t>
            </w:r>
          </w:p>
        </w:tc>
      </w:tr>
      <w:tr>
        <w:tc>
          <w:tcPr>
            <w:tcW w:type="dxa" w:w="168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RiskUrgency</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'critical', 'high', 'medium', 'low'</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Raw backend string displayed directly</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t('risk.urgency.critical')</w:t>
            </w:r>
          </w:p>
        </w:tc>
        <w:tc>
          <w:tcPr>
            <w:tcW w:type="dxa" w:w="168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NOT DONE</w:t>
            </w:r>
          </w:p>
        </w:tc>
      </w:tr>
      <w:tr>
        <w:tc>
          <w:tcPr>
            <w:tcW w:type="dxa" w:w="16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RiskSeverity</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'immediate', 'long_term'</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Raw string displayed</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t('risk.severity.immediate')</w:t>
            </w:r>
          </w:p>
        </w:tc>
        <w:tc>
          <w:tcPr>
            <w:tcW w:type="dxa" w:w="16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NOT DONE</w:t>
            </w:r>
          </w:p>
        </w:tc>
      </w:tr>
      <w:tr>
        <w:tc>
          <w:tcPr>
            <w:tcW w:type="dxa" w:w="168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Plan status</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'draft', 'review', 'approved', 'archived'</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Hardcoded EN option labels</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t('plan.status.draft')</w:t>
            </w:r>
          </w:p>
        </w:tc>
        <w:tc>
          <w:tcPr>
            <w:tcW w:type="dxa" w:w="168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NOT DONE</w:t>
            </w:r>
          </w:p>
        </w:tc>
      </w:tr>
      <w:tr>
        <w:tc>
          <w:tcPr>
            <w:tcW w:type="dxa" w:w="16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Tier labels</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'free', 'pro', 'enterprise'</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Hardcoded 'Pro', 'Enterprise', 'Free'</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t('tier.pro')</w:t>
            </w:r>
          </w:p>
        </w:tc>
        <w:tc>
          <w:tcPr>
            <w:tcW w:type="dxa" w:w="16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NOT DONE</w:t>
            </w:r>
          </w:p>
        </w:tc>
      </w:tr>
      <w:tr>
        <w:tc>
          <w:tcPr>
            <w:tcW w:type="dxa" w:w="168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Driver type</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generic, saas, consulting…</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t('driverType.*')</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t('driverType.*')</w:t>
            </w:r>
          </w:p>
        </w:tc>
        <w:tc>
          <w:tcPr>
            <w:tcW w:type="dxa" w:w="168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DONE</w:t>
            </w:r>
          </w:p>
        </w:tc>
      </w:tr>
      <w:tr>
        <w:tc>
          <w:tcPr>
            <w:tcW w:type="dxa" w:w="16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Staff roles</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rnd_engineers, sales_team…</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t('staff.*')</w:t>
            </w:r>
          </w:p>
        </w:tc>
        <w:tc>
          <w:tcPr>
            <w:tcW w:type="dxa" w:w="20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t('staff.*')</w:t>
            </w:r>
          </w:p>
        </w:tc>
        <w:tc>
          <w:tcPr>
            <w:tcW w:type="dxa" w:w="168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DONE</w:t>
            </w:r>
          </w:p>
        </w:tc>
      </w:tr>
      <w:tr>
        <w:tc>
          <w:tcPr>
            <w:tcW w:type="dxa" w:w="168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Revenue zones</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france, europe, export</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t('zones.*')</w:t>
            </w:r>
          </w:p>
        </w:tc>
        <w:tc>
          <w:tcPr>
            <w:tcW w:type="dxa" w:w="20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t('zones.*')</w:t>
            </w:r>
          </w:p>
        </w:tc>
        <w:tc>
          <w:tcPr>
            <w:tcW w:type="dxa" w:w="168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DONE</w:t>
            </w:r>
          </w:p>
        </w:tc>
      </w:tr>
    </w:tbl>
    <w:p>
      <w:pPr>
        <w:spacing w:after="0" w:before="0"/>
      </w:pPr>
      <w:r>
        <w:t xml:space="preserve"/>
      </w:r>
    </w:p>
    <w:p>
      <w:pPr>
        <w:spacing w:after="80" w:before="60"/>
      </w:pPr>
      <w:r>
        <w:rPr>
          <w:rFonts w:ascii="Arial" w:cs="Arial" w:eastAsia="Arial" w:hAnsi="Arial"/>
          <w:color w:val="000000"/>
          <w:sz w:val="20"/>
          <w:szCs w:val="20"/>
        </w:rPr>
        <w:t xml:space="preserve">The correctly handled enums (driverType, staff roles, zones) demonstrate that the t() mapping pattern is well understood and already applied in some areas. Extending this to the remaining enums is straightforward.</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5. AI Content Handling</w:t>
      </w:r>
    </w:p>
    <w:p>
      <w:pPr>
        <w:pStyle w:val="Heading2"/>
        <w:spacing w:after="80" w:before="280"/>
      </w:pPr>
      <w:r>
        <w:rPr>
          <w:rFonts w:ascii="Arial" w:cs="Arial" w:eastAsia="Arial" w:hAnsi="Arial"/>
          <w:b/>
          <w:bCs/>
          <w:color w:val="2E75B6"/>
          <w:sz w:val="26"/>
          <w:szCs w:val="26"/>
        </w:rPr>
        <w:t xml:space="preserve">5.1 Critical: Language Not Sent to AI API</w:t>
      </w:r>
    </w:p>
    <w:p>
      <w:pPr>
        <w:spacing w:after="80" w:before="60"/>
      </w:pPr>
      <w:r>
        <w:rPr>
          <w:rFonts w:ascii="Arial" w:cs="Arial" w:eastAsia="Arial" w:hAnsi="Arial"/>
          <w:color w:val="000000"/>
          <w:sz w:val="20"/>
          <w:szCs w:val="20"/>
        </w:rPr>
        <w:t xml:space="preserve">In aiStore.ts, the buildBaseContext() function assembles the payload sent to all AI narration endpoints. PlanSettings.Language is available in the settingsStore but is never included in the request context. This means the AI model has no instruction to respond in the plan's configured language and will default to English.</w:t>
      </w:r>
    </w:p>
    <w:p>
      <w:pPr>
        <w:spacing w:after="0" w:before="0"/>
      </w:pPr>
      <w:r>
        <w:t xml:space="preserve"/>
      </w:r>
    </w:p>
    <w:p>
      <w:pPr>
        <w:spacing w:after="80" w:before="60"/>
      </w:pPr>
      <w:r>
        <w:rPr>
          <w:rFonts w:ascii="Arial" w:cs="Arial" w:eastAsia="Arial" w:hAnsi="Arial"/>
          <w:color w:val="000000"/>
          <w:sz w:val="20"/>
          <w:szCs w:val="20"/>
        </w:rPr>
        <w:t xml:space="preserve">Current code pattern (simplified):</w:t>
      </w:r>
    </w:p>
    <w:p>
      <w:pPr>
        <w:shd w:fill="F0F0F0" w:val="clear"/>
        <w:spacing w:after="40" w:before="40"/>
        <w:ind w:left="360"/>
      </w:pPr>
      <w:r>
        <w:rPr>
          <w:rFonts w:ascii="Courier New" w:cs="Courier New" w:eastAsia="Courier New" w:hAnsi="Courier New"/>
          <w:color w:val="2B2B2B"/>
          <w:sz w:val="18"/>
          <w:szCs w:val="18"/>
        </w:rPr>
        <w:t xml:space="preserve">function buildBaseContext() {</w:t>
      </w:r>
    </w:p>
    <w:p>
      <w:pPr>
        <w:shd w:fill="F0F0F0" w:val="clear"/>
        <w:spacing w:after="40" w:before="40"/>
        <w:ind w:left="360"/>
      </w:pPr>
      <w:r>
        <w:rPr>
          <w:rFonts w:ascii="Courier New" w:cs="Courier New" w:eastAsia="Courier New" w:hAnsi="Courier New"/>
          <w:color w:val="2B2B2B"/>
          <w:sz w:val="18"/>
          <w:szCs w:val="18"/>
        </w:rPr>
        <w:t xml:space="preserve">  return {</w:t>
      </w:r>
    </w:p>
    <w:p>
      <w:pPr>
        <w:shd w:fill="F0F0F0" w:val="clear"/>
        <w:spacing w:after="40" w:before="40"/>
        <w:ind w:left="360"/>
      </w:pPr>
      <w:r>
        <w:rPr>
          <w:rFonts w:ascii="Courier New" w:cs="Courier New" w:eastAsia="Courier New" w:hAnsi="Courier New"/>
          <w:color w:val="2B2B2B"/>
          <w:sz w:val="18"/>
          <w:szCs w:val="18"/>
        </w:rPr>
        <w:t xml:space="preserve">    planId: planStore.activePlan.id,</w:t>
      </w:r>
    </w:p>
    <w:p>
      <w:pPr>
        <w:shd w:fill="F0F0F0" w:val="clear"/>
        <w:spacing w:after="40" w:before="40"/>
        <w:ind w:left="360"/>
      </w:pPr>
      <w:r>
        <w:rPr>
          <w:rFonts w:ascii="Courier New" w:cs="Courier New" w:eastAsia="Courier New" w:hAnsi="Courier New"/>
          <w:color w:val="2B2B2B"/>
          <w:sz w:val="18"/>
          <w:szCs w:val="18"/>
        </w:rPr>
        <w:t xml:space="preserve">    scenarioId: scenarioStore.activeScenario.id,</w:t>
      </w:r>
    </w:p>
    <w:p>
      <w:pPr>
        <w:shd w:fill="F0F0F0" w:val="clear"/>
        <w:spacing w:after="40" w:before="40"/>
        <w:ind w:left="360"/>
      </w:pPr>
      <w:r>
        <w:rPr>
          <w:rFonts w:ascii="Courier New" w:cs="Courier New" w:eastAsia="Courier New" w:hAnsi="Courier New"/>
          <w:color w:val="2B2B2B"/>
          <w:sz w:val="18"/>
          <w:szCs w:val="18"/>
        </w:rPr>
        <w:t xml:space="preserve">    // ✗ language field MISSING</w:t>
      </w:r>
    </w:p>
    <w:p>
      <w:pPr>
        <w:shd w:fill="F0F0F0" w:val="clear"/>
        <w:spacing w:after="40" w:before="40"/>
        <w:ind w:left="360"/>
      </w:pPr>
      <w:r>
        <w:rPr>
          <w:rFonts w:ascii="Courier New" w:cs="Courier New" w:eastAsia="Courier New" w:hAnsi="Courier New"/>
          <w:color w:val="2B2B2B"/>
          <w:sz w:val="18"/>
          <w:szCs w:val="18"/>
        </w:rPr>
        <w:t xml:space="preserve">  }</w:t>
      </w:r>
    </w:p>
    <w:p>
      <w:pPr>
        <w:shd w:fill="F0F0F0" w:val="clear"/>
        <w:spacing w:after="40" w:before="40"/>
        <w:ind w:left="360"/>
      </w:pPr>
      <w:r>
        <w:rPr>
          <w:rFonts w:ascii="Courier New" w:cs="Courier New" w:eastAsia="Courier New" w:hAnsi="Courier New"/>
          <w:color w:val="2B2B2B"/>
          <w:sz w:val="18"/>
          <w:szCs w:val="18"/>
        </w:rPr>
        <w:t xml:space="preserve">}</w:t>
      </w:r>
    </w:p>
    <w:p>
      <w:pPr>
        <w:spacing w:after="0" w:before="0"/>
      </w:pPr>
      <w:r>
        <w:t xml:space="preserve"/>
      </w:r>
    </w:p>
    <w:p>
      <w:pPr>
        <w:spacing w:after="80" w:before="60"/>
      </w:pPr>
      <w:r>
        <w:rPr>
          <w:rFonts w:ascii="Arial" w:cs="Arial" w:eastAsia="Arial" w:hAnsi="Arial"/>
          <w:color w:val="000000"/>
          <w:sz w:val="20"/>
          <w:szCs w:val="20"/>
        </w:rPr>
        <w:t xml:space="preserve">Required fix:</w:t>
      </w:r>
    </w:p>
    <w:p>
      <w:pPr>
        <w:shd w:fill="F0F0F0" w:val="clear"/>
        <w:spacing w:after="40" w:before="40"/>
        <w:ind w:left="360"/>
      </w:pPr>
      <w:r>
        <w:rPr>
          <w:rFonts w:ascii="Courier New" w:cs="Courier New" w:eastAsia="Courier New" w:hAnsi="Courier New"/>
          <w:color w:val="2B2B2B"/>
          <w:sz w:val="18"/>
          <w:szCs w:val="18"/>
        </w:rPr>
        <w:t xml:space="preserve">function buildBaseContext() {</w:t>
      </w:r>
    </w:p>
    <w:p>
      <w:pPr>
        <w:shd w:fill="F0F0F0" w:val="clear"/>
        <w:spacing w:after="40" w:before="40"/>
        <w:ind w:left="360"/>
      </w:pPr>
      <w:r>
        <w:rPr>
          <w:rFonts w:ascii="Courier New" w:cs="Courier New" w:eastAsia="Courier New" w:hAnsi="Courier New"/>
          <w:color w:val="2B2B2B"/>
          <w:sz w:val="18"/>
          <w:szCs w:val="18"/>
        </w:rPr>
        <w:t xml:space="preserve">  return {</w:t>
      </w:r>
    </w:p>
    <w:p>
      <w:pPr>
        <w:shd w:fill="F0F0F0" w:val="clear"/>
        <w:spacing w:after="40" w:before="40"/>
        <w:ind w:left="360"/>
      </w:pPr>
      <w:r>
        <w:rPr>
          <w:rFonts w:ascii="Courier New" w:cs="Courier New" w:eastAsia="Courier New" w:hAnsi="Courier New"/>
          <w:color w:val="2B2B2B"/>
          <w:sz w:val="18"/>
          <w:szCs w:val="18"/>
        </w:rPr>
        <w:t xml:space="preserve">    planId: planStore.activePlan.id,</w:t>
      </w:r>
    </w:p>
    <w:p>
      <w:pPr>
        <w:shd w:fill="F0F0F0" w:val="clear"/>
        <w:spacing w:after="40" w:before="40"/>
        <w:ind w:left="360"/>
      </w:pPr>
      <w:r>
        <w:rPr>
          <w:rFonts w:ascii="Courier New" w:cs="Courier New" w:eastAsia="Courier New" w:hAnsi="Courier New"/>
          <w:color w:val="2B2B2B"/>
          <w:sz w:val="18"/>
          <w:szCs w:val="18"/>
        </w:rPr>
        <w:t xml:space="preserve">    scenarioId: scenarioStore.activeScenario.id,</w:t>
      </w:r>
    </w:p>
    <w:p>
      <w:pPr>
        <w:shd w:fill="F0F0F0" w:val="clear"/>
        <w:spacing w:after="40" w:before="40"/>
        <w:ind w:left="360"/>
      </w:pPr>
      <w:r>
        <w:rPr>
          <w:rFonts w:ascii="Courier New" w:cs="Courier New" w:eastAsia="Courier New" w:hAnsi="Courier New"/>
          <w:color w:val="2B2B2B"/>
          <w:sz w:val="18"/>
          <w:szCs w:val="18"/>
        </w:rPr>
        <w:t xml:space="preserve">    language: settingsStore.config?.language ?? 'fr',  // ✓ add this</w:t>
      </w:r>
    </w:p>
    <w:p>
      <w:pPr>
        <w:shd w:fill="F0F0F0" w:val="clear"/>
        <w:spacing w:after="40" w:before="40"/>
        <w:ind w:left="360"/>
      </w:pPr>
      <w:r>
        <w:rPr>
          <w:rFonts w:ascii="Courier New" w:cs="Courier New" w:eastAsia="Courier New" w:hAnsi="Courier New"/>
          <w:color w:val="2B2B2B"/>
          <w:sz w:val="18"/>
          <w:szCs w:val="18"/>
        </w:rPr>
        <w:t xml:space="preserve">  }</w:t>
      </w:r>
    </w:p>
    <w:p>
      <w:pPr>
        <w:shd w:fill="F0F0F0" w:val="clear"/>
        <w:spacing w:after="40" w:before="40"/>
        <w:ind w:left="360"/>
      </w:pPr>
      <w:r>
        <w:rPr>
          <w:rFonts w:ascii="Courier New" w:cs="Courier New" w:eastAsia="Courier New" w:hAnsi="Courier New"/>
          <w:color w:val="2B2B2B"/>
          <w:sz w:val="18"/>
          <w:szCs w:val="18"/>
        </w:rPr>
        <w:t xml:space="preserve">}</w:t>
      </w:r>
    </w:p>
    <w:p>
      <w:pPr>
        <w:pStyle w:val="Heading2"/>
        <w:spacing w:after="80" w:before="280"/>
      </w:pPr>
      <w:r>
        <w:rPr>
          <w:rFonts w:ascii="Arial" w:cs="Arial" w:eastAsia="Arial" w:hAnsi="Arial"/>
          <w:b/>
          <w:bCs/>
          <w:color w:val="2E75B6"/>
          <w:sz w:val="26"/>
          <w:szCs w:val="26"/>
        </w:rPr>
        <w:t xml:space="preserve">5.2 Mixed-Language UI Risk</w:t>
      </w:r>
    </w:p>
    <w:p>
      <w:pPr>
        <w:spacing w:after="80" w:before="60"/>
      </w:pPr>
      <w:r>
        <w:rPr>
          <w:rFonts w:ascii="Arial" w:cs="Arial" w:eastAsia="Arial" w:hAnsi="Arial"/>
          <w:color w:val="000000"/>
          <w:sz w:val="20"/>
          <w:szCs w:val="20"/>
        </w:rPr>
        <w:t xml:space="preserve">The AI components wrap AI-generated narrative content (which will be in French once the language field is fixed) with hardcoded English structural labels. For example, in ScenarioAnalysisCard.vue:</w:t>
      </w:r>
    </w:p>
    <w:p>
      <w:pPr>
        <w:pStyle w:val="ListParagraph"/>
        <w:numPr>
          <w:ilvl w:val="0"/>
          <w:numId w:val="2"/>
        </w:numPr>
        <w:spacing w:after="40" w:before="40"/>
      </w:pPr>
      <w:r>
        <w:rPr>
          <w:rFonts w:ascii="Arial" w:cs="Arial" w:eastAsia="Arial" w:hAnsi="Arial"/>
          <w:color w:val="000000"/>
          <w:sz w:val="20"/>
          <w:szCs w:val="20"/>
        </w:rPr>
        <w:t xml:space="preserve">The section heading 'Strengths' is hardcoded English.</w:t>
      </w:r>
    </w:p>
    <w:p>
      <w:pPr>
        <w:pStyle w:val="ListParagraph"/>
        <w:numPr>
          <w:ilvl w:val="0"/>
          <w:numId w:val="2"/>
        </w:numPr>
        <w:spacing w:after="40" w:before="40"/>
      </w:pPr>
      <w:r>
        <w:rPr>
          <w:rFonts w:ascii="Arial" w:cs="Arial" w:eastAsia="Arial" w:hAnsi="Arial"/>
          <w:color w:val="000000"/>
          <w:sz w:val="20"/>
          <w:szCs w:val="20"/>
        </w:rPr>
        <w:t xml:space="preserve">The content below it (the AI-generated strength text) is in French when the plan language is 'fr'.</w:t>
      </w:r>
    </w:p>
    <w:p>
      <w:pPr>
        <w:spacing w:after="80" w:before="60"/>
      </w:pPr>
      <w:r>
        <w:rPr>
          <w:rFonts w:ascii="Arial" w:cs="Arial" w:eastAsia="Arial" w:hAnsi="Arial"/>
          <w:color w:val="000000"/>
          <w:sz w:val="20"/>
          <w:szCs w:val="20"/>
        </w:rPr>
        <w:t xml:space="preserve">This produces a visually inconsistent mixed-language page that will confuse French users. All structural labels in AI components must be moved to the vue-i18n dictionary.</w:t>
      </w:r>
    </w:p>
    <w:p>
      <w:pPr>
        <w:pStyle w:val="Heading2"/>
        <w:spacing w:after="80" w:before="280"/>
      </w:pPr>
      <w:r>
        <w:rPr>
          <w:rFonts w:ascii="Arial" w:cs="Arial" w:eastAsia="Arial" w:hAnsi="Arial"/>
          <w:b/>
          <w:bCs/>
          <w:color w:val="2E75B6"/>
          <w:sz w:val="26"/>
          <w:szCs w:val="26"/>
        </w:rPr>
        <w:t xml:space="preserve">5.3 Layout Considerations</w:t>
      </w:r>
    </w:p>
    <w:p>
      <w:pPr>
        <w:spacing w:after="80" w:before="60"/>
      </w:pPr>
      <w:r>
        <w:rPr>
          <w:rFonts w:ascii="Arial" w:cs="Arial" w:eastAsia="Arial" w:hAnsi="Arial"/>
          <w:color w:val="000000"/>
          <w:sz w:val="20"/>
          <w:szCs w:val="20"/>
        </w:rPr>
        <w:t xml:space="preserve">French text is typically 15-30% longer than English equivalents. Key risk areas:</w:t>
      </w:r>
    </w:p>
    <w:p>
      <w:pPr>
        <w:pStyle w:val="ListParagraph"/>
        <w:numPr>
          <w:ilvl w:val="0"/>
          <w:numId w:val="2"/>
        </w:numPr>
        <w:spacing w:after="40" w:before="40"/>
      </w:pPr>
      <w:r>
        <w:rPr>
          <w:rFonts w:ascii="Arial" w:cs="Arial" w:eastAsia="Arial" w:hAnsi="Arial"/>
          <w:color w:val="000000"/>
          <w:sz w:val="20"/>
          <w:szCs w:val="20"/>
        </w:rPr>
        <w:t xml:space="preserve">Sidebar category labels — these have fixed-width containers. French translations may overflow or wrap unexpectedly.</w:t>
      </w:r>
    </w:p>
    <w:p>
      <w:pPr>
        <w:pStyle w:val="ListParagraph"/>
        <w:numPr>
          <w:ilvl w:val="0"/>
          <w:numId w:val="2"/>
        </w:numPr>
        <w:spacing w:after="40" w:before="40"/>
      </w:pPr>
      <w:r>
        <w:rPr>
          <w:rFonts w:ascii="Arial" w:cs="Arial" w:eastAsia="Arial" w:hAnsi="Arial"/>
          <w:color w:val="000000"/>
          <w:sz w:val="20"/>
          <w:szCs w:val="20"/>
        </w:rPr>
        <w:t xml:space="preserve">Module card descriptions on the scenario dashboard — short descriptions may become two lines in French.</w:t>
      </w:r>
    </w:p>
    <w:p>
      <w:pPr>
        <w:pStyle w:val="ListParagraph"/>
        <w:numPr>
          <w:ilvl w:val="0"/>
          <w:numId w:val="2"/>
        </w:numPr>
        <w:spacing w:after="40" w:before="40"/>
      </w:pPr>
      <w:r>
        <w:rPr>
          <w:rFonts w:ascii="Arial" w:cs="Arial" w:eastAsia="Arial" w:hAnsi="Arial"/>
          <w:color w:val="000000"/>
          <w:sz w:val="20"/>
          <w:szCs w:val="20"/>
        </w:rPr>
        <w:t xml:space="preserve">KPI card labels — compact cards may need responsive truncation or tooltip fallback for longer French labels.</w:t>
      </w:r>
    </w:p>
    <w:p>
      <w:pPr>
        <w:pStyle w:val="ListParagraph"/>
        <w:numPr>
          <w:ilvl w:val="0"/>
          <w:numId w:val="2"/>
        </w:numPr>
        <w:spacing w:after="40" w:before="40"/>
      </w:pPr>
      <w:r>
        <w:rPr>
          <w:rFonts w:ascii="Arial" w:cs="Arial" w:eastAsia="Arial" w:hAnsi="Arial"/>
          <w:color w:val="000000"/>
          <w:sz w:val="20"/>
          <w:szCs w:val="20"/>
        </w:rPr>
        <w:t xml:space="preserve">Table column headers — DataTable columns with fixed widths may need to be reviewed for French header lengths.</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6. Component-Level i18n Readiness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Ready?</w:t>
            </w:r>
          </w:p>
        </w:tc>
        <w:tc>
          <w:tcPr>
            <w:tcW w:type="dxa" w:w="5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Issues</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AppSidebar.vue</w:t>
            </w:r>
          </w:p>
        </w:tc>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PARTIAL</w:t>
            </w:r>
          </w:p>
        </w:tc>
        <w:tc>
          <w:tcPr>
            <w:tcW w:type="dxa" w:w="5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Nav items use t() ✓; 8 category headings + all AI feature labels hardcoded ✗</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AppTopbar.vue</w:t>
            </w:r>
          </w:p>
        </w:tc>
        <w:tc>
          <w:tcPr>
            <w:tcW w:type="dxa" w:w="1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PARTIAL</w:t>
            </w:r>
          </w:p>
        </w:tc>
        <w:tc>
          <w:tcPr>
            <w:tcW w:type="dxa" w:w="5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Role labels use t() ✓; tier labels (Pro/Enterprise/Free) hardcoded ✗; unit symbols hardcoded ✗</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MobileReadOnlyBanner.vue</w:t>
            </w:r>
          </w:p>
        </w:tc>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READY</w:t>
            </w:r>
          </w:p>
        </w:tc>
        <w:tc>
          <w:tcPr>
            <w:tcW w:type="dxa" w:w="5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Uses t('mobile.readOnlyNotice') correctly</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ScenarioAnalysisCard.vue</w:t>
            </w:r>
          </w:p>
        </w:tc>
        <w:tc>
          <w:tcPr>
            <w:tcW w:type="dxa" w:w="1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NOT READY</w:t>
            </w:r>
          </w:p>
        </w:tc>
        <w:tc>
          <w:tcPr>
            <w:tcW w:type="dxa" w:w="5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All 8+ section headings hardcoded; mixed with AI content</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ScenarioIntelligenceSection.vue</w:t>
            </w:r>
          </w:p>
        </w:tc>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NOT READY</w:t>
            </w:r>
          </w:p>
        </w:tc>
        <w:tc>
          <w:tcPr>
            <w:tcW w:type="dxa" w:w="5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Section header, Strengths, Top Risks labels hardcoded</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ScenarioDashboardView.vue</w:t>
            </w:r>
          </w:p>
        </w:tc>
        <w:tc>
          <w:tcPr>
            <w:tcW w:type="dxa" w:w="1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NOT READY</w:t>
            </w:r>
          </w:p>
        </w:tc>
        <w:tc>
          <w:tcPr>
            <w:tcW w:type="dxa" w:w="5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All 17 module names/descriptions hardcoded; Wizard button hardcoded</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DashboardView.vue</w:t>
            </w:r>
          </w:p>
        </w:tc>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NOT READY</w:t>
            </w:r>
          </w:p>
        </w:tc>
        <w:tc>
          <w:tcPr>
            <w:tcW w:type="dxa" w:w="5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Status options, toast messages, empty state hardcoded</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PlanOverviewView.vue</w:t>
            </w:r>
          </w:p>
        </w:tc>
        <w:tc>
          <w:tcPr>
            <w:tcW w:type="dxa" w:w="1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NOT READY</w:t>
            </w:r>
          </w:p>
        </w:tc>
        <w:tc>
          <w:tcPr>
            <w:tcW w:type="dxa" w:w="5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Button labels (New Scenario, Lock, Archive) hardcoded</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PnlView.vue</w:t>
            </w:r>
          </w:p>
        </w:tc>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NOT READY</w:t>
            </w:r>
          </w:p>
        </w:tc>
        <w:tc>
          <w:tcPr>
            <w:tcW w:type="dxa" w:w="5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All section headings, row labels, tab names hardcoded</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BSheetView.vue</w:t>
            </w:r>
          </w:p>
        </w:tc>
        <w:tc>
          <w:tcPr>
            <w:tcW w:type="dxa" w:w="1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NOT READY</w:t>
            </w:r>
          </w:p>
        </w:tc>
        <w:tc>
          <w:tcPr>
            <w:tcW w:type="dxa" w:w="5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All column headers, section titles hardcoded</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RatiosView.vue</w:t>
            </w:r>
          </w:p>
        </w:tc>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NOT READY</w:t>
            </w:r>
          </w:p>
        </w:tc>
        <w:tc>
          <w:tcPr>
            <w:tcW w:type="dxa" w:w="5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All tab names, KPI labels hardcoded</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WcrView.vue</w:t>
            </w:r>
          </w:p>
        </w:tc>
        <w:tc>
          <w:tcPr>
            <w:tcW w:type="dxa" w:w="1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NOT READY</w:t>
            </w:r>
          </w:p>
        </w:tc>
        <w:tc>
          <w:tcPr>
            <w:tcW w:type="dxa" w:w="5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All section headings, table headers hardcoded</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GraphDashboardView.vue</w:t>
            </w:r>
          </w:p>
        </w:tc>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NOT READY</w:t>
            </w:r>
          </w:p>
        </w:tc>
        <w:tc>
          <w:tcPr>
            <w:tcW w:type="dxa" w:w="5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All chart titles hardcoded</w:t>
            </w:r>
          </w:p>
        </w:tc>
      </w:tr>
      <w:tr>
        <w:tc>
          <w:tcPr>
            <w:tcW w:type="dxa" w:w="2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KYearGrid.vue</w:t>
            </w:r>
          </w:p>
        </w:tc>
        <w:tc>
          <w:tcPr>
            <w:tcW w:type="dxa" w:w="1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UNKNOWN</w:t>
            </w:r>
          </w:p>
        </w:tc>
        <w:tc>
          <w:tcPr>
            <w:tcW w:type="dxa" w:w="51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Column headers likely passed as props — depends on callers</w:t>
            </w:r>
          </w:p>
        </w:tc>
      </w:tr>
      <w:tr>
        <w:tc>
          <w:tcPr>
            <w:tcW w:type="dxa" w:w="2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KFormLegend.vue</w:t>
            </w:r>
          </w:p>
        </w:tc>
        <w:tc>
          <w:tcPr>
            <w:tcW w:type="dxa" w:w="1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NOT READY</w:t>
            </w:r>
          </w:p>
        </w:tc>
        <w:tc>
          <w:tcPr>
            <w:tcW w:type="dxa" w:w="51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Description text passed as props from parent — parent strings hardcoded</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7. Formatting Analysis</w:t>
      </w:r>
    </w:p>
    <w:p>
      <w:pPr>
        <w:pStyle w:val="Heading2"/>
        <w:spacing w:after="80" w:before="280"/>
      </w:pPr>
      <w:r>
        <w:rPr>
          <w:rFonts w:ascii="Arial" w:cs="Arial" w:eastAsia="Arial" w:hAnsi="Arial"/>
          <w:b/>
          <w:bCs/>
          <w:color w:val="2E75B6"/>
          <w:sz w:val="26"/>
          <w:szCs w:val="26"/>
        </w:rPr>
        <w:t xml:space="preserve">7.1 Numbers and Currency</w:t>
      </w:r>
    </w:p>
    <w:p>
      <w:pPr>
        <w:spacing w:after="80" w:before="60"/>
      </w:pPr>
      <w:r>
        <w:rPr>
          <w:rFonts w:ascii="Arial" w:cs="Arial" w:eastAsia="Arial" w:hAnsi="Arial"/>
          <w:color w:val="000000"/>
          <w:sz w:val="20"/>
          <w:szCs w:val="20"/>
        </w:rPr>
        <w:t xml:space="preserve">The useDecimal composable is well-implemented and fully locale-aware. The getLocale() function maps PlanSettings.Language to the correct IETF locale string and passes it to all Intl.NumberFormat calls.</w:t>
      </w:r>
    </w:p>
    <w:p>
      <w:pPr>
        <w:spacing w:after="0" w:before="0"/>
      </w:pPr>
      <w:r>
        <w:t xml:space="preserve"/>
      </w:r>
    </w:p>
    <w:p>
      <w:pPr>
        <w:shd w:fill="F0F0F0" w:val="clear"/>
        <w:spacing w:after="40" w:before="40"/>
        <w:ind w:left="360"/>
      </w:pPr>
      <w:r>
        <w:rPr>
          <w:rFonts w:ascii="Courier New" w:cs="Courier New" w:eastAsia="Courier New" w:hAnsi="Courier New"/>
          <w:color w:val="2B2B2B"/>
          <w:sz w:val="18"/>
          <w:szCs w:val="18"/>
        </w:rPr>
        <w:t xml:space="preserve">function getLocale(): string {</w:t>
      </w:r>
    </w:p>
    <w:p>
      <w:pPr>
        <w:shd w:fill="F0F0F0" w:val="clear"/>
        <w:spacing w:after="40" w:before="40"/>
        <w:ind w:left="360"/>
      </w:pPr>
      <w:r>
        <w:rPr>
          <w:rFonts w:ascii="Courier New" w:cs="Courier New" w:eastAsia="Courier New" w:hAnsi="Courier New"/>
          <w:color w:val="2B2B2B"/>
          <w:sz w:val="18"/>
          <w:szCs w:val="18"/>
        </w:rPr>
        <w:t xml:space="preserve">  const lang = settingsStore.config?.language</w:t>
      </w:r>
    </w:p>
    <w:p>
      <w:pPr>
        <w:shd w:fill="F0F0F0" w:val="clear"/>
        <w:spacing w:after="40" w:before="40"/>
        <w:ind w:left="360"/>
      </w:pPr>
      <w:r>
        <w:rPr>
          <w:rFonts w:ascii="Courier New" w:cs="Courier New" w:eastAsia="Courier New" w:hAnsi="Courier New"/>
          <w:color w:val="2B2B2B"/>
          <w:sz w:val="18"/>
          <w:szCs w:val="18"/>
        </w:rPr>
        <w:t xml:space="preserve">  return lang === 'en' ? 'en-US' : 'fr-FR'  // ✓ correct</w:t>
      </w:r>
    </w:p>
    <w:p>
      <w:pPr>
        <w:shd w:fill="F0F0F0" w:val="clear"/>
        <w:spacing w:after="40" w:before="40"/>
        <w:ind w:left="360"/>
      </w:pPr>
      <w:r>
        <w:rPr>
          <w:rFonts w:ascii="Courier New" w:cs="Courier New" w:eastAsia="Courier New" w:hAnsi="Courier New"/>
          <w:color w:val="2B2B2B"/>
          <w:sz w:val="18"/>
          <w:szCs w:val="18"/>
        </w:rPr>
        <w:t xml:space="preserve">}</w:t>
      </w:r>
    </w:p>
    <w:p>
      <w:pPr>
        <w:spacing w:after="0" w:before="0"/>
      </w:pPr>
      <w:r>
        <w:t xml:space="preserve"/>
      </w:r>
    </w:p>
    <w:p>
      <w:pPr>
        <w:spacing w:after="80" w:before="60"/>
      </w:pPr>
      <w:r>
        <w:rPr>
          <w:rFonts w:ascii="Arial" w:cs="Arial" w:eastAsia="Arial" w:hAnsi="Arial"/>
          <w:color w:val="000000"/>
          <w:sz w:val="20"/>
          <w:szCs w:val="20"/>
        </w:rPr>
        <w:t xml:space="preserve">Result: number formatting (thousand separators, decimal symbols) correctly follows the plan language. French plans show 1 234,56 k€; English plans show 1,234.56 k€.</w:t>
      </w:r>
    </w:p>
    <w:p>
      <w:pPr>
        <w:pStyle w:val="Heading2"/>
        <w:spacing w:after="80" w:before="280"/>
      </w:pPr>
      <w:r>
        <w:rPr>
          <w:rFonts w:ascii="Arial" w:cs="Arial" w:eastAsia="Arial" w:hAnsi="Arial"/>
          <w:b/>
          <w:bCs/>
          <w:color w:val="2E75B6"/>
          <w:sz w:val="26"/>
          <w:szCs w:val="26"/>
        </w:rPr>
        <w:t xml:space="preserve">7.2 Currency Symbols</w:t>
      </w:r>
    </w:p>
    <w:p>
      <w:pPr>
        <w:spacing w:after="80" w:before="60"/>
      </w:pPr>
      <w:r>
        <w:rPr>
          <w:rFonts w:ascii="Arial" w:cs="Arial" w:eastAsia="Arial" w:hAnsi="Arial"/>
          <w:color w:val="000000"/>
          <w:sz w:val="20"/>
          <w:szCs w:val="20"/>
        </w:rPr>
        <w:t xml:space="preserve">The display unit store provides unit labels (€, k€, M€) hardcoded as an array. These are not i18n issues per se since the symbols are universal, but the labels used in chart axes and table headers are constructed by concatenating the symbol with hardcoded English text (e.g. 'Revenue (k€)') — the surrounding English text is not translated.</w:t>
      </w:r>
    </w:p>
    <w:p>
      <w:pPr>
        <w:pStyle w:val="Heading2"/>
        <w:spacing w:after="80" w:before="280"/>
      </w:pPr>
      <w:r>
        <w:rPr>
          <w:rFonts w:ascii="Arial" w:cs="Arial" w:eastAsia="Arial" w:hAnsi="Arial"/>
          <w:b/>
          <w:bCs/>
          <w:color w:val="2E75B6"/>
          <w:sz w:val="26"/>
          <w:szCs w:val="26"/>
        </w:rPr>
        <w:t xml:space="preserve">7.3 Dates</w:t>
      </w:r>
    </w:p>
    <w:p>
      <w:pPr>
        <w:spacing w:after="80" w:before="60"/>
      </w:pPr>
      <w:r>
        <w:rPr>
          <w:rFonts w:ascii="Arial" w:cs="Arial" w:eastAsia="Arial" w:hAnsi="Arial"/>
          <w:color w:val="000000"/>
          <w:sz w:val="20"/>
          <w:szCs w:val="20"/>
        </w:rPr>
        <w:t xml:space="preserve">No date formatting has been found in the frontend financial views. Dates appear only in snapshot labels and audit trail timestamps, which currently use JavaScript's toLocaleDateString() without an explicit locale argument. This should be updated to pass the plan locale explicitly to avoid browser-default formatting.</w:t>
      </w:r>
    </w:p>
    <w:p>
      <w:pPr>
        <w:pStyle w:val="Heading2"/>
        <w:spacing w:after="80" w:before="280"/>
      </w:pPr>
      <w:r>
        <w:rPr>
          <w:rFonts w:ascii="Arial" w:cs="Arial" w:eastAsia="Arial" w:hAnsi="Arial"/>
          <w:b/>
          <w:bCs/>
          <w:color w:val="2E75B6"/>
          <w:sz w:val="26"/>
          <w:szCs w:val="26"/>
        </w:rPr>
        <w:t xml:space="preserve">7.4 Percentages</w:t>
      </w:r>
    </w:p>
    <w:p>
      <w:pPr>
        <w:spacing w:after="80" w:before="60"/>
      </w:pPr>
      <w:r>
        <w:rPr>
          <w:rFonts w:ascii="Arial" w:cs="Arial" w:eastAsia="Arial" w:hAnsi="Arial"/>
          <w:color w:val="000000"/>
          <w:sz w:val="20"/>
          <w:szCs w:val="20"/>
        </w:rPr>
        <w:t xml:space="preserve">The formatPercent() function in useDecimal correctly uses Intl.NumberFormat with the plan locale and appends a non-breaking space before the % sign (U+00A0), which is the correct French typographic convention.</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8. Current i18n Architecture Assessment</w:t>
      </w:r>
    </w:p>
    <w:p>
      <w:pPr>
        <w:pStyle w:val="Heading2"/>
        <w:spacing w:after="80" w:before="280"/>
      </w:pPr>
      <w:r>
        <w:rPr>
          <w:rFonts w:ascii="Arial" w:cs="Arial" w:eastAsia="Arial" w:hAnsi="Arial"/>
          <w:b/>
          <w:bCs/>
          <w:color w:val="2E75B6"/>
          <w:sz w:val="26"/>
          <w:szCs w:val="26"/>
        </w:rPr>
        <w:t xml:space="preserve">8.1 What Exists</w:t>
      </w:r>
    </w:p>
    <w:p>
      <w:pPr>
        <w:pStyle w:val="ListParagraph"/>
        <w:numPr>
          <w:ilvl w:val="0"/>
          <w:numId w:val="2"/>
        </w:numPr>
        <w:spacing w:after="40" w:before="40"/>
      </w:pPr>
      <w:r>
        <w:rPr>
          <w:rFonts w:ascii="Arial" w:cs="Arial" w:eastAsia="Arial" w:hAnsi="Arial"/>
          <w:color w:val="000000"/>
          <w:sz w:val="20"/>
          <w:szCs w:val="20"/>
        </w:rPr>
        <w:t xml:space="preserve">vue-i18n v10 installed and configured in src/plugins/i18n.ts.</w:t>
      </w:r>
    </w:p>
    <w:p>
      <w:pPr>
        <w:pStyle w:val="ListParagraph"/>
        <w:numPr>
          <w:ilvl w:val="0"/>
          <w:numId w:val="2"/>
        </w:numPr>
        <w:spacing w:after="40" w:before="40"/>
      </w:pPr>
      <w:r>
        <w:rPr>
          <w:rFonts w:ascii="Arial" w:cs="Arial" w:eastAsia="Arial" w:hAnsi="Arial"/>
          <w:color w:val="000000"/>
          <w:sz w:val="20"/>
          <w:szCs w:val="20"/>
        </w:rPr>
        <w:t xml:space="preserve">203 translation keys in 8 namespaces: common (22 keys), nav (35 keys), auth (6 keys), roles (3 keys), staff (13 keys), zones (3 keys), driverType (6 keys), mobile (1 key).</w:t>
      </w:r>
    </w:p>
    <w:p>
      <w:pPr>
        <w:pStyle w:val="ListParagraph"/>
        <w:numPr>
          <w:ilvl w:val="0"/>
          <w:numId w:val="2"/>
        </w:numPr>
        <w:spacing w:after="40" w:before="40"/>
      </w:pPr>
      <w:r>
        <w:rPr>
          <w:rFonts w:ascii="Arial" w:cs="Arial" w:eastAsia="Arial" w:hAnsi="Arial"/>
          <w:color w:val="000000"/>
          <w:sz w:val="20"/>
          <w:szCs w:val="20"/>
        </w:rPr>
        <w:t xml:space="preserve">Both FR and EN message dictionaries maintained in the same file (inline, not external JSON).</w:t>
      </w:r>
    </w:p>
    <w:p>
      <w:pPr>
        <w:pStyle w:val="ListParagraph"/>
        <w:numPr>
          <w:ilvl w:val="0"/>
          <w:numId w:val="2"/>
        </w:numPr>
        <w:spacing w:after="40" w:before="40"/>
      </w:pPr>
      <w:r>
        <w:rPr>
          <w:rFonts w:ascii="Arial" w:cs="Arial" w:eastAsia="Arial" w:hAnsi="Arial"/>
          <w:color w:val="000000"/>
          <w:sz w:val="20"/>
          <w:szCs w:val="20"/>
        </w:rPr>
        <w:t xml:space="preserve">Locale set from VITE_DEFAULT_LOCALE environment variable — a static deployment-time setting.</w:t>
      </w:r>
    </w:p>
    <w:p>
      <w:pPr>
        <w:pStyle w:val="ListParagraph"/>
        <w:numPr>
          <w:ilvl w:val="0"/>
          <w:numId w:val="2"/>
        </w:numPr>
        <w:spacing w:after="40" w:before="40"/>
      </w:pPr>
      <w:r>
        <w:rPr>
          <w:rFonts w:ascii="Arial" w:cs="Arial" w:eastAsia="Arial" w:hAnsi="Arial"/>
          <w:color w:val="000000"/>
          <w:sz w:val="20"/>
          <w:szCs w:val="20"/>
        </w:rPr>
        <w:t xml:space="preserve">Separate bilingual report system (reportLabels.ts) with comprehensive coverage for exported documents.</w:t>
      </w:r>
    </w:p>
    <w:p>
      <w:pPr>
        <w:pStyle w:val="ListParagraph"/>
        <w:numPr>
          <w:ilvl w:val="0"/>
          <w:numId w:val="2"/>
        </w:numPr>
        <w:spacing w:after="40" w:before="40"/>
      </w:pPr>
      <w:r>
        <w:rPr>
          <w:rFonts w:ascii="Arial" w:cs="Arial" w:eastAsia="Arial" w:hAnsi="Arial"/>
          <w:color w:val="000000"/>
          <w:sz w:val="20"/>
          <w:szCs w:val="20"/>
        </w:rPr>
        <w:t xml:space="preserve">useDecimal composable with locale-aware number formatting driven by PlanSettings.Language.</w:t>
      </w:r>
    </w:p>
    <w:p>
      <w:pPr>
        <w:pStyle w:val="Heading2"/>
        <w:spacing w:after="80" w:before="280"/>
      </w:pPr>
      <w:r>
        <w:rPr>
          <w:rFonts w:ascii="Arial" w:cs="Arial" w:eastAsia="Arial" w:hAnsi="Arial"/>
          <w:b/>
          <w:bCs/>
          <w:color w:val="2E75B6"/>
          <w:sz w:val="26"/>
          <w:szCs w:val="26"/>
        </w:rPr>
        <w:t xml:space="preserve">8.2 Key Architectural Problems</w:t>
      </w:r>
    </w:p>
    <w:p>
      <w:pPr>
        <w:spacing w:after="80" w:before="60"/>
      </w:pPr>
      <w:r>
        <w:rPr>
          <w:rFonts w:ascii="Arial" w:cs="Arial" w:eastAsia="Arial" w:hAnsi="Arial"/>
          <w:b/>
          <w:bCs/>
          <w:color w:val="000000"/>
          <w:sz w:val="20"/>
          <w:szCs w:val="20"/>
        </w:rPr>
        <w:t xml:space="preserve">Problem 1 — Two disconnected language systems:</w:t>
      </w:r>
    </w:p>
    <w:p>
      <w:pPr>
        <w:spacing w:after="80" w:before="60"/>
      </w:pPr>
      <w:r>
        <w:rPr>
          <w:rFonts w:ascii="Arial" w:cs="Arial" w:eastAsia="Arial" w:hAnsi="Arial"/>
          <w:color w:val="000000"/>
          <w:sz w:val="20"/>
          <w:szCs w:val="20"/>
        </w:rPr>
        <w:t xml:space="preserve">vue-i18n uses a deployment-time env var for its locale. PlanSettings.Language is a per-plan runtime setting stored in the Pinia settingsStore. These are never synchronized. A French plan opened in an English deployment will get English UI labels from vue-i18n but French number formatting from useDecimal — a contradictory experience.</w:t>
      </w:r>
    </w:p>
    <w:p>
      <w:pPr>
        <w:spacing w:after="0" w:before="0"/>
      </w:pPr>
      <w:r>
        <w:t xml:space="preserve"/>
      </w:r>
    </w:p>
    <w:p>
      <w:pPr>
        <w:spacing w:after="80" w:before="60"/>
      </w:pPr>
      <w:r>
        <w:rPr>
          <w:rFonts w:ascii="Arial" w:cs="Arial" w:eastAsia="Arial" w:hAnsi="Arial"/>
          <w:b/>
          <w:bCs/>
          <w:color w:val="000000"/>
          <w:sz w:val="20"/>
          <w:szCs w:val="20"/>
        </w:rPr>
        <w:t xml:space="preserve">Problem 2 — Inline messages, no fallback file:</w:t>
      </w:r>
    </w:p>
    <w:p>
      <w:pPr>
        <w:spacing w:after="80" w:before="60"/>
      </w:pPr>
      <w:r>
        <w:rPr>
          <w:rFonts w:ascii="Arial" w:cs="Arial" w:eastAsia="Arial" w:hAnsi="Arial"/>
          <w:color w:val="000000"/>
          <w:sz w:val="20"/>
          <w:szCs w:val="20"/>
        </w:rPr>
        <w:t xml:space="preserve">All translation keys are defined as inline objects in i18n.ts. This makes the file difficult to maintain, impossible to hand to a translator, and not scalable to a third language. The standard approach is external JSON files (/src/locales/en.json, /src/locales/fr.json).</w:t>
      </w:r>
    </w:p>
    <w:p>
      <w:pPr>
        <w:spacing w:after="0" w:before="0"/>
      </w:pPr>
      <w:r>
        <w:t xml:space="preserve"/>
      </w:r>
    </w:p>
    <w:p>
      <w:pPr>
        <w:spacing w:after="80" w:before="60"/>
      </w:pPr>
      <w:r>
        <w:rPr>
          <w:rFonts w:ascii="Arial" w:cs="Arial" w:eastAsia="Arial" w:hAnsi="Arial"/>
          <w:b/>
          <w:bCs/>
          <w:color w:val="000000"/>
          <w:sz w:val="20"/>
          <w:szCs w:val="20"/>
        </w:rPr>
        <w:t xml:space="preserve">Problem 3 — Missing namespaces for financial content:</w:t>
      </w:r>
    </w:p>
    <w:p>
      <w:pPr>
        <w:spacing w:after="80" w:before="60"/>
      </w:pPr>
      <w:r>
        <w:rPr>
          <w:rFonts w:ascii="Arial" w:cs="Arial" w:eastAsia="Arial" w:hAnsi="Arial"/>
          <w:color w:val="000000"/>
          <w:sz w:val="20"/>
          <w:szCs w:val="20"/>
        </w:rPr>
        <w:t xml:space="preserve">The existing 8 namespaces cover UI chrome but have no namespace for financial labels (pnl, bsheet, ratios, wcr, etc.), AI feature names, enum values, or toast messages. These are the high-volume missing areas.</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9. Target Architecture</w:t>
      </w:r>
    </w:p>
    <w:p>
      <w:pPr>
        <w:pStyle w:val="Heading2"/>
        <w:spacing w:after="80" w:before="280"/>
      </w:pPr>
      <w:r>
        <w:rPr>
          <w:rFonts w:ascii="Arial" w:cs="Arial" w:eastAsia="Arial" w:hAnsi="Arial"/>
          <w:b/>
          <w:bCs/>
          <w:color w:val="2E75B6"/>
          <w:sz w:val="26"/>
          <w:szCs w:val="26"/>
        </w:rPr>
        <w:t xml:space="preserve">9.1 Principles</w:t>
      </w:r>
    </w:p>
    <w:p>
      <w:pPr>
        <w:pStyle w:val="ListParagraph"/>
        <w:numPr>
          <w:ilvl w:val="0"/>
          <w:numId w:val="2"/>
        </w:numPr>
        <w:spacing w:after="40" w:before="40"/>
      </w:pPr>
      <w:r>
        <w:rPr>
          <w:rFonts w:ascii="Arial" w:cs="Arial" w:eastAsia="Arial" w:hAnsi="Arial"/>
          <w:color w:val="000000"/>
          <w:sz w:val="20"/>
          <w:szCs w:val="20"/>
        </w:rPr>
        <w:t xml:space="preserve">Backend = business logic + enums + AI-generated text. Backend outputs are language-neutral codes or language-controlled narration. Frontend never reconstructs business meaning from English strings.</w:t>
      </w:r>
    </w:p>
    <w:p>
      <w:pPr>
        <w:pStyle w:val="ListParagraph"/>
        <w:numPr>
          <w:ilvl w:val="0"/>
          <w:numId w:val="2"/>
        </w:numPr>
        <w:spacing w:after="40" w:before="40"/>
      </w:pPr>
      <w:r>
        <w:rPr>
          <w:rFonts w:ascii="Arial" w:cs="Arial" w:eastAsia="Arial" w:hAnsi="Arial"/>
          <w:color w:val="000000"/>
          <w:sz w:val="20"/>
          <w:szCs w:val="20"/>
        </w:rPr>
        <w:t xml:space="preserve">Frontend = UI chrome, structural labels, navigation, error messages. All translated via vue-i18n.</w:t>
      </w:r>
    </w:p>
    <w:p>
      <w:pPr>
        <w:pStyle w:val="ListParagraph"/>
        <w:numPr>
          <w:ilvl w:val="0"/>
          <w:numId w:val="2"/>
        </w:numPr>
        <w:spacing w:after="40" w:before="40"/>
      </w:pPr>
      <w:r>
        <w:rPr>
          <w:rFonts w:ascii="Arial" w:cs="Arial" w:eastAsia="Arial" w:hAnsi="Arial"/>
          <w:color w:val="000000"/>
          <w:sz w:val="20"/>
          <w:szCs w:val="20"/>
        </w:rPr>
        <w:t xml:space="preserve">Single source of language truth: PlanSettings.Language drives both vue-i18n locale and number formatting.</w:t>
      </w:r>
    </w:p>
    <w:p>
      <w:pPr>
        <w:pStyle w:val="ListParagraph"/>
        <w:numPr>
          <w:ilvl w:val="0"/>
          <w:numId w:val="2"/>
        </w:numPr>
        <w:spacing w:after="40" w:before="40"/>
      </w:pPr>
      <w:r>
        <w:rPr>
          <w:rFonts w:ascii="Arial" w:cs="Arial" w:eastAsia="Arial" w:hAnsi="Arial"/>
          <w:color w:val="000000"/>
          <w:sz w:val="20"/>
          <w:szCs w:val="20"/>
        </w:rPr>
        <w:t xml:space="preserve">No static locale at deployment time. The UI language adapts to the active plan's language setting in real time.</w:t>
      </w:r>
    </w:p>
    <w:p>
      <w:pPr>
        <w:pStyle w:val="Heading2"/>
        <w:spacing w:after="80" w:before="280"/>
      </w:pPr>
      <w:r>
        <w:rPr>
          <w:rFonts w:ascii="Arial" w:cs="Arial" w:eastAsia="Arial" w:hAnsi="Arial"/>
          <w:b/>
          <w:bCs/>
          <w:color w:val="2E75B6"/>
          <w:sz w:val="26"/>
          <w:szCs w:val="26"/>
        </w:rPr>
        <w:t xml:space="preserve">9.2 Language Store (Pinia)</w:t>
      </w:r>
    </w:p>
    <w:p>
      <w:pPr>
        <w:spacing w:after="80" w:before="60"/>
      </w:pPr>
      <w:r>
        <w:rPr>
          <w:rFonts w:ascii="Arial" w:cs="Arial" w:eastAsia="Arial" w:hAnsi="Arial"/>
          <w:color w:val="000000"/>
          <w:sz w:val="20"/>
          <w:szCs w:val="20"/>
        </w:rPr>
        <w:t xml:space="preserve">Create a dedicated uiLanguageStore (or integrate into existing settingsStore) that:</w:t>
      </w:r>
    </w:p>
    <w:p>
      <w:pPr>
        <w:shd w:fill="F0F0F0" w:val="clear"/>
        <w:spacing w:after="40" w:before="40"/>
        <w:ind w:left="360"/>
      </w:pPr>
      <w:r>
        <w:rPr>
          <w:rFonts w:ascii="Courier New" w:cs="Courier New" w:eastAsia="Courier New" w:hAnsi="Courier New"/>
          <w:color w:val="2B2B2B"/>
          <w:sz w:val="18"/>
          <w:szCs w:val="18"/>
        </w:rPr>
        <w:t xml:space="preserve">// src/stores/uiLanguage.ts</w:t>
      </w:r>
    </w:p>
    <w:p>
      <w:pPr>
        <w:shd w:fill="F0F0F0" w:val="clear"/>
        <w:spacing w:after="40" w:before="40"/>
        <w:ind w:left="360"/>
      </w:pPr>
      <w:r>
        <w:rPr>
          <w:rFonts w:ascii="Courier New" w:cs="Courier New" w:eastAsia="Courier New" w:hAnsi="Courier New"/>
          <w:color w:val="2B2B2B"/>
          <w:sz w:val="18"/>
          <w:szCs w:val="18"/>
        </w:rPr>
        <w:t xml:space="preserve">export const useUiLanguageStore = defineStore('uiLanguage', () =&gt; {</w:t>
      </w:r>
    </w:p>
    <w:p>
      <w:pPr>
        <w:shd w:fill="F0F0F0" w:val="clear"/>
        <w:spacing w:after="40" w:before="40"/>
        <w:ind w:left="360"/>
      </w:pPr>
      <w:r>
        <w:rPr>
          <w:rFonts w:ascii="Courier New" w:cs="Courier New" w:eastAsia="Courier New" w:hAnsi="Courier New"/>
          <w:color w:val="2B2B2B"/>
          <w:sz w:val="18"/>
          <w:szCs w:val="18"/>
        </w:rPr>
        <w:t xml:space="preserve">  const locale = computed(() =&gt;</w:t>
      </w:r>
    </w:p>
    <w:p>
      <w:pPr>
        <w:shd w:fill="F0F0F0" w:val="clear"/>
        <w:spacing w:after="40" w:before="40"/>
        <w:ind w:left="360"/>
      </w:pPr>
      <w:r>
        <w:rPr>
          <w:rFonts w:ascii="Courier New" w:cs="Courier New" w:eastAsia="Courier New" w:hAnsi="Courier New"/>
          <w:color w:val="2B2B2B"/>
          <w:sz w:val="18"/>
          <w:szCs w:val="18"/>
        </w:rPr>
        <w:t xml:space="preserve">    settingsStore.config?.language ?? 'fr'</w:t>
      </w:r>
    </w:p>
    <w:p>
      <w:pPr>
        <w:shd w:fill="F0F0F0" w:val="clear"/>
        <w:spacing w:after="40" w:before="40"/>
        <w:ind w:left="360"/>
      </w:pPr>
      <w:r>
        <w:rPr>
          <w:rFonts w:ascii="Courier New" w:cs="Courier New" w:eastAsia="Courier New" w:hAnsi="Courier New"/>
          <w:color w:val="2B2B2B"/>
          <w:sz w:val="18"/>
          <w:szCs w:val="18"/>
        </w:rPr>
        <w:t xml:space="preserve">  )</w:t>
      </w:r>
    </w:p>
    <w:p>
      <w:pPr>
        <w:shd w:fill="F0F0F0" w:val="clear"/>
        <w:spacing w:after="40" w:before="40"/>
        <w:ind w:left="360"/>
      </w:pPr>
      <w:r>
        <w:rPr>
          <w:rFonts w:ascii="Courier New" w:cs="Courier New" w:eastAsia="Courier New" w:hAnsi="Courier New"/>
          <w:color w:val="2B2B2B"/>
          <w:sz w:val="18"/>
          <w:szCs w:val="18"/>
        </w:rPr>
        <w:t xml:space="preserve">  // Sync vue-i18n when plan language changes</w:t>
      </w:r>
    </w:p>
    <w:p>
      <w:pPr>
        <w:shd w:fill="F0F0F0" w:val="clear"/>
        <w:spacing w:after="40" w:before="40"/>
        <w:ind w:left="360"/>
      </w:pPr>
      <w:r>
        <w:rPr>
          <w:rFonts w:ascii="Courier New" w:cs="Courier New" w:eastAsia="Courier New" w:hAnsi="Courier New"/>
          <w:color w:val="2B2B2B"/>
          <w:sz w:val="18"/>
          <w:szCs w:val="18"/>
        </w:rPr>
        <w:t xml:space="preserve">  watch(locale, (lang) =&gt; { i18n.global.locale.value = lang })</w:t>
      </w:r>
    </w:p>
    <w:p>
      <w:pPr>
        <w:shd w:fill="F0F0F0" w:val="clear"/>
        <w:spacing w:after="40" w:before="40"/>
        <w:ind w:left="360"/>
      </w:pPr>
      <w:r>
        <w:rPr>
          <w:rFonts w:ascii="Courier New" w:cs="Courier New" w:eastAsia="Courier New" w:hAnsi="Courier New"/>
          <w:color w:val="2B2B2B"/>
          <w:sz w:val="18"/>
          <w:szCs w:val="18"/>
        </w:rPr>
        <w:t xml:space="preserve">  return { locale }</w:t>
      </w:r>
    </w:p>
    <w:p>
      <w:pPr>
        <w:shd w:fill="F0F0F0" w:val="clear"/>
        <w:spacing w:after="40" w:before="40"/>
        <w:ind w:left="360"/>
      </w:pPr>
      <w:r>
        <w:rPr>
          <w:rFonts w:ascii="Courier New" w:cs="Courier New" w:eastAsia="Courier New" w:hAnsi="Courier New"/>
          <w:color w:val="2B2B2B"/>
          <w:sz w:val="18"/>
          <w:szCs w:val="18"/>
        </w:rPr>
        <w:t xml:space="preserve">})</w:t>
      </w:r>
    </w:p>
    <w:p>
      <w:pPr>
        <w:pStyle w:val="Heading2"/>
        <w:spacing w:after="80" w:before="280"/>
      </w:pPr>
      <w:r>
        <w:rPr>
          <w:rFonts w:ascii="Arial" w:cs="Arial" w:eastAsia="Arial" w:hAnsi="Arial"/>
          <w:b/>
          <w:bCs/>
          <w:color w:val="2E75B6"/>
          <w:sz w:val="26"/>
          <w:szCs w:val="26"/>
        </w:rPr>
        <w:t xml:space="preserve">9.3 File Structure</w:t>
      </w:r>
    </w:p>
    <w:p>
      <w:pPr>
        <w:spacing w:after="80" w:before="60"/>
      </w:pPr>
      <w:r>
        <w:rPr>
          <w:rFonts w:ascii="Arial" w:cs="Arial" w:eastAsia="Arial" w:hAnsi="Arial"/>
          <w:color w:val="000000"/>
          <w:sz w:val="20"/>
          <w:szCs w:val="20"/>
        </w:rPr>
        <w:t xml:space="preserve">Move from inline messages to external JSON files:</w:t>
      </w:r>
    </w:p>
    <w:p>
      <w:pPr>
        <w:shd w:fill="F0F0F0" w:val="clear"/>
        <w:spacing w:after="40" w:before="40"/>
        <w:ind w:left="360"/>
      </w:pPr>
      <w:r>
        <w:rPr>
          <w:rFonts w:ascii="Courier New" w:cs="Courier New" w:eastAsia="Courier New" w:hAnsi="Courier New"/>
          <w:color w:val="2B2B2B"/>
          <w:sz w:val="18"/>
          <w:szCs w:val="18"/>
        </w:rPr>
        <w:t xml:space="preserve">src/locales/</w:t>
      </w:r>
    </w:p>
    <w:p>
      <w:pPr>
        <w:shd w:fill="F0F0F0" w:val="clear"/>
        <w:spacing w:after="40" w:before="40"/>
        <w:ind w:left="360"/>
      </w:pPr>
      <w:r>
        <w:rPr>
          <w:rFonts w:ascii="Courier New" w:cs="Courier New" w:eastAsia="Courier New" w:hAnsi="Courier New"/>
          <w:color w:val="2B2B2B"/>
          <w:sz w:val="18"/>
          <w:szCs w:val="18"/>
        </w:rPr>
        <w:t xml:space="preserve">  fr.json        ← primary language (default)</w:t>
      </w:r>
    </w:p>
    <w:p>
      <w:pPr>
        <w:shd w:fill="F0F0F0" w:val="clear"/>
        <w:spacing w:after="40" w:before="40"/>
        <w:ind w:left="360"/>
      </w:pPr>
      <w:r>
        <w:rPr>
          <w:rFonts w:ascii="Courier New" w:cs="Courier New" w:eastAsia="Courier New" w:hAnsi="Courier New"/>
          <w:color w:val="2B2B2B"/>
          <w:sz w:val="18"/>
          <w:szCs w:val="18"/>
        </w:rPr>
        <w:t xml:space="preserve">  en.json        ← secondary language</w:t>
      </w:r>
    </w:p>
    <w:p>
      <w:pPr>
        <w:shd w:fill="F0F0F0" w:val="clear"/>
        <w:spacing w:after="40" w:before="40"/>
        <w:ind w:left="360"/>
      </w:pPr>
      <w:r>
        <w:rPr>
          <w:rFonts w:ascii="Courier New" w:cs="Courier New" w:eastAsia="Courier New" w:hAnsi="Courier New"/>
          <w:color w:val="2B2B2B"/>
          <w:sz w:val="18"/>
          <w:szCs w:val="18"/>
        </w:rPr>
        <w:t xml:space="preserve"/>
      </w:r>
    </w:p>
    <w:p>
      <w:pPr>
        <w:shd w:fill="F0F0F0" w:val="clear"/>
        <w:spacing w:after="40" w:before="40"/>
        <w:ind w:left="360"/>
      </w:pPr>
      <w:r>
        <w:rPr>
          <w:rFonts w:ascii="Courier New" w:cs="Courier New" w:eastAsia="Courier New" w:hAnsi="Courier New"/>
          <w:color w:val="2B2B2B"/>
          <w:sz w:val="18"/>
          <w:szCs w:val="18"/>
        </w:rPr>
        <w:t xml:space="preserve">Key structure (nested namespaces):</w:t>
      </w:r>
    </w:p>
    <w:p>
      <w:pPr>
        <w:shd w:fill="F0F0F0" w:val="clear"/>
        <w:spacing w:after="40" w:before="40"/>
        <w:ind w:left="360"/>
      </w:pPr>
      <w:r>
        <w:rPr>
          <w:rFonts w:ascii="Courier New" w:cs="Courier New" w:eastAsia="Courier New" w:hAnsi="Courier New"/>
          <w:color w:val="2B2B2B"/>
          <w:sz w:val="18"/>
          <w:szCs w:val="18"/>
        </w:rPr>
        <w:t xml:space="preserve">{</w:t>
      </w:r>
    </w:p>
    <w:p>
      <w:pPr>
        <w:shd w:fill="F0F0F0" w:val="clear"/>
        <w:spacing w:after="40" w:before="40"/>
        <w:ind w:left="360"/>
      </w:pPr>
      <w:r>
        <w:rPr>
          <w:rFonts w:ascii="Courier New" w:cs="Courier New" w:eastAsia="Courier New" w:hAnsi="Courier New"/>
          <w:color w:val="2B2B2B"/>
          <w:sz w:val="18"/>
          <w:szCs w:val="18"/>
        </w:rPr>
        <w:t xml:space="preserve">  "common": { "save": "Enregistrer", ... },</w:t>
      </w:r>
    </w:p>
    <w:p>
      <w:pPr>
        <w:shd w:fill="F0F0F0" w:val="clear"/>
        <w:spacing w:after="40" w:before="40"/>
        <w:ind w:left="360"/>
      </w:pPr>
      <w:r>
        <w:rPr>
          <w:rFonts w:ascii="Courier New" w:cs="Courier New" w:eastAsia="Courier New" w:hAnsi="Courier New"/>
          <w:color w:val="2B2B2B"/>
          <w:sz w:val="18"/>
          <w:szCs w:val="18"/>
        </w:rPr>
        <w:t xml:space="preserve">  "nav": { "dashboard": "Tableau de bord", ... },</w:t>
      </w:r>
    </w:p>
    <w:p>
      <w:pPr>
        <w:shd w:fill="F0F0F0" w:val="clear"/>
        <w:spacing w:after="40" w:before="40"/>
        <w:ind w:left="360"/>
      </w:pPr>
      <w:r>
        <w:rPr>
          <w:rFonts w:ascii="Courier New" w:cs="Courier New" w:eastAsia="Courier New" w:hAnsi="Courier New"/>
          <w:color w:val="2B2B2B"/>
          <w:sz w:val="18"/>
          <w:szCs w:val="18"/>
        </w:rPr>
        <w:t xml:space="preserve">  "modules": { "pnl": "Compte de résultat", ... },</w:t>
      </w:r>
    </w:p>
    <w:p>
      <w:pPr>
        <w:shd w:fill="F0F0F0" w:val="clear"/>
        <w:spacing w:after="40" w:before="40"/>
        <w:ind w:left="360"/>
      </w:pPr>
      <w:r>
        <w:rPr>
          <w:rFonts w:ascii="Courier New" w:cs="Courier New" w:eastAsia="Courier New" w:hAnsi="Courier New"/>
          <w:color w:val="2B2B2B"/>
          <w:sz w:val="18"/>
          <w:szCs w:val="18"/>
        </w:rPr>
        <w:t xml:space="preserve">  "ai": { "viabilityScore": "Score de viabilité", ... },</w:t>
      </w:r>
    </w:p>
    <w:p>
      <w:pPr>
        <w:shd w:fill="F0F0F0" w:val="clear"/>
        <w:spacing w:after="40" w:before="40"/>
        <w:ind w:left="360"/>
      </w:pPr>
      <w:r>
        <w:rPr>
          <w:rFonts w:ascii="Courier New" w:cs="Courier New" w:eastAsia="Courier New" w:hAnsi="Courier New"/>
          <w:color w:val="2B2B2B"/>
          <w:sz w:val="18"/>
          <w:szCs w:val="18"/>
        </w:rPr>
        <w:t xml:space="preserve">  "enums": {</w:t>
      </w:r>
    </w:p>
    <w:p>
      <w:pPr>
        <w:shd w:fill="F0F0F0" w:val="clear"/>
        <w:spacing w:after="40" w:before="40"/>
        <w:ind w:left="360"/>
      </w:pPr>
      <w:r>
        <w:rPr>
          <w:rFonts w:ascii="Courier New" w:cs="Courier New" w:eastAsia="Courier New" w:hAnsi="Courier New"/>
          <w:color w:val="2B2B2B"/>
          <w:sz w:val="18"/>
          <w:szCs w:val="18"/>
        </w:rPr>
        <w:t xml:space="preserve">    "viability": { "strong": "Solide", "viable": "Viable", ... },</w:t>
      </w:r>
    </w:p>
    <w:p>
      <w:pPr>
        <w:shd w:fill="F0F0F0" w:val="clear"/>
        <w:spacing w:after="40" w:before="40"/>
        <w:ind w:left="360"/>
      </w:pPr>
      <w:r>
        <w:rPr>
          <w:rFonts w:ascii="Courier New" w:cs="Courier New" w:eastAsia="Courier New" w:hAnsi="Courier New"/>
          <w:color w:val="2B2B2B"/>
          <w:sz w:val="18"/>
          <w:szCs w:val="18"/>
        </w:rPr>
        <w:t xml:space="preserve">    "risk": { "urgency": { "critical": "Critique", ... } },</w:t>
      </w:r>
    </w:p>
    <w:p>
      <w:pPr>
        <w:shd w:fill="F0F0F0" w:val="clear"/>
        <w:spacing w:after="40" w:before="40"/>
        <w:ind w:left="360"/>
      </w:pPr>
      <w:r>
        <w:rPr>
          <w:rFonts w:ascii="Courier New" w:cs="Courier New" w:eastAsia="Courier New" w:hAnsi="Courier New"/>
          <w:color w:val="2B2B2B"/>
          <w:sz w:val="18"/>
          <w:szCs w:val="18"/>
        </w:rPr>
        <w:t xml:space="preserve">    "planStatus": { "draft": "Brouillon", ... }</w:t>
      </w:r>
    </w:p>
    <w:p>
      <w:pPr>
        <w:shd w:fill="F0F0F0" w:val="clear"/>
        <w:spacing w:after="40" w:before="40"/>
        <w:ind w:left="360"/>
      </w:pPr>
      <w:r>
        <w:rPr>
          <w:rFonts w:ascii="Courier New" w:cs="Courier New" w:eastAsia="Courier New" w:hAnsi="Courier New"/>
          <w:color w:val="2B2B2B"/>
          <w:sz w:val="18"/>
          <w:szCs w:val="18"/>
        </w:rPr>
        <w:t xml:space="preserve">  },</w:t>
      </w:r>
    </w:p>
    <w:p>
      <w:pPr>
        <w:shd w:fill="F0F0F0" w:val="clear"/>
        <w:spacing w:after="40" w:before="40"/>
        <w:ind w:left="360"/>
      </w:pPr>
      <w:r>
        <w:rPr>
          <w:rFonts w:ascii="Courier New" w:cs="Courier New" w:eastAsia="Courier New" w:hAnsi="Courier New"/>
          <w:color w:val="2B2B2B"/>
          <w:sz w:val="18"/>
          <w:szCs w:val="18"/>
        </w:rPr>
        <w:t xml:space="preserve">  "pnl": { "salesRow": "Chiffre d'affaires", ... },</w:t>
      </w:r>
    </w:p>
    <w:p>
      <w:pPr>
        <w:shd w:fill="F0F0F0" w:val="clear"/>
        <w:spacing w:after="40" w:before="40"/>
        <w:ind w:left="360"/>
      </w:pPr>
      <w:r>
        <w:rPr>
          <w:rFonts w:ascii="Courier New" w:cs="Courier New" w:eastAsia="Courier New" w:hAnsi="Courier New"/>
          <w:color w:val="2B2B2B"/>
          <w:sz w:val="18"/>
          <w:szCs w:val="18"/>
        </w:rPr>
        <w:t xml:space="preserve">  "ratios": { "grossMargin": "Marge brute", ... },</w:t>
      </w:r>
    </w:p>
    <w:p>
      <w:pPr>
        <w:shd w:fill="F0F0F0" w:val="clear"/>
        <w:spacing w:after="40" w:before="40"/>
        <w:ind w:left="360"/>
      </w:pPr>
      <w:r>
        <w:rPr>
          <w:rFonts w:ascii="Courier New" w:cs="Courier New" w:eastAsia="Courier New" w:hAnsi="Courier New"/>
          <w:color w:val="2B2B2B"/>
          <w:sz w:val="18"/>
          <w:szCs w:val="18"/>
        </w:rPr>
        <w:t xml:space="preserve">  "messages": { "statusUpdated": "Statut mis à jour", ... }</w:t>
      </w:r>
    </w:p>
    <w:p>
      <w:pPr>
        <w:shd w:fill="F0F0F0" w:val="clear"/>
        <w:spacing w:after="40" w:before="40"/>
        <w:ind w:left="360"/>
      </w:pPr>
      <w:r>
        <w:rPr>
          <w:rFonts w:ascii="Courier New" w:cs="Courier New" w:eastAsia="Courier New" w:hAnsi="Courier New"/>
          <w:color w:val="2B2B2B"/>
          <w:sz w:val="18"/>
          <w:szCs w:val="18"/>
        </w:rPr>
        <w:t xml:space="preserve">}</w:t>
      </w:r>
    </w:p>
    <w:p>
      <w:pPr>
        <w:pStyle w:val="Heading2"/>
        <w:spacing w:after="80" w:before="280"/>
      </w:pPr>
      <w:r>
        <w:rPr>
          <w:rFonts w:ascii="Arial" w:cs="Arial" w:eastAsia="Arial" w:hAnsi="Arial"/>
          <w:b/>
          <w:bCs/>
          <w:color w:val="2E75B6"/>
          <w:sz w:val="26"/>
          <w:szCs w:val="26"/>
        </w:rPr>
        <w:t xml:space="preserve">9.4 Enum Mapping Strategy</w:t>
      </w:r>
    </w:p>
    <w:p>
      <w:pPr>
        <w:spacing w:after="80" w:before="60"/>
      </w:pPr>
      <w:r>
        <w:rPr>
          <w:rFonts w:ascii="Arial" w:cs="Arial" w:eastAsia="Arial" w:hAnsi="Arial"/>
          <w:color w:val="000000"/>
          <w:sz w:val="20"/>
          <w:szCs w:val="20"/>
        </w:rPr>
        <w:t xml:space="preserve">All enum values received from the backend must be mapped through t() before display:</w:t>
      </w:r>
    </w:p>
    <w:p>
      <w:pPr>
        <w:shd w:fill="F0F0F0" w:val="clear"/>
        <w:spacing w:after="40" w:before="40"/>
        <w:ind w:left="360"/>
      </w:pPr>
      <w:r>
        <w:rPr>
          <w:rFonts w:ascii="Courier New" w:cs="Courier New" w:eastAsia="Courier New" w:hAnsi="Courier New"/>
          <w:color w:val="2B2B2B"/>
          <w:sz w:val="18"/>
          <w:szCs w:val="18"/>
        </w:rPr>
        <w:t xml:space="preserve">// ✗ BAD — displays raw API value</w:t>
      </w:r>
    </w:p>
    <w:p>
      <w:pPr>
        <w:shd w:fill="F0F0F0" w:val="clear"/>
        <w:spacing w:after="40" w:before="40"/>
        <w:ind w:left="360"/>
      </w:pPr>
      <w:r>
        <w:rPr>
          <w:rFonts w:ascii="Courier New" w:cs="Courier New" w:eastAsia="Courier New" w:hAnsi="Courier New"/>
          <w:color w:val="2B2B2B"/>
          <w:sz w:val="18"/>
          <w:szCs w:val="18"/>
        </w:rPr>
        <w:t xml:space="preserve">&lt;Tag :value="risk.urgency" /&gt;</w:t>
      </w:r>
    </w:p>
    <w:p>
      <w:pPr>
        <w:shd w:fill="F0F0F0" w:val="clear"/>
        <w:spacing w:after="40" w:before="40"/>
        <w:ind w:left="360"/>
      </w:pPr>
      <w:r>
        <w:rPr>
          <w:rFonts w:ascii="Courier New" w:cs="Courier New" w:eastAsia="Courier New" w:hAnsi="Courier New"/>
          <w:color w:val="2B2B2B"/>
          <w:sz w:val="18"/>
          <w:szCs w:val="18"/>
        </w:rPr>
        <w:t xml:space="preserve"/>
      </w:r>
    </w:p>
    <w:p>
      <w:pPr>
        <w:shd w:fill="F0F0F0" w:val="clear"/>
        <w:spacing w:after="40" w:before="40"/>
        <w:ind w:left="360"/>
      </w:pPr>
      <w:r>
        <w:rPr>
          <w:rFonts w:ascii="Courier New" w:cs="Courier New" w:eastAsia="Courier New" w:hAnsi="Courier New"/>
          <w:color w:val="2B2B2B"/>
          <w:sz w:val="18"/>
          <w:szCs w:val="18"/>
        </w:rPr>
        <w:t xml:space="preserve">// ✓ GOOD — maps through i18n</w:t>
      </w:r>
    </w:p>
    <w:p>
      <w:pPr>
        <w:shd w:fill="F0F0F0" w:val="clear"/>
        <w:spacing w:after="40" w:before="40"/>
        <w:ind w:left="360"/>
      </w:pPr>
      <w:r>
        <w:rPr>
          <w:rFonts w:ascii="Courier New" w:cs="Courier New" w:eastAsia="Courier New" w:hAnsi="Courier New"/>
          <w:color w:val="2B2B2B"/>
          <w:sz w:val="18"/>
          <w:szCs w:val="18"/>
        </w:rPr>
        <w:t xml:space="preserve">&lt;Tag :value="t(`enums.risk.urgency.${risk.urgency}`)" /&gt;</w:t>
      </w:r>
    </w:p>
    <w:p>
      <w:pPr>
        <w:spacing w:after="0" w:before="0"/>
      </w:pPr>
      <w:r>
        <w:t xml:space="preserve"/>
      </w:r>
    </w:p>
    <w:p>
      <w:pPr>
        <w:spacing w:after="80" w:before="60"/>
      </w:pPr>
      <w:r>
        <w:rPr>
          <w:rFonts w:ascii="Arial" w:cs="Arial" w:eastAsia="Arial" w:hAnsi="Arial"/>
          <w:color w:val="000000"/>
          <w:sz w:val="20"/>
          <w:szCs w:val="20"/>
        </w:rPr>
        <w:t xml:space="preserve">For viability status with colour badges:</w:t>
      </w:r>
    </w:p>
    <w:p>
      <w:pPr>
        <w:shd w:fill="F0F0F0" w:val="clear"/>
        <w:spacing w:after="40" w:before="40"/>
        <w:ind w:left="360"/>
      </w:pPr>
      <w:r>
        <w:rPr>
          <w:rFonts w:ascii="Courier New" w:cs="Courier New" w:eastAsia="Courier New" w:hAnsi="Courier New"/>
          <w:color w:val="2B2B2B"/>
          <w:sz w:val="18"/>
          <w:szCs w:val="18"/>
        </w:rPr>
        <w:t xml:space="preserve">const VIABILITY_COLORS = {</w:t>
      </w:r>
    </w:p>
    <w:p>
      <w:pPr>
        <w:shd w:fill="F0F0F0" w:val="clear"/>
        <w:spacing w:after="40" w:before="40"/>
        <w:ind w:left="360"/>
      </w:pPr>
      <w:r>
        <w:rPr>
          <w:rFonts w:ascii="Courier New" w:cs="Courier New" w:eastAsia="Courier New" w:hAnsi="Courier New"/>
          <w:color w:val="2B2B2B"/>
          <w:sz w:val="18"/>
          <w:szCs w:val="18"/>
        </w:rPr>
        <w:t xml:space="preserve">  strong: 'success', viable: 'info',</w:t>
      </w:r>
    </w:p>
    <w:p>
      <w:pPr>
        <w:shd w:fill="F0F0F0" w:val="clear"/>
        <w:spacing w:after="40" w:before="40"/>
        <w:ind w:left="360"/>
      </w:pPr>
      <w:r>
        <w:rPr>
          <w:rFonts w:ascii="Courier New" w:cs="Courier New" w:eastAsia="Courier New" w:hAnsi="Courier New"/>
          <w:color w:val="2B2B2B"/>
          <w:sz w:val="18"/>
          <w:szCs w:val="18"/>
        </w:rPr>
        <w:t xml:space="preserve">  at_risk: 'warning', critical: 'danger'</w:t>
      </w:r>
    </w:p>
    <w:p>
      <w:pPr>
        <w:shd w:fill="F0F0F0" w:val="clear"/>
        <w:spacing w:after="40" w:before="40"/>
        <w:ind w:left="360"/>
      </w:pPr>
      <w:r>
        <w:rPr>
          <w:rFonts w:ascii="Courier New" w:cs="Courier New" w:eastAsia="Courier New" w:hAnsi="Courier New"/>
          <w:color w:val="2B2B2B"/>
          <w:sz w:val="18"/>
          <w:szCs w:val="18"/>
        </w:rPr>
        <w:t xml:space="preserve">}</w:t>
      </w:r>
    </w:p>
    <w:p>
      <w:pPr>
        <w:shd w:fill="F0F0F0" w:val="clear"/>
        <w:spacing w:after="40" w:before="40"/>
        <w:ind w:left="360"/>
      </w:pPr>
      <w:r>
        <w:rPr>
          <w:rFonts w:ascii="Courier New" w:cs="Courier New" w:eastAsia="Courier New" w:hAnsi="Courier New"/>
          <w:color w:val="2B2B2B"/>
          <w:sz w:val="18"/>
          <w:szCs w:val="18"/>
        </w:rPr>
        <w:t xml:space="preserve">// Color from enum code (language-neutral)</w:t>
      </w:r>
    </w:p>
    <w:p>
      <w:pPr>
        <w:shd w:fill="F0F0F0" w:val="clear"/>
        <w:spacing w:after="40" w:before="40"/>
        <w:ind w:left="360"/>
      </w:pPr>
      <w:r>
        <w:rPr>
          <w:rFonts w:ascii="Courier New" w:cs="Courier New" w:eastAsia="Courier New" w:hAnsi="Courier New"/>
          <w:color w:val="2B2B2B"/>
          <w:sz w:val="18"/>
          <w:szCs w:val="18"/>
        </w:rPr>
        <w:t xml:space="preserve">// Label from i18n key (language-aware)</w:t>
      </w:r>
    </w:p>
    <w:p>
      <w:pPr>
        <w:shd w:fill="F0F0F0" w:val="clear"/>
        <w:spacing w:after="40" w:before="40"/>
        <w:ind w:left="360"/>
      </w:pPr>
      <w:r>
        <w:rPr>
          <w:rFonts w:ascii="Courier New" w:cs="Courier New" w:eastAsia="Courier New" w:hAnsi="Courier New"/>
          <w:color w:val="2B2B2B"/>
          <w:sz w:val="18"/>
          <w:szCs w:val="18"/>
        </w:rPr>
        <w:t xml:space="preserve">:severity="VIABILITY_COLORS[analysis.viabilityStatus]"</w:t>
      </w:r>
    </w:p>
    <w:p>
      <w:pPr>
        <w:shd w:fill="F0F0F0" w:val="clear"/>
        <w:spacing w:after="40" w:before="40"/>
        <w:ind w:left="360"/>
      </w:pPr>
      <w:r>
        <w:rPr>
          <w:rFonts w:ascii="Courier New" w:cs="Courier New" w:eastAsia="Courier New" w:hAnsi="Courier New"/>
          <w:color w:val="2B2B2B"/>
          <w:sz w:val="18"/>
          <w:szCs w:val="18"/>
        </w:rPr>
        <w:t xml:space="preserve">:value="t(`enums.viability.${analysis.viabilityStatus}`)"</w:t>
      </w:r>
    </w:p>
    <w:p>
      <w:pPr>
        <w:pStyle w:val="Heading2"/>
        <w:spacing w:after="80" w:before="280"/>
      </w:pPr>
      <w:r>
        <w:rPr>
          <w:rFonts w:ascii="Arial" w:cs="Arial" w:eastAsia="Arial" w:hAnsi="Arial"/>
          <w:b/>
          <w:bCs/>
          <w:color w:val="2E75B6"/>
          <w:sz w:val="26"/>
          <w:szCs w:val="26"/>
        </w:rPr>
        <w:t xml:space="preserve">9.5 AI Language Integration</w:t>
      </w:r>
    </w:p>
    <w:p>
      <w:pPr>
        <w:spacing w:after="80" w:before="60"/>
      </w:pPr>
      <w:r>
        <w:rPr>
          <w:rFonts w:ascii="Arial" w:cs="Arial" w:eastAsia="Arial" w:hAnsi="Arial"/>
          <w:color w:val="000000"/>
          <w:sz w:val="20"/>
          <w:szCs w:val="20"/>
        </w:rPr>
        <w:t xml:space="preserve">All AI API calls must include the language field from settingsStore:</w:t>
      </w:r>
    </w:p>
    <w:p>
      <w:pPr>
        <w:shd w:fill="F0F0F0" w:val="clear"/>
        <w:spacing w:after="40" w:before="40"/>
        <w:ind w:left="360"/>
      </w:pPr>
      <w:r>
        <w:rPr>
          <w:rFonts w:ascii="Courier New" w:cs="Courier New" w:eastAsia="Courier New" w:hAnsi="Courier New"/>
          <w:color w:val="2B2B2B"/>
          <w:sz w:val="18"/>
          <w:szCs w:val="18"/>
        </w:rPr>
        <w:t xml:space="preserve">// src/features/ai/stores/aiStore.ts</w:t>
      </w:r>
    </w:p>
    <w:p>
      <w:pPr>
        <w:shd w:fill="F0F0F0" w:val="clear"/>
        <w:spacing w:after="40" w:before="40"/>
        <w:ind w:left="360"/>
      </w:pPr>
      <w:r>
        <w:rPr>
          <w:rFonts w:ascii="Courier New" w:cs="Courier New" w:eastAsia="Courier New" w:hAnsi="Courier New"/>
          <w:color w:val="2B2B2B"/>
          <w:sz w:val="18"/>
          <w:szCs w:val="18"/>
        </w:rPr>
        <w:t xml:space="preserve">function buildBaseContext() {</w:t>
      </w:r>
    </w:p>
    <w:p>
      <w:pPr>
        <w:shd w:fill="F0F0F0" w:val="clear"/>
        <w:spacing w:after="40" w:before="40"/>
        <w:ind w:left="360"/>
      </w:pPr>
      <w:r>
        <w:rPr>
          <w:rFonts w:ascii="Courier New" w:cs="Courier New" w:eastAsia="Courier New" w:hAnsi="Courier New"/>
          <w:color w:val="2B2B2B"/>
          <w:sz w:val="18"/>
          <w:szCs w:val="18"/>
        </w:rPr>
        <w:t xml:space="preserve">  return {</w:t>
      </w:r>
    </w:p>
    <w:p>
      <w:pPr>
        <w:shd w:fill="F0F0F0" w:val="clear"/>
        <w:spacing w:after="40" w:before="40"/>
        <w:ind w:left="360"/>
      </w:pPr>
      <w:r>
        <w:rPr>
          <w:rFonts w:ascii="Courier New" w:cs="Courier New" w:eastAsia="Courier New" w:hAnsi="Courier New"/>
          <w:color w:val="2B2B2B"/>
          <w:sz w:val="18"/>
          <w:szCs w:val="18"/>
        </w:rPr>
        <w:t xml:space="preserve">    planId: planStore.activePlan!.id,</w:t>
      </w:r>
    </w:p>
    <w:p>
      <w:pPr>
        <w:shd w:fill="F0F0F0" w:val="clear"/>
        <w:spacing w:after="40" w:before="40"/>
        <w:ind w:left="360"/>
      </w:pPr>
      <w:r>
        <w:rPr>
          <w:rFonts w:ascii="Courier New" w:cs="Courier New" w:eastAsia="Courier New" w:hAnsi="Courier New"/>
          <w:color w:val="2B2B2B"/>
          <w:sz w:val="18"/>
          <w:szCs w:val="18"/>
        </w:rPr>
        <w:t xml:space="preserve">    scenarioId: scenarioStore.activeScenario!.id,</w:t>
      </w:r>
    </w:p>
    <w:p>
      <w:pPr>
        <w:shd w:fill="F0F0F0" w:val="clear"/>
        <w:spacing w:after="40" w:before="40"/>
        <w:ind w:left="360"/>
      </w:pPr>
      <w:r>
        <w:rPr>
          <w:rFonts w:ascii="Courier New" w:cs="Courier New" w:eastAsia="Courier New" w:hAnsi="Courier New"/>
          <w:color w:val="2B2B2B"/>
          <w:sz w:val="18"/>
          <w:szCs w:val="18"/>
        </w:rPr>
        <w:t xml:space="preserve">    language: settingsStore.config?.language ?? 'fr',</w:t>
      </w:r>
    </w:p>
    <w:p>
      <w:pPr>
        <w:shd w:fill="F0F0F0" w:val="clear"/>
        <w:spacing w:after="40" w:before="40"/>
        <w:ind w:left="360"/>
      </w:pPr>
      <w:r>
        <w:rPr>
          <w:rFonts w:ascii="Courier New" w:cs="Courier New" w:eastAsia="Courier New" w:hAnsi="Courier New"/>
          <w:color w:val="2B2B2B"/>
          <w:sz w:val="18"/>
          <w:szCs w:val="18"/>
        </w:rPr>
        <w:t xml:space="preserve">  }</w:t>
      </w:r>
    </w:p>
    <w:p>
      <w:pPr>
        <w:shd w:fill="F0F0F0" w:val="clear"/>
        <w:spacing w:after="40" w:before="40"/>
        <w:ind w:left="360"/>
      </w:pPr>
      <w:r>
        <w:rPr>
          <w:rFonts w:ascii="Courier New" w:cs="Courier New" w:eastAsia="Courier New" w:hAnsi="Courier New"/>
          <w:color w:val="2B2B2B"/>
          <w:sz w:val="18"/>
          <w:szCs w:val="18"/>
        </w:rPr>
        <w:t xml:space="preserve">}</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10. Gap Analysis</w:t>
      </w:r>
    </w:p>
    <w:p>
      <w:pPr>
        <w:pStyle w:val="Heading2"/>
        <w:spacing w:after="80" w:before="280"/>
      </w:pPr>
      <w:r>
        <w:rPr>
          <w:rFonts w:ascii="Arial" w:cs="Arial" w:eastAsia="Arial" w:hAnsi="Arial"/>
          <w:b/>
          <w:bCs/>
          <w:color w:val="2E75B6"/>
          <w:sz w:val="26"/>
          <w:szCs w:val="26"/>
        </w:rPr>
        <w:t xml:space="preserve">10.1 Critical — Blocks EN/FR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2400"/>
        <w:gridCol w:w="3400"/>
      </w:tblGrid>
      <w:tr>
        <w:trPr>
          <w:tblHeader/>
        </w:trPr>
        <w:tc>
          <w:tcPr>
            <w:tcW w:type="dxa" w:w="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Gap</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3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Files affected</w:t>
            </w:r>
          </w:p>
        </w:tc>
      </w:tr>
      <w:tr>
        <w:tc>
          <w:tcPr>
            <w:tcW w:type="dxa" w:w="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C1</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Language not passed to AI API — AI narration always English</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AI pages unusable in French</w:t>
            </w:r>
          </w:p>
        </w:tc>
        <w:tc>
          <w:tcPr>
            <w:tcW w:type="dxa" w:w="3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aiStore.ts</w:t>
            </w:r>
          </w:p>
        </w:tc>
      </w:tr>
      <w:tr>
        <w:tc>
          <w:tcPr>
            <w:tcW w:type="dxa" w:w="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C2</w:t>
            </w:r>
          </w:p>
        </w:tc>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vue-i18n locale not driven by PlanSettings.Language — UI labels ignore plan language</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All t() strings always in deployment language</w:t>
            </w:r>
          </w:p>
        </w:tc>
        <w:tc>
          <w:tcPr>
            <w:tcW w:type="dxa" w:w="3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i18n.ts, settingsStore.ts</w:t>
            </w:r>
          </w:p>
        </w:tc>
      </w:tr>
      <w:tr>
        <w:tc>
          <w:tcPr>
            <w:tcW w:type="dxa" w:w="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C3</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All AI component labels hardcoded English — mixed language next to French AI content</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Broken UX on AI pages for FR users</w:t>
            </w:r>
          </w:p>
        </w:tc>
        <w:tc>
          <w:tcPr>
            <w:tcW w:type="dxa" w:w="3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ScenarioAnalysisCard.vue, ScenarioIntelligenceSection.vue</w:t>
            </w:r>
          </w:p>
        </w:tc>
      </w:tr>
      <w:tr>
        <w:tc>
          <w:tcPr>
            <w:tcW w:type="dxa" w:w="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C4</w:t>
            </w:r>
          </w:p>
        </w:tc>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All scenario module names/descriptions hardcoded — home screen always English</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Main navigation page broken for FR users</w:t>
            </w:r>
          </w:p>
        </w:tc>
        <w:tc>
          <w:tcPr>
            <w:tcW w:type="dxa" w:w="3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ScenarioDashboardView.vue</w:t>
            </w:r>
          </w:p>
        </w:tc>
      </w:tr>
      <w:tr>
        <w:tc>
          <w:tcPr>
            <w:tcW w:type="dxa" w:w="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C5</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Sidebar category + AI feature labels hardcoded — navigation always English</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Core navigation broken for FR users</w:t>
            </w:r>
          </w:p>
        </w:tc>
        <w:tc>
          <w:tcPr>
            <w:tcW w:type="dxa" w:w="3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AppSidebar.vue</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10.2 Important — UX Inconsistencies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2400"/>
        <w:gridCol w:w="3400"/>
      </w:tblGrid>
      <w:tr>
        <w:trPr>
          <w:tblHeader/>
        </w:trPr>
        <w:tc>
          <w:tcPr>
            <w:tcW w:type="dxa" w:w="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Gap</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3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Files affected</w:t>
            </w:r>
          </w:p>
        </w:tc>
      </w:tr>
      <w:tr>
        <w:tc>
          <w:tcPr>
            <w:tcW w:type="dxa" w:w="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I1</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Enum values (viability, risk urgency, plan status) displayed without translation</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Raw codes or English-only labels visible</w:t>
            </w:r>
          </w:p>
        </w:tc>
        <w:tc>
          <w:tcPr>
            <w:tcW w:type="dxa" w:w="3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Multiple views</w:t>
            </w:r>
          </w:p>
        </w:tc>
      </w:tr>
      <w:tr>
        <w:tc>
          <w:tcPr>
            <w:tcW w:type="dxa" w:w="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I2</w:t>
            </w:r>
          </w:p>
        </w:tc>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All financial page labels hardcoded (section headings, table headers, tab names)</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Financial modules always in English</w:t>
            </w:r>
          </w:p>
        </w:tc>
        <w:tc>
          <w:tcPr>
            <w:tcW w:type="dxa" w:w="3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6+ view files</w:t>
            </w:r>
          </w:p>
        </w:tc>
      </w:tr>
      <w:tr>
        <w:tc>
          <w:tcPr>
            <w:tcW w:type="dxa" w:w="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I3</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Toast/dialog messages hardcoded English</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Feedback messages always English</w:t>
            </w:r>
          </w:p>
        </w:tc>
        <w:tc>
          <w:tcPr>
            <w:tcW w:type="dxa" w:w="3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DashboardView.vue and others</w:t>
            </w:r>
          </w:p>
        </w:tc>
      </w:tr>
      <w:tr>
        <w:tc>
          <w:tcPr>
            <w:tcW w:type="dxa" w:w="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I4</w:t>
            </w:r>
          </w:p>
        </w:tc>
        <w:tc>
          <w:tcPr>
            <w:tcW w:type="dxa" w:w="3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Locale messages defined inline in i18n.ts — not externalisable to translators</w:t>
            </w:r>
          </w:p>
        </w:tc>
        <w:tc>
          <w:tcPr>
            <w:tcW w:type="dxa" w:w="2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Cannot hand off to professional translator</w:t>
            </w:r>
          </w:p>
        </w:tc>
        <w:tc>
          <w:tcPr>
            <w:tcW w:type="dxa" w:w="3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i18n.ts</w:t>
            </w:r>
          </w:p>
        </w:tc>
      </w:tr>
      <w:tr>
        <w:tc>
          <w:tcPr>
            <w:tcW w:type="dxa" w:w="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I5</w:t>
            </w:r>
          </w:p>
        </w:tc>
        <w:tc>
          <w:tcPr>
            <w:tcW w:type="dxa" w:w="3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Date formatting uses browser default locale, not plan locale</w:t>
            </w:r>
          </w:p>
        </w:tc>
        <w:tc>
          <w:tcPr>
            <w:tcW w:type="dxa" w:w="2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Inconsistent dd/mm vs mm/dd in audit trail</w:t>
            </w:r>
          </w:p>
        </w:tc>
        <w:tc>
          <w:tcPr>
            <w:tcW w:type="dxa" w:w="3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Multiple</w:t>
            </w:r>
          </w:p>
        </w:tc>
      </w:tr>
    </w:tbl>
    <w:p>
      <w:pPr>
        <w:spacing w:after="0" w:before="0"/>
      </w:pPr>
      <w:r>
        <w:t xml:space="preserve"/>
      </w:r>
    </w:p>
    <w:p>
      <w:pPr>
        <w:pStyle w:val="Heading2"/>
        <w:spacing w:after="80" w:before="280"/>
      </w:pPr>
      <w:r>
        <w:rPr>
          <w:rFonts w:ascii="Arial" w:cs="Arial" w:eastAsia="Arial" w:hAnsi="Arial"/>
          <w:b/>
          <w:bCs/>
          <w:color w:val="2E75B6"/>
          <w:sz w:val="26"/>
          <w:szCs w:val="26"/>
        </w:rPr>
        <w:t xml:space="preserve">10.3 Minor — Cosmetic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200"/>
        <w:gridCol w:w="1240"/>
      </w:tblGrid>
      <w:tr>
        <w:trPr>
          <w:tblHeader/>
        </w:trPr>
        <w:tc>
          <w:tcPr>
            <w:tcW w:type="dxa" w:w="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Gap</w:t>
            </w:r>
          </w:p>
        </w:tc>
        <w:tc>
          <w:tcPr>
            <w:tcW w:type="dxa" w:w="1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M1</w:t>
            </w:r>
          </w:p>
        </w:tc>
        <w:tc>
          <w:tcPr>
            <w:tcW w:type="dxa" w:w="4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KFormLegend description props hardcoded English</w:t>
            </w:r>
          </w:p>
        </w:tc>
        <w:tc>
          <w:tcPr>
            <w:tcW w:type="dxa" w:w="12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Explanation text always English</w:t>
            </w:r>
          </w:p>
        </w:tc>
      </w:tr>
      <w:tr>
        <w:tc>
          <w:tcPr>
            <w:tcW w:type="dxa" w:w="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M2</w:t>
            </w:r>
          </w:p>
        </w:tc>
        <w:tc>
          <w:tcPr>
            <w:tcW w:type="dxa" w:w="4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Chart titles (KChart wrapper) hardcoded in parent views</w:t>
            </w:r>
          </w:p>
        </w:tc>
        <w:tc>
          <w:tcPr>
            <w:tcW w:type="dxa" w:w="124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Graph headings always English</w:t>
            </w:r>
          </w:p>
        </w:tc>
      </w:tr>
      <w:tr>
        <w:tc>
          <w:tcPr>
            <w:tcW w:type="dxa" w:w="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M3</w:t>
            </w:r>
          </w:p>
        </w:tc>
        <w:tc>
          <w:tcPr>
            <w:tcW w:type="dxa" w:w="4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DEV-only button labels ('DEV audit trail', 'Download JSON') not translated</w:t>
            </w:r>
          </w:p>
        </w:tc>
        <w:tc>
          <w:tcPr>
            <w:tcW w:type="dxa" w:w="12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Low priority — dev tooling only</w:t>
            </w:r>
          </w:p>
        </w:tc>
      </w:tr>
      <w:tr>
        <w:tc>
          <w:tcPr>
            <w:tcW w:type="dxa" w:w="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M4</w:t>
            </w:r>
          </w:p>
        </w:tc>
        <w:tc>
          <w:tcPr>
            <w:tcW w:type="dxa" w:w="42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Tier labels (Pro, Enterprise, Free) in TopBar hardcoded</w:t>
            </w:r>
          </w:p>
        </w:tc>
        <w:tc>
          <w:tcPr>
            <w:tcW w:type="dxa" w:w="124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Minor inconsistency</w:t>
            </w:r>
          </w:p>
        </w:tc>
      </w:tr>
      <w:tr>
        <w:tc>
          <w:tcPr>
            <w:tcW w:type="dxa" w:w="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M5</w:t>
            </w:r>
          </w:p>
        </w:tc>
        <w:tc>
          <w:tcPr>
            <w:tcW w:type="dxa" w:w="42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Empty state messages across financial views hardcoded</w:t>
            </w:r>
          </w:p>
        </w:tc>
        <w:tc>
          <w:tcPr>
            <w:tcW w:type="dxa" w:w="12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Low visibility when data is present</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11. Remediation Plan</w:t>
      </w:r>
    </w:p>
    <w:p>
      <w:pPr>
        <w:spacing w:after="80" w:before="60"/>
      </w:pPr>
      <w:r>
        <w:rPr>
          <w:rFonts w:ascii="Arial" w:cs="Arial" w:eastAsia="Arial" w:hAnsi="Arial"/>
          <w:color w:val="000000"/>
          <w:sz w:val="20"/>
          <w:szCs w:val="20"/>
        </w:rPr>
        <w:t xml:space="preserve">Prioritized by impact. Estimated effort in person-days for a developer familiar with the codebase.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360"/>
        <w:gridCol w:w="720"/>
        <w:gridCol w:w="1800"/>
        <w:gridCol w:w="2040"/>
      </w:tblGrid>
      <w:tr>
        <w:trPr>
          <w:tblHeader/>
        </w:trPr>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Effort</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Impact</w:t>
            </w:r>
          </w:p>
        </w:tc>
        <w:tc>
          <w:tcPr>
            <w:tcW w:type="dxa" w:w="20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Files</w:t>
            </w:r>
          </w:p>
        </w:tc>
      </w:tr>
      <w:tr>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P1 — CRITICAL</w:t>
            </w:r>
          </w:p>
        </w:tc>
        <w:tc>
          <w:tcPr>
            <w:tcW w:type="dxa" w:w="3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Add language to buildBaseContext() in aiStore.ts</w:t>
            </w:r>
          </w:p>
        </w:tc>
        <w:tc>
          <w:tcPr>
            <w:tcW w:type="dxa" w:w="72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0.5d</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AI narration in French</w:t>
            </w:r>
          </w:p>
        </w:tc>
        <w:tc>
          <w:tcPr>
            <w:tcW w:type="dxa" w:w="2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aiStore.ts</w:t>
            </w:r>
          </w:p>
        </w:tc>
      </w:tr>
      <w:tr>
        <w:tc>
          <w:tcPr>
            <w:tcW w:type="dxa" w:w="144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P1 — CRITICAL</w:t>
            </w:r>
          </w:p>
        </w:tc>
        <w:tc>
          <w:tcPr>
            <w:tcW w:type="dxa" w:w="3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Sync vue-i18n locale to PlanSettings.Language at runtime (watch in settingsStore or App.vue)</w:t>
            </w:r>
          </w:p>
        </w:tc>
        <w:tc>
          <w:tcPr>
            <w:tcW w:type="dxa" w:w="72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0.5d</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All t() strings follow plan language</w:t>
            </w:r>
          </w:p>
        </w:tc>
        <w:tc>
          <w:tcPr>
            <w:tcW w:type="dxa" w:w="204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App.vue / settingsStore.ts</w:t>
            </w:r>
          </w:p>
        </w:tc>
      </w:tr>
      <w:tr>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P2 — HIGH</w:t>
            </w:r>
          </w:p>
        </w:tc>
        <w:tc>
          <w:tcPr>
            <w:tcW w:type="dxa" w:w="3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Extract sidebar category labels + all AI feature labels to i18n keys nav.dataInput, nav.aiInsights, nav.narration, etc.</w:t>
            </w:r>
          </w:p>
        </w:tc>
        <w:tc>
          <w:tcPr>
            <w:tcW w:type="dxa" w:w="72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1d</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Navigation fully bilingual</w:t>
            </w:r>
          </w:p>
        </w:tc>
        <w:tc>
          <w:tcPr>
            <w:tcW w:type="dxa" w:w="2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AppSidebar.vue + locales</w:t>
            </w:r>
          </w:p>
        </w:tc>
      </w:tr>
      <w:tr>
        <w:tc>
          <w:tcPr>
            <w:tcW w:type="dxa" w:w="144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P2 — HIGH</w:t>
            </w:r>
          </w:p>
        </w:tc>
        <w:tc>
          <w:tcPr>
            <w:tcW w:type="dxa" w:w="3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Extract ALL_MODULES array name/desc to i18n keys (modules.pnl.name, modules.pnl.desc, etc.)</w:t>
            </w:r>
          </w:p>
        </w:tc>
        <w:tc>
          <w:tcPr>
            <w:tcW w:type="dxa" w:w="72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1d</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Home screen fully bilingual</w:t>
            </w:r>
          </w:p>
        </w:tc>
        <w:tc>
          <w:tcPr>
            <w:tcW w:type="dxa" w:w="204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ScenarioDashboardView.vue + locales</w:t>
            </w:r>
          </w:p>
        </w:tc>
      </w:tr>
      <w:tr>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P2 — HIGH</w:t>
            </w:r>
          </w:p>
        </w:tc>
        <w:tc>
          <w:tcPr>
            <w:tcW w:type="dxa" w:w="3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Extract ScenarioAnalysisCard + ScenarioIntelligenceSection labels to i18n keys (ai.viabilityScore, ai.strengths, etc.)</w:t>
            </w:r>
          </w:p>
        </w:tc>
        <w:tc>
          <w:tcPr>
            <w:tcW w:type="dxa" w:w="72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1d</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AI pages consistent language</w:t>
            </w:r>
          </w:p>
        </w:tc>
        <w:tc>
          <w:tcPr>
            <w:tcW w:type="dxa" w:w="2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 components + locales</w:t>
            </w:r>
          </w:p>
        </w:tc>
      </w:tr>
      <w:tr>
        <w:tc>
          <w:tcPr>
            <w:tcW w:type="dxa" w:w="144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P3 — HIGH</w:t>
            </w:r>
          </w:p>
        </w:tc>
        <w:tc>
          <w:tcPr>
            <w:tcW w:type="dxa" w:w="3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Add enum translation keys for viability, risk urgency/severity, plan status, tier labels</w:t>
            </w:r>
          </w:p>
        </w:tc>
        <w:tc>
          <w:tcPr>
            <w:tcW w:type="dxa" w:w="72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1d</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No raw codes visible to users</w:t>
            </w:r>
          </w:p>
        </w:tc>
        <w:tc>
          <w:tcPr>
            <w:tcW w:type="dxa" w:w="204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locales + 5–8 components</w:t>
            </w:r>
          </w:p>
        </w:tc>
      </w:tr>
      <w:tr>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P3 — HIGH</w:t>
            </w:r>
          </w:p>
        </w:tc>
        <w:tc>
          <w:tcPr>
            <w:tcW w:type="dxa" w:w="3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Extract financial page section headings, tab labels, DataTable column headers to i18n keys</w:t>
            </w:r>
          </w:p>
        </w:tc>
        <w:tc>
          <w:tcPr>
            <w:tcW w:type="dxa" w:w="72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2d</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Financial views fully bilingual</w:t>
            </w:r>
          </w:p>
        </w:tc>
        <w:tc>
          <w:tcPr>
            <w:tcW w:type="dxa" w:w="2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6 view files + locales</w:t>
            </w:r>
          </w:p>
        </w:tc>
      </w:tr>
      <w:tr>
        <w:tc>
          <w:tcPr>
            <w:tcW w:type="dxa" w:w="144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P4 — MEDIUM</w:t>
            </w:r>
          </w:p>
        </w:tc>
        <w:tc>
          <w:tcPr>
            <w:tcW w:type="dxa" w:w="3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Migrate i18n messages from inline object to external /src/locales/fr.json + en.json</w:t>
            </w:r>
          </w:p>
        </w:tc>
        <w:tc>
          <w:tcPr>
            <w:tcW w:type="dxa" w:w="72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1d</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Translator-ready files</w:t>
            </w:r>
          </w:p>
        </w:tc>
        <w:tc>
          <w:tcPr>
            <w:tcW w:type="dxa" w:w="204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i18n.ts → locales/</w:t>
            </w:r>
          </w:p>
        </w:tc>
      </w:tr>
      <w:tr>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P4 — MEDIUM</w:t>
            </w:r>
          </w:p>
        </w:tc>
        <w:tc>
          <w:tcPr>
            <w:tcW w:type="dxa" w:w="3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Extract toast/dialog/error messages to i18n keys (messages.statusUpdated, etc.)</w:t>
            </w:r>
          </w:p>
        </w:tc>
        <w:tc>
          <w:tcPr>
            <w:tcW w:type="dxa" w:w="72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1d</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User feedback fully bilingual</w:t>
            </w:r>
          </w:p>
        </w:tc>
        <w:tc>
          <w:tcPr>
            <w:tcW w:type="dxa" w:w="2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5–10 view files</w:t>
            </w:r>
          </w:p>
        </w:tc>
      </w:tr>
      <w:tr>
        <w:tc>
          <w:tcPr>
            <w:tcW w:type="dxa" w:w="144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P5 — LOW</w:t>
            </w:r>
          </w:p>
        </w:tc>
        <w:tc>
          <w:tcPr>
            <w:tcW w:type="dxa" w:w="336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Pass explicit locale to toLocaleDateString() calls in audit trail + snapshot labels</w:t>
            </w:r>
          </w:p>
        </w:tc>
        <w:tc>
          <w:tcPr>
            <w:tcW w:type="dxa" w:w="72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0.5d</w:t>
            </w:r>
          </w:p>
        </w:tc>
        <w:tc>
          <w:tcPr>
            <w:tcW w:type="dxa" w:w="18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Consistent date format</w:t>
            </w:r>
          </w:p>
        </w:tc>
        <w:tc>
          <w:tcPr>
            <w:tcW w:type="dxa" w:w="204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2–3 files</w:t>
            </w:r>
          </w:p>
        </w:tc>
      </w:tr>
      <w:tr>
        <w:tc>
          <w:tcPr>
            <w:tcW w:type="dxa" w:w="14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P5 — LOW</w:t>
            </w:r>
          </w:p>
        </w:tc>
        <w:tc>
          <w:tcPr>
            <w:tcW w:type="dxa" w:w="336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Extract KFormLegend description props from parent views to i18n keys</w:t>
            </w:r>
          </w:p>
        </w:tc>
        <w:tc>
          <w:tcPr>
            <w:tcW w:type="dxa" w:w="72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1d</w:t>
            </w:r>
          </w:p>
        </w:tc>
        <w:tc>
          <w:tcPr>
            <w:tcW w:type="dxa" w:w="18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Explanation text bilingual</w:t>
            </w:r>
          </w:p>
        </w:tc>
        <w:tc>
          <w:tcPr>
            <w:tcW w:type="dxa" w:w="20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6+ views</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12. Final i18n Maturity Score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400"/>
        <w:gridCol w:w="324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5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72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0</w:t>
            </w:r>
          </w:p>
        </w:tc>
        <w:tc>
          <w:tcPr>
            <w:tcW w:type="dxa" w:w="5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No i18n infrastructure exists</w:t>
            </w:r>
          </w:p>
        </w:tc>
        <w:tc>
          <w:tcPr>
            <w:tcW w:type="dxa" w:w="32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 Passed</w:t>
            </w:r>
          </w:p>
        </w:tc>
      </w:tr>
      <w:tr>
        <w:tc>
          <w:tcPr>
            <w:tcW w:type="dxa" w:w="72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1</w:t>
            </w:r>
          </w:p>
        </w:tc>
        <w:tc>
          <w:tcPr>
            <w:tcW w:type="dxa" w:w="5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Hardcoded English throughout</w:t>
            </w:r>
          </w:p>
        </w:tc>
        <w:tc>
          <w:tcPr>
            <w:tcW w:type="dxa" w:w="324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 Passed (partial coverage exists)</w:t>
            </w:r>
          </w:p>
        </w:tc>
      </w:tr>
      <w:tr>
        <w:tc>
          <w:tcPr>
            <w:tcW w:type="dxa" w:w="72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1.5</w:t>
            </w:r>
          </w:p>
        </w:tc>
        <w:tc>
          <w:tcPr>
            <w:tcW w:type="dxa" w:w="5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Partial keys — infrastructure exists, coverage &lt; 30%</w:t>
            </w:r>
          </w:p>
        </w:tc>
        <w:tc>
          <w:tcPr>
            <w:tcW w:type="dxa" w:w="32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 Current level</w:t>
            </w:r>
          </w:p>
        </w:tc>
      </w:tr>
      <w:tr>
        <w:tc>
          <w:tcPr>
            <w:tcW w:type="dxa" w:w="72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2</w:t>
            </w:r>
          </w:p>
        </w:tc>
        <w:tc>
          <w:tcPr>
            <w:tcW w:type="dxa" w:w="5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Full UI translation — all user-facing strings via t()</w:t>
            </w:r>
          </w:p>
        </w:tc>
        <w:tc>
          <w:tcPr>
            <w:tcW w:type="dxa" w:w="324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 Not reached</w:t>
            </w:r>
          </w:p>
        </w:tc>
      </w:tr>
      <w:tr>
        <w:tc>
          <w:tcPr>
            <w:tcW w:type="dxa" w:w="72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3</w:t>
            </w:r>
          </w:p>
        </w:tc>
        <w:tc>
          <w:tcPr>
            <w:tcW w:type="dxa" w:w="540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Language driven by runtime plan setting — vue-i18n synced to PlanSettings.Language</w:t>
            </w:r>
          </w:p>
        </w:tc>
        <w:tc>
          <w:tcPr>
            <w:tcW w:type="dxa" w:w="3240"/>
            <w:tcBorders>
              <w:top w:val="single" w:color="D9D9D9" w:sz="1"/>
              <w:left w:val="single" w:color="D9D9D9" w:sz="1"/>
              <w:bottom w:val="single" w:color="D9D9D9" w:sz="1"/>
              <w:right w:val="single" w:color="D9D9D9" w:sz="1"/>
            </w:tcBorders>
            <w:shd w:fill="FFFFFF" w:val="clear"/>
            <w:tcMar>
              <w:top w:type="dxa" w:w="60"/>
              <w:left w:type="dxa" w:w="120"/>
              <w:bottom w:type="dxa" w:w="60"/>
              <w:right w:type="dxa" w:w="120"/>
            </w:tcMar>
          </w:tcPr>
          <w:p>
            <w:r>
              <w:rPr>
                <w:rFonts w:ascii="Arial" w:cs="Arial" w:eastAsia="Arial" w:hAnsi="Arial"/>
                <w:color w:val="000000"/>
                <w:sz w:val="18"/>
                <w:szCs w:val="18"/>
              </w:rPr>
              <w:t xml:space="preserve">✗ Not reached</w:t>
            </w:r>
          </w:p>
        </w:tc>
      </w:tr>
      <w:tr>
        <w:tc>
          <w:tcPr>
            <w:tcW w:type="dxa" w:w="72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4</w:t>
            </w:r>
          </w:p>
        </w:tc>
        <w:tc>
          <w:tcPr>
            <w:tcW w:type="dxa" w:w="54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Full system — AI + backend + frontend aligned, enum mapping complete</w:t>
            </w:r>
          </w:p>
        </w:tc>
        <w:tc>
          <w:tcPr>
            <w:tcW w:type="dxa" w:w="324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rFonts w:ascii="Arial" w:cs="Arial" w:eastAsia="Arial" w:hAnsi="Arial"/>
                <w:color w:val="000000"/>
                <w:sz w:val="18"/>
                <w:szCs w:val="18"/>
              </w:rPr>
              <w:t xml:space="preserve">✗ Not reached</w:t>
            </w:r>
          </w:p>
        </w:tc>
      </w:tr>
    </w:tbl>
    <w:p>
      <w:pPr>
        <w:spacing w:after="0" w:before="0"/>
      </w:pPr>
      <w:r>
        <w:t xml:space="preserve"/>
      </w:r>
    </w:p>
    <w:p>
      <w:pPr>
        <w:spacing w:after="80" w:before="60"/>
      </w:pPr>
      <w:r>
        <w:rPr>
          <w:rFonts w:ascii="Arial" w:cs="Arial" w:eastAsia="Arial" w:hAnsi="Arial"/>
          <w:b/>
          <w:bCs/>
          <w:color w:val="000000"/>
          <w:sz w:val="24"/>
          <w:szCs w:val="24"/>
        </w:rPr>
        <w:t xml:space="preserve">Current score: 1.5 / 4</w:t>
      </w:r>
    </w:p>
    <w:p>
      <w:pPr>
        <w:spacing w:after="0" w:before="0"/>
      </w:pPr>
      <w:r>
        <w:t xml:space="preserve"/>
      </w:r>
    </w:p>
    <w:p>
      <w:pPr>
        <w:spacing w:after="80" w:before="60"/>
      </w:pPr>
      <w:r>
        <w:rPr>
          <w:rFonts w:ascii="Arial" w:cs="Arial" w:eastAsia="Arial" w:hAnsi="Arial"/>
          <w:color w:val="000000"/>
          <w:sz w:val="20"/>
          <w:szCs w:val="20"/>
        </w:rPr>
        <w:t xml:space="preserve">The foundation is solid: vue-i18n is installed, a meaningful subset of nav/common labels is translated, and number formatting is locale-aware. The two critical gaps that prevent a production EN/FR release are (1) language not passed to the AI API and (2) the vue-i18n locale not being driven by PlanSettings.Language at runtime. Both are single-file fixes requiring under one day of work. The broader hardcoded text remediation is mechanical and can be completed in parallel across the team in approximately 10–12 person-days total.</w:t>
      </w:r>
    </w:p>
    <w:p>
      <w:pPr>
        <w:spacing w:after="0" w:before="0"/>
      </w:pPr>
      <w:r>
        <w:t xml:space="preserve"/>
      </w:r>
    </w:p>
    <w:p>
      <w:pPr>
        <w:spacing w:after="80" w:before="60"/>
      </w:pPr>
      <w:r>
        <w:rPr>
          <w:rFonts w:ascii="Arial" w:cs="Arial" w:eastAsia="Arial" w:hAnsi="Arial"/>
          <w:b/>
          <w:bCs/>
          <w:color w:val="000000"/>
          <w:sz w:val="20"/>
          <w:szCs w:val="20"/>
        </w:rPr>
        <w:t xml:space="preserve">Bonus — Future Languages (DE, ES, RTL):</w:t>
      </w:r>
    </w:p>
    <w:p>
      <w:pPr>
        <w:pStyle w:val="ListParagraph"/>
        <w:numPr>
          <w:ilvl w:val="0"/>
          <w:numId w:val="2"/>
        </w:numPr>
        <w:spacing w:after="40" w:before="40"/>
      </w:pPr>
      <w:r>
        <w:rPr>
          <w:rFonts w:ascii="Arial" w:cs="Arial" w:eastAsia="Arial" w:hAnsi="Arial"/>
          <w:color w:val="000000"/>
          <w:sz w:val="20"/>
          <w:szCs w:val="20"/>
        </w:rPr>
        <w:t xml:space="preserve">The proposed locales/ JSON structure is directly compatible with additional languages. Adding DE or ES requires only a new locale file and a language option in PlanSettings.Language — no architectural changes.</w:t>
      </w:r>
    </w:p>
    <w:p>
      <w:pPr>
        <w:pStyle w:val="ListParagraph"/>
        <w:numPr>
          <w:ilvl w:val="0"/>
          <w:numId w:val="2"/>
        </w:numPr>
        <w:spacing w:after="40" w:before="40"/>
      </w:pPr>
      <w:r>
        <w:rPr>
          <w:rFonts w:ascii="Arial" w:cs="Arial" w:eastAsia="Arial" w:hAnsi="Arial"/>
          <w:color w:val="000000"/>
          <w:sz w:val="20"/>
          <w:szCs w:val="20"/>
        </w:rPr>
        <w:t xml:space="preserve">RTL (Arabic, Hebrew) is not required now. The Tailwind CSS utility classes used throughout the project have RTL variants (rtl: prefix) available. If RTL support is needed in the future, the main work will be layout directional fixes, not the i18n text system itself.</w:t>
      </w:r>
    </w:p>
    <w:p>
      <w:pPr>
        <w:pStyle w:val="ListParagraph"/>
        <w:numPr>
          <w:ilvl w:val="0"/>
          <w:numId w:val="2"/>
        </w:numPr>
        <w:spacing w:after="40" w:before="40"/>
      </w:pPr>
      <w:r>
        <w:rPr>
          <w:rFonts w:ascii="Arial" w:cs="Arial" w:eastAsia="Arial" w:hAnsi="Arial"/>
          <w:color w:val="000000"/>
          <w:sz w:val="20"/>
          <w:szCs w:val="20"/>
        </w:rPr>
        <w:t xml:space="preserve">AI prompt language consistency: once the language field is added to buildBaseContext(), all AI prompts on the backend should be audited to confirm they honour the language parameter across all narration types (narration, unit-economics, assumption-review, etc.). The frontend fix is only effective if each backend AI handler propagates the field to its system prompt.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Confidential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8640"/>
      </w:tabs>
    </w:pPr>
    <w:r>
      <w:rPr>
        <w:rFonts w:ascii="Arial" w:cs="Arial" w:eastAsia="Arial" w:hAnsi="Arial"/>
        <w:color w:val="595959"/>
        <w:sz w:val="18"/>
        <w:szCs w:val="18"/>
      </w:rPr>
      <w:t xml:space="preserve">Ascenda — Frontend i18n Audit</w:t>
    </w:r>
    <w:r>
      <w:rPr>
        <w:rFonts w:ascii="Arial" w:cs="Arial" w:eastAsia="Arial" w:hAnsi="Arial"/>
        <w:color w:val="59595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2026-04-13T11:06:27.098Z</dcterms:created>
  <dcterms:modified xsi:type="dcterms:W3CDTF">2026-04-13T11:06:27.098Z</dcterms:modified>
</cp:coreProperties>
</file>

<file path=docProps/custom.xml><?xml version="1.0" encoding="utf-8"?>
<Properties xmlns="http://schemas.openxmlformats.org/officeDocument/2006/custom-properties" xmlns:vt="http://schemas.openxmlformats.org/officeDocument/2006/docPropsVTypes"/>
</file>