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9DB0" w14:textId="77777777" w:rsidR="00765876" w:rsidRPr="008839B1" w:rsidRDefault="00765876" w:rsidP="00765876"/>
    <w:p w14:paraId="60F0318B" w14:textId="77777777" w:rsidR="00765876" w:rsidRPr="008839B1" w:rsidRDefault="00765876" w:rsidP="00765876"/>
    <w:p w14:paraId="79A97BB5" w14:textId="77777777" w:rsidR="00765876" w:rsidRPr="008839B1" w:rsidRDefault="00765876" w:rsidP="00765876"/>
    <w:p w14:paraId="75FBC344" w14:textId="77777777" w:rsidR="00765876" w:rsidRPr="008839B1" w:rsidRDefault="00765876" w:rsidP="00765876"/>
    <w:p w14:paraId="567EF2ED" w14:textId="77777777" w:rsidR="00765876" w:rsidRPr="008839B1" w:rsidRDefault="00765876" w:rsidP="00765876"/>
    <w:p w14:paraId="5F3A453D" w14:textId="77777777" w:rsidR="00765876" w:rsidRPr="008839B1" w:rsidRDefault="00765876" w:rsidP="00765876"/>
    <w:p w14:paraId="597F1884" w14:textId="77777777" w:rsidR="00765876" w:rsidRPr="008839B1" w:rsidRDefault="00765876" w:rsidP="00765876"/>
    <w:p w14:paraId="7BDC543E" w14:textId="77777777" w:rsidR="00765876" w:rsidRPr="008839B1" w:rsidRDefault="00765876" w:rsidP="00765876"/>
    <w:p w14:paraId="4E98DBFD" w14:textId="77777777" w:rsidR="00765876" w:rsidRPr="008839B1" w:rsidRDefault="00765876" w:rsidP="00765876"/>
    <w:p w14:paraId="593C505A" w14:textId="77777777" w:rsidR="00765876" w:rsidRPr="008839B1" w:rsidRDefault="00765876" w:rsidP="00765876"/>
    <w:p w14:paraId="79E3658F" w14:textId="77777777" w:rsidR="00765876" w:rsidRPr="008839B1" w:rsidRDefault="00765876" w:rsidP="00765876"/>
    <w:p w14:paraId="23BC0920" w14:textId="77777777" w:rsidR="00765876" w:rsidRPr="008839B1" w:rsidRDefault="00765876" w:rsidP="00765876"/>
    <w:p w14:paraId="7FB6D2EF" w14:textId="77777777" w:rsidR="00765876" w:rsidRPr="008839B1" w:rsidRDefault="00765876" w:rsidP="00765876"/>
    <w:p w14:paraId="23C71183" w14:textId="77777777" w:rsidR="00765876" w:rsidRPr="008839B1" w:rsidRDefault="00765876" w:rsidP="00765876"/>
    <w:p w14:paraId="26F79DA4" w14:textId="77777777" w:rsidR="00765876" w:rsidRPr="008839B1" w:rsidRDefault="00765876" w:rsidP="00765876"/>
    <w:p w14:paraId="04676842" w14:textId="77777777" w:rsidR="00765876" w:rsidRPr="008839B1" w:rsidRDefault="00765876" w:rsidP="00765876"/>
    <w:p w14:paraId="0E1770FD" w14:textId="77777777" w:rsidR="00765876" w:rsidRPr="008839B1" w:rsidRDefault="00765876" w:rsidP="00765876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456588D" w14:textId="77777777" w:rsidR="00765876" w:rsidRPr="008839B1" w:rsidRDefault="00765876" w:rsidP="00765876"/>
    <w:p w14:paraId="6F8FED5D" w14:textId="77777777" w:rsidR="00765876" w:rsidRDefault="00765876" w:rsidP="00765876">
      <w:pPr>
        <w:pStyle w:val="Subtitle"/>
      </w:pPr>
      <w:r>
        <w:t>SQL</w:t>
      </w:r>
    </w:p>
    <w:p w14:paraId="7F92084F" w14:textId="77777777" w:rsidR="00765876" w:rsidRDefault="00765876" w:rsidP="00765876">
      <w:pPr>
        <w:pStyle w:val="Subtitle"/>
      </w:pPr>
    </w:p>
    <w:p w14:paraId="76563937" w14:textId="65598DC9" w:rsidR="00EE5CFE" w:rsidRDefault="001D5792" w:rsidP="00765876">
      <w:pPr>
        <w:pStyle w:val="Subtitle"/>
      </w:pPr>
      <w:r>
        <w:t>Module 11</w:t>
      </w:r>
    </w:p>
    <w:p w14:paraId="2055C4E6" w14:textId="10532E86" w:rsidR="00765876" w:rsidRDefault="00EE5CFE" w:rsidP="00765876">
      <w:pPr>
        <w:pStyle w:val="Subtitle"/>
      </w:pPr>
      <w:r>
        <w:t>Filtering</w:t>
      </w:r>
      <w:r w:rsidR="00765876">
        <w:t xml:space="preserve"> </w:t>
      </w:r>
      <w:r w:rsidR="001D5792">
        <w:t>Aggregates</w:t>
      </w:r>
      <w:r w:rsidR="00765876">
        <w:t xml:space="preserve">– </w:t>
      </w:r>
      <w:r w:rsidR="00682B69">
        <w:t>Query reading</w:t>
      </w:r>
      <w:r w:rsidR="008474A1">
        <w:t xml:space="preserve"> </w:t>
      </w:r>
    </w:p>
    <w:p w14:paraId="2CDB709B" w14:textId="77777777" w:rsidR="008474A1" w:rsidRDefault="008474A1" w:rsidP="00765876">
      <w:pPr>
        <w:pStyle w:val="Subtitle"/>
      </w:pPr>
    </w:p>
    <w:p w14:paraId="6E74F25E" w14:textId="77777777" w:rsidR="00765876" w:rsidRDefault="00765876" w:rsidP="00765876"/>
    <w:p w14:paraId="1782E83A" w14:textId="77777777" w:rsidR="00765876" w:rsidRDefault="00765876" w:rsidP="00765876"/>
    <w:p w14:paraId="1413B817" w14:textId="77777777" w:rsidR="00765876" w:rsidRDefault="00765876" w:rsidP="00765876"/>
    <w:p w14:paraId="5389F49D" w14:textId="77777777" w:rsidR="00765876" w:rsidRDefault="00765876" w:rsidP="00765876"/>
    <w:p w14:paraId="6E7A15F5" w14:textId="77777777" w:rsidR="00765876" w:rsidRDefault="00765876" w:rsidP="00765876"/>
    <w:p w14:paraId="5CA9398F" w14:textId="77777777" w:rsidR="00765876" w:rsidRDefault="00765876" w:rsidP="00765876"/>
    <w:p w14:paraId="63120FF8" w14:textId="77777777" w:rsidR="00765876" w:rsidRDefault="00765876" w:rsidP="00765876"/>
    <w:p w14:paraId="46FB81F2" w14:textId="77777777" w:rsidR="00765876" w:rsidRDefault="00765876" w:rsidP="00765876"/>
    <w:p w14:paraId="39B50D7C" w14:textId="77777777" w:rsidR="00765876" w:rsidRDefault="00765876" w:rsidP="00765876"/>
    <w:p w14:paraId="71D32F73" w14:textId="77777777" w:rsidR="00765876" w:rsidRDefault="00765876" w:rsidP="00765876"/>
    <w:p w14:paraId="4DD05413" w14:textId="77777777" w:rsidR="00765876" w:rsidRDefault="00765876" w:rsidP="00765876"/>
    <w:p w14:paraId="4C363C23" w14:textId="77777777" w:rsidR="00765876" w:rsidRDefault="00765876" w:rsidP="00765876"/>
    <w:p w14:paraId="57ADDF62" w14:textId="77777777" w:rsidR="00765876" w:rsidRDefault="00765876" w:rsidP="00765876"/>
    <w:p w14:paraId="531A5B28" w14:textId="77777777" w:rsidR="000A7D89" w:rsidRDefault="000A7D89" w:rsidP="00765876"/>
    <w:p w14:paraId="3527FE86" w14:textId="77777777" w:rsidR="000A7D89" w:rsidRDefault="000A7D89" w:rsidP="00765876"/>
    <w:p w14:paraId="2EAA3563" w14:textId="7209E92E" w:rsidR="000A7D89" w:rsidRPr="001E018B" w:rsidRDefault="001D5792" w:rsidP="000A7D89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0A7D89" w:rsidRPr="001E018B">
        <w:rPr>
          <w:rStyle w:val="stress1"/>
          <w:color w:val="333399"/>
          <w:szCs w:val="20"/>
        </w:rPr>
        <w:t>.  All Rights Reserved.</w:t>
      </w:r>
    </w:p>
    <w:p w14:paraId="52CEE4AA" w14:textId="0C5EB1E2" w:rsidR="00B06F23" w:rsidRDefault="000A7D89" w:rsidP="000A7D89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004855C" w14:textId="77777777" w:rsidR="00B06F23" w:rsidRPr="00396C3E" w:rsidRDefault="00B06F23" w:rsidP="00B06F23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B06F23" w:rsidRPr="00396C3E" w14:paraId="60E362D9" w14:textId="77777777" w:rsidTr="00B06F23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287D1408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6176492D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11E22E20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2D102EE2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B06F23" w:rsidRPr="00396C3E" w14:paraId="24550AF7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0E541B5E" w14:textId="48F41B1C" w:rsidR="00B06F23" w:rsidRPr="00396C3E" w:rsidRDefault="00B06F23" w:rsidP="005703D7">
            <w:r>
              <w:t>Creation of document</w:t>
            </w:r>
          </w:p>
        </w:tc>
        <w:tc>
          <w:tcPr>
            <w:tcW w:w="3173" w:type="dxa"/>
            <w:vAlign w:val="center"/>
          </w:tcPr>
          <w:p w14:paraId="4BAA9447" w14:textId="725A2A31" w:rsidR="00B06F23" w:rsidRPr="00396C3E" w:rsidRDefault="00983A21" w:rsidP="005703D7">
            <w:r>
              <w:t>Nick Lawton</w:t>
            </w:r>
          </w:p>
        </w:tc>
        <w:tc>
          <w:tcPr>
            <w:tcW w:w="1701" w:type="dxa"/>
            <w:vAlign w:val="center"/>
          </w:tcPr>
          <w:p w14:paraId="6A074B4C" w14:textId="0804E2F9" w:rsidR="00B06F23" w:rsidRPr="00396C3E" w:rsidRDefault="00983A21" w:rsidP="005703D7">
            <w:r>
              <w:t>26/06/2017</w:t>
            </w:r>
          </w:p>
        </w:tc>
        <w:tc>
          <w:tcPr>
            <w:tcW w:w="1701" w:type="dxa"/>
            <w:vAlign w:val="center"/>
          </w:tcPr>
          <w:p w14:paraId="34E084D7" w14:textId="77777777" w:rsidR="00B06F23" w:rsidRPr="00396C3E" w:rsidRDefault="00B06F23" w:rsidP="005703D7">
            <w:r w:rsidRPr="00396C3E">
              <w:t>v1.0</w:t>
            </w:r>
          </w:p>
        </w:tc>
      </w:tr>
      <w:tr w:rsidR="00BC5B87" w:rsidRPr="00396C3E" w14:paraId="5FAFB0C6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6D927DEB" w14:textId="7E01A592" w:rsidR="00BC5B87" w:rsidRPr="00396C3E" w:rsidRDefault="00BC5B87" w:rsidP="00BC5B87">
            <w:r>
              <w:t>A mistake in question 4 rectified</w:t>
            </w:r>
            <w:r w:rsidR="008B7EC4">
              <w:t>: the query groups records by cu</w:t>
            </w:r>
            <w:r>
              <w:t>stomers’ name, thus</w:t>
            </w:r>
            <w:r w:rsidRPr="000D3FB9">
              <w:t xml:space="preserve"> if there are more customers with the same name it would calculate the number of mobile phones for all of them together, rather than separately. </w:t>
            </w:r>
            <w:r>
              <w:t xml:space="preserve">The problem is fixed by including the </w:t>
            </w:r>
            <w:proofErr w:type="spellStart"/>
            <w:r>
              <w:t>customer_</w:t>
            </w:r>
            <w:r w:rsidRPr="000D3FB9">
              <w:t>id</w:t>
            </w:r>
            <w:proofErr w:type="spellEnd"/>
            <w:r w:rsidRPr="000D3FB9">
              <w:t xml:space="preserve"> </w:t>
            </w:r>
            <w:r>
              <w:t>to both</w:t>
            </w:r>
            <w:r w:rsidRPr="000D3FB9">
              <w:t xml:space="preserve"> SELECT and GROUP BY clauses.</w:t>
            </w:r>
          </w:p>
        </w:tc>
        <w:tc>
          <w:tcPr>
            <w:tcW w:w="3173" w:type="dxa"/>
            <w:vAlign w:val="center"/>
          </w:tcPr>
          <w:p w14:paraId="27F5988F" w14:textId="482D6E11" w:rsidR="00BC5B87" w:rsidRPr="00396C3E" w:rsidRDefault="00BC5B87" w:rsidP="00BC5B87">
            <w:r>
              <w:t>Nikola Ignjatovic</w:t>
            </w:r>
          </w:p>
        </w:tc>
        <w:tc>
          <w:tcPr>
            <w:tcW w:w="1701" w:type="dxa"/>
            <w:vAlign w:val="center"/>
          </w:tcPr>
          <w:p w14:paraId="13EA66EA" w14:textId="11E458DF" w:rsidR="00BC5B87" w:rsidRPr="00396C3E" w:rsidRDefault="00BC5B87" w:rsidP="00BC5B87">
            <w:r>
              <w:t>21/07/2021</w:t>
            </w:r>
          </w:p>
        </w:tc>
        <w:tc>
          <w:tcPr>
            <w:tcW w:w="1701" w:type="dxa"/>
            <w:vAlign w:val="center"/>
          </w:tcPr>
          <w:p w14:paraId="227AE4FE" w14:textId="47160471" w:rsidR="00BC5B87" w:rsidRPr="00396C3E" w:rsidRDefault="00BC5B87" w:rsidP="00BC5B87">
            <w:r>
              <w:t>v1.1</w:t>
            </w:r>
          </w:p>
        </w:tc>
      </w:tr>
      <w:tr w:rsidR="00AC036C" w:rsidRPr="00396C3E" w14:paraId="2E910645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721D8739" w14:textId="692D1FBE" w:rsidR="00AC036C" w:rsidRPr="00396C3E" w:rsidRDefault="00AC036C" w:rsidP="00AC036C">
            <w:r>
              <w:t>Q</w:t>
            </w:r>
            <w:r w:rsidR="001F2E31">
              <w:t>uestion</w:t>
            </w:r>
            <w:r>
              <w:t xml:space="preserve"> 6 added, to include an example of a query that returns a calculated value that involves an aggregate function and that includes a condition involving an aggregate function</w:t>
            </w:r>
          </w:p>
        </w:tc>
        <w:tc>
          <w:tcPr>
            <w:tcW w:w="3173" w:type="dxa"/>
            <w:vAlign w:val="center"/>
          </w:tcPr>
          <w:p w14:paraId="71D99A1A" w14:textId="17E6416E" w:rsidR="00AC036C" w:rsidRPr="00396C3E" w:rsidRDefault="00AC036C" w:rsidP="00AC036C">
            <w:r>
              <w:t>Nikola Ignjatovic</w:t>
            </w:r>
          </w:p>
        </w:tc>
        <w:tc>
          <w:tcPr>
            <w:tcW w:w="1701" w:type="dxa"/>
            <w:vAlign w:val="center"/>
          </w:tcPr>
          <w:p w14:paraId="43F9D626" w14:textId="7768E57F" w:rsidR="00AC036C" w:rsidRPr="00396C3E" w:rsidRDefault="00AC036C" w:rsidP="00AC036C">
            <w:r>
              <w:t>30/07/2021</w:t>
            </w:r>
          </w:p>
        </w:tc>
        <w:tc>
          <w:tcPr>
            <w:tcW w:w="1701" w:type="dxa"/>
            <w:vAlign w:val="center"/>
          </w:tcPr>
          <w:p w14:paraId="62994FA3" w14:textId="0E393B1A" w:rsidR="00AC036C" w:rsidRPr="00396C3E" w:rsidRDefault="00AC036C" w:rsidP="00AC036C">
            <w:r>
              <w:t>v1.2</w:t>
            </w:r>
          </w:p>
        </w:tc>
      </w:tr>
      <w:tr w:rsidR="00B06F23" w:rsidRPr="00396C3E" w14:paraId="0DD93597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0CAA47AE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B8CA40A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5D7E1EEC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4A753759" w14:textId="77777777" w:rsidR="00B06F23" w:rsidRPr="00396C3E" w:rsidRDefault="00B06F23" w:rsidP="005703D7"/>
        </w:tc>
      </w:tr>
      <w:tr w:rsidR="00B06F23" w:rsidRPr="00396C3E" w14:paraId="7E8E709A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60E996AE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C466D38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34D8FFA5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3D431FD" w14:textId="77777777" w:rsidR="00B06F23" w:rsidRPr="00396C3E" w:rsidRDefault="00B06F23" w:rsidP="005703D7"/>
        </w:tc>
      </w:tr>
      <w:tr w:rsidR="00B06F23" w:rsidRPr="00396C3E" w14:paraId="0C13282C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3982BEE7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67E2809A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776C883B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19B33C0B" w14:textId="77777777" w:rsidR="00B06F23" w:rsidRPr="00396C3E" w:rsidRDefault="00B06F23" w:rsidP="005703D7"/>
        </w:tc>
      </w:tr>
      <w:tr w:rsidR="00B06F23" w:rsidRPr="00396C3E" w14:paraId="7A39EAA7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55F8DFF9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47B531F1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D49C644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6247DEC4" w14:textId="77777777" w:rsidR="00B06F23" w:rsidRPr="00396C3E" w:rsidRDefault="00B06F23" w:rsidP="005703D7"/>
        </w:tc>
      </w:tr>
      <w:tr w:rsidR="00B06F23" w:rsidRPr="00396C3E" w14:paraId="426C58E4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1AEC06A0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6BC6E8A3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48D79E1D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12D9A3C4" w14:textId="77777777" w:rsidR="00B06F23" w:rsidRPr="00396C3E" w:rsidRDefault="00B06F23" w:rsidP="005703D7"/>
        </w:tc>
      </w:tr>
      <w:tr w:rsidR="00B06F23" w:rsidRPr="00396C3E" w14:paraId="0D13011A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519AEFA1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3FE7D44C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3BC83529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AAC3FAA" w14:textId="77777777" w:rsidR="00B06F23" w:rsidRPr="00396C3E" w:rsidRDefault="00B06F23" w:rsidP="005703D7"/>
        </w:tc>
      </w:tr>
      <w:tr w:rsidR="00B06F23" w:rsidRPr="00396C3E" w14:paraId="1C0B0132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2D1DF998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1FD0A11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137823D1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302C34D" w14:textId="77777777" w:rsidR="00B06F23" w:rsidRPr="00396C3E" w:rsidRDefault="00B06F23" w:rsidP="005703D7"/>
        </w:tc>
      </w:tr>
      <w:tr w:rsidR="00B06F23" w:rsidRPr="00396C3E" w14:paraId="43EDC4CE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6D3992B0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54BD4B45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7CFD6E1B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2175EC0F" w14:textId="77777777" w:rsidR="00B06F23" w:rsidRPr="00396C3E" w:rsidRDefault="00B06F23" w:rsidP="005703D7"/>
        </w:tc>
      </w:tr>
      <w:tr w:rsidR="00B06F23" w:rsidRPr="00396C3E" w14:paraId="73974318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13A3E602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11BBA608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66DD496F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525720EF" w14:textId="77777777" w:rsidR="00B06F23" w:rsidRPr="00396C3E" w:rsidRDefault="00B06F23" w:rsidP="005703D7"/>
        </w:tc>
      </w:tr>
    </w:tbl>
    <w:p w14:paraId="3404901E" w14:textId="77777777" w:rsidR="00B06F23" w:rsidRDefault="00B06F23">
      <w:pPr>
        <w:rPr>
          <w:rStyle w:val="stress1"/>
          <w:color w:val="333399"/>
          <w:szCs w:val="20"/>
        </w:rPr>
      </w:pPr>
    </w:p>
    <w:p w14:paraId="260153A6" w14:textId="77777777" w:rsidR="00B06F23" w:rsidRDefault="00B06F23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4646274E" w14:textId="78DF5CFF" w:rsidR="000A7D89" w:rsidRPr="00B06F23" w:rsidRDefault="008E4C00" w:rsidP="00B06F23">
      <w:pPr>
        <w:ind w:left="851"/>
        <w:rPr>
          <w:b/>
          <w:bCs/>
          <w:color w:val="333399"/>
          <w:szCs w:val="20"/>
        </w:rPr>
      </w:pPr>
      <w:r>
        <w:rPr>
          <w:b/>
          <w:bCs/>
          <w:noProof/>
          <w:color w:val="333399"/>
          <w:szCs w:val="20"/>
          <w:lang w:val="en-GB" w:eastAsia="en-GB"/>
        </w:rPr>
        <w:lastRenderedPageBreak/>
        <w:drawing>
          <wp:inline distT="0" distB="0" distL="0" distR="0" wp14:anchorId="2BFFABD5" wp14:editId="46A8CABD">
            <wp:extent cx="5194570" cy="44649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phone 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642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F23">
        <w:rPr>
          <w:rStyle w:val="stress1"/>
          <w:color w:val="333399"/>
          <w:szCs w:val="20"/>
        </w:rPr>
        <w:br w:type="page"/>
      </w:r>
    </w:p>
    <w:p w14:paraId="08DB2EEB" w14:textId="52627243" w:rsidR="00765876" w:rsidRDefault="00765876" w:rsidP="008474A1">
      <w:pPr>
        <w:pStyle w:val="MainTex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A9494" wp14:editId="25C649AF">
                <wp:simplePos x="0" y="0"/>
                <wp:positionH relativeFrom="column">
                  <wp:posOffset>105410</wp:posOffset>
                </wp:positionH>
                <wp:positionV relativeFrom="paragraph">
                  <wp:posOffset>-185420</wp:posOffset>
                </wp:positionV>
                <wp:extent cx="1350010" cy="342900"/>
                <wp:effectExtent l="0" t="0" r="2540" b="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340AC" w14:textId="77777777" w:rsidR="00765876" w:rsidRPr="002E0162" w:rsidRDefault="00765876" w:rsidP="00765876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0A9494" id="AutoShape 21" o:spid="_x0000_s1026" style="position:absolute;margin-left:8.3pt;margin-top:-14.6pt;width:106.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kM4GQIAABgEAAAOAAAAZHJzL2Uyb0RvYy54bWysU9tuEzEQfUfiHyy/k91NUyCrbKoqVRFS&#13;&#10;gYrCBzi29wJejxk72S1f37F3GwK8IfxgeTwzxzPnjDdXY2/YUaPvwFa8WOScaStBdbap+Ncvt6/e&#13;&#10;cuaDsEoYsLrij9rzq+3LF5vBlXoJLRilkRGI9eXgKt6G4Mos87LVvfALcNqSswbsRSATm0yhGAi9&#13;&#10;N9kyz19nA6ByCFJ7T7c3k5NvE35daxk+1bXXgZmKU20h7Zj2fdyz7UaUDQrXdnIuQ/xDFb3oLD16&#13;&#10;groRQbADdn9B9Z1E8FCHhYQ+g7rupE49UDdF/kc3D61wOvVC5Hh3osn/P1j58XiPrFMVX3NmRU8S&#13;&#10;XR8CpJfZsoj8DM6XFPbg7jF26N0dyO+eWdi1wjb6GhGGVgtFVaX47LeEaHhKZfvhAyiCFwSfqBpr&#13;&#10;7CMgkcDGpMjjSRE9Bibpsri4zIkXziT5LlbLdZ4ky0T5nO3Qh3caehYPFUc4WPWZZE9PiOOdD0kW&#13;&#10;NTcn1DfO6t6QyEdhWJHTik0S4hxMp2fM1C6YTt12xiQDm/3OIKNUKofWej0n+/MwY2OwhZg2Yceb&#13;&#10;xEukYqI0jPtxZncP6pEYQpjGk74THVrAn5wNNJoV9z8OAjVn5r0lltfFahVnORmryzdLMvDcsz/3&#13;&#10;CCsJquKBs+m4C9P8Hxx2TUsvFYkrC1H4ugux4qjaVNVs0PglkuavEuf73E5Rvz709gkAAP//AwBQ&#13;&#10;SwMEFAAGAAgAAAAhAHa1ynTfAAAADgEAAA8AAABkcnMvZG93bnJldi54bWxMT8tuwjAQvFfiH6xF&#13;&#10;6g2cRlUEIQ7iUXoHeig3J16SqPE6ik1I/77bXsplNaOdnZ3J1qNtxYC9bxwpeJlHIJBKZxqqFHyc&#13;&#10;D7MFCB80Gd06QgXf6GGdT54ynRp3pyMOp1AJNiGfagV1CF0qpS9rtNrPXYfEu6vrrQ5M+0qaXt/Z&#13;&#10;3LYyjqJEWt0Qf6h1h7say6/TzSogdz0fquFzuNDmmLwXy8tu+9Yp9Twd9ysemxWIgGP4v4DfDpwf&#13;&#10;cg5WuBsZL1rmScJKBbN4GYNgQfwHCgavC5B5Jh9r5D8AAAD//wMAUEsBAi0AFAAGAAgAAAAhALaD&#13;&#10;OJL+AAAA4QEAABMAAAAAAAAAAAAAAAAAAAAAAFtDb250ZW50X1R5cGVzXS54bWxQSwECLQAUAAYA&#13;&#10;CAAAACEAOP0h/9YAAACUAQAACwAAAAAAAAAAAAAAAAAvAQAAX3JlbHMvLnJlbHNQSwECLQAUAAYA&#13;&#10;CAAAACEABl5DOBkCAAAYBAAADgAAAAAAAAAAAAAAAAAuAgAAZHJzL2Uyb0RvYy54bWxQSwECLQAU&#13;&#10;AAYACAAAACEAdrXKdN8AAAAOAQAADwAAAAAAAAAAAAAAAABzBAAAZHJzL2Rvd25yZXYueG1sUEsF&#13;&#10;BgAAAAAEAAQA8wAAAH8FAAAAAA==&#13;&#10;" fillcolor="#339" stroked="f">
                <v:textbox>
                  <w:txbxContent>
                    <w:p w14:paraId="612340AC" w14:textId="77777777" w:rsidR="00765876" w:rsidRPr="002E0162" w:rsidRDefault="00765876" w:rsidP="00765876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Exercise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39E13" w14:textId="6075C275" w:rsidR="00765876" w:rsidRPr="008474A1" w:rsidRDefault="008474A1" w:rsidP="00765876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 w:rsidRPr="008474A1">
        <w:rPr>
          <w:sz w:val="24"/>
          <w:szCs w:val="24"/>
        </w:rPr>
        <w:t>Describe in simple language what each of the following queries will return:</w:t>
      </w:r>
    </w:p>
    <w:tbl>
      <w:tblPr>
        <w:tblW w:w="9668" w:type="dxa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8"/>
      </w:tblGrid>
      <w:tr w:rsidR="00765876" w:rsidRPr="008839B1" w14:paraId="65C7BE4C" w14:textId="77777777" w:rsidTr="009F4DA7">
        <w:trPr>
          <w:trHeight w:val="284"/>
        </w:trPr>
        <w:tc>
          <w:tcPr>
            <w:tcW w:w="9668" w:type="dxa"/>
            <w:shd w:val="clear" w:color="auto" w:fill="C3C3EB"/>
            <w:vAlign w:val="center"/>
          </w:tcPr>
          <w:p w14:paraId="2EF41B4A" w14:textId="74E77E3F" w:rsidR="00765876" w:rsidRPr="003E15D1" w:rsidRDefault="00765876" w:rsidP="00D45F1C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Question</w:t>
            </w:r>
            <w:r w:rsidR="008474A1">
              <w:rPr>
                <w:b/>
                <w:color w:val="333399"/>
              </w:rPr>
              <w:t>s</w:t>
            </w:r>
          </w:p>
        </w:tc>
      </w:tr>
      <w:tr w:rsidR="00765876" w:rsidRPr="008839B1" w14:paraId="25B56EC2" w14:textId="77777777" w:rsidTr="00770D8B">
        <w:trPr>
          <w:trHeight w:val="142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72A40A41" w14:textId="5CD8335E" w:rsidR="001D5792" w:rsidRDefault="008474A1" w:rsidP="001D5792">
            <w:pPr>
              <w:pStyle w:val="MainText"/>
              <w:numPr>
                <w:ilvl w:val="0"/>
                <w:numId w:val="2"/>
              </w:numPr>
              <w:spacing w:before="60" w:after="60"/>
            </w:pPr>
            <w:r w:rsidRPr="008474A1">
              <w:t xml:space="preserve">SELECT </w:t>
            </w:r>
            <w:proofErr w:type="spellStart"/>
            <w:r w:rsidR="001D5792">
              <w:t>mobile_number</w:t>
            </w:r>
            <w:proofErr w:type="spellEnd"/>
          </w:p>
          <w:p w14:paraId="1A2A5D7F" w14:textId="77777777" w:rsidR="001D5792" w:rsidRDefault="001D5792" w:rsidP="001D5792">
            <w:pPr>
              <w:pStyle w:val="MainText"/>
              <w:spacing w:before="60" w:after="60"/>
              <w:ind w:left="340"/>
            </w:pPr>
            <w:r>
              <w:t>FROM data</w:t>
            </w:r>
          </w:p>
          <w:p w14:paraId="66518A9B" w14:textId="77777777" w:rsidR="001D5792" w:rsidRDefault="001D5792" w:rsidP="001D5792">
            <w:pPr>
              <w:pStyle w:val="MainText"/>
              <w:spacing w:before="60" w:after="60"/>
              <w:ind w:left="340"/>
            </w:pPr>
            <w:r>
              <w:t xml:space="preserve">GROUP BY </w:t>
            </w:r>
            <w:proofErr w:type="spellStart"/>
            <w:r>
              <w:t>mobile_number</w:t>
            </w:r>
            <w:proofErr w:type="spellEnd"/>
          </w:p>
          <w:p w14:paraId="73BB6CE1" w14:textId="7F308823" w:rsidR="001D5792" w:rsidRPr="008474A1" w:rsidRDefault="001D5792" w:rsidP="001D5792">
            <w:pPr>
              <w:pStyle w:val="MainText"/>
              <w:spacing w:before="60" w:after="60"/>
              <w:ind w:left="340"/>
            </w:pPr>
            <w:r>
              <w:t>HAVING SUM(</w:t>
            </w:r>
            <w:proofErr w:type="spellStart"/>
            <w:r>
              <w:t>megabytes</w:t>
            </w:r>
            <w:r w:rsidR="00DA0BF3">
              <w:t>_used</w:t>
            </w:r>
            <w:proofErr w:type="spellEnd"/>
            <w:r>
              <w:t>) &gt; 1000000;</w:t>
            </w:r>
          </w:p>
          <w:p w14:paraId="4909ECE6" w14:textId="77777777" w:rsidR="00765876" w:rsidRDefault="00765876" w:rsidP="00D45F1C">
            <w:pPr>
              <w:pStyle w:val="MainText"/>
              <w:spacing w:before="120"/>
            </w:pPr>
          </w:p>
          <w:p w14:paraId="00FA8463" w14:textId="1A31B986" w:rsidR="00765876" w:rsidRPr="00B71CC5" w:rsidRDefault="008A1210" w:rsidP="00D45F1C">
            <w:pPr>
              <w:pStyle w:val="MainText"/>
              <w:spacing w:before="120"/>
            </w:pPr>
            <w:r>
              <w:t xml:space="preserve">Mobile numbers that have used over </w:t>
            </w:r>
            <w:r>
              <w:t>1000000</w:t>
            </w:r>
            <w:r>
              <w:t xml:space="preserve"> </w:t>
            </w:r>
            <w:r>
              <w:t>megabytes</w:t>
            </w:r>
          </w:p>
        </w:tc>
      </w:tr>
      <w:tr w:rsidR="00765876" w:rsidRPr="008839B1" w14:paraId="61E8315D" w14:textId="77777777" w:rsidTr="00770D8B">
        <w:trPr>
          <w:trHeight w:val="2204"/>
        </w:trPr>
        <w:tc>
          <w:tcPr>
            <w:tcW w:w="9668" w:type="dxa"/>
          </w:tcPr>
          <w:p w14:paraId="0AC2A51C" w14:textId="188CC276" w:rsidR="001D5792" w:rsidRPr="001D5792" w:rsidRDefault="008474A1" w:rsidP="001D5792">
            <w:pPr>
              <w:pStyle w:val="MainText"/>
              <w:numPr>
                <w:ilvl w:val="0"/>
                <w:numId w:val="2"/>
              </w:numPr>
              <w:spacing w:before="60" w:after="60"/>
            </w:pPr>
            <w:r w:rsidRPr="008474A1">
              <w:t xml:space="preserve">SELECT </w:t>
            </w:r>
            <w:proofErr w:type="spellStart"/>
            <w:r w:rsidR="001D5792" w:rsidRPr="001D5792">
              <w:t>mobile_number</w:t>
            </w:r>
            <w:proofErr w:type="spellEnd"/>
          </w:p>
          <w:p w14:paraId="6844CEC7" w14:textId="77777777" w:rsidR="001D5792" w:rsidRPr="001D5792" w:rsidRDefault="001D5792" w:rsidP="001D5792">
            <w:pPr>
              <w:pStyle w:val="MainText"/>
              <w:spacing w:before="60" w:after="60"/>
              <w:ind w:left="340"/>
            </w:pPr>
            <w:r w:rsidRPr="001D5792">
              <w:t>FROM texts</w:t>
            </w:r>
          </w:p>
          <w:p w14:paraId="32BD9D8F" w14:textId="77777777" w:rsidR="001D5792" w:rsidRPr="001D5792" w:rsidRDefault="001D5792" w:rsidP="001D5792">
            <w:pPr>
              <w:pStyle w:val="MainText"/>
              <w:spacing w:before="60" w:after="60"/>
              <w:ind w:left="340"/>
            </w:pPr>
            <w:r w:rsidRPr="001D5792">
              <w:t xml:space="preserve">GROUP BY </w:t>
            </w:r>
            <w:proofErr w:type="spellStart"/>
            <w:r w:rsidRPr="001D5792">
              <w:t>mobile_number</w:t>
            </w:r>
            <w:proofErr w:type="spellEnd"/>
          </w:p>
          <w:p w14:paraId="30AE7DD1" w14:textId="77777777" w:rsidR="001D5792" w:rsidRDefault="001D5792" w:rsidP="001D5792">
            <w:pPr>
              <w:pStyle w:val="MainText"/>
              <w:spacing w:before="60" w:after="60"/>
              <w:ind w:left="340"/>
            </w:pPr>
            <w:r w:rsidRPr="001D5792">
              <w:t xml:space="preserve">HAVING </w:t>
            </w:r>
            <w:proofErr w:type="gramStart"/>
            <w:r w:rsidRPr="001D5792">
              <w:t>COUNT(</w:t>
            </w:r>
            <w:proofErr w:type="gramEnd"/>
            <w:r w:rsidRPr="001D5792">
              <w:t>*) &gt; 100000;</w:t>
            </w:r>
          </w:p>
          <w:p w14:paraId="57DB099F" w14:textId="77777777" w:rsidR="00F738B6" w:rsidRDefault="00F738B6" w:rsidP="001D5792">
            <w:pPr>
              <w:pStyle w:val="MainText"/>
              <w:spacing w:before="60" w:after="60"/>
              <w:ind w:left="340"/>
            </w:pPr>
          </w:p>
          <w:p w14:paraId="54758511" w14:textId="77777777" w:rsidR="00F738B6" w:rsidRDefault="00F738B6" w:rsidP="00F738B6">
            <w:pPr>
              <w:pStyle w:val="MainText"/>
              <w:spacing w:before="60" w:after="60"/>
            </w:pPr>
          </w:p>
          <w:p w14:paraId="7670D6AA" w14:textId="0A645CCE" w:rsidR="00F738B6" w:rsidRPr="00C962E7" w:rsidRDefault="00F738B6" w:rsidP="00F738B6">
            <w:pPr>
              <w:pStyle w:val="MainText"/>
              <w:spacing w:before="60" w:after="60"/>
              <w:rPr>
                <w:b/>
              </w:rPr>
            </w:pPr>
            <w:r>
              <w:t xml:space="preserve">Mobiles that have sent over </w:t>
            </w:r>
            <w:r w:rsidRPr="001D5792">
              <w:t>100000</w:t>
            </w:r>
            <w:r>
              <w:t xml:space="preserve"> texts</w:t>
            </w:r>
          </w:p>
        </w:tc>
      </w:tr>
      <w:tr w:rsidR="00770D8B" w:rsidRPr="008839B1" w14:paraId="4EC83E8C" w14:textId="77777777" w:rsidTr="00770D8B">
        <w:trPr>
          <w:trHeight w:val="2204"/>
        </w:trPr>
        <w:tc>
          <w:tcPr>
            <w:tcW w:w="9668" w:type="dxa"/>
          </w:tcPr>
          <w:p w14:paraId="1F778E2C" w14:textId="6B78159D" w:rsidR="00495925" w:rsidRDefault="00770D8B" w:rsidP="00495925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 w:rsidR="00495925">
              <w:t>mobile_number</w:t>
            </w:r>
            <w:proofErr w:type="spellEnd"/>
          </w:p>
          <w:p w14:paraId="4895EC66" w14:textId="77777777" w:rsidR="00495925" w:rsidRDefault="00495925" w:rsidP="00495925">
            <w:pPr>
              <w:pStyle w:val="MainText"/>
              <w:spacing w:before="60" w:after="60"/>
              <w:ind w:left="340"/>
            </w:pPr>
            <w:r>
              <w:t xml:space="preserve">FROM  texts </w:t>
            </w:r>
          </w:p>
          <w:p w14:paraId="3A9AEAA8" w14:textId="5050C815" w:rsidR="00495925" w:rsidRDefault="002C4D36" w:rsidP="00495925">
            <w:pPr>
              <w:pStyle w:val="MainText"/>
              <w:spacing w:before="60" w:after="60"/>
              <w:ind w:left="340"/>
            </w:pPr>
            <w:r>
              <w:t xml:space="preserve">WHERE </w:t>
            </w:r>
            <w:proofErr w:type="spellStart"/>
            <w:r>
              <w:t>country_code_texted</w:t>
            </w:r>
            <w:proofErr w:type="spellEnd"/>
            <w:r w:rsidR="00495925">
              <w:t xml:space="preserve"> != 44</w:t>
            </w:r>
            <w:r w:rsidR="00495925">
              <w:tab/>
            </w:r>
            <w:r w:rsidR="00495925">
              <w:tab/>
            </w:r>
            <w:r w:rsidR="00495925" w:rsidRPr="00495925">
              <w:rPr>
                <w:b/>
              </w:rPr>
              <w:t>(Country code 44 is the UK)</w:t>
            </w:r>
          </w:p>
          <w:p w14:paraId="6429148F" w14:textId="77777777" w:rsidR="00495925" w:rsidRDefault="00495925" w:rsidP="00495925">
            <w:pPr>
              <w:pStyle w:val="MainText"/>
              <w:spacing w:before="60" w:after="60"/>
              <w:ind w:left="340"/>
            </w:pPr>
            <w:r>
              <w:t xml:space="preserve">GROUP BY </w:t>
            </w:r>
            <w:proofErr w:type="spellStart"/>
            <w:r>
              <w:t>mobile_number</w:t>
            </w:r>
            <w:proofErr w:type="spellEnd"/>
          </w:p>
          <w:p w14:paraId="395DCB12" w14:textId="77777777" w:rsidR="00770D8B" w:rsidRDefault="00495925" w:rsidP="00495925">
            <w:pPr>
              <w:pStyle w:val="MainText"/>
              <w:spacing w:before="60" w:after="60"/>
              <w:ind w:left="340"/>
            </w:pPr>
            <w:r>
              <w:t>HAVING COUNT(*) &gt; 1000;</w:t>
            </w:r>
          </w:p>
          <w:p w14:paraId="69C8315A" w14:textId="77777777" w:rsidR="00495925" w:rsidRDefault="00495925" w:rsidP="00495925">
            <w:pPr>
              <w:pStyle w:val="MainText"/>
              <w:spacing w:before="120"/>
              <w:ind w:left="340"/>
            </w:pPr>
          </w:p>
          <w:p w14:paraId="4D40ECC6" w14:textId="691D6E70" w:rsidR="00AC036C" w:rsidRPr="008474A1" w:rsidRDefault="00F738B6" w:rsidP="00495925">
            <w:pPr>
              <w:pStyle w:val="MainText"/>
              <w:spacing w:before="120"/>
              <w:ind w:left="340"/>
            </w:pPr>
            <w:r>
              <w:t xml:space="preserve">Mobile numbers that have sent 1000 texts to numbers not in the </w:t>
            </w:r>
            <w:proofErr w:type="spellStart"/>
            <w:r>
              <w:t>uk</w:t>
            </w:r>
            <w:proofErr w:type="spellEnd"/>
            <w:r>
              <w:t>.</w:t>
            </w:r>
          </w:p>
        </w:tc>
      </w:tr>
      <w:tr w:rsidR="00770D8B" w:rsidRPr="008839B1" w14:paraId="3705F3E1" w14:textId="77777777" w:rsidTr="00770D8B">
        <w:trPr>
          <w:trHeight w:val="2204"/>
        </w:trPr>
        <w:tc>
          <w:tcPr>
            <w:tcW w:w="9668" w:type="dxa"/>
          </w:tcPr>
          <w:p w14:paraId="509EF712" w14:textId="77777777" w:rsidR="00BE49C7" w:rsidRDefault="00BE49C7" w:rsidP="00BE49C7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>
              <w:t>c.customer_id</w:t>
            </w:r>
            <w:proofErr w:type="spellEnd"/>
            <w:r>
              <w:t>,</w:t>
            </w:r>
          </w:p>
          <w:p w14:paraId="7D794760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 xml:space="preserve">               c.name</w:t>
            </w:r>
          </w:p>
          <w:p w14:paraId="30B425E9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>FROM  customer c</w:t>
            </w:r>
          </w:p>
          <w:p w14:paraId="0A1F3530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 xml:space="preserve">INNER JOIN </w:t>
            </w:r>
          </w:p>
          <w:p w14:paraId="6A48283C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 xml:space="preserve">             mobile m</w:t>
            </w:r>
          </w:p>
          <w:p w14:paraId="6D3C6FAB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 xml:space="preserve">ON </w:t>
            </w:r>
            <w:proofErr w:type="spellStart"/>
            <w:r>
              <w:t>c.customer_id</w:t>
            </w:r>
            <w:proofErr w:type="spellEnd"/>
            <w:r>
              <w:t xml:space="preserve"> = </w:t>
            </w:r>
            <w:proofErr w:type="spellStart"/>
            <w:r>
              <w:t>m.customer_id</w:t>
            </w:r>
            <w:proofErr w:type="spellEnd"/>
          </w:p>
          <w:p w14:paraId="4294E636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 xml:space="preserve">GROUP BY </w:t>
            </w:r>
            <w:proofErr w:type="spellStart"/>
            <w:r>
              <w:t>c.customer_id</w:t>
            </w:r>
            <w:proofErr w:type="spellEnd"/>
            <w:r>
              <w:t>,</w:t>
            </w:r>
          </w:p>
          <w:p w14:paraId="65507F74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 xml:space="preserve">                    c.name</w:t>
            </w:r>
          </w:p>
          <w:p w14:paraId="5C367D2D" w14:textId="77777777" w:rsidR="00BE49C7" w:rsidRDefault="00BE49C7" w:rsidP="00BE49C7">
            <w:pPr>
              <w:pStyle w:val="MainText"/>
              <w:spacing w:before="60" w:after="60"/>
              <w:ind w:left="340"/>
            </w:pPr>
            <w:r>
              <w:t>HAVING COUNT(</w:t>
            </w:r>
            <w:proofErr w:type="spellStart"/>
            <w:r>
              <w:t>m.mobile_number</w:t>
            </w:r>
            <w:proofErr w:type="spellEnd"/>
            <w:r>
              <w:t>) &gt; 3;</w:t>
            </w:r>
          </w:p>
          <w:p w14:paraId="33C010FC" w14:textId="77777777" w:rsidR="00C40A94" w:rsidRDefault="00C40A94" w:rsidP="00C40A94">
            <w:pPr>
              <w:pStyle w:val="MainText"/>
              <w:spacing w:before="60" w:after="60"/>
              <w:ind w:left="340"/>
            </w:pPr>
          </w:p>
          <w:p w14:paraId="6EC5D840" w14:textId="04E56A3D" w:rsidR="00F738B6" w:rsidRPr="008474A1" w:rsidRDefault="00F738B6" w:rsidP="00C40A94">
            <w:pPr>
              <w:pStyle w:val="MainText"/>
              <w:spacing w:before="60" w:after="60"/>
              <w:ind w:left="340"/>
            </w:pPr>
            <w:r>
              <w:t>Show customer name and id that have greater than 3 mobile numbers</w:t>
            </w:r>
          </w:p>
        </w:tc>
      </w:tr>
      <w:tr w:rsidR="00770D8B" w:rsidRPr="008839B1" w14:paraId="028D484B" w14:textId="77777777" w:rsidTr="00C40A94">
        <w:trPr>
          <w:trHeight w:val="3475"/>
        </w:trPr>
        <w:tc>
          <w:tcPr>
            <w:tcW w:w="9668" w:type="dxa"/>
          </w:tcPr>
          <w:p w14:paraId="53DF1D54" w14:textId="70294E05" w:rsidR="00C40A94" w:rsidRDefault="00770D8B" w:rsidP="00C40A94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lastRenderedPageBreak/>
              <w:t xml:space="preserve">SELECT </w:t>
            </w:r>
            <w:proofErr w:type="spellStart"/>
            <w:r w:rsidR="00C40A94">
              <w:t>mobile_number</w:t>
            </w:r>
            <w:proofErr w:type="spellEnd"/>
          </w:p>
          <w:p w14:paraId="3175081E" w14:textId="77777777" w:rsidR="00C40A94" w:rsidRDefault="00C40A94" w:rsidP="00C40A94">
            <w:pPr>
              <w:pStyle w:val="MainText"/>
              <w:spacing w:before="120"/>
              <w:ind w:left="340"/>
            </w:pPr>
            <w:r>
              <w:t>FROM data</w:t>
            </w:r>
          </w:p>
          <w:p w14:paraId="71C53040" w14:textId="77777777" w:rsidR="00C40A94" w:rsidRDefault="00C40A94" w:rsidP="00C40A94">
            <w:pPr>
              <w:pStyle w:val="MainText"/>
              <w:spacing w:before="120"/>
              <w:ind w:left="340"/>
            </w:pPr>
            <w:r>
              <w:t xml:space="preserve">GROUP BY </w:t>
            </w:r>
            <w:proofErr w:type="spellStart"/>
            <w:r>
              <w:t>mobile_number</w:t>
            </w:r>
            <w:proofErr w:type="spellEnd"/>
          </w:p>
          <w:p w14:paraId="34D900C9" w14:textId="15043C66" w:rsidR="00C40A94" w:rsidRDefault="00C40A94" w:rsidP="00C40A94">
            <w:pPr>
              <w:pStyle w:val="MainText"/>
              <w:spacing w:before="120"/>
              <w:ind w:left="340"/>
            </w:pPr>
            <w:r>
              <w:t>HAVING AVG(</w:t>
            </w:r>
            <w:proofErr w:type="spellStart"/>
            <w:r>
              <w:t>megabytes</w:t>
            </w:r>
            <w:r w:rsidR="00DA0BF3">
              <w:t>_used</w:t>
            </w:r>
            <w:proofErr w:type="spellEnd"/>
            <w:r>
              <w:t>) &gt;</w:t>
            </w:r>
          </w:p>
          <w:p w14:paraId="03FFEA7A" w14:textId="77777777" w:rsidR="00C40A94" w:rsidRDefault="00C40A94" w:rsidP="00C40A94">
            <w:pPr>
              <w:pStyle w:val="MainText"/>
              <w:spacing w:before="120"/>
              <w:ind w:left="340"/>
            </w:pPr>
          </w:p>
          <w:p w14:paraId="0BD2FA6E" w14:textId="77777777" w:rsidR="00C40A94" w:rsidRDefault="00C40A94" w:rsidP="00C40A94">
            <w:pPr>
              <w:pStyle w:val="MainText"/>
              <w:spacing w:before="120"/>
              <w:ind w:left="340"/>
            </w:pPr>
            <w:r>
              <w:t>(</w:t>
            </w:r>
          </w:p>
          <w:p w14:paraId="37DDF29A" w14:textId="5E8DC0F6" w:rsidR="00C40A94" w:rsidRDefault="00C40A94" w:rsidP="00C40A94">
            <w:pPr>
              <w:pStyle w:val="MainText"/>
              <w:spacing w:before="120"/>
              <w:ind w:left="340"/>
            </w:pPr>
            <w:r>
              <w:t>SELECT AVG(</w:t>
            </w:r>
            <w:proofErr w:type="spellStart"/>
            <w:r>
              <w:t>megabytes</w:t>
            </w:r>
            <w:r w:rsidR="00DA0BF3">
              <w:t>_used</w:t>
            </w:r>
            <w:proofErr w:type="spellEnd"/>
            <w:r>
              <w:t>)</w:t>
            </w:r>
          </w:p>
          <w:p w14:paraId="58B0D0F7" w14:textId="77777777" w:rsidR="00C40A94" w:rsidRDefault="00C40A94" w:rsidP="00C40A94">
            <w:pPr>
              <w:pStyle w:val="MainText"/>
              <w:spacing w:before="120"/>
              <w:ind w:left="340"/>
            </w:pPr>
            <w:r>
              <w:t>FROM data</w:t>
            </w:r>
          </w:p>
          <w:p w14:paraId="0AB90E51" w14:textId="124D7777" w:rsidR="00C40A94" w:rsidRDefault="00C40A94" w:rsidP="00C40A94">
            <w:pPr>
              <w:pStyle w:val="MainText"/>
              <w:spacing w:before="120"/>
              <w:ind w:left="340"/>
            </w:pPr>
            <w:r>
              <w:t>);</w:t>
            </w:r>
          </w:p>
          <w:p w14:paraId="44591509" w14:textId="7BA307EE" w:rsidR="00712172" w:rsidRDefault="00712172" w:rsidP="00770D8B">
            <w:pPr>
              <w:pStyle w:val="MainText"/>
              <w:spacing w:before="120"/>
              <w:ind w:left="340"/>
            </w:pPr>
          </w:p>
          <w:p w14:paraId="387427E1" w14:textId="43320BE5" w:rsidR="00F738B6" w:rsidRDefault="00F738B6" w:rsidP="00770D8B">
            <w:pPr>
              <w:pStyle w:val="MainText"/>
              <w:spacing w:before="120"/>
              <w:ind w:left="340"/>
            </w:pPr>
            <w:r>
              <w:t xml:space="preserve">The numbers that have a greater than average </w:t>
            </w:r>
            <w:proofErr w:type="spellStart"/>
            <w:r>
              <w:t>megabite</w:t>
            </w:r>
            <w:proofErr w:type="spellEnd"/>
            <w:r>
              <w:t xml:space="preserve"> usage</w:t>
            </w:r>
          </w:p>
          <w:p w14:paraId="4955FB0F" w14:textId="1F874457" w:rsidR="00712172" w:rsidRPr="008474A1" w:rsidRDefault="00712172" w:rsidP="00770D8B">
            <w:pPr>
              <w:pStyle w:val="MainText"/>
              <w:spacing w:before="120"/>
              <w:ind w:left="340"/>
            </w:pPr>
          </w:p>
        </w:tc>
      </w:tr>
      <w:tr w:rsidR="00770D8B" w:rsidRPr="008839B1" w14:paraId="6557DAE6" w14:textId="77777777" w:rsidTr="008D7BF1">
        <w:trPr>
          <w:trHeight w:val="30"/>
        </w:trPr>
        <w:tc>
          <w:tcPr>
            <w:tcW w:w="9668" w:type="dxa"/>
            <w:tcBorders>
              <w:bottom w:val="single" w:sz="4" w:space="0" w:color="auto"/>
            </w:tcBorders>
          </w:tcPr>
          <w:p w14:paraId="598B2ABA" w14:textId="77777777" w:rsidR="00AC036C" w:rsidRDefault="00AC036C" w:rsidP="00AC036C">
            <w:pPr>
              <w:pStyle w:val="MainText"/>
              <w:spacing w:before="120"/>
            </w:pPr>
            <w:r w:rsidRPr="00FC4585">
              <w:rPr>
                <w:b/>
                <w:bCs/>
                <w:color w:val="1F497D" w:themeColor="text2"/>
              </w:rPr>
              <w:t>6</w:t>
            </w:r>
            <w:r>
              <w:t xml:space="preserve">.  SELECT </w:t>
            </w:r>
            <w:proofErr w:type="spellStart"/>
            <w:r>
              <w:t>m.mobile_number</w:t>
            </w:r>
            <w:proofErr w:type="spellEnd"/>
            <w:r>
              <w:t>,</w:t>
            </w:r>
          </w:p>
          <w:p w14:paraId="4AF2FAA9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      SUM(NVL(</w:t>
            </w:r>
            <w:proofErr w:type="spellStart"/>
            <w:r>
              <w:t>d.megabytes_used</w:t>
            </w:r>
            <w:proofErr w:type="spellEnd"/>
            <w:r>
              <w:t>, 0)) - NVL(</w:t>
            </w:r>
            <w:proofErr w:type="spellStart"/>
            <w:r>
              <w:t>p.free_data</w:t>
            </w:r>
            <w:proofErr w:type="spellEnd"/>
            <w:r>
              <w:t>, 0)</w:t>
            </w:r>
          </w:p>
          <w:p w14:paraId="6686FE1C" w14:textId="77777777" w:rsidR="00AC036C" w:rsidRDefault="00AC036C" w:rsidP="00AC036C">
            <w:pPr>
              <w:pStyle w:val="MainText"/>
              <w:spacing w:before="120"/>
            </w:pPr>
            <w:r>
              <w:t xml:space="preserve">     FROM   plans p</w:t>
            </w:r>
          </w:p>
          <w:p w14:paraId="63CF5468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INNER JOIN</w:t>
            </w:r>
          </w:p>
          <w:p w14:paraId="23E60AA0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       mobile m</w:t>
            </w:r>
          </w:p>
          <w:p w14:paraId="4B3264BB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ON  </w:t>
            </w:r>
            <w:proofErr w:type="spellStart"/>
            <w:r>
              <w:t>m.plan_id</w:t>
            </w:r>
            <w:proofErr w:type="spellEnd"/>
            <w:r>
              <w:t xml:space="preserve"> = </w:t>
            </w:r>
            <w:proofErr w:type="spellStart"/>
            <w:r>
              <w:t>p.plan_id</w:t>
            </w:r>
            <w:proofErr w:type="spellEnd"/>
          </w:p>
          <w:p w14:paraId="674F3425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INNER JOIN</w:t>
            </w:r>
          </w:p>
          <w:p w14:paraId="649063F4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       data d</w:t>
            </w:r>
          </w:p>
          <w:p w14:paraId="125772CB" w14:textId="77777777" w:rsidR="00AC036C" w:rsidRDefault="00AC036C" w:rsidP="00AC036C">
            <w:pPr>
              <w:pStyle w:val="MainText"/>
              <w:spacing w:before="120"/>
            </w:pPr>
            <w:r>
              <w:t xml:space="preserve">             ON  </w:t>
            </w:r>
            <w:proofErr w:type="spellStart"/>
            <w:r>
              <w:t>d.mobile_number</w:t>
            </w:r>
            <w:proofErr w:type="spellEnd"/>
            <w:r>
              <w:t xml:space="preserve"> = </w:t>
            </w:r>
            <w:proofErr w:type="spellStart"/>
            <w:r>
              <w:t>m.mobile_number</w:t>
            </w:r>
            <w:proofErr w:type="spellEnd"/>
          </w:p>
          <w:p w14:paraId="3FDB7F7B" w14:textId="77777777" w:rsidR="00AC036C" w:rsidRDefault="00AC036C" w:rsidP="00AC036C">
            <w:pPr>
              <w:pStyle w:val="MainText"/>
              <w:spacing w:before="120"/>
            </w:pPr>
            <w:r>
              <w:t xml:space="preserve">     WHERE   TO_CHAR(</w:t>
            </w:r>
            <w:proofErr w:type="spellStart"/>
            <w:r>
              <w:t>d.date</w:t>
            </w:r>
            <w:proofErr w:type="spellEnd"/>
            <w:r>
              <w:t>, 'YYMM') = TO_CHAR(SYSDATE, 'YYMM')</w:t>
            </w:r>
          </w:p>
          <w:p w14:paraId="62B67230" w14:textId="77777777" w:rsidR="00AC036C" w:rsidRDefault="00AC036C" w:rsidP="00AC036C">
            <w:pPr>
              <w:pStyle w:val="MainText"/>
              <w:spacing w:before="120"/>
            </w:pPr>
            <w:r>
              <w:t xml:space="preserve">     GROUP BY </w:t>
            </w:r>
            <w:proofErr w:type="spellStart"/>
            <w:r>
              <w:t>m.mobile_number</w:t>
            </w:r>
            <w:proofErr w:type="spellEnd"/>
          </w:p>
          <w:p w14:paraId="0C4799D8" w14:textId="77777777" w:rsidR="00AC036C" w:rsidRDefault="00AC036C" w:rsidP="00AC036C">
            <w:pPr>
              <w:pStyle w:val="MainText"/>
              <w:spacing w:before="120"/>
            </w:pPr>
            <w:r>
              <w:t xml:space="preserve">     HAVING  SUM(NVL(</w:t>
            </w:r>
            <w:proofErr w:type="spellStart"/>
            <w:r>
              <w:t>d.megabytes_used</w:t>
            </w:r>
            <w:proofErr w:type="spellEnd"/>
            <w:r>
              <w:t>, 0)) &gt; NVL(</w:t>
            </w:r>
            <w:proofErr w:type="spellStart"/>
            <w:r>
              <w:t>p.free_data</w:t>
            </w:r>
            <w:proofErr w:type="spellEnd"/>
            <w:r>
              <w:t>, 0);</w:t>
            </w:r>
          </w:p>
          <w:p w14:paraId="4001C973" w14:textId="542A5EC0" w:rsidR="009E537B" w:rsidRDefault="009E537B" w:rsidP="008D7BF1">
            <w:pPr>
              <w:pStyle w:val="MainText"/>
              <w:spacing w:before="120"/>
            </w:pPr>
          </w:p>
          <w:p w14:paraId="7881D120" w14:textId="77777777" w:rsidR="009E537B" w:rsidRDefault="009E537B" w:rsidP="008D7BF1">
            <w:pPr>
              <w:pStyle w:val="MainText"/>
              <w:spacing w:before="120"/>
            </w:pPr>
          </w:p>
          <w:p w14:paraId="5B79A911" w14:textId="20DCDD81" w:rsidR="009E537B" w:rsidRDefault="009E537B" w:rsidP="008D7BF1">
            <w:pPr>
              <w:pStyle w:val="MainText"/>
              <w:spacing w:before="120"/>
            </w:pPr>
            <w:r>
              <w:t xml:space="preserve">Mobile number that </w:t>
            </w:r>
            <w:proofErr w:type="gramStart"/>
            <w:r>
              <w:t>have</w:t>
            </w:r>
            <w:proofErr w:type="gramEnd"/>
            <w:r>
              <w:t xml:space="preserve"> gone over their monthly usage of free data</w:t>
            </w:r>
          </w:p>
        </w:tc>
      </w:tr>
    </w:tbl>
    <w:p w14:paraId="6CFF4B26" w14:textId="77777777" w:rsidR="008474A1" w:rsidRDefault="008474A1" w:rsidP="008474A1">
      <w:pPr>
        <w:pStyle w:val="MainText"/>
        <w:spacing w:before="120"/>
        <w:ind w:left="340"/>
      </w:pPr>
    </w:p>
    <w:p w14:paraId="363DC324" w14:textId="77777777" w:rsidR="008474A1" w:rsidRPr="00765876" w:rsidRDefault="008474A1" w:rsidP="008474A1">
      <w:pPr>
        <w:pStyle w:val="MainText"/>
        <w:spacing w:before="120"/>
        <w:ind w:left="340"/>
      </w:pPr>
    </w:p>
    <w:sectPr w:rsidR="008474A1" w:rsidRPr="00765876" w:rsidSect="008474A1">
      <w:headerReference w:type="default" r:id="rId11"/>
      <w:footerReference w:type="default" r:id="rId12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5AC5" w14:textId="77777777" w:rsidR="00C54387" w:rsidRDefault="00C54387" w:rsidP="00EC0EC6">
      <w:r>
        <w:separator/>
      </w:r>
    </w:p>
  </w:endnote>
  <w:endnote w:type="continuationSeparator" w:id="0">
    <w:p w14:paraId="455B7BD4" w14:textId="77777777" w:rsidR="00C54387" w:rsidRDefault="00C54387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7AFE510A" w:rsidR="00EC0EC6" w:rsidRDefault="0085522F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88AB9" wp14:editId="2CAEDBA3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2B1F5" w14:textId="77777777" w:rsidR="0085522F" w:rsidRDefault="008552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0D21D2D5" w14:textId="77777777" w:rsidR="0085522F" w:rsidRPr="00E70DEA" w:rsidRDefault="0085522F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65A1EC26" w14:textId="77777777" w:rsidR="0085522F" w:rsidRDefault="008552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0FED658B" w14:textId="77777777" w:rsidR="0085522F" w:rsidRPr="004D24C8" w:rsidRDefault="008552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88A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ko6gEAALcDAAAOAAAAZHJzL2Uyb0RvYy54bWysU9tu2zAMfR+wfxD0vjg2tqAz4hRdiw4D&#10;uq1Auw9gZNkWZosapcTOvn6UnKRd+zbsRaB5OTw8pNeX09CLvSZv0FYyXyyl0FZhbWxbyR+Pt+8u&#10;pPABbA09Wl3Jg/bycvP2zXp0pS6ww77WJBjE+nJ0lexCcGWWedXpAfwCnbYcbJAGCPxJbVYTjIw+&#10;9FmxXK6yEal2hEp7z96bOSg3Cb9ptArfm8brIPpKMreQXkrvNr7ZZg1lS+A6o4404B9YDGAsNz1D&#10;3UAAsSPzCmowitBjExYKhwybxiidZuBp8uWLaR46cDrNwuJ4d5bJ/z9Y9W1/T8LUlSx4UxYG3tGj&#10;noL4hJNYRXlG50vOenCcFyZ285rTqN7dofrphcXrDmyrr4hw7DTUTC+Pldmz0hnHR5Dt+BVrbgO7&#10;gAloamiI2rEagtF5TYfzaiIVxc5VcbH6sOSQ4tj7/GPOdmwB5anakQ+fNQ4iGpUkXn1Ch/2dD3Pq&#10;KSU2s3hr+p79UPb2LwdjRk9iHwnP1MO0nTg7jrTF+sBzEM7XxNfPRof0W4qRL6mS/tcOSEvRf7Gs&#10;RcFnlwxmTydjezLAKi6tZJBiNq/DfJ47R6btGHlW2+IV69WYNMoTiyNPvo4kxvGS4/k9/05ZT//b&#10;5g8AAAD//wMAUEsDBBQABgAIAAAAIQBcMSfU3QAAAAoBAAAPAAAAZHJzL2Rvd25yZXYueG1sTI/B&#10;TsMwEETvSPyDtUjcWqeJ2oY0TlUhceBGWzhw28TbOCK2Q+y24e/ZnuD2RjuanSm3k+3FhcbQeadg&#10;MU9AkGu87lyr4P34MstBhIhOY+8dKfihANvq/q7EQvur29PlEFvBIS4UqMDEOBRShsaQxTD3Azm+&#10;nfxoMbIcW6lHvHK47WWaJCtpsXP8weBAz4aar8PZcsq+trVO317XH9luTSvznX8iKvX4MO02ICJN&#10;8c8Mt/pcHSruVPuz00H0CmZZzlviDZYM7Hhapgy1gmyRgKxK+X9C9QsAAP//AwBQSwECLQAUAAYA&#10;CAAAACEAtoM4kv4AAADhAQAAEwAAAAAAAAAAAAAAAAAAAAAAW0NvbnRlbnRfVHlwZXNdLnhtbFBL&#10;AQItABQABgAIAAAAIQA4/SH/1gAAAJQBAAALAAAAAAAAAAAAAAAAAC8BAABfcmVscy8ucmVsc1BL&#10;AQItABQABgAIAAAAIQDuANko6gEAALcDAAAOAAAAAAAAAAAAAAAAAC4CAABkcnMvZTJvRG9jLnht&#10;bFBLAQItABQABgAIAAAAIQBcMSfU3QAAAAoBAAAPAAAAAAAAAAAAAAAAAEQEAABkcnMvZG93bnJl&#10;di54bWxQSwUGAAAAAAQABADzAAAATgUAAAAA&#10;" filled="f" stroked="f">
              <v:textbox inset="6e-5mm,0,0,0">
                <w:txbxContent>
                  <w:p w14:paraId="2A72B1F5" w14:textId="77777777" w:rsidR="0085522F" w:rsidRDefault="0085522F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0D21D2D5" w14:textId="77777777" w:rsidR="0085522F" w:rsidRPr="00E70DEA" w:rsidRDefault="0085522F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65A1EC26" w14:textId="77777777" w:rsidR="0085522F" w:rsidRDefault="0085522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0FED658B" w14:textId="77777777" w:rsidR="0085522F" w:rsidRPr="004D24C8" w:rsidRDefault="0085522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2CBC94" wp14:editId="0E4B54BB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40C2AC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Fx/gEAAN4DAAAOAAAAZHJzL2Uyb0RvYy54bWysU8GO0zAQvSPxD5bvNE3obkvUdLXqahHS&#10;wq5Y+ADHcRILx2PGbtPy9YydbilwQ+RgZTwzz+89j9c3h8GwvUKvwVY8n805U1ZCo21X8a9f7t+s&#10;OPNB2EYYsKriR+X5zeb1q/XoSlVAD6ZRyAjE+nJ0Fe9DcGWWedmrQfgZOGUp2QIOIlCIXdagGAl9&#10;MFkxn19nI2DjEKTynnbvpiTfJPy2VTI8tq1XgZmKE7eQVkxrHddssxZlh8L1Wp5oiH9gMQht6dAz&#10;1J0Igu1Q/wU1aIngoQ0zCUMGbaulShpITT7/Q81zL5xKWsgc7842+f8HKz/tn5DppuLFNWdWDHRH&#10;n8k1YTuj2DL6MzpfUtmze8Ko0LsHkN88s7DtqUrdIsLYK9EQqzzWZ781xMBTK6vHj9AQutgFSFYd&#10;WhwiIJnADulGjucbUYfAJG2u3ubFcnXFmaRcviiKRbqyTJQv3Q59eK9gYPGn4kjcE7rYP/gQ2Yjy&#10;pSSxB6Obe21MCrCrtwbZXsTpSF8SQCIvy4yNxRZi24QYd5LMqGxyqIbmSCoRphGjJ0E/PeAPzkYa&#10;r4r77zuBijPzwZJT7/IFSWEhBYurZUEBXmbqy4ywkqAqLgNyNgXbME3xzqHuejorT7It3JK/rU7S&#10;o/cTrxNdGqLkyGng45Rexqnq17Pc/AQAAP//AwBQSwMEFAAGAAgAAAAhAC1iCs/gAAAACwEAAA8A&#10;AABkcnMvZG93bnJldi54bWxMj8tOwzAQRfdI/IM1SOxaO+ERHOJUCAmJJZSKqjsnHuKIeBzFbhr+&#10;HncFy9E9uvdMtVncwGacQu9JQbYWwJBab3rqFOw+XlYPwELUZPTgCRX8YIBNfXlR6dL4E73jvI0d&#10;SyUUSq3AxjiWnIfWotNh7UeklH35yemYzqnjZtKnVO4Gngtxz53uKS1YPeKzxfZ7e3QK3rq7V3s7&#10;2rjs6fA500E0e7FT6vpqeXoEFnGJfzCc9ZM61Mmp8UcygQ0KVlkhZWIVFMUNsDOR5TIH1iiQsgBe&#10;V/z/D/UvAAAA//8DAFBLAQItABQABgAIAAAAIQC2gziS/gAAAOEBAAATAAAAAAAAAAAAAAAAAAAA&#10;AABbQ29udGVudF9UeXBlc10ueG1sUEsBAi0AFAAGAAgAAAAhADj9If/WAAAAlAEAAAsAAAAAAAAA&#10;AAAAAAAALwEAAF9yZWxzLy5yZWxzUEsBAi0AFAAGAAgAAAAhAI+HMXH+AQAA3gMAAA4AAAAAAAAA&#10;AAAAAAAALgIAAGRycy9lMm9Eb2MueG1sUEsBAi0AFAAGAAgAAAAhAC1iCs/gAAAACwEAAA8AAAAA&#10;AAAAAAAAAAAAWAQAAGRycy9kb3ducmV2LnhtbFBLBQYAAAAABAAEAPMAAABl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0C65" w14:textId="77777777" w:rsidR="00C54387" w:rsidRDefault="00C54387" w:rsidP="00EC0EC6">
      <w:r>
        <w:separator/>
      </w:r>
    </w:p>
  </w:footnote>
  <w:footnote w:type="continuationSeparator" w:id="0">
    <w:p w14:paraId="66BDA995" w14:textId="77777777" w:rsidR="00C54387" w:rsidRDefault="00C54387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87D5" w14:textId="77777777" w:rsidR="0085522F" w:rsidRDefault="0085522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67EDE233" wp14:editId="2C0BA6FB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1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702B3FE1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FA2"/>
    <w:multiLevelType w:val="hybridMultilevel"/>
    <w:tmpl w:val="4AE47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74F"/>
    <w:multiLevelType w:val="hybridMultilevel"/>
    <w:tmpl w:val="0AC69210"/>
    <w:lvl w:ilvl="0" w:tplc="A252C29A">
      <w:start w:val="1"/>
      <w:numFmt w:val="lowerLetter"/>
      <w:lvlText w:val="%1)"/>
      <w:lvlJc w:val="left"/>
      <w:pPr>
        <w:ind w:left="10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 w15:restartNumberingAfterBreak="0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A7D89"/>
    <w:rsid w:val="001537B1"/>
    <w:rsid w:val="00181ABD"/>
    <w:rsid w:val="001D5792"/>
    <w:rsid w:val="001F2E31"/>
    <w:rsid w:val="00232B84"/>
    <w:rsid w:val="002533DD"/>
    <w:rsid w:val="002C41C0"/>
    <w:rsid w:val="002C4D36"/>
    <w:rsid w:val="00382C67"/>
    <w:rsid w:val="00495925"/>
    <w:rsid w:val="004E0428"/>
    <w:rsid w:val="00516BDD"/>
    <w:rsid w:val="00524D51"/>
    <w:rsid w:val="00682B69"/>
    <w:rsid w:val="00712172"/>
    <w:rsid w:val="00765876"/>
    <w:rsid w:val="00770D8B"/>
    <w:rsid w:val="007D17DE"/>
    <w:rsid w:val="008474A1"/>
    <w:rsid w:val="0085522F"/>
    <w:rsid w:val="008A1210"/>
    <w:rsid w:val="008B7EC4"/>
    <w:rsid w:val="008D7BF1"/>
    <w:rsid w:val="008E4C00"/>
    <w:rsid w:val="009770F5"/>
    <w:rsid w:val="00983A21"/>
    <w:rsid w:val="009B6671"/>
    <w:rsid w:val="009E537B"/>
    <w:rsid w:val="009F1A92"/>
    <w:rsid w:val="009F4DA7"/>
    <w:rsid w:val="00A60E79"/>
    <w:rsid w:val="00AC036C"/>
    <w:rsid w:val="00B03B3D"/>
    <w:rsid w:val="00B06F23"/>
    <w:rsid w:val="00BC5B87"/>
    <w:rsid w:val="00BC7D9B"/>
    <w:rsid w:val="00BE49C7"/>
    <w:rsid w:val="00C40A94"/>
    <w:rsid w:val="00C54387"/>
    <w:rsid w:val="00C62FFD"/>
    <w:rsid w:val="00D512A6"/>
    <w:rsid w:val="00DA0BF3"/>
    <w:rsid w:val="00E94F4C"/>
    <w:rsid w:val="00EA6797"/>
    <w:rsid w:val="00EC0EC6"/>
    <w:rsid w:val="00EE5CFE"/>
    <w:rsid w:val="00F205B3"/>
    <w:rsid w:val="00F20B36"/>
    <w:rsid w:val="00F738B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7425BA7E-1AD9-4998-89BD-389389F0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876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65876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65876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876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65876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65876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765876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765876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765876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765876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765876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rsid w:val="00765876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765876"/>
    <w:rPr>
      <w:b/>
      <w:bCs/>
    </w:rPr>
  </w:style>
  <w:style w:type="table" w:styleId="TableGrid">
    <w:name w:val="Table Grid"/>
    <w:basedOn w:val="TableNormal"/>
    <w:uiPriority w:val="59"/>
    <w:rsid w:val="0084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reading exercises</Module></documentManagement></p:properties>
</file>

<file path=customXml/item3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AEDC46F8-B9C1-4EDD-B64B-46B4F1C38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Ovando Carter</cp:lastModifiedBy>
  <cp:revision>10</cp:revision>
  <dcterms:created xsi:type="dcterms:W3CDTF">2018-12-10T08:57:00Z</dcterms:created>
  <dcterms:modified xsi:type="dcterms:W3CDTF">2022-06-22T15:15:00Z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