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firstLine="0"/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wordWrap w:val="off"/>
        <w:autoSpaceDE w:val="1"/>
        <w:autoSpaceDN w:val="1"/>
      </w:pPr>
      <w:bookmarkStart w:id="1" w:name="_Toc7430733"/>
      <w:r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t>25T型列车邻车访问协议数据帧分析</w:t>
      </w:r>
      <w:bookmarkEnd w:id="1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2019年7月23日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修订记录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9024" w:type="dxa"/>
        <w:tblLook w:val="0004A0" w:firstRow="1" w:lastRow="0" w:firstColumn="1" w:lastColumn="0" w:noHBand="0" w:noVBand="1"/>
        <w:tblLayout w:type="fixed"/>
      </w:tblPr>
      <w:tblGrid>
        <w:gridCol w:w="852"/>
        <w:gridCol w:w="1436"/>
        <w:gridCol w:w="2528"/>
        <w:gridCol w:w="1211"/>
        <w:gridCol w:w="1650"/>
        <w:gridCol w:w="134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852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序号</w:t>
            </w:r>
          </w:p>
        </w:tc>
        <w:tc>
          <w:tcPr>
            <w:tcW w:type="dxa" w:w="143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章节</w:t>
            </w:r>
          </w:p>
        </w:tc>
        <w:tc>
          <w:tcPr>
            <w:tcW w:type="dxa" w:w="252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修订内容</w:t>
            </w:r>
          </w:p>
        </w:tc>
        <w:tc>
          <w:tcPr>
            <w:tcW w:type="dxa" w:w="1211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修订人</w:t>
            </w:r>
          </w:p>
        </w:tc>
        <w:tc>
          <w:tcPr>
            <w:tcW w:type="dxa" w:w="165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时间</w:t>
            </w:r>
          </w:p>
        </w:tc>
        <w:tc>
          <w:tcPr>
            <w:tcW w:type="dxa" w:w="1347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备注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85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1</w:t>
            </w:r>
          </w:p>
        </w:tc>
        <w:tc>
          <w:tcPr>
            <w:tcW w:type="dxa" w:w="14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全部</w:t>
            </w:r>
          </w:p>
        </w:tc>
        <w:tc>
          <w:tcPr>
            <w:tcW w:type="dxa" w:w="252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编制</w:t>
            </w:r>
          </w:p>
        </w:tc>
        <w:tc>
          <w:tcPr>
            <w:tcW w:type="dxa" w:w="121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高彦彬</w:t>
            </w:r>
          </w:p>
        </w:tc>
        <w:tc>
          <w:tcPr>
            <w:tcW w:type="dxa" w:w="165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2019/07/23</w:t>
            </w:r>
          </w:p>
        </w:tc>
        <w:tc>
          <w:tcPr>
            <w:tcW w:type="dxa" w:w="134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85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4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52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21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5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34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85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4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52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21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5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34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85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4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52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21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5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34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85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4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52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21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5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34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85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4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52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21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5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34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85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4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52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21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5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34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</w:pPr>
      <w:r>
        <w:br w:type="page"/>
      </w:r>
      <w:r>
        <w:rPr>
          <w:rStyle w:val="PO27"/>
          <w:color w:val="2E74B5"/>
          <w:position w:val="0"/>
          <w:sz w:val="32"/>
          <w:szCs w:val="32"/>
          <w:rFonts w:ascii="Calibri" w:eastAsia="宋体" w:hAnsi="宋体" w:hint="default"/>
        </w:rPr>
        <w:t>目录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tabs>
          <w:tab w:val="right" w:leader="dot" w:pos="9026"/>
        </w:tabs>
        <w:rPr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fldChar w:fldCharType="begin"/>
      </w:r>
      <w:r>
        <w:instrText> TOC  </w:instrText>
      </w:r>
      <w:r>
        <w:fldChar w:fldCharType="separate"/>
      </w:r>
      <w:r>
        <w:fldChar w:fldCharType="begin"/>
      </w:r>
      <w:r>
        <w:instrText xml:space="preserve">HYPERLINK "_Toc7430733"</w:instrText>
      </w:r>
      <w:r>
        <w:fldChar w:fldCharType="separate"/>
      </w: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t>25T型列车邻车访问协议数据帧分析</w:t>
      </w: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fldChar w:fldCharType="begin"/>
      </w:r>
      <w:r>
        <w:instrText> PAGEREF  _Toc7430733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t>1</w:t>
      </w: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fldChar w:fldCharType="end"/>
      </w: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9026"/>
        </w:tabs>
        <w:rPr>
          <w:color w:val="auto"/>
          <w:position w:val="0"/>
          <w:sz w:val="28"/>
          <w:szCs w:val="28"/>
          <w:rFonts w:ascii="宋体" w:eastAsia="宋体" w:hAnsi="宋体" w:hint="default"/>
        </w:rPr>
      </w:pPr>
      <w:r>
        <w:fldChar w:fldCharType="begin"/>
      </w:r>
      <w:r>
        <w:instrText xml:space="preserve">HYPERLINK "_Toc7430734"</w:instrText>
      </w:r>
      <w:r>
        <w:fldChar w:fldCharType="separate"/>
      </w:r>
      <w:r>
        <w:rPr>
          <w:rStyle w:val="PO28"/>
          <w:color w:val="auto"/>
          <w:position w:val="0"/>
          <w:sz w:val="28"/>
          <w:szCs w:val="28"/>
          <w:rFonts w:ascii="Calibri" w:eastAsia="宋体" w:hAnsi="宋体" w:hint="default"/>
        </w:rPr>
        <w:t xml:space="preserve">1. 前言</w:t>
      </w:r>
      <w:r>
        <w:rPr>
          <w:rStyle w:val="PO28"/>
          <w:color w:val="auto"/>
          <w:position w:val="0"/>
          <w:sz w:val="28"/>
          <w:szCs w:val="28"/>
          <w:rFonts w:ascii="Calibri" w:eastAsia="宋体" w:hAnsi="宋体" w:hint="default"/>
        </w:rPr>
        <w:fldChar w:fldCharType="begin"/>
      </w:r>
      <w:r>
        <w:instrText> PAGEREF  _Toc7430734 </w:instrText>
      </w:r>
      <w:r>
        <w:instrText> \* MERGEFORMAT</w:instrText>
      </w:r>
      <w:r>
        <w:fldChar w:fldCharType="separate"/>
      </w:r>
      <w:r>
        <w:rPr>
          <w:rStyle w:val="PO28"/>
          <w:color w:val="auto"/>
          <w:position w:val="0"/>
          <w:sz w:val="28"/>
          <w:szCs w:val="28"/>
          <w:rFonts w:ascii="Calibri" w:eastAsia="宋体" w:hAnsi="宋体" w:hint="default"/>
        </w:rPr>
        <w:t>4</w:t>
      </w:r>
      <w:r>
        <w:rPr>
          <w:rStyle w:val="PO28"/>
          <w:color w:val="auto"/>
          <w:position w:val="0"/>
          <w:sz w:val="28"/>
          <w:szCs w:val="28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9026"/>
        </w:tabs>
        <w:rPr>
          <w:color w:val="auto"/>
          <w:position w:val="0"/>
          <w:sz w:val="28"/>
          <w:szCs w:val="28"/>
          <w:rFonts w:ascii="宋体" w:eastAsia="宋体" w:hAnsi="宋体" w:hint="default"/>
        </w:rPr>
      </w:pPr>
      <w:r>
        <w:fldChar w:fldCharType="begin"/>
      </w:r>
      <w:r>
        <w:instrText xml:space="preserve">HYPERLINK "_Toc7430735"</w:instrText>
      </w:r>
      <w:r>
        <w:fldChar w:fldCharType="separate"/>
      </w:r>
      <w:r>
        <w:rPr>
          <w:rStyle w:val="PO28"/>
          <w:color w:val="auto"/>
          <w:position w:val="0"/>
          <w:sz w:val="28"/>
          <w:szCs w:val="28"/>
          <w:rFonts w:ascii="Calibri" w:eastAsia="宋体" w:hAnsi="宋体" w:hint="default"/>
        </w:rPr>
        <w:t xml:space="preserve">2. 通信基本约定</w:t>
      </w:r>
      <w:r>
        <w:rPr>
          <w:rStyle w:val="PO28"/>
          <w:color w:val="auto"/>
          <w:position w:val="0"/>
          <w:sz w:val="28"/>
          <w:szCs w:val="28"/>
          <w:rFonts w:ascii="Calibri" w:eastAsia="宋体" w:hAnsi="宋体" w:hint="default"/>
        </w:rPr>
        <w:fldChar w:fldCharType="begin"/>
      </w:r>
      <w:r>
        <w:instrText> PAGEREF  _Toc7430735 </w:instrText>
      </w:r>
      <w:r>
        <w:instrText> \* MERGEFORMAT</w:instrText>
      </w:r>
      <w:r>
        <w:fldChar w:fldCharType="separate"/>
      </w:r>
      <w:r>
        <w:rPr>
          <w:rStyle w:val="PO28"/>
          <w:color w:val="auto"/>
          <w:position w:val="0"/>
          <w:sz w:val="28"/>
          <w:szCs w:val="28"/>
          <w:rFonts w:ascii="Calibri" w:eastAsia="宋体" w:hAnsi="宋体" w:hint="default"/>
        </w:rPr>
        <w:t>4</w:t>
      </w:r>
      <w:r>
        <w:rPr>
          <w:rStyle w:val="PO28"/>
          <w:color w:val="auto"/>
          <w:position w:val="0"/>
          <w:sz w:val="28"/>
          <w:szCs w:val="28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9026"/>
        </w:tabs>
        <w:rPr>
          <w:color w:val="auto"/>
          <w:position w:val="0"/>
          <w:sz w:val="28"/>
          <w:szCs w:val="28"/>
          <w:rFonts w:ascii="宋体" w:eastAsia="宋体" w:hAnsi="宋体" w:hint="default"/>
        </w:rPr>
      </w:pPr>
      <w:r>
        <w:fldChar w:fldCharType="begin"/>
      </w:r>
      <w:r>
        <w:instrText xml:space="preserve">HYPERLINK "_Toc7430736"</w:instrText>
      </w:r>
      <w:r>
        <w:fldChar w:fldCharType="separate"/>
      </w:r>
      <w:r>
        <w:rPr>
          <w:rStyle w:val="PO28"/>
          <w:color w:val="auto"/>
          <w:position w:val="0"/>
          <w:sz w:val="28"/>
          <w:szCs w:val="28"/>
          <w:rFonts w:ascii="Calibri" w:eastAsia="宋体" w:hAnsi="宋体" w:hint="default"/>
        </w:rPr>
        <w:t xml:space="preserve">3. 帧格式</w:t>
      </w:r>
      <w:r>
        <w:rPr>
          <w:rStyle w:val="PO28"/>
          <w:color w:val="auto"/>
          <w:position w:val="0"/>
          <w:sz w:val="28"/>
          <w:szCs w:val="28"/>
          <w:rFonts w:ascii="Calibri" w:eastAsia="宋体" w:hAnsi="宋体" w:hint="default"/>
        </w:rPr>
        <w:fldChar w:fldCharType="begin"/>
      </w:r>
      <w:r>
        <w:instrText> PAGEREF  _Toc7430736 </w:instrText>
      </w:r>
      <w:r>
        <w:instrText> \* MERGEFORMAT</w:instrText>
      </w:r>
      <w:r>
        <w:fldChar w:fldCharType="separate"/>
      </w:r>
      <w:r>
        <w:rPr>
          <w:rStyle w:val="PO28"/>
          <w:color w:val="auto"/>
          <w:position w:val="0"/>
          <w:sz w:val="28"/>
          <w:szCs w:val="28"/>
          <w:rFonts w:ascii="Calibri" w:eastAsia="宋体" w:hAnsi="宋体" w:hint="default"/>
        </w:rPr>
        <w:t>4</w:t>
      </w:r>
      <w:r>
        <w:rPr>
          <w:rStyle w:val="PO28"/>
          <w:color w:val="auto"/>
          <w:position w:val="0"/>
          <w:sz w:val="28"/>
          <w:szCs w:val="28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9026"/>
        </w:tabs>
        <w:rPr>
          <w:color w:val="auto"/>
          <w:position w:val="0"/>
          <w:sz w:val="28"/>
          <w:szCs w:val="28"/>
          <w:rFonts w:ascii="宋体" w:eastAsia="宋体" w:hAnsi="宋体" w:hint="default"/>
        </w:rPr>
      </w:pPr>
      <w:r>
        <w:fldChar w:fldCharType="begin"/>
      </w:r>
      <w:r>
        <w:instrText xml:space="preserve">HYPERLINK "_Toc7430737"</w:instrText>
      </w:r>
      <w:r>
        <w:fldChar w:fldCharType="separate"/>
      </w:r>
      <w:r>
        <w:rPr>
          <w:rStyle w:val="PO28"/>
          <w:color w:val="auto"/>
          <w:position w:val="0"/>
          <w:sz w:val="28"/>
          <w:szCs w:val="28"/>
          <w:rFonts w:ascii="Calibri" w:eastAsia="宋体" w:hAnsi="宋体" w:hint="default"/>
        </w:rPr>
        <w:t xml:space="preserve">4. 校验方式</w:t>
      </w:r>
      <w:r>
        <w:rPr>
          <w:rStyle w:val="PO28"/>
          <w:color w:val="auto"/>
          <w:position w:val="0"/>
          <w:sz w:val="28"/>
          <w:szCs w:val="28"/>
          <w:rFonts w:ascii="Calibri" w:eastAsia="宋体" w:hAnsi="宋体" w:hint="default"/>
        </w:rPr>
        <w:fldChar w:fldCharType="begin"/>
      </w:r>
      <w:r>
        <w:instrText> PAGEREF  _Toc7430737 </w:instrText>
      </w:r>
      <w:r>
        <w:instrText> \* MERGEFORMAT</w:instrText>
      </w:r>
      <w:r>
        <w:fldChar w:fldCharType="separate"/>
      </w:r>
      <w:r>
        <w:rPr>
          <w:rStyle w:val="PO28"/>
          <w:color w:val="auto"/>
          <w:position w:val="0"/>
          <w:sz w:val="28"/>
          <w:szCs w:val="28"/>
          <w:rFonts w:ascii="Calibri" w:eastAsia="宋体" w:hAnsi="宋体" w:hint="default"/>
        </w:rPr>
        <w:t>4</w:t>
      </w:r>
      <w:r>
        <w:rPr>
          <w:rStyle w:val="PO28"/>
          <w:color w:val="auto"/>
          <w:position w:val="0"/>
          <w:sz w:val="28"/>
          <w:szCs w:val="28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9026"/>
        </w:tabs>
        <w:rPr>
          <w:color w:val="auto"/>
          <w:position w:val="0"/>
          <w:sz w:val="28"/>
          <w:szCs w:val="28"/>
          <w:rFonts w:ascii="宋体" w:eastAsia="宋体" w:hAnsi="宋体" w:hint="default"/>
        </w:rPr>
      </w:pPr>
      <w:r>
        <w:fldChar w:fldCharType="begin"/>
      </w:r>
      <w:r>
        <w:instrText xml:space="preserve">HYPERLINK "_Toc7430738"</w:instrText>
      </w:r>
      <w:r>
        <w:fldChar w:fldCharType="separate"/>
      </w:r>
      <w:r>
        <w:rPr>
          <w:rStyle w:val="PO28"/>
          <w:color w:val="auto"/>
          <w:position w:val="0"/>
          <w:sz w:val="28"/>
          <w:szCs w:val="28"/>
          <w:rFonts w:ascii="Calibri" w:eastAsia="宋体" w:hAnsi="宋体" w:hint="default"/>
        </w:rPr>
        <w:t xml:space="preserve">5. 邻车数据帧说明</w:t>
      </w:r>
      <w:r>
        <w:rPr>
          <w:rStyle w:val="PO28"/>
          <w:color w:val="auto"/>
          <w:position w:val="0"/>
          <w:sz w:val="28"/>
          <w:szCs w:val="28"/>
          <w:rFonts w:ascii="Calibri" w:eastAsia="宋体" w:hAnsi="宋体" w:hint="default"/>
        </w:rPr>
        <w:fldChar w:fldCharType="begin"/>
      </w:r>
      <w:r>
        <w:instrText> PAGEREF  _Toc7430738 </w:instrText>
      </w:r>
      <w:r>
        <w:instrText> \* MERGEFORMAT</w:instrText>
      </w:r>
      <w:r>
        <w:fldChar w:fldCharType="separate"/>
      </w:r>
      <w:r>
        <w:rPr>
          <w:rStyle w:val="PO28"/>
          <w:color w:val="auto"/>
          <w:position w:val="0"/>
          <w:sz w:val="28"/>
          <w:szCs w:val="28"/>
          <w:rFonts w:ascii="Calibri" w:eastAsia="宋体" w:hAnsi="宋体" w:hint="default"/>
        </w:rPr>
        <w:t>4</w:t>
      </w:r>
      <w:r>
        <w:rPr>
          <w:rStyle w:val="PO28"/>
          <w:color w:val="auto"/>
          <w:position w:val="0"/>
          <w:sz w:val="28"/>
          <w:szCs w:val="28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9026"/>
        </w:tabs>
        <w:rPr>
          <w:color w:val="auto"/>
          <w:position w:val="0"/>
          <w:sz w:val="28"/>
          <w:szCs w:val="28"/>
          <w:rFonts w:ascii="宋体" w:eastAsia="宋体" w:hAnsi="宋体" w:hint="default"/>
        </w:rPr>
      </w:pPr>
      <w:r>
        <w:fldChar w:fldCharType="begin"/>
      </w:r>
      <w:r>
        <w:instrText xml:space="preserve">HYPERLINK "_Toc7430739"</w:instrText>
      </w:r>
      <w:r>
        <w:fldChar w:fldCharType="separate"/>
      </w:r>
      <w:r>
        <w:rPr>
          <w:rStyle w:val="PO29"/>
          <w:color w:val="auto"/>
          <w:position w:val="0"/>
          <w:sz w:val="28"/>
          <w:szCs w:val="28"/>
          <w:rFonts w:ascii="Calibri" w:eastAsia="宋体" w:hAnsi="宋体" w:hint="default"/>
        </w:rPr>
        <w:t xml:space="preserve">5.1  A帧</w:t>
      </w:r>
      <w:r>
        <w:rPr>
          <w:rStyle w:val="PO29"/>
          <w:color w:val="auto"/>
          <w:position w:val="0"/>
          <w:sz w:val="28"/>
          <w:szCs w:val="28"/>
          <w:rFonts w:ascii="Calibri" w:eastAsia="宋体" w:hAnsi="宋体" w:hint="default"/>
        </w:rPr>
        <w:fldChar w:fldCharType="begin"/>
      </w:r>
      <w:r>
        <w:instrText> PAGEREF  _Toc7430739 </w:instrText>
      </w:r>
      <w:r>
        <w:instrText> \* MERGEFORMAT</w:instrText>
      </w:r>
      <w:r>
        <w:fldChar w:fldCharType="separate"/>
      </w:r>
      <w:r>
        <w:rPr>
          <w:rStyle w:val="PO29"/>
          <w:color w:val="auto"/>
          <w:position w:val="0"/>
          <w:sz w:val="28"/>
          <w:szCs w:val="28"/>
          <w:rFonts w:ascii="Calibri" w:eastAsia="宋体" w:hAnsi="宋体" w:hint="default"/>
        </w:rPr>
        <w:t>4</w:t>
      </w:r>
      <w:r>
        <w:rPr>
          <w:rStyle w:val="PO29"/>
          <w:color w:val="auto"/>
          <w:position w:val="0"/>
          <w:sz w:val="28"/>
          <w:szCs w:val="28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9026"/>
        </w:tabs>
        <w:rPr>
          <w:color w:val="auto"/>
          <w:position w:val="0"/>
          <w:sz w:val="28"/>
          <w:szCs w:val="28"/>
          <w:rFonts w:ascii="宋体" w:eastAsia="宋体" w:hAnsi="宋体" w:hint="default"/>
        </w:rPr>
      </w:pPr>
      <w:r>
        <w:fldChar w:fldCharType="begin"/>
      </w:r>
      <w:r>
        <w:instrText xml:space="preserve">HYPERLINK "_Toc7430740"</w:instrText>
      </w:r>
      <w:r>
        <w:fldChar w:fldCharType="separate"/>
      </w:r>
      <w:r>
        <w:rPr>
          <w:rStyle w:val="PO29"/>
          <w:color w:val="auto"/>
          <w:position w:val="0"/>
          <w:sz w:val="28"/>
          <w:szCs w:val="28"/>
          <w:rFonts w:ascii="Calibri" w:eastAsia="宋体" w:hAnsi="宋体" w:hint="default"/>
        </w:rPr>
        <w:t xml:space="preserve">5.2  B帧</w:t>
      </w:r>
      <w:r>
        <w:rPr>
          <w:rStyle w:val="PO29"/>
          <w:color w:val="auto"/>
          <w:position w:val="0"/>
          <w:sz w:val="28"/>
          <w:szCs w:val="28"/>
          <w:rFonts w:ascii="Calibri" w:eastAsia="宋体" w:hAnsi="宋体" w:hint="default"/>
        </w:rPr>
        <w:fldChar w:fldCharType="begin"/>
      </w:r>
      <w:r>
        <w:instrText> PAGEREF  _Toc7430740 </w:instrText>
      </w:r>
      <w:r>
        <w:instrText> \* MERGEFORMAT</w:instrText>
      </w:r>
      <w:r>
        <w:fldChar w:fldCharType="separate"/>
      </w:r>
      <w:r>
        <w:rPr>
          <w:rStyle w:val="PO29"/>
          <w:color w:val="auto"/>
          <w:position w:val="0"/>
          <w:sz w:val="28"/>
          <w:szCs w:val="28"/>
          <w:rFonts w:ascii="Calibri" w:eastAsia="宋体" w:hAnsi="宋体" w:hint="default"/>
        </w:rPr>
        <w:t>6</w:t>
      </w:r>
      <w:r>
        <w:rPr>
          <w:rStyle w:val="PO29"/>
          <w:color w:val="auto"/>
          <w:position w:val="0"/>
          <w:sz w:val="28"/>
          <w:szCs w:val="28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9026"/>
        </w:tabs>
        <w:rPr>
          <w:color w:val="auto"/>
          <w:position w:val="0"/>
          <w:sz w:val="28"/>
          <w:szCs w:val="28"/>
          <w:rFonts w:ascii="宋体" w:eastAsia="宋体" w:hAnsi="宋体" w:hint="default"/>
        </w:rPr>
      </w:pPr>
      <w:r>
        <w:fldChar w:fldCharType="begin"/>
      </w:r>
      <w:r>
        <w:instrText xml:space="preserve">HYPERLINK "_Toc7430741"</w:instrText>
      </w:r>
      <w:r>
        <w:fldChar w:fldCharType="separate"/>
      </w:r>
      <w:r>
        <w:rPr>
          <w:rStyle w:val="PO28"/>
          <w:color w:val="auto"/>
          <w:position w:val="0"/>
          <w:sz w:val="28"/>
          <w:szCs w:val="28"/>
          <w:rFonts w:ascii="Calibri" w:eastAsia="宋体" w:hAnsi="宋体" w:hint="default"/>
        </w:rPr>
        <w:t xml:space="preserve">6. 邻车数据帧解析原则</w:t>
      </w:r>
      <w:r>
        <w:rPr>
          <w:rStyle w:val="PO28"/>
          <w:color w:val="auto"/>
          <w:position w:val="0"/>
          <w:sz w:val="28"/>
          <w:szCs w:val="28"/>
          <w:rFonts w:ascii="Calibri" w:eastAsia="宋体" w:hAnsi="宋体" w:hint="default"/>
        </w:rPr>
        <w:fldChar w:fldCharType="begin"/>
      </w:r>
      <w:r>
        <w:instrText> PAGEREF  _Toc7430741 </w:instrText>
      </w:r>
      <w:r>
        <w:instrText> \* MERGEFORMAT</w:instrText>
      </w:r>
      <w:r>
        <w:fldChar w:fldCharType="separate"/>
      </w:r>
      <w:r>
        <w:rPr>
          <w:rStyle w:val="PO28"/>
          <w:color w:val="auto"/>
          <w:position w:val="0"/>
          <w:sz w:val="28"/>
          <w:szCs w:val="28"/>
          <w:rFonts w:ascii="Calibri" w:eastAsia="宋体" w:hAnsi="宋体" w:hint="default"/>
        </w:rPr>
        <w:t>7</w:t>
      </w:r>
      <w:r>
        <w:rPr>
          <w:rStyle w:val="PO28"/>
          <w:color w:val="auto"/>
          <w:position w:val="0"/>
          <w:sz w:val="28"/>
          <w:szCs w:val="28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9026"/>
        </w:tabs>
        <w:rPr>
          <w:color w:val="auto"/>
          <w:position w:val="0"/>
          <w:sz w:val="28"/>
          <w:szCs w:val="28"/>
          <w:rFonts w:ascii="宋体" w:eastAsia="宋体" w:hAnsi="宋体" w:hint="default"/>
        </w:rPr>
      </w:pPr>
      <w:r>
        <w:fldChar w:fldCharType="begin"/>
      </w:r>
      <w:r>
        <w:instrText xml:space="preserve">HYPERLINK "_Toc7430742"</w:instrText>
      </w:r>
      <w:r>
        <w:fldChar w:fldCharType="separate"/>
      </w:r>
      <w:r>
        <w:rPr>
          <w:rStyle w:val="PO29"/>
          <w:color w:val="auto"/>
          <w:position w:val="0"/>
          <w:sz w:val="28"/>
          <w:szCs w:val="28"/>
          <w:rFonts w:ascii="Calibri" w:eastAsia="宋体" w:hAnsi="宋体" w:hint="default"/>
        </w:rPr>
        <w:t xml:space="preserve">6.1  建立连接</w:t>
      </w:r>
      <w:r>
        <w:rPr>
          <w:rStyle w:val="PO29"/>
          <w:color w:val="auto"/>
          <w:position w:val="0"/>
          <w:sz w:val="28"/>
          <w:szCs w:val="28"/>
          <w:rFonts w:ascii="Calibri" w:eastAsia="宋体" w:hAnsi="宋体" w:hint="default"/>
        </w:rPr>
        <w:fldChar w:fldCharType="begin"/>
      </w:r>
      <w:r>
        <w:instrText> PAGEREF  _Toc7430742 </w:instrText>
      </w:r>
      <w:r>
        <w:instrText> \* MERGEFORMAT</w:instrText>
      </w:r>
      <w:r>
        <w:fldChar w:fldCharType="separate"/>
      </w:r>
      <w:r>
        <w:rPr>
          <w:rStyle w:val="PO29"/>
          <w:color w:val="auto"/>
          <w:position w:val="0"/>
          <w:sz w:val="28"/>
          <w:szCs w:val="28"/>
          <w:rFonts w:ascii="Calibri" w:eastAsia="宋体" w:hAnsi="宋体" w:hint="default"/>
        </w:rPr>
        <w:t>8</w:t>
      </w:r>
      <w:r>
        <w:rPr>
          <w:rStyle w:val="PO29"/>
          <w:color w:val="auto"/>
          <w:position w:val="0"/>
          <w:sz w:val="28"/>
          <w:szCs w:val="28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9026"/>
        </w:tabs>
        <w:rPr>
          <w:color w:val="auto"/>
          <w:position w:val="0"/>
          <w:sz w:val="28"/>
          <w:szCs w:val="28"/>
          <w:rFonts w:ascii="宋体" w:eastAsia="宋体" w:hAnsi="宋体" w:hint="default"/>
        </w:rPr>
      </w:pPr>
      <w:r>
        <w:fldChar w:fldCharType="begin"/>
      </w:r>
      <w:r>
        <w:instrText xml:space="preserve">HYPERLINK "_Toc7430743"</w:instrText>
      </w:r>
      <w:r>
        <w:fldChar w:fldCharType="separate"/>
      </w:r>
      <w:r>
        <w:rPr>
          <w:rStyle w:val="PO29"/>
          <w:color w:val="auto"/>
          <w:position w:val="0"/>
          <w:sz w:val="28"/>
          <w:szCs w:val="28"/>
          <w:rFonts w:ascii="Calibri" w:eastAsia="宋体" w:hAnsi="宋体" w:hint="default"/>
        </w:rPr>
        <w:t xml:space="preserve">6.2  失联时间</w:t>
      </w:r>
      <w:r>
        <w:rPr>
          <w:rStyle w:val="PO29"/>
          <w:color w:val="auto"/>
          <w:position w:val="0"/>
          <w:sz w:val="28"/>
          <w:szCs w:val="28"/>
          <w:rFonts w:ascii="Calibri" w:eastAsia="宋体" w:hAnsi="宋体" w:hint="default"/>
        </w:rPr>
        <w:fldChar w:fldCharType="begin"/>
      </w:r>
      <w:r>
        <w:instrText> PAGEREF  _Toc7430743 </w:instrText>
      </w:r>
      <w:r>
        <w:instrText> \* MERGEFORMAT</w:instrText>
      </w:r>
      <w:r>
        <w:fldChar w:fldCharType="separate"/>
      </w:r>
      <w:r>
        <w:rPr>
          <w:rStyle w:val="PO29"/>
          <w:color w:val="auto"/>
          <w:position w:val="0"/>
          <w:sz w:val="28"/>
          <w:szCs w:val="28"/>
          <w:rFonts w:ascii="Calibri" w:eastAsia="宋体" w:hAnsi="宋体" w:hint="default"/>
        </w:rPr>
        <w:t>8</w:t>
      </w:r>
      <w:r>
        <w:rPr>
          <w:rStyle w:val="PO29"/>
          <w:color w:val="auto"/>
          <w:position w:val="0"/>
          <w:sz w:val="28"/>
          <w:szCs w:val="28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9026"/>
        </w:tabs>
        <w:rPr>
          <w:color w:val="auto"/>
          <w:position w:val="0"/>
          <w:sz w:val="28"/>
          <w:szCs w:val="28"/>
          <w:rFonts w:ascii="宋体" w:eastAsia="宋体" w:hAnsi="宋体" w:hint="default"/>
        </w:rPr>
      </w:pPr>
      <w:r>
        <w:fldChar w:fldCharType="begin"/>
      </w:r>
      <w:r>
        <w:instrText xml:space="preserve">HYPERLINK "_Toc7430744"</w:instrText>
      </w:r>
      <w:r>
        <w:fldChar w:fldCharType="separate"/>
      </w:r>
      <w:r>
        <w:rPr>
          <w:rStyle w:val="PO29"/>
          <w:color w:val="auto"/>
          <w:position w:val="0"/>
          <w:sz w:val="28"/>
          <w:szCs w:val="28"/>
          <w:rFonts w:ascii="Calibri" w:eastAsia="宋体" w:hAnsi="宋体" w:hint="default"/>
        </w:rPr>
        <w:t xml:space="preserve">6.3  数据解析</w:t>
      </w:r>
      <w:r>
        <w:rPr>
          <w:rStyle w:val="PO29"/>
          <w:color w:val="auto"/>
          <w:position w:val="0"/>
          <w:sz w:val="28"/>
          <w:szCs w:val="28"/>
          <w:rFonts w:ascii="Calibri" w:eastAsia="宋体" w:hAnsi="宋体" w:hint="default"/>
        </w:rPr>
        <w:fldChar w:fldCharType="begin"/>
      </w:r>
      <w:r>
        <w:instrText> PAGEREF  _Toc7430744 </w:instrText>
      </w:r>
      <w:r>
        <w:instrText> \* MERGEFORMAT</w:instrText>
      </w:r>
      <w:r>
        <w:fldChar w:fldCharType="separate"/>
      </w:r>
      <w:r>
        <w:rPr>
          <w:rStyle w:val="PO29"/>
          <w:color w:val="auto"/>
          <w:position w:val="0"/>
          <w:sz w:val="28"/>
          <w:szCs w:val="28"/>
          <w:rFonts w:ascii="Calibri" w:eastAsia="宋体" w:hAnsi="宋体" w:hint="default"/>
        </w:rPr>
        <w:t>8</w:t>
      </w:r>
      <w:r>
        <w:rPr>
          <w:rStyle w:val="PO29"/>
          <w:color w:val="auto"/>
          <w:position w:val="0"/>
          <w:sz w:val="28"/>
          <w:szCs w:val="28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fldChar w:fldCharType="end"/>
      </w: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fldChar w:fldCharType="end"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br w:type="page"/>
      </w: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7"/>
          <w:spacing w:val="0"/>
          <w:vertAlign w:val="baseline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bookmarkStart w:id="2" w:name="_Toc7430734"/>
      <w:r>
        <w:rPr>
          <w:rStyle w:val="PO7"/>
          <w:spacing w:val="0"/>
          <w:vertAlign w:val="baseline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1. 前言</w:t>
      </w:r>
      <w:bookmarkEnd w:id="2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针对列车LONWORKS总线通信协议进行破译，以达到接收解析数据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信息的目的。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本文件目前针对的车型为25T。</w:t>
      </w: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7"/>
          <w:spacing w:val="0"/>
          <w:vertAlign w:val="baseline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bookmarkStart w:id="3" w:name="_Toc7430735"/>
      <w:r>
        <w:rPr>
          <w:rStyle w:val="PO7"/>
          <w:spacing w:val="0"/>
          <w:vertAlign w:val="baseline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2. 通信基本约定</w:t>
      </w:r>
      <w:bookmarkEnd w:id="3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BPS=19200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数据约定：8N1，8位数据位，1位停止位，无校验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流控约定：无，直接接收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差控约定：异或校验，出错丢弃</w:t>
      </w: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7"/>
          <w:spacing w:val="0"/>
          <w:vertAlign w:val="baseline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bookmarkStart w:id="4" w:name="_Toc7430736"/>
      <w:r>
        <w:rPr>
          <w:rStyle w:val="PO7"/>
          <w:spacing w:val="0"/>
          <w:vertAlign w:val="baseline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3. 帧格式</w:t>
      </w:r>
      <w:bookmarkEnd w:id="4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 xml:space="preserve">起始符 状态 标志  数据 校验 结束符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 xml:space="preserve">举例：@01RD1100000552*\CR \NUL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起始符：@01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标志：RD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数据：11000005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校验：52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结束符：*\CR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 xml:space="preserve">备注：发送方要在结束符之后增加“0X20 0X00”以保证通信正常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 xml:space="preserve">说明：帧中除开\CR \NUL = 0X0D 0X20 0X00外均为ASCII码</w:t>
      </w: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7"/>
          <w:spacing w:val="0"/>
          <w:vertAlign w:val="baseline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bookmarkStart w:id="5" w:name="_Toc7430737"/>
      <w:r>
        <w:rPr>
          <w:rStyle w:val="PO7"/>
          <w:spacing w:val="0"/>
          <w:vertAlign w:val="baseline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4. 校验方式</w:t>
      </w:r>
      <w:bookmarkEnd w:id="5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从起始@进行十六进制异或校验，然后将校验结果按照高低4比特转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换为ASCII码（高位在先）作为校验值。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校验距离：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 xml:space="preserve">发送帧：@01WD00=40 30 31 57 44 30 30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校验值=40^30^31^57^44^30^30=52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 xml:space="preserve">故校验值为35 32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 xml:space="preserve">全帧为：40 30 31 57 44 30 30 35 32=@01WD00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 xml:space="preserve">增加结束符后为：@01WD00*\CR \NUL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接收时检测到*为结束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7"/>
          <w:spacing w:val="0"/>
          <w:vertAlign w:val="baseline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bookmarkStart w:id="6" w:name="_Toc7430738"/>
      <w:r>
        <w:rPr>
          <w:rStyle w:val="PO7"/>
          <w:spacing w:val="0"/>
          <w:vertAlign w:val="baseline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5. 邻车数据帧说明</w:t>
      </w:r>
      <w:bookmarkEnd w:id="6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邻车数据帧分为2帧，为解析方便，分别命名为A帧和B帧。其帧格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式与数据解析如下：</w:t>
      </w:r>
    </w:p>
    <w:p>
      <w:pPr>
        <w:pStyle w:val="PO8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8"/>
          <w:spacing w:val="0"/>
          <w:vertAlign w:val="baseline"/>
          <w:color w:val="auto"/>
          <w:position w:val="0"/>
          <w:sz w:val="30"/>
          <w:szCs w:val="30"/>
          <w:smallCaps w:val="0"/>
          <w:rFonts w:ascii="Calibri" w:eastAsia="宋体" w:hAnsi="宋体" w:hint="default"/>
        </w:rPr>
        <w:autoSpaceDE w:val="1"/>
        <w:autoSpaceDN w:val="1"/>
      </w:pPr>
      <w:bookmarkStart w:id="7" w:name="_Toc7430739"/>
      <w:r>
        <w:rPr>
          <w:rStyle w:val="PO8"/>
          <w:spacing w:val="0"/>
          <w:vertAlign w:val="baseline"/>
          <w:color w:val="auto"/>
          <w:position w:val="0"/>
          <w:sz w:val="30"/>
          <w:szCs w:val="30"/>
          <w:smallCaps w:val="0"/>
          <w:rFonts w:ascii="Calibri" w:eastAsia="宋体" w:hAnsi="宋体" w:hint="default"/>
        </w:rPr>
        <w:t xml:space="preserve">5.1  A帧</w:t>
      </w:r>
      <w:bookmarkEnd w:id="7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A帧全长度为44字节（实际上要更长，但后面为帧结束标志，不需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要接收和解析），其数据格式均为ASCII码。帧格式解析如下：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Style w:val="PO38"/>
        <w:tblW w:w="9025" w:type="dxa"/>
        <w:tblLook w:val="0004A0" w:firstRow="1" w:lastRow="0" w:firstColumn="1" w:lastColumn="0" w:noHBand="0" w:noVBand="1"/>
        <w:shd w:val="clear"/>
      </w:tblPr>
      <w:tblGrid>
        <w:gridCol w:w="948"/>
        <w:gridCol w:w="1200"/>
        <w:gridCol w:w="2132"/>
        <w:gridCol w:w="2940"/>
        <w:gridCol w:w="1805"/>
      </w:tblGrid>
      <w:tr>
        <w:trPr>
          <w:hidden w:val="0"/>
        </w:trPr>
        <w:tc>
          <w:tcPr>
            <w:tcW w:type="dxa" w:w="948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序号</w:t>
            </w:r>
          </w:p>
        </w:tc>
        <w:tc>
          <w:tcPr>
            <w:tcW w:type="dxa" w:w="120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取值</w:t>
            </w:r>
          </w:p>
        </w:tc>
        <w:tc>
          <w:tcPr>
            <w:tcW w:type="dxa" w:w="2132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定义</w:t>
            </w:r>
          </w:p>
        </w:tc>
        <w:tc>
          <w:tcPr>
            <w:tcW w:type="dxa" w:w="294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说明</w:t>
            </w:r>
          </w:p>
        </w:tc>
        <w:tc>
          <w:tcPr>
            <w:tcW w:type="dxa" w:w="18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备注</w:t>
            </w:r>
          </w:p>
        </w:tc>
      </w:tr>
      <w:tr>
        <w:trPr>
          <w:hidden w:val="0"/>
        </w:trPr>
        <w:tc>
          <w:tcPr>
            <w:tcW w:type="dxa" w:w="948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1-3</w:t>
            </w:r>
          </w:p>
        </w:tc>
        <w:tc>
          <w:tcPr>
            <w:tcW w:type="dxa" w:w="120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@01</w:t>
            </w:r>
          </w:p>
        </w:tc>
        <w:tc>
          <w:tcPr>
            <w:tcW w:type="dxa" w:w="2132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帧头</w:t>
            </w:r>
          </w:p>
        </w:tc>
        <w:tc>
          <w:tcPr>
            <w:tcW w:type="dxa" w:w="294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948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4-5</w:t>
            </w:r>
          </w:p>
        </w:tc>
        <w:tc>
          <w:tcPr>
            <w:tcW w:type="dxa" w:w="120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WD</w:t>
            </w:r>
          </w:p>
        </w:tc>
        <w:tc>
          <w:tcPr>
            <w:tcW w:type="dxa" w:w="2132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写数据</w:t>
            </w:r>
          </w:p>
        </w:tc>
        <w:tc>
          <w:tcPr>
            <w:tcW w:type="dxa" w:w="294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948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6-7</w:t>
            </w:r>
          </w:p>
        </w:tc>
        <w:tc>
          <w:tcPr>
            <w:tcW w:type="dxa" w:w="120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00</w:t>
            </w:r>
          </w:p>
        </w:tc>
        <w:tc>
          <w:tcPr>
            <w:tcW w:type="dxa" w:w="2132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未定义</w:t>
            </w:r>
          </w:p>
        </w:tc>
        <w:tc>
          <w:tcPr>
            <w:tcW w:type="dxa" w:w="294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948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8-9</w:t>
            </w:r>
          </w:p>
        </w:tc>
        <w:tc>
          <w:tcPr>
            <w:tcW w:type="dxa" w:w="120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10</w:t>
            </w:r>
          </w:p>
        </w:tc>
        <w:tc>
          <w:tcPr>
            <w:tcW w:type="dxa" w:w="2132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A帧标志</w:t>
            </w:r>
          </w:p>
        </w:tc>
        <w:tc>
          <w:tcPr>
            <w:tcW w:type="dxa" w:w="294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948"/>
            <w:vAlign w:val="top"/>
            <w:tcBorders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10</w:t>
            </w:r>
          </w:p>
        </w:tc>
        <w:tc>
          <w:tcPr>
            <w:tcW w:type="dxa" w:w="1200"/>
            <w:vAlign w:val="top"/>
            <w:tcBorders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ASCII</w:t>
            </w:r>
          </w:p>
        </w:tc>
        <w:tc>
          <w:tcPr>
            <w:tcW w:type="dxa" w:w="2132"/>
            <w:vAlign w:val="top"/>
            <w:vMerge w:val="restart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空调状态</w:t>
            </w:r>
          </w:p>
        </w:tc>
        <w:tc>
          <w:tcPr>
            <w:tcW w:type="dxa" w:w="294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宋体" w:eastAsia="宋体" w:hAnsi="宋体" w:hint="default"/>
              </w:rPr>
              <w:t>D3：1-空调自动，0-试验；</w:t>
            </w:r>
          </w:p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宋体" w:eastAsia="宋体" w:hAnsi="宋体" w:hint="default"/>
              </w:rPr>
              <w:t>D2：1-风机强度显示空白；</w:t>
            </w:r>
          </w:p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宋体" w:eastAsia="宋体" w:hAnsi="宋体" w:hint="default"/>
              </w:rPr>
              <w:t>D1：无意义；</w:t>
            </w:r>
          </w:p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宋体" w:eastAsia="宋体" w:hAnsi="宋体" w:hint="default"/>
              </w:rPr>
              <w:t>D0：1-电热II；</w:t>
            </w:r>
          </w:p>
        </w:tc>
        <w:tc>
          <w:tcPr>
            <w:tcW w:type="dxa" w:w="18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948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11</w:t>
            </w:r>
          </w:p>
        </w:tc>
        <w:tc>
          <w:tcPr>
            <w:tcW w:type="dxa" w:w="120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ASCII</w:t>
            </w:r>
          </w:p>
        </w:tc>
        <w:tc>
          <w:tcPr>
            <w:tcW w:type="dxa" w:w="2132"/>
            <w:vAlign w:val="top"/>
            <w:vMerge/>
            <w:shd w:val="clear"/>
          </w:tcPr>
          <w:p/>
        </w:tc>
        <w:tc>
          <w:tcPr>
            <w:tcW w:type="dxa" w:w="294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宋体" w:eastAsia="宋体" w:hAnsi="宋体" w:hint="default"/>
              </w:rPr>
              <w:t>D3：1-电热I；</w:t>
            </w:r>
          </w:p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宋体" w:eastAsia="宋体" w:hAnsi="宋体" w:hint="default"/>
              </w:rPr>
              <w:t>D2：无意义；</w:t>
            </w:r>
          </w:p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宋体" w:eastAsia="宋体" w:hAnsi="宋体" w:hint="default"/>
              </w:rPr>
              <w:t>D1：1-停止；</w:t>
            </w:r>
          </w:p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宋体" w:eastAsia="宋体" w:hAnsi="宋体" w:hint="default"/>
              </w:rPr>
              <w:t>D0：0-强风半冷，1-弱风全</w:t>
            </w:r>
            <w:r>
              <w:rPr>
                <w:color w:val="000000"/>
                <w:position w:val="0"/>
                <w:sz w:val="22"/>
                <w:szCs w:val="22"/>
                <w:rFonts w:ascii="宋体" w:eastAsia="宋体" w:hAnsi="宋体" w:hint="default"/>
              </w:rPr>
              <w:t>暖</w:t>
            </w:r>
          </w:p>
        </w:tc>
        <w:tc>
          <w:tcPr>
            <w:tcW w:type="dxa" w:w="18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948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12</w:t>
            </w:r>
          </w:p>
        </w:tc>
        <w:tc>
          <w:tcPr>
            <w:tcW w:type="dxa" w:w="120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00</w:t>
            </w:r>
          </w:p>
        </w:tc>
        <w:tc>
          <w:tcPr>
            <w:tcW w:type="dxa" w:w="2132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未定义</w:t>
            </w:r>
          </w:p>
        </w:tc>
        <w:tc>
          <w:tcPr>
            <w:tcW w:type="dxa" w:w="294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948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13</w:t>
            </w:r>
          </w:p>
        </w:tc>
        <w:tc>
          <w:tcPr>
            <w:tcW w:type="dxa" w:w="120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ASCII</w:t>
            </w:r>
          </w:p>
        </w:tc>
        <w:tc>
          <w:tcPr>
            <w:tcW w:type="dxa" w:w="2132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94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宋体" w:eastAsia="宋体" w:hAnsi="宋体" w:hint="default"/>
              </w:rPr>
              <w:t>D3：1-无意义；</w:t>
            </w:r>
          </w:p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宋体" w:eastAsia="宋体" w:hAnsi="宋体" w:hint="default"/>
              </w:rPr>
              <w:t>D2：1-停止；</w:t>
            </w:r>
          </w:p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宋体" w:eastAsia="宋体" w:hAnsi="宋体" w:hint="default"/>
              </w:rPr>
              <w:t>D1：1-II路；</w:t>
            </w:r>
          </w:p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宋体" w:eastAsia="宋体" w:hAnsi="宋体" w:hint="default"/>
              </w:rPr>
              <w:t>D0：1-I路</w:t>
            </w:r>
          </w:p>
        </w:tc>
        <w:tc>
          <w:tcPr>
            <w:tcW w:type="dxa" w:w="18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宋体" w:eastAsia="宋体" w:hAnsi="宋体" w:hint="default"/>
              </w:rPr>
              <w:t>停止/II/I依次</w:t>
            </w:r>
            <w:r>
              <w:rPr>
                <w:color w:val="000000"/>
                <w:position w:val="0"/>
                <w:sz w:val="22"/>
                <w:szCs w:val="22"/>
                <w:rFonts w:ascii="宋体" w:eastAsia="宋体" w:hAnsi="宋体" w:hint="default"/>
              </w:rPr>
              <w:t>优先</w:t>
            </w:r>
          </w:p>
        </w:tc>
      </w:tr>
      <w:tr>
        <w:trPr>
          <w:hidden w:val="0"/>
        </w:trPr>
        <w:tc>
          <w:tcPr>
            <w:tcW w:type="dxa" w:w="948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14-15</w:t>
            </w:r>
          </w:p>
        </w:tc>
        <w:tc>
          <w:tcPr>
            <w:tcW w:type="dxa" w:w="120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132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供电电流</w:t>
            </w:r>
          </w:p>
        </w:tc>
        <w:tc>
          <w:tcPr>
            <w:tcW w:type="dxa" w:w="294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倍率为0.58824ma</w:t>
            </w:r>
          </w:p>
        </w:tc>
        <w:tc>
          <w:tcPr>
            <w:tcW w:type="dxa" w:w="18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按HEX计算</w:t>
            </w:r>
          </w:p>
        </w:tc>
      </w:tr>
      <w:tr>
        <w:trPr>
          <w:hidden w:val="0"/>
        </w:trPr>
        <w:tc>
          <w:tcPr>
            <w:tcW w:type="dxa" w:w="948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16-17</w:t>
            </w:r>
          </w:p>
        </w:tc>
        <w:tc>
          <w:tcPr>
            <w:tcW w:type="dxa" w:w="120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132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供电电压</w:t>
            </w:r>
          </w:p>
        </w:tc>
        <w:tc>
          <w:tcPr>
            <w:tcW w:type="dxa" w:w="294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倍率为2.941V</w:t>
            </w:r>
          </w:p>
        </w:tc>
        <w:tc>
          <w:tcPr>
            <w:tcW w:type="dxa" w:w="18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按HEX计算</w:t>
            </w:r>
          </w:p>
        </w:tc>
      </w:tr>
      <w:tr>
        <w:trPr>
          <w:hidden w:val="0"/>
        </w:trPr>
        <w:tc>
          <w:tcPr>
            <w:tcW w:type="dxa" w:w="948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18-19</w:t>
            </w:r>
          </w:p>
        </w:tc>
        <w:tc>
          <w:tcPr>
            <w:tcW w:type="dxa" w:w="120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132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供电电流</w:t>
            </w:r>
          </w:p>
        </w:tc>
        <w:tc>
          <w:tcPr>
            <w:tcW w:type="dxa" w:w="294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倍率为0.58824ma</w:t>
            </w:r>
          </w:p>
        </w:tc>
        <w:tc>
          <w:tcPr>
            <w:tcW w:type="dxa" w:w="18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按HEX计算</w:t>
            </w:r>
          </w:p>
        </w:tc>
      </w:tr>
      <w:tr>
        <w:trPr>
          <w:hidden w:val="0"/>
        </w:trPr>
        <w:tc>
          <w:tcPr>
            <w:tcW w:type="dxa" w:w="948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20-21</w:t>
            </w:r>
          </w:p>
        </w:tc>
        <w:tc>
          <w:tcPr>
            <w:tcW w:type="dxa" w:w="120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132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供电电压</w:t>
            </w:r>
          </w:p>
        </w:tc>
        <w:tc>
          <w:tcPr>
            <w:tcW w:type="dxa" w:w="294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倍率为2.941V</w:t>
            </w:r>
          </w:p>
        </w:tc>
        <w:tc>
          <w:tcPr>
            <w:tcW w:type="dxa" w:w="18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按HEX计算</w:t>
            </w:r>
          </w:p>
        </w:tc>
      </w:tr>
      <w:tr>
        <w:trPr>
          <w:hidden w:val="0"/>
        </w:trPr>
        <w:tc>
          <w:tcPr>
            <w:tcW w:type="dxa" w:w="948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22-23</w:t>
            </w:r>
          </w:p>
        </w:tc>
        <w:tc>
          <w:tcPr>
            <w:tcW w:type="dxa" w:w="120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132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供电电流</w:t>
            </w:r>
          </w:p>
        </w:tc>
        <w:tc>
          <w:tcPr>
            <w:tcW w:type="dxa" w:w="294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倍率为0.58824ma</w:t>
            </w:r>
          </w:p>
        </w:tc>
        <w:tc>
          <w:tcPr>
            <w:tcW w:type="dxa" w:w="18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按HEX计算</w:t>
            </w:r>
          </w:p>
        </w:tc>
      </w:tr>
      <w:tr>
        <w:trPr>
          <w:hidden w:val="0"/>
        </w:trPr>
        <w:tc>
          <w:tcPr>
            <w:tcW w:type="dxa" w:w="948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24-25</w:t>
            </w:r>
          </w:p>
        </w:tc>
        <w:tc>
          <w:tcPr>
            <w:tcW w:type="dxa" w:w="120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132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供电电压</w:t>
            </w:r>
          </w:p>
        </w:tc>
        <w:tc>
          <w:tcPr>
            <w:tcW w:type="dxa" w:w="294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倍率为2.941V</w:t>
            </w:r>
          </w:p>
        </w:tc>
        <w:tc>
          <w:tcPr>
            <w:tcW w:type="dxa" w:w="18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按HEX计算</w:t>
            </w:r>
          </w:p>
        </w:tc>
      </w:tr>
      <w:tr>
        <w:trPr>
          <w:hidden w:val="0"/>
        </w:trPr>
        <w:tc>
          <w:tcPr>
            <w:tcW w:type="dxa" w:w="948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26-27</w:t>
            </w:r>
          </w:p>
        </w:tc>
        <w:tc>
          <w:tcPr>
            <w:tcW w:type="dxa" w:w="120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02</w:t>
            </w:r>
          </w:p>
        </w:tc>
        <w:tc>
          <w:tcPr>
            <w:tcW w:type="dxa" w:w="2132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未定义</w:t>
            </w:r>
          </w:p>
        </w:tc>
        <w:tc>
          <w:tcPr>
            <w:tcW w:type="dxa" w:w="294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948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28-29</w:t>
            </w:r>
          </w:p>
        </w:tc>
        <w:tc>
          <w:tcPr>
            <w:tcW w:type="dxa" w:w="120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132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被访问车厢号</w:t>
            </w:r>
          </w:p>
        </w:tc>
        <w:tc>
          <w:tcPr>
            <w:tcW w:type="dxa" w:w="294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948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30-31</w:t>
            </w:r>
          </w:p>
        </w:tc>
        <w:tc>
          <w:tcPr>
            <w:tcW w:type="dxa" w:w="120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132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110V母线电压</w:t>
            </w:r>
          </w:p>
        </w:tc>
        <w:tc>
          <w:tcPr>
            <w:tcW w:type="dxa" w:w="294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倍率为0.58824V</w:t>
            </w:r>
          </w:p>
        </w:tc>
        <w:tc>
          <w:tcPr>
            <w:tcW w:type="dxa" w:w="18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按HEX计算</w:t>
            </w:r>
          </w:p>
        </w:tc>
      </w:tr>
      <w:tr>
        <w:trPr>
          <w:hidden w:val="0"/>
        </w:trPr>
        <w:tc>
          <w:tcPr>
            <w:tcW w:type="dxa" w:w="948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32-33</w:t>
            </w:r>
          </w:p>
        </w:tc>
        <w:tc>
          <w:tcPr>
            <w:tcW w:type="dxa" w:w="120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132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110V本车电压</w:t>
            </w:r>
          </w:p>
        </w:tc>
        <w:tc>
          <w:tcPr>
            <w:tcW w:type="dxa" w:w="294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倍率为0.58824V</w:t>
            </w:r>
          </w:p>
        </w:tc>
        <w:tc>
          <w:tcPr>
            <w:tcW w:type="dxa" w:w="18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按HEX计算</w:t>
            </w:r>
          </w:p>
        </w:tc>
      </w:tr>
      <w:tr>
        <w:trPr>
          <w:hidden w:val="0"/>
        </w:trPr>
        <w:tc>
          <w:tcPr>
            <w:tcW w:type="dxa" w:w="948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34-35</w:t>
            </w:r>
          </w:p>
        </w:tc>
        <w:tc>
          <w:tcPr>
            <w:tcW w:type="dxa" w:w="120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01</w:t>
            </w:r>
          </w:p>
        </w:tc>
        <w:tc>
          <w:tcPr>
            <w:tcW w:type="dxa" w:w="2132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未定义</w:t>
            </w:r>
          </w:p>
        </w:tc>
        <w:tc>
          <w:tcPr>
            <w:tcW w:type="dxa" w:w="294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948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36-37</w:t>
            </w:r>
          </w:p>
        </w:tc>
        <w:tc>
          <w:tcPr>
            <w:tcW w:type="dxa" w:w="120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132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车内温度</w:t>
            </w:r>
          </w:p>
        </w:tc>
        <w:tc>
          <w:tcPr>
            <w:tcW w:type="dxa" w:w="294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按HEX计算</w:t>
            </w:r>
          </w:p>
        </w:tc>
      </w:tr>
      <w:tr>
        <w:trPr>
          <w:hidden w:val="0"/>
        </w:trPr>
        <w:tc>
          <w:tcPr>
            <w:tcW w:type="dxa" w:w="948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38-41</w:t>
            </w:r>
          </w:p>
        </w:tc>
        <w:tc>
          <w:tcPr>
            <w:tcW w:type="dxa" w:w="120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132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未定义</w:t>
            </w:r>
          </w:p>
        </w:tc>
        <w:tc>
          <w:tcPr>
            <w:tcW w:type="dxa" w:w="294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948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42-43</w:t>
            </w:r>
          </w:p>
        </w:tc>
        <w:tc>
          <w:tcPr>
            <w:tcW w:type="dxa" w:w="120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132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校验</w:t>
            </w:r>
          </w:p>
        </w:tc>
        <w:tc>
          <w:tcPr>
            <w:tcW w:type="dxa" w:w="294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948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44</w:t>
            </w:r>
          </w:p>
        </w:tc>
        <w:tc>
          <w:tcPr>
            <w:tcW w:type="dxa" w:w="120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*</w:t>
            </w:r>
          </w:p>
        </w:tc>
        <w:tc>
          <w:tcPr>
            <w:tcW w:type="dxa" w:w="2132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结束符</w:t>
            </w:r>
          </w:p>
        </w:tc>
        <w:tc>
          <w:tcPr>
            <w:tcW w:type="dxa" w:w="294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说明1：Dn表示字节中第几比特，最低位是第0比特，标志位D0；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说明2：3个供电电流和3个供电电压，取最大值为有效；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说明3：按HEX计算是指按显示的数据计算，比如接收到34，则实际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 xml:space="preserve">值为34H=52 * 倍率。未写明倍率的则默认为1；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</w:p>
    <w:p>
      <w:pPr>
        <w:pStyle w:val="PO8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8"/>
          <w:spacing w:val="0"/>
          <w:vertAlign w:val="baseline"/>
          <w:color w:val="auto"/>
          <w:position w:val="0"/>
          <w:sz w:val="30"/>
          <w:szCs w:val="30"/>
          <w:smallCaps w:val="0"/>
          <w:rFonts w:ascii="Calibri" w:eastAsia="宋体" w:hAnsi="宋体" w:hint="default"/>
        </w:rPr>
        <w:autoSpaceDE w:val="1"/>
        <w:autoSpaceDN w:val="1"/>
      </w:pPr>
      <w:bookmarkStart w:id="8" w:name="_Toc7430740"/>
      <w:r>
        <w:rPr>
          <w:rStyle w:val="PO8"/>
          <w:spacing w:val="0"/>
          <w:vertAlign w:val="baseline"/>
          <w:color w:val="auto"/>
          <w:position w:val="0"/>
          <w:sz w:val="30"/>
          <w:szCs w:val="30"/>
          <w:smallCaps w:val="0"/>
          <w:rFonts w:ascii="Calibri" w:eastAsia="宋体" w:hAnsi="宋体" w:hint="default"/>
        </w:rPr>
        <w:t xml:space="preserve">5.2  B帧</w:t>
      </w:r>
      <w:bookmarkEnd w:id="8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B帧全长度为XX字节（实际上要更长，但后面为帧结束标志，不需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要接收和解析），其数据格式均为ASCII码。帧格式解析如下：</w:t>
      </w:r>
    </w:p>
    <w:tbl>
      <w:tblID w:val="0"/>
      <w:tblPr>
        <w:tblStyle w:val="PO38"/>
        <w:tblW w:w="9545" w:type="dxa"/>
        <w:tblLook w:val="0004A0" w:firstRow="1" w:lastRow="0" w:firstColumn="1" w:lastColumn="0" w:noHBand="0" w:noVBand="1"/>
        <w:shd w:val="clear"/>
      </w:tblPr>
      <w:tblGrid>
        <w:gridCol w:w="1310"/>
        <w:gridCol w:w="960"/>
        <w:gridCol w:w="2025"/>
        <w:gridCol w:w="3570"/>
        <w:gridCol w:w="1680"/>
      </w:tblGrid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序号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取值</w:t>
            </w:r>
          </w:p>
        </w:tc>
        <w:tc>
          <w:tcPr>
            <w:tcW w:type="dxa" w:w="202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定义</w:t>
            </w:r>
          </w:p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说明</w:t>
            </w: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备注</w:t>
            </w: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1-3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@01</w:t>
            </w:r>
          </w:p>
        </w:tc>
        <w:tc>
          <w:tcPr>
            <w:tcW w:type="dxa" w:w="202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帧头</w:t>
            </w:r>
          </w:p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4-5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WD</w:t>
            </w:r>
          </w:p>
        </w:tc>
        <w:tc>
          <w:tcPr>
            <w:tcW w:type="dxa" w:w="202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写数据</w:t>
            </w:r>
          </w:p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6-7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00</w:t>
            </w:r>
          </w:p>
        </w:tc>
        <w:tc>
          <w:tcPr>
            <w:tcW w:type="dxa" w:w="202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未定义</w:t>
            </w:r>
          </w:p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8-9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18</w:t>
            </w:r>
          </w:p>
        </w:tc>
        <w:tc>
          <w:tcPr>
            <w:tcW w:type="dxa" w:w="202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B帧标志</w:t>
            </w:r>
          </w:p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10-11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防滑器车速</w:t>
            </w:r>
          </w:p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按HEX计算</w:t>
            </w: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12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0</w:t>
            </w:r>
          </w:p>
        </w:tc>
        <w:tc>
          <w:tcPr>
            <w:tcW w:type="dxa" w:w="202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未定义</w:t>
            </w:r>
          </w:p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13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防滑器传感器</w:t>
            </w:r>
          </w:p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8"/>
                <w:szCs w:val="28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8"/>
                <w:szCs w:val="28"/>
                <w:smallCaps w:val="0"/>
                <w:rFonts w:ascii="Calibri" w:eastAsia="宋体" w:hAnsi="宋体" w:hint="default"/>
              </w:rPr>
              <w:t>D3-D0代表传感器4-1</w:t>
            </w: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8"/>
                <w:szCs w:val="28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8"/>
                <w:szCs w:val="28"/>
                <w:smallCaps w:val="0"/>
                <w:rFonts w:ascii="Calibri" w:eastAsia="宋体" w:hAnsi="宋体" w:hint="default"/>
              </w:rPr>
              <w:t>1-故障</w:t>
            </w: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14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未定义</w:t>
            </w:r>
          </w:p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8"/>
                <w:szCs w:val="28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8"/>
                <w:szCs w:val="28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15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防滑器排风阀</w:t>
            </w:r>
          </w:p>
        </w:tc>
        <w:tc>
          <w:tcPr>
            <w:tcW w:type="dxa" w:w="357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8"/>
                <w:szCs w:val="28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8"/>
                <w:szCs w:val="28"/>
                <w:smallCaps w:val="0"/>
                <w:rFonts w:ascii="Calibri" w:eastAsia="宋体" w:hAnsi="宋体" w:hint="default"/>
              </w:rPr>
              <w:t>D3-D0代表排风阀4-1</w:t>
            </w: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8"/>
                <w:szCs w:val="28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8"/>
                <w:szCs w:val="28"/>
                <w:smallCaps w:val="0"/>
                <w:rFonts w:ascii="Calibri" w:eastAsia="宋体" w:hAnsi="宋体" w:hint="default"/>
              </w:rPr>
              <w:t>1-故障</w:t>
            </w: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16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未定义</w:t>
            </w:r>
          </w:p>
        </w:tc>
        <w:tc>
          <w:tcPr>
            <w:tcW w:type="dxa" w:w="357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8"/>
                <w:szCs w:val="28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8"/>
                <w:szCs w:val="28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17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防滑器排风阀</w:t>
            </w:r>
          </w:p>
        </w:tc>
        <w:tc>
          <w:tcPr>
            <w:tcW w:type="dxa" w:w="357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8"/>
                <w:szCs w:val="28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8"/>
                <w:szCs w:val="28"/>
                <w:smallCaps w:val="0"/>
                <w:rFonts w:ascii="Calibri" w:eastAsia="宋体" w:hAnsi="宋体" w:hint="default"/>
              </w:rPr>
              <w:t>D3-D0代表排风阀4-1</w:t>
            </w: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8"/>
                <w:szCs w:val="28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8"/>
                <w:szCs w:val="28"/>
                <w:smallCaps w:val="0"/>
                <w:rFonts w:ascii="Calibri" w:eastAsia="宋体" w:hAnsi="宋体" w:hint="default"/>
              </w:rPr>
              <w:t>1-动作</w:t>
            </w: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18-19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轴报</w:t>
            </w:r>
          </w:p>
        </w:tc>
        <w:tc>
          <w:tcPr>
            <w:tcW w:type="dxa" w:w="357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轴1温度</w:t>
            </w: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按HEX计算</w:t>
            </w: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20-21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  <w:vMerge/>
          </w:tcPr>
          <w:p/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轴2温度</w:t>
            </w: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按HEX计算</w:t>
            </w: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22-23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  <w:vMerge/>
          </w:tcPr>
          <w:p/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轴3温度</w:t>
            </w: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按HEX计算</w:t>
            </w: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24-25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  <w:vMerge/>
          </w:tcPr>
          <w:p/>
        </w:tc>
        <w:tc>
          <w:tcPr>
            <w:tcW w:type="dxa" w:w="357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轴4温度</w:t>
            </w: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按HEX计算</w:t>
            </w: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26-27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  <w:vMerge/>
          </w:tcPr>
          <w:p/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轴5温度</w:t>
            </w: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按HEX计算</w:t>
            </w: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28-29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  <w:vMerge/>
          </w:tcPr>
          <w:p/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轴6温度</w:t>
            </w: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按HEX计算</w:t>
            </w: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30-31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  <w:vMerge/>
          </w:tcPr>
          <w:p/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轴7温度</w:t>
            </w: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按HEX计算</w:t>
            </w: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32-33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  <w:vMerge/>
          </w:tcPr>
          <w:p/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轴8温度</w:t>
            </w: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按HEX计算</w:t>
            </w: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34-35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  <w:vMerge/>
          </w:tcPr>
          <w:p/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车外温度</w:t>
            </w: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按HEX计算</w:t>
            </w: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36-37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00</w:t>
            </w:r>
          </w:p>
        </w:tc>
        <w:tc>
          <w:tcPr>
            <w:tcW w:type="dxa" w:w="202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未定义</w:t>
            </w:r>
          </w:p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38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  <w:vMerge w:val="restart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有效数据标志</w:t>
            </w:r>
          </w:p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D3：1-车门1数据有效</w:t>
            </w:r>
          </w:p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D2：1-车门2数据有效</w:t>
            </w:r>
          </w:p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D1：备用</w:t>
            </w:r>
          </w:p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D0：防滑器数据有效</w:t>
            </w: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39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  <w:vMerge/>
            <w:shd w:val="clear"/>
          </w:tcPr>
          <w:p/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D3：1-轴报数据有效</w:t>
            </w:r>
          </w:p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D2：1-空调/供电数据有效</w:t>
            </w:r>
          </w:p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D1：备用</w:t>
            </w:r>
          </w:p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D0：烟火数据有效</w:t>
            </w: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40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车门1状态</w:t>
            </w:r>
          </w:p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D3：1-I位角已隔离</w:t>
            </w:r>
          </w:p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D2：1-2位角已隔离</w:t>
            </w:r>
          </w:p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D1：1-I位角已关门</w:t>
            </w:r>
          </w:p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D0：1-2位角已关门</w:t>
            </w: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41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车门2状态</w:t>
            </w:r>
          </w:p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D3：1-4位角已隔离</w:t>
            </w:r>
          </w:p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D2：1-3位角已隔离</w:t>
            </w:r>
          </w:p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D1：1-4位角已关门</w:t>
            </w:r>
          </w:p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D0：1-3位角已关门</w:t>
            </w: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42-45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0A00</w:t>
            </w:r>
          </w:p>
        </w:tc>
        <w:tc>
          <w:tcPr>
            <w:tcW w:type="dxa" w:w="202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未定义</w:t>
            </w:r>
          </w:p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46-47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充电机总电流</w:t>
            </w:r>
          </w:p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按HEX计算</w:t>
            </w: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48-49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充电电流</w:t>
            </w:r>
          </w:p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取值0-99</w:t>
            </w: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50-51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00</w:t>
            </w:r>
          </w:p>
        </w:tc>
        <w:tc>
          <w:tcPr>
            <w:tcW w:type="dxa" w:w="202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未定义</w:t>
            </w:r>
          </w:p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52-53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逆变器I电压</w:t>
            </w:r>
          </w:p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单位2V</w:t>
            </w: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按HEX计算</w:t>
            </w: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54-55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逆变器I频率</w:t>
            </w:r>
          </w:p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按HEX计算</w:t>
            </w: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56-57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00</w:t>
            </w:r>
          </w:p>
        </w:tc>
        <w:tc>
          <w:tcPr>
            <w:tcW w:type="dxa" w:w="202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未定义</w:t>
            </w:r>
          </w:p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58-59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逆变器II电压</w:t>
            </w:r>
          </w:p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单位2V</w:t>
            </w: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按HEX计算</w:t>
            </w: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60-61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逆变器II频率</w:t>
            </w:r>
          </w:p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按HEX计算</w:t>
            </w: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62-65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0000</w:t>
            </w:r>
          </w:p>
        </w:tc>
        <w:tc>
          <w:tcPr>
            <w:tcW w:type="dxa" w:w="202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未定义</w:t>
            </w:r>
          </w:p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66-69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00FE</w:t>
            </w:r>
          </w:p>
        </w:tc>
        <w:tc>
          <w:tcPr>
            <w:tcW w:type="dxa" w:w="202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未定义</w:t>
            </w:r>
          </w:p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70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  <w:vMerge w:val="restart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烟火传感器</w:t>
            </w:r>
          </w:p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D3D2：传感器1</w:t>
            </w:r>
          </w:p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D1D0：传感器2</w:t>
            </w:r>
          </w:p>
        </w:tc>
        <w:tc>
          <w:tcPr>
            <w:tcW w:type="dxa" w:w="1680"/>
            <w:vAlign w:val="top"/>
            <w:vMerge w:val="restart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宋体" w:eastAsia="宋体" w:hAnsi="宋体" w:hint="default"/>
              </w:rPr>
              <w:t>00-无效，</w:t>
            </w:r>
          </w:p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宋体" w:eastAsia="宋体" w:hAnsi="宋体" w:hint="default"/>
              </w:rPr>
              <w:t>01-报警，</w:t>
            </w:r>
          </w:p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宋体" w:eastAsia="宋体" w:hAnsi="宋体" w:hint="default"/>
              </w:rPr>
              <w:t>10-故障，</w:t>
            </w:r>
          </w:p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宋体" w:eastAsia="宋体" w:hAnsi="宋体" w:hint="default"/>
              </w:rPr>
              <w:t>11-正常</w:t>
            </w: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71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  <w:vMerge/>
            <w:shd w:val="clear"/>
          </w:tcPr>
          <w:p/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D3D2：传感器3</w:t>
            </w:r>
          </w:p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D1D0：传感器4</w:t>
            </w:r>
          </w:p>
        </w:tc>
        <w:tc>
          <w:tcPr>
            <w:tcW w:type="dxa" w:w="1680"/>
            <w:vAlign w:val="top"/>
            <w:vMerge/>
            <w:shd w:val="clear"/>
          </w:tcPr>
          <w:p/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72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  <w:vMerge/>
            <w:shd w:val="clear"/>
          </w:tcPr>
          <w:p/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D3D2：传感器5</w:t>
            </w:r>
          </w:p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D1D0：传感器6</w:t>
            </w:r>
          </w:p>
        </w:tc>
        <w:tc>
          <w:tcPr>
            <w:tcW w:type="dxa" w:w="1680"/>
            <w:vAlign w:val="top"/>
            <w:vMerge/>
            <w:shd w:val="clear"/>
          </w:tcPr>
          <w:p/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73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  <w:vMerge/>
            <w:shd w:val="clear"/>
          </w:tcPr>
          <w:p/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D3D2：传感器7</w:t>
            </w:r>
          </w:p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D1D0：传感器8</w:t>
            </w:r>
          </w:p>
        </w:tc>
        <w:tc>
          <w:tcPr>
            <w:tcW w:type="dxa" w:w="1680"/>
            <w:vAlign w:val="top"/>
            <w:vMerge/>
            <w:shd w:val="clear"/>
          </w:tcPr>
          <w:p/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74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  <w:vMerge/>
            <w:shd w:val="clear"/>
          </w:tcPr>
          <w:p/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D3D2：传感器9</w:t>
            </w:r>
          </w:p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D1D0：传感器10</w:t>
            </w:r>
          </w:p>
        </w:tc>
        <w:tc>
          <w:tcPr>
            <w:tcW w:type="dxa" w:w="1680"/>
            <w:vAlign w:val="top"/>
            <w:vMerge/>
            <w:shd w:val="clear"/>
          </w:tcPr>
          <w:p/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75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  <w:vMerge/>
            <w:shd w:val="clear"/>
          </w:tcPr>
          <w:p/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D3D2：传感器11</w:t>
            </w:r>
          </w:p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D1D0：传感器12</w:t>
            </w:r>
          </w:p>
        </w:tc>
        <w:tc>
          <w:tcPr>
            <w:tcW w:type="dxa" w:w="1680"/>
            <w:vAlign w:val="top"/>
            <w:vMerge/>
            <w:shd w:val="clear"/>
          </w:tcPr>
          <w:p/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76-101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未定义</w:t>
            </w:r>
          </w:p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102-103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2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校验</w:t>
            </w:r>
          </w:p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31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104</w:t>
            </w:r>
          </w:p>
        </w:tc>
        <w:tc>
          <w:tcPr>
            <w:tcW w:type="dxa" w:w="96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*</w:t>
            </w:r>
          </w:p>
        </w:tc>
        <w:tc>
          <w:tcPr>
            <w:tcW w:type="dxa" w:w="202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结束符</w:t>
            </w:r>
          </w:p>
        </w:tc>
        <w:tc>
          <w:tcPr>
            <w:tcW w:type="dxa" w:w="357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8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说明1：Dn表示字节中第几比特，最低位是第0比特，标志位D0；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说明2：按HEX计算是指按显示的数据计算，比如接收到34，则实际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 xml:space="preserve">值为34H=52 * 倍率，未写明倍率的则默认为1。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7"/>
          <w:spacing w:val="0"/>
          <w:vertAlign w:val="baseline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bookmarkStart w:id="9" w:name="_Toc7430741"/>
      <w:r>
        <w:rPr>
          <w:rStyle w:val="PO7"/>
          <w:spacing w:val="0"/>
          <w:vertAlign w:val="baseline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6. 邻车数据帧解析原则</w:t>
      </w:r>
      <w:bookmarkEnd w:id="9"/>
    </w:p>
    <w:p>
      <w:pPr>
        <w:pStyle w:val="PO8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8"/>
          <w:spacing w:val="0"/>
          <w:vertAlign w:val="baseline"/>
          <w:color w:val="auto"/>
          <w:position w:val="0"/>
          <w:sz w:val="30"/>
          <w:szCs w:val="30"/>
          <w:smallCaps w:val="0"/>
          <w:rFonts w:ascii="Calibri" w:eastAsia="宋体" w:hAnsi="宋体" w:hint="default"/>
        </w:rPr>
        <w:autoSpaceDE w:val="1"/>
        <w:autoSpaceDN w:val="1"/>
      </w:pPr>
      <w:bookmarkStart w:id="10" w:name="_Toc7430742"/>
      <w:r>
        <w:rPr>
          <w:rStyle w:val="PO8"/>
          <w:spacing w:val="0"/>
          <w:vertAlign w:val="baseline"/>
          <w:color w:val="auto"/>
          <w:position w:val="0"/>
          <w:sz w:val="30"/>
          <w:szCs w:val="30"/>
          <w:smallCaps w:val="0"/>
          <w:rFonts w:ascii="Calibri" w:eastAsia="宋体" w:hAnsi="宋体" w:hint="default"/>
        </w:rPr>
        <w:t xml:space="preserve">6.1  建立连接</w:t>
      </w:r>
      <w:bookmarkEnd w:id="10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建立连接需要两个条件：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A帧中28-29字节（被访问车厢号）等于需要访问的车厢号（该车厢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号由PLC发出）；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B帧中38-39字节（有效数据标志）对应位为1；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则表示该车厢号对应的数据类有效，同时说明对应的数据类建立连接。</w:t>
      </w:r>
    </w:p>
    <w:p>
      <w:pPr>
        <w:pStyle w:val="PO8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8"/>
          <w:spacing w:val="0"/>
          <w:vertAlign w:val="baseline"/>
          <w:color w:val="auto"/>
          <w:position w:val="0"/>
          <w:sz w:val="30"/>
          <w:szCs w:val="30"/>
          <w:smallCaps w:val="0"/>
          <w:rFonts w:ascii="Calibri" w:eastAsia="宋体" w:hAnsi="宋体" w:hint="default"/>
        </w:rPr>
        <w:autoSpaceDE w:val="1"/>
        <w:autoSpaceDN w:val="1"/>
      </w:pPr>
      <w:bookmarkStart w:id="11" w:name="_Toc7430743"/>
      <w:r>
        <w:rPr>
          <w:rStyle w:val="PO8"/>
          <w:spacing w:val="0"/>
          <w:vertAlign w:val="baseline"/>
          <w:color w:val="auto"/>
          <w:position w:val="0"/>
          <w:sz w:val="30"/>
          <w:szCs w:val="30"/>
          <w:smallCaps w:val="0"/>
          <w:rFonts w:ascii="Calibri" w:eastAsia="宋体" w:hAnsi="宋体" w:hint="default"/>
        </w:rPr>
        <w:t xml:space="preserve">6.2  失联时间</w:t>
      </w:r>
      <w:bookmarkEnd w:id="11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邻车数据帧一般按照先A后B的顺序发送，根据侦听数据和模拟环境，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数据帧一般都是3次后认为无效，也就是说，收到一次有效数据后，约连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续3次接收不到正确回应认为失联。该时间大致估算了一下，约为8秒左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右诸如防滑器、轴报、烟火、车门等触摸屏会显示失联。但其他信息会延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续更长时间，只有切屏后来回显示空白数据（0）。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故我们可以考虑失联时间按照10秒来估算。但建议该时间可以人工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设置，即作为配置文件的一个参数存在。</w:t>
      </w:r>
    </w:p>
    <w:p>
      <w:pPr>
        <w:pStyle w:val="PO8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8"/>
          <w:spacing w:val="0"/>
          <w:vertAlign w:val="baseline"/>
          <w:color w:val="auto"/>
          <w:position w:val="0"/>
          <w:sz w:val="30"/>
          <w:szCs w:val="30"/>
          <w:smallCaps w:val="0"/>
          <w:rFonts w:ascii="Calibri" w:eastAsia="宋体" w:hAnsi="宋体" w:hint="default"/>
        </w:rPr>
        <w:autoSpaceDE w:val="1"/>
        <w:autoSpaceDN w:val="1"/>
      </w:pPr>
      <w:bookmarkStart w:id="12" w:name="_Toc7430744"/>
      <w:r>
        <w:rPr>
          <w:rStyle w:val="PO8"/>
          <w:spacing w:val="0"/>
          <w:vertAlign w:val="baseline"/>
          <w:color w:val="auto"/>
          <w:position w:val="0"/>
          <w:sz w:val="30"/>
          <w:szCs w:val="30"/>
          <w:smallCaps w:val="0"/>
          <w:rFonts w:ascii="Calibri" w:eastAsia="宋体" w:hAnsi="宋体" w:hint="default"/>
        </w:rPr>
        <w:t xml:space="preserve">6.3  数据解析</w:t>
      </w:r>
      <w:bookmarkEnd w:id="12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在满足6.1的条件下，按照帧格式定义，解析对应数据即可。</w:t>
      </w:r>
    </w:p>
    <w:p>
      <w:pPr>
        <w:pStyle w:val="PO8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rFonts w:ascii="宋体" w:eastAsia="宋体" w:hAnsi="宋体"/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74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