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9DB" w:rsidRDefault="00A719DB" w:rsidP="001566C1"/>
    <w:p w:rsidR="00A719DB" w:rsidRDefault="00A719DB" w:rsidP="00174F4D"/>
    <w:p w:rsidR="00A719DB" w:rsidRPr="00A719DB" w:rsidRDefault="00A719DB" w:rsidP="008E0907"/>
    <w:p w:rsidR="008E0907" w:rsidRPr="00A719DB" w:rsidRDefault="008E0907" w:rsidP="00174F4D"/>
    <w:tbl>
      <w:tblPr>
        <w:tblpPr w:leftFromText="187" w:rightFromText="187" w:vertAnchor="page" w:horzAnchor="margin" w:tblpXSpec="center" w:tblpY="3416"/>
        <w:tblW w:w="4140" w:type="pct"/>
        <w:tblBorders>
          <w:left w:val="single" w:sz="18" w:space="0" w:color="4F81BD" w:themeColor="accent1"/>
        </w:tblBorders>
        <w:tblLook w:val="04A0" w:firstRow="1" w:lastRow="0" w:firstColumn="1" w:lastColumn="0" w:noHBand="0" w:noVBand="1"/>
      </w:tblPr>
      <w:tblGrid>
        <w:gridCol w:w="7344"/>
      </w:tblGrid>
      <w:tr w:rsidR="00DC65AC" w:rsidTr="00DC65AC">
        <w:tc>
          <w:tcPr>
            <w:tcW w:w="7345" w:type="dxa"/>
            <w:tcMar>
              <w:top w:w="216" w:type="dxa"/>
              <w:left w:w="115" w:type="dxa"/>
              <w:bottom w:w="216" w:type="dxa"/>
              <w:right w:w="115" w:type="dxa"/>
            </w:tcMar>
          </w:tcPr>
          <w:p w:rsidR="00DC65AC" w:rsidRPr="00DC65AC" w:rsidRDefault="00DC65AC" w:rsidP="00DC65AC">
            <w:pPr>
              <w:pStyle w:val="NoSpacing"/>
              <w:jc w:val="center"/>
              <w:rPr>
                <w:rFonts w:asciiTheme="majorHAnsi" w:eastAsiaTheme="majorEastAsia" w:hAnsiTheme="majorHAnsi" w:cstheme="majorBidi"/>
                <w:b/>
              </w:rPr>
            </w:pPr>
            <w:r w:rsidRPr="00DC65AC">
              <w:rPr>
                <w:rFonts w:asciiTheme="majorHAnsi" w:eastAsiaTheme="majorEastAsia" w:hAnsiTheme="majorHAnsi" w:cstheme="majorBidi"/>
                <w:b/>
                <w:sz w:val="28"/>
                <w:lang w:val="en-GB"/>
              </w:rPr>
              <w:t>Heriot-Watt University</w:t>
            </w:r>
          </w:p>
        </w:tc>
      </w:tr>
      <w:tr w:rsidR="00DC65AC" w:rsidTr="00DC65AC">
        <w:tc>
          <w:tcPr>
            <w:tcW w:w="7345" w:type="dxa"/>
          </w:tcPr>
          <w:p w:rsidR="00DC65AC" w:rsidRDefault="00DC65AC" w:rsidP="00DC65AC">
            <w:pPr>
              <w:pStyle w:val="NoSpacing"/>
              <w:jc w:val="center"/>
              <w:rPr>
                <w:rFonts w:asciiTheme="majorHAnsi" w:eastAsiaTheme="majorEastAsia" w:hAnsiTheme="majorHAnsi" w:cstheme="majorBidi"/>
                <w:color w:val="4F81BD" w:themeColor="accent1"/>
                <w:sz w:val="80"/>
                <w:szCs w:val="80"/>
              </w:rPr>
            </w:pPr>
            <w:r w:rsidRPr="00DC65AC">
              <w:rPr>
                <w:rFonts w:asciiTheme="majorHAnsi" w:eastAsiaTheme="majorEastAsia" w:hAnsiTheme="majorHAnsi" w:cstheme="majorBidi"/>
                <w:sz w:val="144"/>
                <w:szCs w:val="80"/>
                <w:lang w:val="en-GB"/>
              </w:rPr>
              <w:t>SQUEEZE 8</w:t>
            </w:r>
          </w:p>
        </w:tc>
      </w:tr>
      <w:tr w:rsidR="00DC65AC" w:rsidTr="00DC65AC">
        <w:tc>
          <w:tcPr>
            <w:tcW w:w="7345" w:type="dxa"/>
            <w:tcMar>
              <w:top w:w="216" w:type="dxa"/>
              <w:left w:w="115" w:type="dxa"/>
              <w:bottom w:w="216" w:type="dxa"/>
              <w:right w:w="115" w:type="dxa"/>
            </w:tcMar>
          </w:tcPr>
          <w:p w:rsidR="00DC65AC" w:rsidRDefault="00DC65AC" w:rsidP="00DC65AC">
            <w:pPr>
              <w:pStyle w:val="NoSpacing"/>
              <w:jc w:val="center"/>
              <w:rPr>
                <w:rFonts w:asciiTheme="majorHAnsi" w:eastAsiaTheme="majorEastAsia" w:hAnsiTheme="majorHAnsi" w:cstheme="majorBidi"/>
              </w:rPr>
            </w:pPr>
            <w:r w:rsidRPr="00DC65AC">
              <w:rPr>
                <w:sz w:val="28"/>
              </w:rPr>
              <w:t>Version 8.0, March 2013</w:t>
            </w:r>
          </w:p>
        </w:tc>
      </w:tr>
    </w:tbl>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Pr="00A719DB" w:rsidRDefault="00A719DB" w:rsidP="00174F4D"/>
    <w:p w:rsidR="00A719DB" w:rsidRDefault="00A719DB" w:rsidP="00174F4D"/>
    <w:p w:rsidR="00DC65AC" w:rsidRDefault="00DC65AC" w:rsidP="00174F4D"/>
    <w:p w:rsidR="00DC65AC" w:rsidRDefault="00DC65AC" w:rsidP="00174F4D"/>
    <w:p w:rsidR="00DC65AC" w:rsidRPr="00A719DB" w:rsidRDefault="00DC65AC" w:rsidP="00174F4D"/>
    <w:p w:rsidR="00DC65AC" w:rsidRDefault="00DC65AC" w:rsidP="00DC65AC">
      <w:pPr>
        <w:jc w:val="center"/>
        <w:rPr>
          <w:sz w:val="36"/>
        </w:rPr>
      </w:pPr>
    </w:p>
    <w:p w:rsidR="00DC65AC" w:rsidRDefault="00DC65AC" w:rsidP="00DC65AC">
      <w:pPr>
        <w:jc w:val="center"/>
        <w:rPr>
          <w:sz w:val="36"/>
        </w:rPr>
      </w:pPr>
    </w:p>
    <w:p w:rsidR="00A719DB" w:rsidRPr="00DC65AC" w:rsidRDefault="00A719DB" w:rsidP="00DC65AC">
      <w:pPr>
        <w:jc w:val="center"/>
        <w:rPr>
          <w:sz w:val="36"/>
        </w:rPr>
      </w:pPr>
      <w:r w:rsidRPr="00DC65AC">
        <w:rPr>
          <w:sz w:val="36"/>
        </w:rPr>
        <w:t>USER’S MANUAL</w:t>
      </w:r>
    </w:p>
    <w:p w:rsidR="00174F4D" w:rsidRDefault="00174F4D" w:rsidP="00174F4D"/>
    <w:p w:rsidR="00DC65AC" w:rsidRDefault="00DC65AC" w:rsidP="00174F4D">
      <w:pPr>
        <w:rPr>
          <w:rFonts w:asciiTheme="minorHAnsi" w:eastAsiaTheme="minorEastAsia" w:hAnsiTheme="minorHAnsi" w:cstheme="minorBidi"/>
        </w:rPr>
      </w:pPr>
    </w:p>
    <w:p w:rsidR="00DC65AC" w:rsidRDefault="00DC65AC" w:rsidP="00174F4D">
      <w:pPr>
        <w:rPr>
          <w:rFonts w:asciiTheme="minorHAnsi" w:eastAsiaTheme="minorEastAsia" w:hAnsiTheme="minorHAnsi" w:cstheme="minorBidi"/>
        </w:rPr>
      </w:pPr>
    </w:p>
    <w:p w:rsidR="00DC65AC" w:rsidRDefault="00DC65AC" w:rsidP="00174F4D">
      <w:pPr>
        <w:rPr>
          <w:rFonts w:asciiTheme="minorHAnsi" w:eastAsiaTheme="minorEastAsia" w:hAnsiTheme="minorHAnsi" w:cstheme="minorBidi"/>
        </w:rPr>
      </w:pPr>
    </w:p>
    <w:p w:rsidR="00DC65AC" w:rsidRDefault="00DC65AC" w:rsidP="00174F4D">
      <w:pPr>
        <w:rPr>
          <w:rFonts w:asciiTheme="minorHAnsi" w:eastAsiaTheme="minorEastAsia" w:hAnsiTheme="minorHAnsi" w:cstheme="minorBidi"/>
        </w:rPr>
      </w:pPr>
    </w:p>
    <w:p w:rsidR="00DC65AC" w:rsidRDefault="00DC65AC" w:rsidP="00174F4D">
      <w:pPr>
        <w:rPr>
          <w:rFonts w:asciiTheme="minorHAnsi" w:eastAsiaTheme="minorEastAsia" w:hAnsiTheme="minorHAnsi" w:cstheme="minorBidi"/>
        </w:rPr>
      </w:pPr>
    </w:p>
    <w:p w:rsidR="00DC65AC" w:rsidRDefault="00DC65AC" w:rsidP="00174F4D">
      <w:pPr>
        <w:rPr>
          <w:rFonts w:asciiTheme="minorHAnsi" w:eastAsiaTheme="minorEastAsia" w:hAnsiTheme="minorHAnsi" w:cstheme="minorBidi"/>
        </w:rPr>
      </w:pPr>
    </w:p>
    <w:p w:rsidR="00DC65AC" w:rsidRDefault="00DC65AC" w:rsidP="00174F4D">
      <w:pPr>
        <w:rPr>
          <w:rFonts w:asciiTheme="minorHAnsi" w:eastAsiaTheme="minorEastAsia" w:hAnsiTheme="minorHAnsi" w:cstheme="minorBidi"/>
        </w:rPr>
      </w:pPr>
    </w:p>
    <w:p w:rsidR="00DC65AC" w:rsidRDefault="00DC65AC" w:rsidP="00174F4D">
      <w:pPr>
        <w:rPr>
          <w:rFonts w:asciiTheme="minorHAnsi" w:eastAsiaTheme="minorEastAsia" w:hAnsiTheme="minorHAnsi" w:cstheme="minorBidi"/>
        </w:rPr>
      </w:pPr>
    </w:p>
    <w:p w:rsidR="00DC65AC" w:rsidRDefault="00DC65AC" w:rsidP="00DC65AC">
      <w:pPr>
        <w:jc w:val="center"/>
        <w:rPr>
          <w:rFonts w:asciiTheme="minorHAnsi" w:eastAsiaTheme="minorEastAsia" w:hAnsiTheme="minorHAnsi" w:cstheme="minorBidi"/>
          <w:sz w:val="32"/>
        </w:rPr>
      </w:pPr>
    </w:p>
    <w:p w:rsidR="00DC65AC" w:rsidRDefault="00DC65AC" w:rsidP="00DC65AC">
      <w:pPr>
        <w:jc w:val="center"/>
        <w:rPr>
          <w:rFonts w:asciiTheme="minorHAnsi" w:eastAsiaTheme="minorEastAsia" w:hAnsiTheme="minorHAnsi" w:cstheme="minorBidi"/>
          <w:sz w:val="32"/>
        </w:rPr>
      </w:pPr>
    </w:p>
    <w:p w:rsidR="00174F4D" w:rsidRPr="00DC65AC" w:rsidRDefault="00434ADD" w:rsidP="00DC65AC">
      <w:pPr>
        <w:jc w:val="center"/>
        <w:rPr>
          <w:sz w:val="32"/>
        </w:rPr>
      </w:pPr>
      <w:r w:rsidRPr="00DC65AC">
        <w:rPr>
          <w:rFonts w:asciiTheme="minorHAnsi" w:eastAsiaTheme="minorEastAsia" w:hAnsiTheme="minorHAnsi" w:cstheme="minorBidi"/>
          <w:sz w:val="32"/>
        </w:rPr>
        <w:t>Oscar Vazquez, Eric Mackay and Ken Sorbie</w:t>
      </w:r>
    </w:p>
    <w:p w:rsidR="00174F4D" w:rsidRDefault="00174F4D" w:rsidP="00174F4D"/>
    <w:p w:rsidR="00174F4D" w:rsidRDefault="00174F4D" w:rsidP="00174F4D"/>
    <w:p w:rsidR="00DC65AC" w:rsidRDefault="00DC65AC" w:rsidP="00174F4D"/>
    <w:p w:rsidR="00DC65AC" w:rsidRDefault="00DC65AC" w:rsidP="00174F4D"/>
    <w:p w:rsidR="00DC65AC" w:rsidRPr="00174F4D" w:rsidRDefault="00DC65AC" w:rsidP="00174F4D"/>
    <w:p w:rsidR="00724363" w:rsidRDefault="00550969" w:rsidP="008E0907">
      <w:pPr>
        <w:rPr>
          <w:lang w:eastAsia="en-GB"/>
        </w:rPr>
      </w:pPr>
      <w:r>
        <w:br w:type="page"/>
      </w:r>
    </w:p>
    <w:p w:rsidR="00DC65AC" w:rsidRDefault="00B51B62" w:rsidP="00B51B62">
      <w:pPr>
        <w:jc w:val="center"/>
        <w:rPr>
          <w:b/>
          <w:sz w:val="52"/>
        </w:rPr>
      </w:pPr>
      <w:r w:rsidRPr="00B51B62">
        <w:rPr>
          <w:b/>
          <w:sz w:val="52"/>
        </w:rPr>
        <w:lastRenderedPageBreak/>
        <w:t>TABLE OF CONTENTS</w:t>
      </w:r>
    </w:p>
    <w:p w:rsidR="004E7901" w:rsidRPr="004E7901" w:rsidRDefault="004E7901" w:rsidP="00B51B62">
      <w:pPr>
        <w:jc w:val="center"/>
        <w:rPr>
          <w:b/>
        </w:rPr>
      </w:pPr>
    </w:p>
    <w:p w:rsidR="00E02BBB" w:rsidRDefault="000523EB">
      <w:pPr>
        <w:pStyle w:val="TOC1"/>
        <w:tabs>
          <w:tab w:val="left" w:pos="426"/>
          <w:tab w:val="right" w:leader="dot" w:pos="8630"/>
        </w:tabs>
        <w:rPr>
          <w:rFonts w:asciiTheme="minorHAnsi" w:eastAsiaTheme="minorEastAsia" w:hAnsiTheme="minorHAnsi" w:cstheme="minorBidi"/>
          <w:b w:val="0"/>
          <w:bCs w:val="0"/>
          <w:caps w:val="0"/>
          <w:noProof/>
          <w:sz w:val="22"/>
          <w:szCs w:val="22"/>
          <w:lang w:eastAsia="en-GB"/>
        </w:rPr>
      </w:pPr>
      <w:r>
        <w:rPr>
          <w:rFonts w:asciiTheme="majorHAnsi" w:hAnsiTheme="majorHAnsi"/>
          <w:i/>
          <w:noProof/>
        </w:rPr>
        <w:fldChar w:fldCharType="begin"/>
      </w:r>
      <w:r w:rsidR="00FE5E48">
        <w:rPr>
          <w:rFonts w:asciiTheme="majorHAnsi" w:hAnsiTheme="majorHAnsi"/>
          <w:i/>
          <w:noProof/>
        </w:rPr>
        <w:instrText xml:space="preserve"> TOC \o "1-4" \h \z \u </w:instrText>
      </w:r>
      <w:r>
        <w:rPr>
          <w:rFonts w:asciiTheme="majorHAnsi" w:hAnsiTheme="majorHAnsi"/>
          <w:i/>
          <w:noProof/>
        </w:rPr>
        <w:fldChar w:fldCharType="separate"/>
      </w:r>
      <w:hyperlink w:anchor="_Toc355191299" w:history="1">
        <w:r w:rsidR="00E02BBB" w:rsidRPr="003D3539">
          <w:rPr>
            <w:rStyle w:val="Hyperlink"/>
            <w:noProof/>
          </w:rPr>
          <w:t>1</w:t>
        </w:r>
        <w:r w:rsidR="00E02BBB">
          <w:rPr>
            <w:rFonts w:asciiTheme="minorHAnsi" w:eastAsiaTheme="minorEastAsia" w:hAnsiTheme="minorHAnsi" w:cstheme="minorBidi"/>
            <w:b w:val="0"/>
            <w:bCs w:val="0"/>
            <w:caps w:val="0"/>
            <w:noProof/>
            <w:sz w:val="22"/>
            <w:szCs w:val="22"/>
            <w:lang w:eastAsia="en-GB"/>
          </w:rPr>
          <w:tab/>
        </w:r>
        <w:r w:rsidR="00E02BBB" w:rsidRPr="003D3539">
          <w:rPr>
            <w:rStyle w:val="Hyperlink"/>
            <w:noProof/>
          </w:rPr>
          <w:t>INTRODUCTION TO sqUEEZE 8</w:t>
        </w:r>
        <w:r w:rsidR="00E02BBB">
          <w:rPr>
            <w:noProof/>
            <w:webHidden/>
          </w:rPr>
          <w:tab/>
        </w:r>
        <w:r w:rsidR="00E02BBB">
          <w:rPr>
            <w:noProof/>
            <w:webHidden/>
          </w:rPr>
          <w:fldChar w:fldCharType="begin"/>
        </w:r>
        <w:r w:rsidR="00E02BBB">
          <w:rPr>
            <w:noProof/>
            <w:webHidden/>
          </w:rPr>
          <w:instrText xml:space="preserve"> PAGEREF _Toc355191299 \h </w:instrText>
        </w:r>
        <w:r w:rsidR="00E02BBB">
          <w:rPr>
            <w:noProof/>
            <w:webHidden/>
          </w:rPr>
        </w:r>
        <w:r w:rsidR="00E02BBB">
          <w:rPr>
            <w:noProof/>
            <w:webHidden/>
          </w:rPr>
          <w:fldChar w:fldCharType="separate"/>
        </w:r>
        <w:r w:rsidR="00E02BBB">
          <w:rPr>
            <w:noProof/>
            <w:webHidden/>
          </w:rPr>
          <w:t>4</w:t>
        </w:r>
        <w:r w:rsidR="00E02BBB">
          <w:rPr>
            <w:noProof/>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00" w:history="1">
        <w:r w:rsidR="00E02BBB" w:rsidRPr="003D3539">
          <w:rPr>
            <w:rStyle w:val="Hyperlink"/>
          </w:rPr>
          <w:t>1.1</w:t>
        </w:r>
        <w:r w:rsidR="00E02BBB">
          <w:rPr>
            <w:rFonts w:asciiTheme="minorHAnsi" w:eastAsiaTheme="minorEastAsia" w:hAnsiTheme="minorHAnsi" w:cstheme="minorBidi"/>
            <w:b w:val="0"/>
            <w:bCs w:val="0"/>
            <w:sz w:val="22"/>
            <w:szCs w:val="22"/>
          </w:rPr>
          <w:tab/>
        </w:r>
        <w:r w:rsidR="00E02BBB" w:rsidRPr="003D3539">
          <w:rPr>
            <w:rStyle w:val="Hyperlink"/>
          </w:rPr>
          <w:t>Installation of SQUEEZE 8</w:t>
        </w:r>
        <w:r w:rsidR="00E02BBB">
          <w:rPr>
            <w:webHidden/>
          </w:rPr>
          <w:tab/>
        </w:r>
        <w:r w:rsidR="00E02BBB">
          <w:rPr>
            <w:webHidden/>
          </w:rPr>
          <w:fldChar w:fldCharType="begin"/>
        </w:r>
        <w:r w:rsidR="00E02BBB">
          <w:rPr>
            <w:webHidden/>
          </w:rPr>
          <w:instrText xml:space="preserve"> PAGEREF _Toc355191300 \h </w:instrText>
        </w:r>
        <w:r w:rsidR="00E02BBB">
          <w:rPr>
            <w:webHidden/>
          </w:rPr>
        </w:r>
        <w:r w:rsidR="00E02BBB">
          <w:rPr>
            <w:webHidden/>
          </w:rPr>
          <w:fldChar w:fldCharType="separate"/>
        </w:r>
        <w:r w:rsidR="00E02BBB">
          <w:rPr>
            <w:webHidden/>
          </w:rPr>
          <w:t>5</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01" w:history="1">
        <w:r w:rsidR="00E02BBB" w:rsidRPr="003D3539">
          <w:rPr>
            <w:rStyle w:val="Hyperlink"/>
          </w:rPr>
          <w:t>1.2</w:t>
        </w:r>
        <w:r w:rsidR="00E02BBB">
          <w:rPr>
            <w:rFonts w:asciiTheme="minorHAnsi" w:eastAsiaTheme="minorEastAsia" w:hAnsiTheme="minorHAnsi" w:cstheme="minorBidi"/>
            <w:b w:val="0"/>
            <w:bCs w:val="0"/>
            <w:sz w:val="22"/>
            <w:szCs w:val="22"/>
          </w:rPr>
          <w:tab/>
        </w:r>
        <w:r w:rsidR="00E02BBB" w:rsidRPr="003D3539">
          <w:rPr>
            <w:rStyle w:val="Hyperlink"/>
          </w:rPr>
          <w:t>Updating installed version of SQUEEZE 8</w:t>
        </w:r>
        <w:r w:rsidR="00E02BBB">
          <w:rPr>
            <w:webHidden/>
          </w:rPr>
          <w:tab/>
        </w:r>
        <w:r w:rsidR="00E02BBB">
          <w:rPr>
            <w:webHidden/>
          </w:rPr>
          <w:fldChar w:fldCharType="begin"/>
        </w:r>
        <w:r w:rsidR="00E02BBB">
          <w:rPr>
            <w:webHidden/>
          </w:rPr>
          <w:instrText xml:space="preserve"> PAGEREF _Toc355191301 \h </w:instrText>
        </w:r>
        <w:r w:rsidR="00E02BBB">
          <w:rPr>
            <w:webHidden/>
          </w:rPr>
        </w:r>
        <w:r w:rsidR="00E02BBB">
          <w:rPr>
            <w:webHidden/>
          </w:rPr>
          <w:fldChar w:fldCharType="separate"/>
        </w:r>
        <w:r w:rsidR="00E02BBB">
          <w:rPr>
            <w:webHidden/>
          </w:rPr>
          <w:t>7</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02" w:history="1">
        <w:r w:rsidR="00E02BBB" w:rsidRPr="003D3539">
          <w:rPr>
            <w:rStyle w:val="Hyperlink"/>
          </w:rPr>
          <w:t>1.3</w:t>
        </w:r>
        <w:r w:rsidR="00E02BBB">
          <w:rPr>
            <w:rFonts w:asciiTheme="minorHAnsi" w:eastAsiaTheme="minorEastAsia" w:hAnsiTheme="minorHAnsi" w:cstheme="minorBidi"/>
            <w:b w:val="0"/>
            <w:bCs w:val="0"/>
            <w:sz w:val="22"/>
            <w:szCs w:val="22"/>
          </w:rPr>
          <w:tab/>
        </w:r>
        <w:r w:rsidR="00E02BBB" w:rsidRPr="003D3539">
          <w:rPr>
            <w:rStyle w:val="Hyperlink"/>
          </w:rPr>
          <w:t>About This Manual</w:t>
        </w:r>
        <w:r w:rsidR="00E02BBB">
          <w:rPr>
            <w:webHidden/>
          </w:rPr>
          <w:tab/>
        </w:r>
        <w:r w:rsidR="00E02BBB">
          <w:rPr>
            <w:webHidden/>
          </w:rPr>
          <w:fldChar w:fldCharType="begin"/>
        </w:r>
        <w:r w:rsidR="00E02BBB">
          <w:rPr>
            <w:webHidden/>
          </w:rPr>
          <w:instrText xml:space="preserve"> PAGEREF _Toc355191302 \h </w:instrText>
        </w:r>
        <w:r w:rsidR="00E02BBB">
          <w:rPr>
            <w:webHidden/>
          </w:rPr>
        </w:r>
        <w:r w:rsidR="00E02BBB">
          <w:rPr>
            <w:webHidden/>
          </w:rPr>
          <w:fldChar w:fldCharType="separate"/>
        </w:r>
        <w:r w:rsidR="00E02BBB">
          <w:rPr>
            <w:webHidden/>
          </w:rPr>
          <w:t>7</w:t>
        </w:r>
        <w:r w:rsidR="00E02BBB">
          <w:rPr>
            <w:webHidden/>
          </w:rPr>
          <w:fldChar w:fldCharType="end"/>
        </w:r>
      </w:hyperlink>
    </w:p>
    <w:p w:rsidR="00E02BBB" w:rsidRDefault="00995FD9">
      <w:pPr>
        <w:pStyle w:val="TOC1"/>
        <w:tabs>
          <w:tab w:val="left" w:pos="426"/>
          <w:tab w:val="right" w:leader="dot" w:pos="8630"/>
        </w:tabs>
        <w:rPr>
          <w:rFonts w:asciiTheme="minorHAnsi" w:eastAsiaTheme="minorEastAsia" w:hAnsiTheme="minorHAnsi" w:cstheme="minorBidi"/>
          <w:b w:val="0"/>
          <w:bCs w:val="0"/>
          <w:caps w:val="0"/>
          <w:noProof/>
          <w:sz w:val="22"/>
          <w:szCs w:val="22"/>
          <w:lang w:eastAsia="en-GB"/>
        </w:rPr>
      </w:pPr>
      <w:hyperlink w:anchor="_Toc355191303" w:history="1">
        <w:r w:rsidR="00E02BBB" w:rsidRPr="003D3539">
          <w:rPr>
            <w:rStyle w:val="Hyperlink"/>
            <w:noProof/>
          </w:rPr>
          <w:t>2</w:t>
        </w:r>
        <w:r w:rsidR="00E02BBB">
          <w:rPr>
            <w:rFonts w:asciiTheme="minorHAnsi" w:eastAsiaTheme="minorEastAsia" w:hAnsiTheme="minorHAnsi" w:cstheme="minorBidi"/>
            <w:b w:val="0"/>
            <w:bCs w:val="0"/>
            <w:caps w:val="0"/>
            <w:noProof/>
            <w:sz w:val="22"/>
            <w:szCs w:val="22"/>
            <w:lang w:eastAsia="en-GB"/>
          </w:rPr>
          <w:tab/>
        </w:r>
        <w:r w:rsidR="00E02BBB" w:rsidRPr="003D3539">
          <w:rPr>
            <w:rStyle w:val="Hyperlink"/>
            <w:noProof/>
          </w:rPr>
          <w:t>User interface for data input</w:t>
        </w:r>
        <w:r w:rsidR="00E02BBB">
          <w:rPr>
            <w:noProof/>
            <w:webHidden/>
          </w:rPr>
          <w:tab/>
        </w:r>
        <w:r w:rsidR="00E02BBB">
          <w:rPr>
            <w:noProof/>
            <w:webHidden/>
          </w:rPr>
          <w:fldChar w:fldCharType="begin"/>
        </w:r>
        <w:r w:rsidR="00E02BBB">
          <w:rPr>
            <w:noProof/>
            <w:webHidden/>
          </w:rPr>
          <w:instrText xml:space="preserve"> PAGEREF _Toc355191303 \h </w:instrText>
        </w:r>
        <w:r w:rsidR="00E02BBB">
          <w:rPr>
            <w:noProof/>
            <w:webHidden/>
          </w:rPr>
        </w:r>
        <w:r w:rsidR="00E02BBB">
          <w:rPr>
            <w:noProof/>
            <w:webHidden/>
          </w:rPr>
          <w:fldChar w:fldCharType="separate"/>
        </w:r>
        <w:r w:rsidR="00E02BBB">
          <w:rPr>
            <w:noProof/>
            <w:webHidden/>
          </w:rPr>
          <w:t>7</w:t>
        </w:r>
        <w:r w:rsidR="00E02BBB">
          <w:rPr>
            <w:noProof/>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04" w:history="1">
        <w:r w:rsidR="00E02BBB" w:rsidRPr="003D3539">
          <w:rPr>
            <w:rStyle w:val="Hyperlink"/>
          </w:rPr>
          <w:t>2.1</w:t>
        </w:r>
        <w:r w:rsidR="00E02BBB">
          <w:rPr>
            <w:rFonts w:asciiTheme="minorHAnsi" w:eastAsiaTheme="minorEastAsia" w:hAnsiTheme="minorHAnsi" w:cstheme="minorBidi"/>
            <w:b w:val="0"/>
            <w:bCs w:val="0"/>
            <w:sz w:val="22"/>
            <w:szCs w:val="22"/>
          </w:rPr>
          <w:tab/>
        </w:r>
        <w:r w:rsidR="00E02BBB" w:rsidRPr="003D3539">
          <w:rPr>
            <w:rStyle w:val="Hyperlink"/>
          </w:rPr>
          <w:t>Multiple Simulations</w:t>
        </w:r>
        <w:r w:rsidR="00E02BBB">
          <w:rPr>
            <w:webHidden/>
          </w:rPr>
          <w:tab/>
        </w:r>
        <w:r w:rsidR="00E02BBB">
          <w:rPr>
            <w:webHidden/>
          </w:rPr>
          <w:fldChar w:fldCharType="begin"/>
        </w:r>
        <w:r w:rsidR="00E02BBB">
          <w:rPr>
            <w:webHidden/>
          </w:rPr>
          <w:instrText xml:space="preserve"> PAGEREF _Toc355191304 \h </w:instrText>
        </w:r>
        <w:r w:rsidR="00E02BBB">
          <w:rPr>
            <w:webHidden/>
          </w:rPr>
        </w:r>
        <w:r w:rsidR="00E02BBB">
          <w:rPr>
            <w:webHidden/>
          </w:rPr>
          <w:fldChar w:fldCharType="separate"/>
        </w:r>
        <w:r w:rsidR="00E02BBB">
          <w:rPr>
            <w:webHidden/>
          </w:rPr>
          <w:t>8</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05" w:history="1">
        <w:r w:rsidR="00E02BBB" w:rsidRPr="003D3539">
          <w:rPr>
            <w:rStyle w:val="Hyperlink"/>
          </w:rPr>
          <w:t>2.2</w:t>
        </w:r>
        <w:r w:rsidR="00E02BBB">
          <w:rPr>
            <w:rFonts w:asciiTheme="minorHAnsi" w:eastAsiaTheme="minorEastAsia" w:hAnsiTheme="minorHAnsi" w:cstheme="minorBidi"/>
            <w:b w:val="0"/>
            <w:bCs w:val="0"/>
            <w:sz w:val="22"/>
            <w:szCs w:val="22"/>
          </w:rPr>
          <w:tab/>
        </w:r>
        <w:r w:rsidR="00E02BBB" w:rsidRPr="003D3539">
          <w:rPr>
            <w:rStyle w:val="Hyperlink"/>
          </w:rPr>
          <w:t>Simulation Type</w:t>
        </w:r>
        <w:r w:rsidR="00E02BBB">
          <w:rPr>
            <w:webHidden/>
          </w:rPr>
          <w:tab/>
        </w:r>
        <w:r w:rsidR="00E02BBB">
          <w:rPr>
            <w:webHidden/>
          </w:rPr>
          <w:fldChar w:fldCharType="begin"/>
        </w:r>
        <w:r w:rsidR="00E02BBB">
          <w:rPr>
            <w:webHidden/>
          </w:rPr>
          <w:instrText xml:space="preserve"> PAGEREF _Toc355191305 \h </w:instrText>
        </w:r>
        <w:r w:rsidR="00E02BBB">
          <w:rPr>
            <w:webHidden/>
          </w:rPr>
        </w:r>
        <w:r w:rsidR="00E02BBB">
          <w:rPr>
            <w:webHidden/>
          </w:rPr>
          <w:fldChar w:fldCharType="separate"/>
        </w:r>
        <w:r w:rsidR="00E02BBB">
          <w:rPr>
            <w:webHidden/>
          </w:rPr>
          <w:t>9</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06" w:history="1">
        <w:r w:rsidR="00E02BBB" w:rsidRPr="003D3539">
          <w:rPr>
            <w:rStyle w:val="Hyperlink"/>
          </w:rPr>
          <w:t>2.3</w:t>
        </w:r>
        <w:r w:rsidR="00E02BBB">
          <w:rPr>
            <w:rFonts w:asciiTheme="minorHAnsi" w:eastAsiaTheme="minorEastAsia" w:hAnsiTheme="minorHAnsi" w:cstheme="minorBidi"/>
            <w:b w:val="0"/>
            <w:bCs w:val="0"/>
            <w:sz w:val="22"/>
            <w:szCs w:val="22"/>
          </w:rPr>
          <w:tab/>
        </w:r>
        <w:r w:rsidR="00E02BBB" w:rsidRPr="003D3539">
          <w:rPr>
            <w:rStyle w:val="Hyperlink"/>
          </w:rPr>
          <w:t>Help Button</w:t>
        </w:r>
        <w:r w:rsidR="00E02BBB">
          <w:rPr>
            <w:webHidden/>
          </w:rPr>
          <w:tab/>
        </w:r>
        <w:r w:rsidR="00E02BBB">
          <w:rPr>
            <w:webHidden/>
          </w:rPr>
          <w:fldChar w:fldCharType="begin"/>
        </w:r>
        <w:r w:rsidR="00E02BBB">
          <w:rPr>
            <w:webHidden/>
          </w:rPr>
          <w:instrText xml:space="preserve"> PAGEREF _Toc355191306 \h </w:instrText>
        </w:r>
        <w:r w:rsidR="00E02BBB">
          <w:rPr>
            <w:webHidden/>
          </w:rPr>
        </w:r>
        <w:r w:rsidR="00E02BBB">
          <w:rPr>
            <w:webHidden/>
          </w:rPr>
          <w:fldChar w:fldCharType="separate"/>
        </w:r>
        <w:r w:rsidR="00E02BBB">
          <w:rPr>
            <w:webHidden/>
          </w:rPr>
          <w:t>9</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07" w:history="1">
        <w:r w:rsidR="00E02BBB" w:rsidRPr="003D3539">
          <w:rPr>
            <w:rStyle w:val="Hyperlink"/>
          </w:rPr>
          <w:t>2.4</w:t>
        </w:r>
        <w:r w:rsidR="00E02BBB">
          <w:rPr>
            <w:rFonts w:asciiTheme="minorHAnsi" w:eastAsiaTheme="minorEastAsia" w:hAnsiTheme="minorHAnsi" w:cstheme="minorBidi"/>
            <w:b w:val="0"/>
            <w:bCs w:val="0"/>
            <w:sz w:val="22"/>
            <w:szCs w:val="22"/>
          </w:rPr>
          <w:tab/>
        </w:r>
        <w:r w:rsidR="00E02BBB" w:rsidRPr="003D3539">
          <w:rPr>
            <w:rStyle w:val="Hyperlink"/>
          </w:rPr>
          <w:t>About button</w:t>
        </w:r>
        <w:r w:rsidR="00E02BBB">
          <w:rPr>
            <w:webHidden/>
          </w:rPr>
          <w:tab/>
        </w:r>
        <w:r w:rsidR="00E02BBB">
          <w:rPr>
            <w:webHidden/>
          </w:rPr>
          <w:fldChar w:fldCharType="begin"/>
        </w:r>
        <w:r w:rsidR="00E02BBB">
          <w:rPr>
            <w:webHidden/>
          </w:rPr>
          <w:instrText xml:space="preserve"> PAGEREF _Toc355191307 \h </w:instrText>
        </w:r>
        <w:r w:rsidR="00E02BBB">
          <w:rPr>
            <w:webHidden/>
          </w:rPr>
        </w:r>
        <w:r w:rsidR="00E02BBB">
          <w:rPr>
            <w:webHidden/>
          </w:rPr>
          <w:fldChar w:fldCharType="separate"/>
        </w:r>
        <w:r w:rsidR="00E02BBB">
          <w:rPr>
            <w:webHidden/>
          </w:rPr>
          <w:t>9</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08" w:history="1">
        <w:r w:rsidR="00E02BBB" w:rsidRPr="003D3539">
          <w:rPr>
            <w:rStyle w:val="Hyperlink"/>
          </w:rPr>
          <w:t>2.5</w:t>
        </w:r>
        <w:r w:rsidR="00E02BBB">
          <w:rPr>
            <w:rFonts w:asciiTheme="minorHAnsi" w:eastAsiaTheme="minorEastAsia" w:hAnsiTheme="minorHAnsi" w:cstheme="minorBidi"/>
            <w:b w:val="0"/>
            <w:bCs w:val="0"/>
            <w:sz w:val="22"/>
            <w:szCs w:val="22"/>
          </w:rPr>
          <w:tab/>
        </w:r>
        <w:r w:rsidR="00E02BBB" w:rsidRPr="003D3539">
          <w:rPr>
            <w:rStyle w:val="Hyperlink"/>
          </w:rPr>
          <w:t>Isotherm fitting button</w:t>
        </w:r>
        <w:r w:rsidR="00E02BBB">
          <w:rPr>
            <w:webHidden/>
          </w:rPr>
          <w:tab/>
        </w:r>
        <w:r w:rsidR="00E02BBB">
          <w:rPr>
            <w:webHidden/>
          </w:rPr>
          <w:fldChar w:fldCharType="begin"/>
        </w:r>
        <w:r w:rsidR="00E02BBB">
          <w:rPr>
            <w:webHidden/>
          </w:rPr>
          <w:instrText xml:space="preserve"> PAGEREF _Toc355191308 \h </w:instrText>
        </w:r>
        <w:r w:rsidR="00E02BBB">
          <w:rPr>
            <w:webHidden/>
          </w:rPr>
        </w:r>
        <w:r w:rsidR="00E02BBB">
          <w:rPr>
            <w:webHidden/>
          </w:rPr>
          <w:fldChar w:fldCharType="separate"/>
        </w:r>
        <w:r w:rsidR="00E02BBB">
          <w:rPr>
            <w:webHidden/>
          </w:rPr>
          <w:t>9</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09" w:history="1">
        <w:r w:rsidR="00E02BBB" w:rsidRPr="003D3539">
          <w:rPr>
            <w:rStyle w:val="Hyperlink"/>
          </w:rPr>
          <w:t>2.6</w:t>
        </w:r>
        <w:r w:rsidR="00E02BBB">
          <w:rPr>
            <w:rFonts w:asciiTheme="minorHAnsi" w:eastAsiaTheme="minorEastAsia" w:hAnsiTheme="minorHAnsi" w:cstheme="minorBidi"/>
            <w:b w:val="0"/>
            <w:bCs w:val="0"/>
            <w:sz w:val="22"/>
            <w:szCs w:val="22"/>
          </w:rPr>
          <w:tab/>
        </w:r>
        <w:r w:rsidR="00E02BBB" w:rsidRPr="003D3539">
          <w:rPr>
            <w:rStyle w:val="Hyperlink"/>
          </w:rPr>
          <w:t>Project title</w:t>
        </w:r>
        <w:r w:rsidR="00E02BBB">
          <w:rPr>
            <w:webHidden/>
          </w:rPr>
          <w:tab/>
        </w:r>
        <w:r w:rsidR="00E02BBB">
          <w:rPr>
            <w:webHidden/>
          </w:rPr>
          <w:fldChar w:fldCharType="begin"/>
        </w:r>
        <w:r w:rsidR="00E02BBB">
          <w:rPr>
            <w:webHidden/>
          </w:rPr>
          <w:instrText xml:space="preserve"> PAGEREF _Toc355191309 \h </w:instrText>
        </w:r>
        <w:r w:rsidR="00E02BBB">
          <w:rPr>
            <w:webHidden/>
          </w:rPr>
        </w:r>
        <w:r w:rsidR="00E02BBB">
          <w:rPr>
            <w:webHidden/>
          </w:rPr>
          <w:fldChar w:fldCharType="separate"/>
        </w:r>
        <w:r w:rsidR="00E02BBB">
          <w:rPr>
            <w:webHidden/>
          </w:rPr>
          <w:t>10</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10" w:history="1">
        <w:r w:rsidR="00E02BBB" w:rsidRPr="003D3539">
          <w:rPr>
            <w:rStyle w:val="Hyperlink"/>
          </w:rPr>
          <w:t>2.7</w:t>
        </w:r>
        <w:r w:rsidR="00E02BBB">
          <w:rPr>
            <w:rFonts w:asciiTheme="minorHAnsi" w:eastAsiaTheme="minorEastAsia" w:hAnsiTheme="minorHAnsi" w:cstheme="minorBidi"/>
            <w:b w:val="0"/>
            <w:bCs w:val="0"/>
            <w:sz w:val="22"/>
            <w:szCs w:val="22"/>
          </w:rPr>
          <w:tab/>
        </w:r>
        <w:r w:rsidR="00E02BBB" w:rsidRPr="003D3539">
          <w:rPr>
            <w:rStyle w:val="Hyperlink"/>
          </w:rPr>
          <w:t>Controls functionality group</w:t>
        </w:r>
        <w:r w:rsidR="00E02BBB">
          <w:rPr>
            <w:webHidden/>
          </w:rPr>
          <w:tab/>
        </w:r>
        <w:r w:rsidR="00E02BBB">
          <w:rPr>
            <w:webHidden/>
          </w:rPr>
          <w:fldChar w:fldCharType="begin"/>
        </w:r>
        <w:r w:rsidR="00E02BBB">
          <w:rPr>
            <w:webHidden/>
          </w:rPr>
          <w:instrText xml:space="preserve"> PAGEREF _Toc355191310 \h </w:instrText>
        </w:r>
        <w:r w:rsidR="00E02BBB">
          <w:rPr>
            <w:webHidden/>
          </w:rPr>
        </w:r>
        <w:r w:rsidR="00E02BBB">
          <w:rPr>
            <w:webHidden/>
          </w:rPr>
          <w:fldChar w:fldCharType="separate"/>
        </w:r>
        <w:r w:rsidR="00E02BBB">
          <w:rPr>
            <w:webHidden/>
          </w:rPr>
          <w:t>11</w:t>
        </w:r>
        <w:r w:rsidR="00E02BBB">
          <w:rPr>
            <w:webHidden/>
          </w:rPr>
          <w:fldChar w:fldCharType="end"/>
        </w:r>
      </w:hyperlink>
    </w:p>
    <w:p w:rsidR="00E02BBB" w:rsidRDefault="00995FD9">
      <w:pPr>
        <w:pStyle w:val="TOC3"/>
        <w:rPr>
          <w:rFonts w:asciiTheme="minorHAnsi" w:hAnsiTheme="minorHAnsi"/>
          <w:sz w:val="22"/>
        </w:rPr>
      </w:pPr>
      <w:hyperlink w:anchor="_Toc355191311" w:history="1">
        <w:r w:rsidR="00E02BBB" w:rsidRPr="003D3539">
          <w:rPr>
            <w:rStyle w:val="Hyperlink"/>
          </w:rPr>
          <w:t>2.7.1</w:t>
        </w:r>
        <w:r w:rsidR="00E02BBB">
          <w:rPr>
            <w:rFonts w:asciiTheme="minorHAnsi" w:hAnsiTheme="minorHAnsi"/>
            <w:sz w:val="22"/>
          </w:rPr>
          <w:tab/>
        </w:r>
        <w:r w:rsidR="00E02BBB" w:rsidRPr="003D3539">
          <w:rPr>
            <w:rStyle w:val="Hyperlink"/>
          </w:rPr>
          <w:t>Read File</w:t>
        </w:r>
        <w:r w:rsidR="00E02BBB">
          <w:rPr>
            <w:webHidden/>
          </w:rPr>
          <w:tab/>
        </w:r>
        <w:r w:rsidR="00E02BBB">
          <w:rPr>
            <w:webHidden/>
          </w:rPr>
          <w:fldChar w:fldCharType="begin"/>
        </w:r>
        <w:r w:rsidR="00E02BBB">
          <w:rPr>
            <w:webHidden/>
          </w:rPr>
          <w:instrText xml:space="preserve"> PAGEREF _Toc355191311 \h </w:instrText>
        </w:r>
        <w:r w:rsidR="00E02BBB">
          <w:rPr>
            <w:webHidden/>
          </w:rPr>
        </w:r>
        <w:r w:rsidR="00E02BBB">
          <w:rPr>
            <w:webHidden/>
          </w:rPr>
          <w:fldChar w:fldCharType="separate"/>
        </w:r>
        <w:r w:rsidR="00E02BBB">
          <w:rPr>
            <w:webHidden/>
          </w:rPr>
          <w:t>11</w:t>
        </w:r>
        <w:r w:rsidR="00E02BBB">
          <w:rPr>
            <w:webHidden/>
          </w:rPr>
          <w:fldChar w:fldCharType="end"/>
        </w:r>
      </w:hyperlink>
    </w:p>
    <w:p w:rsidR="00E02BBB" w:rsidRDefault="00995FD9">
      <w:pPr>
        <w:pStyle w:val="TOC3"/>
        <w:rPr>
          <w:rFonts w:asciiTheme="minorHAnsi" w:hAnsiTheme="minorHAnsi"/>
          <w:sz w:val="22"/>
        </w:rPr>
      </w:pPr>
      <w:hyperlink w:anchor="_Toc355191312" w:history="1">
        <w:r w:rsidR="00E02BBB" w:rsidRPr="003D3539">
          <w:rPr>
            <w:rStyle w:val="Hyperlink"/>
          </w:rPr>
          <w:t>2.7.2</w:t>
        </w:r>
        <w:r w:rsidR="00E02BBB">
          <w:rPr>
            <w:rFonts w:asciiTheme="minorHAnsi" w:hAnsiTheme="minorHAnsi"/>
            <w:sz w:val="22"/>
          </w:rPr>
          <w:tab/>
        </w:r>
        <w:r w:rsidR="00E02BBB" w:rsidRPr="003D3539">
          <w:rPr>
            <w:rStyle w:val="Hyperlink"/>
          </w:rPr>
          <w:t>Basic Parameters</w:t>
        </w:r>
        <w:r w:rsidR="00E02BBB">
          <w:rPr>
            <w:webHidden/>
          </w:rPr>
          <w:tab/>
        </w:r>
        <w:r w:rsidR="00E02BBB">
          <w:rPr>
            <w:webHidden/>
          </w:rPr>
          <w:fldChar w:fldCharType="begin"/>
        </w:r>
        <w:r w:rsidR="00E02BBB">
          <w:rPr>
            <w:webHidden/>
          </w:rPr>
          <w:instrText xml:space="preserve"> PAGEREF _Toc355191312 \h </w:instrText>
        </w:r>
        <w:r w:rsidR="00E02BBB">
          <w:rPr>
            <w:webHidden/>
          </w:rPr>
        </w:r>
        <w:r w:rsidR="00E02BBB">
          <w:rPr>
            <w:webHidden/>
          </w:rPr>
          <w:fldChar w:fldCharType="separate"/>
        </w:r>
        <w:r w:rsidR="00E02BBB">
          <w:rPr>
            <w:webHidden/>
          </w:rPr>
          <w:t>11</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13"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Simulation Type</w:t>
        </w:r>
        <w:r w:rsidR="00E02BBB">
          <w:rPr>
            <w:webHidden/>
          </w:rPr>
          <w:tab/>
        </w:r>
        <w:r w:rsidR="00E02BBB">
          <w:rPr>
            <w:webHidden/>
          </w:rPr>
          <w:fldChar w:fldCharType="begin"/>
        </w:r>
        <w:r w:rsidR="00E02BBB">
          <w:rPr>
            <w:webHidden/>
          </w:rPr>
          <w:instrText xml:space="preserve"> PAGEREF _Toc355191313 \h </w:instrText>
        </w:r>
        <w:r w:rsidR="00E02BBB">
          <w:rPr>
            <w:webHidden/>
          </w:rPr>
        </w:r>
        <w:r w:rsidR="00E02BBB">
          <w:rPr>
            <w:webHidden/>
          </w:rPr>
          <w:fldChar w:fldCharType="separate"/>
        </w:r>
        <w:r w:rsidR="00E02BBB">
          <w:rPr>
            <w:webHidden/>
          </w:rPr>
          <w:t>12</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14"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Model type</w:t>
        </w:r>
        <w:r w:rsidR="00E02BBB">
          <w:rPr>
            <w:webHidden/>
          </w:rPr>
          <w:tab/>
        </w:r>
        <w:r w:rsidR="00E02BBB">
          <w:rPr>
            <w:webHidden/>
          </w:rPr>
          <w:fldChar w:fldCharType="begin"/>
        </w:r>
        <w:r w:rsidR="00E02BBB">
          <w:rPr>
            <w:webHidden/>
          </w:rPr>
          <w:instrText xml:space="preserve"> PAGEREF _Toc355191314 \h </w:instrText>
        </w:r>
        <w:r w:rsidR="00E02BBB">
          <w:rPr>
            <w:webHidden/>
          </w:rPr>
        </w:r>
        <w:r w:rsidR="00E02BBB">
          <w:rPr>
            <w:webHidden/>
          </w:rPr>
          <w:fldChar w:fldCharType="separate"/>
        </w:r>
        <w:r w:rsidR="00E02BBB">
          <w:rPr>
            <w:webHidden/>
          </w:rPr>
          <w:t>12</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15"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Units</w:t>
        </w:r>
        <w:r w:rsidR="00E02BBB">
          <w:rPr>
            <w:webHidden/>
          </w:rPr>
          <w:tab/>
        </w:r>
        <w:r w:rsidR="00E02BBB">
          <w:rPr>
            <w:webHidden/>
          </w:rPr>
          <w:fldChar w:fldCharType="begin"/>
        </w:r>
        <w:r w:rsidR="00E02BBB">
          <w:rPr>
            <w:webHidden/>
          </w:rPr>
          <w:instrText xml:space="preserve"> PAGEREF _Toc355191315 \h </w:instrText>
        </w:r>
        <w:r w:rsidR="00E02BBB">
          <w:rPr>
            <w:webHidden/>
          </w:rPr>
        </w:r>
        <w:r w:rsidR="00E02BBB">
          <w:rPr>
            <w:webHidden/>
          </w:rPr>
          <w:fldChar w:fldCharType="separate"/>
        </w:r>
        <w:r w:rsidR="00E02BBB">
          <w:rPr>
            <w:webHidden/>
          </w:rPr>
          <w:t>12</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16"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Isotherm Derivation Parameters</w:t>
        </w:r>
        <w:r w:rsidR="00E02BBB">
          <w:rPr>
            <w:webHidden/>
          </w:rPr>
          <w:tab/>
        </w:r>
        <w:r w:rsidR="00E02BBB">
          <w:rPr>
            <w:webHidden/>
          </w:rPr>
          <w:fldChar w:fldCharType="begin"/>
        </w:r>
        <w:r w:rsidR="00E02BBB">
          <w:rPr>
            <w:webHidden/>
          </w:rPr>
          <w:instrText xml:space="preserve"> PAGEREF _Toc355191316 \h </w:instrText>
        </w:r>
        <w:r w:rsidR="00E02BBB">
          <w:rPr>
            <w:webHidden/>
          </w:rPr>
        </w:r>
        <w:r w:rsidR="00E02BBB">
          <w:rPr>
            <w:webHidden/>
          </w:rPr>
          <w:fldChar w:fldCharType="separate"/>
        </w:r>
        <w:r w:rsidR="00E02BBB">
          <w:rPr>
            <w:webHidden/>
          </w:rPr>
          <w:t>13</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17"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Basic Model Parameters</w:t>
        </w:r>
        <w:r w:rsidR="00E02BBB">
          <w:rPr>
            <w:webHidden/>
          </w:rPr>
          <w:tab/>
        </w:r>
        <w:r w:rsidR="00E02BBB">
          <w:rPr>
            <w:webHidden/>
          </w:rPr>
          <w:fldChar w:fldCharType="begin"/>
        </w:r>
        <w:r w:rsidR="00E02BBB">
          <w:rPr>
            <w:webHidden/>
          </w:rPr>
          <w:instrText xml:space="preserve"> PAGEREF _Toc355191317 \h </w:instrText>
        </w:r>
        <w:r w:rsidR="00E02BBB">
          <w:rPr>
            <w:webHidden/>
          </w:rPr>
        </w:r>
        <w:r w:rsidR="00E02BBB">
          <w:rPr>
            <w:webHidden/>
          </w:rPr>
          <w:fldChar w:fldCharType="separate"/>
        </w:r>
        <w:r w:rsidR="00E02BBB">
          <w:rPr>
            <w:webHidden/>
          </w:rPr>
          <w:t>13</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18"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Well Friction</w:t>
        </w:r>
        <w:r w:rsidR="00E02BBB">
          <w:rPr>
            <w:webHidden/>
          </w:rPr>
          <w:tab/>
        </w:r>
        <w:r w:rsidR="00E02BBB">
          <w:rPr>
            <w:webHidden/>
          </w:rPr>
          <w:fldChar w:fldCharType="begin"/>
        </w:r>
        <w:r w:rsidR="00E02BBB">
          <w:rPr>
            <w:webHidden/>
          </w:rPr>
          <w:instrText xml:space="preserve"> PAGEREF _Toc355191318 \h </w:instrText>
        </w:r>
        <w:r w:rsidR="00E02BBB">
          <w:rPr>
            <w:webHidden/>
          </w:rPr>
        </w:r>
        <w:r w:rsidR="00E02BBB">
          <w:rPr>
            <w:webHidden/>
          </w:rPr>
          <w:fldChar w:fldCharType="separate"/>
        </w:r>
        <w:r w:rsidR="00E02BBB">
          <w:rPr>
            <w:webHidden/>
          </w:rPr>
          <w:t>13</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19"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Temperature Calculations Parameters</w:t>
        </w:r>
        <w:r w:rsidR="00E02BBB">
          <w:rPr>
            <w:webHidden/>
          </w:rPr>
          <w:tab/>
        </w:r>
        <w:r w:rsidR="00E02BBB">
          <w:rPr>
            <w:webHidden/>
          </w:rPr>
          <w:fldChar w:fldCharType="begin"/>
        </w:r>
        <w:r w:rsidR="00E02BBB">
          <w:rPr>
            <w:webHidden/>
          </w:rPr>
          <w:instrText xml:space="preserve"> PAGEREF _Toc355191319 \h </w:instrText>
        </w:r>
        <w:r w:rsidR="00E02BBB">
          <w:rPr>
            <w:webHidden/>
          </w:rPr>
        </w:r>
        <w:r w:rsidR="00E02BBB">
          <w:rPr>
            <w:webHidden/>
          </w:rPr>
          <w:fldChar w:fldCharType="separate"/>
        </w:r>
        <w:r w:rsidR="00E02BBB">
          <w:rPr>
            <w:webHidden/>
          </w:rPr>
          <w:t>14</w:t>
        </w:r>
        <w:r w:rsidR="00E02BBB">
          <w:rPr>
            <w:webHidden/>
          </w:rPr>
          <w:fldChar w:fldCharType="end"/>
        </w:r>
      </w:hyperlink>
    </w:p>
    <w:p w:rsidR="00E02BBB" w:rsidRDefault="00995FD9">
      <w:pPr>
        <w:pStyle w:val="TOC3"/>
        <w:rPr>
          <w:rFonts w:asciiTheme="minorHAnsi" w:hAnsiTheme="minorHAnsi"/>
          <w:sz w:val="22"/>
        </w:rPr>
      </w:pPr>
      <w:hyperlink w:anchor="_Toc355191320" w:history="1">
        <w:r w:rsidR="00E02BBB" w:rsidRPr="003D3539">
          <w:rPr>
            <w:rStyle w:val="Hyperlink"/>
          </w:rPr>
          <w:t>2.7.3</w:t>
        </w:r>
        <w:r w:rsidR="00E02BBB">
          <w:rPr>
            <w:rFonts w:asciiTheme="minorHAnsi" w:hAnsiTheme="minorHAnsi"/>
            <w:sz w:val="22"/>
          </w:rPr>
          <w:tab/>
        </w:r>
        <w:r w:rsidR="00E02BBB" w:rsidRPr="003D3539">
          <w:rPr>
            <w:rStyle w:val="Hyperlink"/>
          </w:rPr>
          <w:t>Edit Model</w:t>
        </w:r>
        <w:r w:rsidR="00E02BBB">
          <w:rPr>
            <w:webHidden/>
          </w:rPr>
          <w:tab/>
        </w:r>
        <w:r w:rsidR="00E02BBB">
          <w:rPr>
            <w:webHidden/>
          </w:rPr>
          <w:fldChar w:fldCharType="begin"/>
        </w:r>
        <w:r w:rsidR="00E02BBB">
          <w:rPr>
            <w:webHidden/>
          </w:rPr>
          <w:instrText xml:space="preserve"> PAGEREF _Toc355191320 \h </w:instrText>
        </w:r>
        <w:r w:rsidR="00E02BBB">
          <w:rPr>
            <w:webHidden/>
          </w:rPr>
        </w:r>
        <w:r w:rsidR="00E02BBB">
          <w:rPr>
            <w:webHidden/>
          </w:rPr>
          <w:fldChar w:fldCharType="separate"/>
        </w:r>
        <w:r w:rsidR="00E02BBB">
          <w:rPr>
            <w:webHidden/>
          </w:rPr>
          <w:t>14</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21"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Layer properties</w:t>
        </w:r>
        <w:r w:rsidR="00E02BBB">
          <w:rPr>
            <w:webHidden/>
          </w:rPr>
          <w:tab/>
        </w:r>
        <w:r w:rsidR="00E02BBB">
          <w:rPr>
            <w:webHidden/>
          </w:rPr>
          <w:fldChar w:fldCharType="begin"/>
        </w:r>
        <w:r w:rsidR="00E02BBB">
          <w:rPr>
            <w:webHidden/>
          </w:rPr>
          <w:instrText xml:space="preserve"> PAGEREF _Toc355191321 \h </w:instrText>
        </w:r>
        <w:r w:rsidR="00E02BBB">
          <w:rPr>
            <w:webHidden/>
          </w:rPr>
        </w:r>
        <w:r w:rsidR="00E02BBB">
          <w:rPr>
            <w:webHidden/>
          </w:rPr>
          <w:fldChar w:fldCharType="separate"/>
        </w:r>
        <w:r w:rsidR="00E02BBB">
          <w:rPr>
            <w:webHidden/>
          </w:rPr>
          <w:t>15</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22"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Component Properties</w:t>
        </w:r>
        <w:r w:rsidR="00E02BBB">
          <w:rPr>
            <w:webHidden/>
          </w:rPr>
          <w:tab/>
        </w:r>
        <w:r w:rsidR="00E02BBB">
          <w:rPr>
            <w:webHidden/>
          </w:rPr>
          <w:fldChar w:fldCharType="begin"/>
        </w:r>
        <w:r w:rsidR="00E02BBB">
          <w:rPr>
            <w:webHidden/>
          </w:rPr>
          <w:instrText xml:space="preserve"> PAGEREF _Toc355191322 \h </w:instrText>
        </w:r>
        <w:r w:rsidR="00E02BBB">
          <w:rPr>
            <w:webHidden/>
          </w:rPr>
        </w:r>
        <w:r w:rsidR="00E02BBB">
          <w:rPr>
            <w:webHidden/>
          </w:rPr>
          <w:fldChar w:fldCharType="separate"/>
        </w:r>
        <w:r w:rsidR="00E02BBB">
          <w:rPr>
            <w:webHidden/>
          </w:rPr>
          <w:t>19</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23"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Stages Properties</w:t>
        </w:r>
        <w:r w:rsidR="00E02BBB">
          <w:rPr>
            <w:webHidden/>
          </w:rPr>
          <w:tab/>
        </w:r>
        <w:r w:rsidR="00E02BBB">
          <w:rPr>
            <w:webHidden/>
          </w:rPr>
          <w:fldChar w:fldCharType="begin"/>
        </w:r>
        <w:r w:rsidR="00E02BBB">
          <w:rPr>
            <w:webHidden/>
          </w:rPr>
          <w:instrText xml:space="preserve"> PAGEREF _Toc355191323 \h </w:instrText>
        </w:r>
        <w:r w:rsidR="00E02BBB">
          <w:rPr>
            <w:webHidden/>
          </w:rPr>
        </w:r>
        <w:r w:rsidR="00E02BBB">
          <w:rPr>
            <w:webHidden/>
          </w:rPr>
          <w:fldChar w:fldCharType="separate"/>
        </w:r>
        <w:r w:rsidR="00E02BBB">
          <w:rPr>
            <w:webHidden/>
          </w:rPr>
          <w:t>30</w:t>
        </w:r>
        <w:r w:rsidR="00E02BBB">
          <w:rPr>
            <w:webHidden/>
          </w:rPr>
          <w:fldChar w:fldCharType="end"/>
        </w:r>
      </w:hyperlink>
    </w:p>
    <w:p w:rsidR="00E02BBB" w:rsidRDefault="00995FD9">
      <w:pPr>
        <w:pStyle w:val="TOC4"/>
        <w:rPr>
          <w:rFonts w:asciiTheme="minorHAnsi" w:eastAsiaTheme="minorEastAsia" w:hAnsiTheme="minorHAnsi" w:cstheme="minorBidi"/>
          <w:szCs w:val="22"/>
          <w:lang w:eastAsia="en-GB"/>
        </w:rPr>
      </w:pPr>
      <w:hyperlink w:anchor="_Toc355191324" w:history="1">
        <w:r w:rsidR="00E02BBB" w:rsidRPr="003D3539">
          <w:rPr>
            <w:rStyle w:val="Hyperlink"/>
            <w:rFonts w:ascii="Trebuchet MS" w:hAnsi="Trebuchet MS"/>
          </w:rPr>
          <w:t>‐</w:t>
        </w:r>
        <w:r w:rsidR="00E02BBB">
          <w:rPr>
            <w:rFonts w:asciiTheme="minorHAnsi" w:eastAsiaTheme="minorEastAsia" w:hAnsiTheme="minorHAnsi" w:cstheme="minorBidi"/>
            <w:szCs w:val="22"/>
            <w:lang w:eastAsia="en-GB"/>
          </w:rPr>
          <w:tab/>
        </w:r>
        <w:r w:rsidR="00E02BBB" w:rsidRPr="003D3539">
          <w:rPr>
            <w:rStyle w:val="Hyperlink"/>
          </w:rPr>
          <w:t>Graphics Options</w:t>
        </w:r>
        <w:r w:rsidR="00E02BBB">
          <w:rPr>
            <w:webHidden/>
          </w:rPr>
          <w:tab/>
        </w:r>
        <w:r w:rsidR="00E02BBB">
          <w:rPr>
            <w:webHidden/>
          </w:rPr>
          <w:fldChar w:fldCharType="begin"/>
        </w:r>
        <w:r w:rsidR="00E02BBB">
          <w:rPr>
            <w:webHidden/>
          </w:rPr>
          <w:instrText xml:space="preserve"> PAGEREF _Toc355191324 \h </w:instrText>
        </w:r>
        <w:r w:rsidR="00E02BBB">
          <w:rPr>
            <w:webHidden/>
          </w:rPr>
        </w:r>
        <w:r w:rsidR="00E02BBB">
          <w:rPr>
            <w:webHidden/>
          </w:rPr>
          <w:fldChar w:fldCharType="separate"/>
        </w:r>
        <w:r w:rsidR="00E02BBB">
          <w:rPr>
            <w:webHidden/>
          </w:rPr>
          <w:t>37</w:t>
        </w:r>
        <w:r w:rsidR="00E02BBB">
          <w:rPr>
            <w:webHidden/>
          </w:rPr>
          <w:fldChar w:fldCharType="end"/>
        </w:r>
      </w:hyperlink>
    </w:p>
    <w:p w:rsidR="00E02BBB" w:rsidRDefault="00995FD9">
      <w:pPr>
        <w:pStyle w:val="TOC3"/>
        <w:rPr>
          <w:rFonts w:asciiTheme="minorHAnsi" w:hAnsiTheme="minorHAnsi"/>
          <w:sz w:val="22"/>
        </w:rPr>
      </w:pPr>
      <w:hyperlink w:anchor="_Toc355191325" w:history="1">
        <w:r w:rsidR="00E02BBB" w:rsidRPr="003D3539">
          <w:rPr>
            <w:rStyle w:val="Hyperlink"/>
          </w:rPr>
          <w:t>2.7.4</w:t>
        </w:r>
        <w:r w:rsidR="00E02BBB">
          <w:rPr>
            <w:rFonts w:asciiTheme="minorHAnsi" w:hAnsiTheme="minorHAnsi"/>
            <w:sz w:val="22"/>
          </w:rPr>
          <w:tab/>
        </w:r>
        <w:r w:rsidR="00E02BBB" w:rsidRPr="003D3539">
          <w:rPr>
            <w:rStyle w:val="Hyperlink"/>
          </w:rPr>
          <w:t>Run Model</w:t>
        </w:r>
        <w:r w:rsidR="00E02BBB">
          <w:rPr>
            <w:webHidden/>
          </w:rPr>
          <w:tab/>
        </w:r>
        <w:r w:rsidR="00E02BBB">
          <w:rPr>
            <w:webHidden/>
          </w:rPr>
          <w:fldChar w:fldCharType="begin"/>
        </w:r>
        <w:r w:rsidR="00E02BBB">
          <w:rPr>
            <w:webHidden/>
          </w:rPr>
          <w:instrText xml:space="preserve"> PAGEREF _Toc355191325 \h </w:instrText>
        </w:r>
        <w:r w:rsidR="00E02BBB">
          <w:rPr>
            <w:webHidden/>
          </w:rPr>
        </w:r>
        <w:r w:rsidR="00E02BBB">
          <w:rPr>
            <w:webHidden/>
          </w:rPr>
          <w:fldChar w:fldCharType="separate"/>
        </w:r>
        <w:r w:rsidR="00E02BBB">
          <w:rPr>
            <w:webHidden/>
          </w:rPr>
          <w:t>38</w:t>
        </w:r>
        <w:r w:rsidR="00E02BBB">
          <w:rPr>
            <w:webHidden/>
          </w:rPr>
          <w:fldChar w:fldCharType="end"/>
        </w:r>
      </w:hyperlink>
    </w:p>
    <w:p w:rsidR="00E02BBB" w:rsidRDefault="00995FD9">
      <w:pPr>
        <w:pStyle w:val="TOC3"/>
        <w:rPr>
          <w:rFonts w:asciiTheme="minorHAnsi" w:hAnsiTheme="minorHAnsi"/>
          <w:sz w:val="22"/>
        </w:rPr>
      </w:pPr>
      <w:hyperlink w:anchor="_Toc355191326" w:history="1">
        <w:r w:rsidR="00E02BBB" w:rsidRPr="003D3539">
          <w:rPr>
            <w:rStyle w:val="Hyperlink"/>
          </w:rPr>
          <w:t>2.7.5</w:t>
        </w:r>
        <w:r w:rsidR="00E02BBB">
          <w:rPr>
            <w:rFonts w:asciiTheme="minorHAnsi" w:hAnsiTheme="minorHAnsi"/>
            <w:sz w:val="22"/>
          </w:rPr>
          <w:tab/>
        </w:r>
        <w:r w:rsidR="00E02BBB" w:rsidRPr="003D3539">
          <w:rPr>
            <w:rStyle w:val="Hyperlink"/>
          </w:rPr>
          <w:t>Abort Model</w:t>
        </w:r>
        <w:r w:rsidR="00E02BBB">
          <w:rPr>
            <w:webHidden/>
          </w:rPr>
          <w:tab/>
        </w:r>
        <w:r w:rsidR="00E02BBB">
          <w:rPr>
            <w:webHidden/>
          </w:rPr>
          <w:fldChar w:fldCharType="begin"/>
        </w:r>
        <w:r w:rsidR="00E02BBB">
          <w:rPr>
            <w:webHidden/>
          </w:rPr>
          <w:instrText xml:space="preserve"> PAGEREF _Toc355191326 \h </w:instrText>
        </w:r>
        <w:r w:rsidR="00E02BBB">
          <w:rPr>
            <w:webHidden/>
          </w:rPr>
        </w:r>
        <w:r w:rsidR="00E02BBB">
          <w:rPr>
            <w:webHidden/>
          </w:rPr>
          <w:fldChar w:fldCharType="separate"/>
        </w:r>
        <w:r w:rsidR="00E02BBB">
          <w:rPr>
            <w:webHidden/>
          </w:rPr>
          <w:t>38</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27" w:history="1">
        <w:r w:rsidR="00E02BBB" w:rsidRPr="003D3539">
          <w:rPr>
            <w:rStyle w:val="Hyperlink"/>
          </w:rPr>
          <w:t>2.8</w:t>
        </w:r>
        <w:r w:rsidR="00E02BBB">
          <w:rPr>
            <w:rFonts w:asciiTheme="minorHAnsi" w:eastAsiaTheme="minorEastAsia" w:hAnsiTheme="minorHAnsi" w:cstheme="minorBidi"/>
            <w:b w:val="0"/>
            <w:bCs w:val="0"/>
            <w:sz w:val="22"/>
            <w:szCs w:val="22"/>
          </w:rPr>
          <w:tab/>
        </w:r>
        <w:r w:rsidR="00E02BBB" w:rsidRPr="003D3539">
          <w:rPr>
            <w:rStyle w:val="Hyperlink"/>
          </w:rPr>
          <w:t>Graphics functionality group</w:t>
        </w:r>
        <w:r w:rsidR="00E02BBB">
          <w:rPr>
            <w:webHidden/>
          </w:rPr>
          <w:tab/>
        </w:r>
        <w:r w:rsidR="00E02BBB">
          <w:rPr>
            <w:webHidden/>
          </w:rPr>
          <w:fldChar w:fldCharType="begin"/>
        </w:r>
        <w:r w:rsidR="00E02BBB">
          <w:rPr>
            <w:webHidden/>
          </w:rPr>
          <w:instrText xml:space="preserve"> PAGEREF _Toc355191327 \h </w:instrText>
        </w:r>
        <w:r w:rsidR="00E02BBB">
          <w:rPr>
            <w:webHidden/>
          </w:rPr>
        </w:r>
        <w:r w:rsidR="00E02BBB">
          <w:rPr>
            <w:webHidden/>
          </w:rPr>
          <w:fldChar w:fldCharType="separate"/>
        </w:r>
        <w:r w:rsidR="00E02BBB">
          <w:rPr>
            <w:webHidden/>
          </w:rPr>
          <w:t>38</w:t>
        </w:r>
        <w:r w:rsidR="00E02BBB">
          <w:rPr>
            <w:webHidden/>
          </w:rPr>
          <w:fldChar w:fldCharType="end"/>
        </w:r>
      </w:hyperlink>
    </w:p>
    <w:p w:rsidR="00E02BBB" w:rsidRDefault="00995FD9">
      <w:pPr>
        <w:pStyle w:val="TOC3"/>
        <w:rPr>
          <w:rFonts w:asciiTheme="minorHAnsi" w:hAnsiTheme="minorHAnsi"/>
          <w:sz w:val="22"/>
        </w:rPr>
      </w:pPr>
      <w:hyperlink w:anchor="_Toc355191328" w:history="1">
        <w:r w:rsidR="00E02BBB" w:rsidRPr="003D3539">
          <w:rPr>
            <w:rStyle w:val="Hyperlink"/>
          </w:rPr>
          <w:t>2.8.1</w:t>
        </w:r>
        <w:r w:rsidR="00E02BBB">
          <w:rPr>
            <w:rFonts w:asciiTheme="minorHAnsi" w:hAnsiTheme="minorHAnsi"/>
            <w:sz w:val="22"/>
          </w:rPr>
          <w:tab/>
        </w:r>
        <w:r w:rsidR="00E02BBB" w:rsidRPr="003D3539">
          <w:rPr>
            <w:rStyle w:val="Hyperlink"/>
          </w:rPr>
          <w:t>Output Frequency</w:t>
        </w:r>
        <w:r w:rsidR="00E02BBB">
          <w:rPr>
            <w:webHidden/>
          </w:rPr>
          <w:tab/>
        </w:r>
        <w:r w:rsidR="00E02BBB">
          <w:rPr>
            <w:webHidden/>
          </w:rPr>
          <w:fldChar w:fldCharType="begin"/>
        </w:r>
        <w:r w:rsidR="00E02BBB">
          <w:rPr>
            <w:webHidden/>
          </w:rPr>
          <w:instrText xml:space="preserve"> PAGEREF _Toc355191328 \h </w:instrText>
        </w:r>
        <w:r w:rsidR="00E02BBB">
          <w:rPr>
            <w:webHidden/>
          </w:rPr>
        </w:r>
        <w:r w:rsidR="00E02BBB">
          <w:rPr>
            <w:webHidden/>
          </w:rPr>
          <w:fldChar w:fldCharType="separate"/>
        </w:r>
        <w:r w:rsidR="00E02BBB">
          <w:rPr>
            <w:webHidden/>
          </w:rPr>
          <w:t>38</w:t>
        </w:r>
        <w:r w:rsidR="00E02BBB">
          <w:rPr>
            <w:webHidden/>
          </w:rPr>
          <w:fldChar w:fldCharType="end"/>
        </w:r>
      </w:hyperlink>
    </w:p>
    <w:p w:rsidR="00E02BBB" w:rsidRDefault="00995FD9">
      <w:pPr>
        <w:pStyle w:val="TOC3"/>
        <w:rPr>
          <w:rFonts w:asciiTheme="minorHAnsi" w:hAnsiTheme="minorHAnsi"/>
          <w:sz w:val="22"/>
        </w:rPr>
      </w:pPr>
      <w:hyperlink w:anchor="_Toc355191329" w:history="1">
        <w:r w:rsidR="00E02BBB" w:rsidRPr="003D3539">
          <w:rPr>
            <w:rStyle w:val="Hyperlink"/>
          </w:rPr>
          <w:t>2.8.2</w:t>
        </w:r>
        <w:r w:rsidR="00E02BBB">
          <w:rPr>
            <w:rFonts w:asciiTheme="minorHAnsi" w:hAnsiTheme="minorHAnsi"/>
            <w:sz w:val="22"/>
          </w:rPr>
          <w:tab/>
        </w:r>
        <w:r w:rsidR="00E02BBB" w:rsidRPr="003D3539">
          <w:rPr>
            <w:rStyle w:val="Hyperlink"/>
          </w:rPr>
          <w:t>GRAPH CROSS</w:t>
        </w:r>
        <w:r w:rsidR="00E02BBB">
          <w:rPr>
            <w:webHidden/>
          </w:rPr>
          <w:tab/>
        </w:r>
        <w:r w:rsidR="00E02BBB">
          <w:rPr>
            <w:webHidden/>
          </w:rPr>
          <w:fldChar w:fldCharType="begin"/>
        </w:r>
        <w:r w:rsidR="00E02BBB">
          <w:rPr>
            <w:webHidden/>
          </w:rPr>
          <w:instrText xml:space="preserve"> PAGEREF _Toc355191329 \h </w:instrText>
        </w:r>
        <w:r w:rsidR="00E02BBB">
          <w:rPr>
            <w:webHidden/>
          </w:rPr>
        </w:r>
        <w:r w:rsidR="00E02BBB">
          <w:rPr>
            <w:webHidden/>
          </w:rPr>
          <w:fldChar w:fldCharType="separate"/>
        </w:r>
        <w:r w:rsidR="00E02BBB">
          <w:rPr>
            <w:webHidden/>
          </w:rPr>
          <w:t>38</w:t>
        </w:r>
        <w:r w:rsidR="00E02BBB">
          <w:rPr>
            <w:webHidden/>
          </w:rPr>
          <w:fldChar w:fldCharType="end"/>
        </w:r>
      </w:hyperlink>
    </w:p>
    <w:p w:rsidR="00E02BBB" w:rsidRDefault="00995FD9">
      <w:pPr>
        <w:pStyle w:val="TOC3"/>
        <w:rPr>
          <w:rFonts w:asciiTheme="minorHAnsi" w:hAnsiTheme="minorHAnsi"/>
          <w:sz w:val="22"/>
        </w:rPr>
      </w:pPr>
      <w:hyperlink w:anchor="_Toc355191330" w:history="1">
        <w:r w:rsidR="00E02BBB" w:rsidRPr="003D3539">
          <w:rPr>
            <w:rStyle w:val="Hyperlink"/>
          </w:rPr>
          <w:t>2.8.3</w:t>
        </w:r>
        <w:r w:rsidR="00E02BBB">
          <w:rPr>
            <w:rFonts w:asciiTheme="minorHAnsi" w:hAnsiTheme="minorHAnsi"/>
            <w:sz w:val="22"/>
          </w:rPr>
          <w:tab/>
        </w:r>
        <w:r w:rsidR="00E02BBB" w:rsidRPr="003D3539">
          <w:rPr>
            <w:rStyle w:val="Hyperlink"/>
          </w:rPr>
          <w:t>GRAPH TIME</w:t>
        </w:r>
        <w:r w:rsidR="00E02BBB">
          <w:rPr>
            <w:webHidden/>
          </w:rPr>
          <w:tab/>
        </w:r>
        <w:r w:rsidR="00E02BBB">
          <w:rPr>
            <w:webHidden/>
          </w:rPr>
          <w:fldChar w:fldCharType="begin"/>
        </w:r>
        <w:r w:rsidR="00E02BBB">
          <w:rPr>
            <w:webHidden/>
          </w:rPr>
          <w:instrText xml:space="preserve"> PAGEREF _Toc355191330 \h </w:instrText>
        </w:r>
        <w:r w:rsidR="00E02BBB">
          <w:rPr>
            <w:webHidden/>
          </w:rPr>
        </w:r>
        <w:r w:rsidR="00E02BBB">
          <w:rPr>
            <w:webHidden/>
          </w:rPr>
          <w:fldChar w:fldCharType="separate"/>
        </w:r>
        <w:r w:rsidR="00E02BBB">
          <w:rPr>
            <w:webHidden/>
          </w:rPr>
          <w:t>39</w:t>
        </w:r>
        <w:r w:rsidR="00E02BBB">
          <w:rPr>
            <w:webHidden/>
          </w:rPr>
          <w:fldChar w:fldCharType="end"/>
        </w:r>
      </w:hyperlink>
    </w:p>
    <w:p w:rsidR="00E02BBB" w:rsidRDefault="00995FD9">
      <w:pPr>
        <w:pStyle w:val="TOC3"/>
        <w:rPr>
          <w:rFonts w:asciiTheme="minorHAnsi" w:hAnsiTheme="minorHAnsi"/>
          <w:sz w:val="22"/>
        </w:rPr>
      </w:pPr>
      <w:hyperlink w:anchor="_Toc355191331" w:history="1">
        <w:r w:rsidR="00E02BBB" w:rsidRPr="003D3539">
          <w:rPr>
            <w:rStyle w:val="Hyperlink"/>
          </w:rPr>
          <w:t>2.8.4</w:t>
        </w:r>
        <w:r w:rsidR="00E02BBB">
          <w:rPr>
            <w:rFonts w:asciiTheme="minorHAnsi" w:hAnsiTheme="minorHAnsi"/>
            <w:sz w:val="22"/>
          </w:rPr>
          <w:tab/>
        </w:r>
        <w:r w:rsidR="00E02BBB" w:rsidRPr="003D3539">
          <w:rPr>
            <w:rStyle w:val="Hyperlink"/>
          </w:rPr>
          <w:t>GRAPH RAD</w:t>
        </w:r>
        <w:r w:rsidR="00E02BBB">
          <w:rPr>
            <w:webHidden/>
          </w:rPr>
          <w:tab/>
        </w:r>
        <w:r w:rsidR="00E02BBB">
          <w:rPr>
            <w:webHidden/>
          </w:rPr>
          <w:fldChar w:fldCharType="begin"/>
        </w:r>
        <w:r w:rsidR="00E02BBB">
          <w:rPr>
            <w:webHidden/>
          </w:rPr>
          <w:instrText xml:space="preserve"> PAGEREF _Toc355191331 \h </w:instrText>
        </w:r>
        <w:r w:rsidR="00E02BBB">
          <w:rPr>
            <w:webHidden/>
          </w:rPr>
        </w:r>
        <w:r w:rsidR="00E02BBB">
          <w:rPr>
            <w:webHidden/>
          </w:rPr>
          <w:fldChar w:fldCharType="separate"/>
        </w:r>
        <w:r w:rsidR="00E02BBB">
          <w:rPr>
            <w:webHidden/>
          </w:rPr>
          <w:t>40</w:t>
        </w:r>
        <w:r w:rsidR="00E02BBB">
          <w:rPr>
            <w:webHidden/>
          </w:rPr>
          <w:fldChar w:fldCharType="end"/>
        </w:r>
      </w:hyperlink>
    </w:p>
    <w:p w:rsidR="00E02BBB" w:rsidRDefault="00995FD9">
      <w:pPr>
        <w:pStyle w:val="TOC2"/>
        <w:rPr>
          <w:rFonts w:asciiTheme="minorHAnsi" w:eastAsiaTheme="minorEastAsia" w:hAnsiTheme="minorHAnsi" w:cstheme="minorBidi"/>
          <w:b w:val="0"/>
          <w:bCs w:val="0"/>
          <w:sz w:val="22"/>
          <w:szCs w:val="22"/>
        </w:rPr>
      </w:pPr>
      <w:hyperlink w:anchor="_Toc355191332" w:history="1">
        <w:r w:rsidR="00E02BBB" w:rsidRPr="003D3539">
          <w:rPr>
            <w:rStyle w:val="Hyperlink"/>
          </w:rPr>
          <w:t>2.9</w:t>
        </w:r>
        <w:r w:rsidR="00E02BBB">
          <w:rPr>
            <w:rFonts w:asciiTheme="minorHAnsi" w:eastAsiaTheme="minorEastAsia" w:hAnsiTheme="minorHAnsi" w:cstheme="minorBidi"/>
            <w:b w:val="0"/>
            <w:bCs w:val="0"/>
            <w:sz w:val="22"/>
            <w:szCs w:val="22"/>
          </w:rPr>
          <w:tab/>
        </w:r>
        <w:r w:rsidR="00E02BBB" w:rsidRPr="003D3539">
          <w:rPr>
            <w:rStyle w:val="Hyperlink"/>
          </w:rPr>
          <w:t>CLOSE ALL</w:t>
        </w:r>
        <w:r w:rsidR="00E02BBB">
          <w:rPr>
            <w:webHidden/>
          </w:rPr>
          <w:tab/>
        </w:r>
        <w:r w:rsidR="00E02BBB">
          <w:rPr>
            <w:webHidden/>
          </w:rPr>
          <w:fldChar w:fldCharType="begin"/>
        </w:r>
        <w:r w:rsidR="00E02BBB">
          <w:rPr>
            <w:webHidden/>
          </w:rPr>
          <w:instrText xml:space="preserve"> PAGEREF _Toc355191332 \h </w:instrText>
        </w:r>
        <w:r w:rsidR="00E02BBB">
          <w:rPr>
            <w:webHidden/>
          </w:rPr>
        </w:r>
        <w:r w:rsidR="00E02BBB">
          <w:rPr>
            <w:webHidden/>
          </w:rPr>
          <w:fldChar w:fldCharType="separate"/>
        </w:r>
        <w:r w:rsidR="00E02BBB">
          <w:rPr>
            <w:webHidden/>
          </w:rPr>
          <w:t>41</w:t>
        </w:r>
        <w:r w:rsidR="00E02BBB">
          <w:rPr>
            <w:webHidden/>
          </w:rPr>
          <w:fldChar w:fldCharType="end"/>
        </w:r>
      </w:hyperlink>
    </w:p>
    <w:p w:rsidR="004E7901" w:rsidRDefault="000523EB" w:rsidP="004E7901">
      <w:pPr>
        <w:pStyle w:val="TOC2"/>
      </w:pPr>
      <w:r>
        <w:rPr>
          <w:rFonts w:asciiTheme="majorHAnsi" w:hAnsiTheme="majorHAnsi"/>
          <w:i/>
          <w:sz w:val="32"/>
          <w:lang w:eastAsia="en-US"/>
        </w:rPr>
        <w:fldChar w:fldCharType="end"/>
      </w:r>
      <w:r w:rsidR="00174F4D">
        <w:br w:type="page"/>
      </w:r>
      <w:bookmarkStart w:id="0" w:name="_Toc350864102"/>
      <w:bookmarkStart w:id="1" w:name="_Toc351038490"/>
    </w:p>
    <w:p w:rsidR="00174F4D" w:rsidRDefault="00174F4D" w:rsidP="00FE5E48">
      <w:pPr>
        <w:pStyle w:val="Heading1"/>
      </w:pPr>
      <w:bookmarkStart w:id="2" w:name="_Toc355191299"/>
      <w:r>
        <w:lastRenderedPageBreak/>
        <w:t>INTRODUCTION TO sqUEEZE 8</w:t>
      </w:r>
      <w:bookmarkEnd w:id="0"/>
      <w:bookmarkEnd w:id="1"/>
      <w:bookmarkEnd w:id="2"/>
    </w:p>
    <w:p w:rsidR="005D15AE" w:rsidRDefault="00174F4D" w:rsidP="005D15AE">
      <w:r w:rsidRPr="0054450B">
        <w:t>SQUEEZE 8 is a</w:t>
      </w:r>
      <w:r>
        <w:t xml:space="preserve"> software package for modelling oilfield scale inhibitor squeeze treatments both in laboratory core floods and in the field.</w:t>
      </w:r>
      <w:r w:rsidR="003858C4">
        <w:t xml:space="preserve"> SQUEEZE 8</w:t>
      </w:r>
      <w:r>
        <w:t xml:space="preserve"> offers significant enhancements to the earlier </w:t>
      </w:r>
      <w:proofErr w:type="gramStart"/>
      <w:r>
        <w:t>versions</w:t>
      </w:r>
      <w:r w:rsidR="00EE4EA5">
        <w:t>,</w:t>
      </w:r>
      <w:proofErr w:type="gramEnd"/>
      <w:r w:rsidR="00EE4EA5">
        <w:t xml:space="preserve"> it </w:t>
      </w:r>
      <w:r>
        <w:t>provides a wider suite of tools for modelling both fiel</w:t>
      </w:r>
      <w:bookmarkStart w:id="3" w:name="_GoBack"/>
      <w:bookmarkEnd w:id="3"/>
      <w:r>
        <w:t>d and experimental scale</w:t>
      </w:r>
      <w:r w:rsidR="00EE4EA5">
        <w:t xml:space="preserve"> </w:t>
      </w:r>
      <w:r>
        <w:t xml:space="preserve">inhibitor squeeze treatments. </w:t>
      </w:r>
      <w:r w:rsidR="005D15AE">
        <w:t>A wide range of options is available in SQUEEZE 8, where all the previous model are retained in this last version, including Hong and Shuler analytical model, the Isotherm validation and derivation and the 1D coreflood</w:t>
      </w:r>
      <w:r w:rsidR="005D15AE" w:rsidRPr="005D15AE">
        <w:t xml:space="preserve"> </w:t>
      </w:r>
      <w:r w:rsidR="005D15AE">
        <w:t>and radial near-well model, although they have been improved in various ways. The most important new facilities and modifications that have been implemented in SQUEEZE 8 are as follows:</w:t>
      </w:r>
    </w:p>
    <w:p w:rsidR="005D15AE" w:rsidRDefault="005D15AE" w:rsidP="001566C1"/>
    <w:p w:rsidR="00EE4EA5" w:rsidRDefault="0072484D" w:rsidP="00D640AC">
      <w:pPr>
        <w:numPr>
          <w:ilvl w:val="0"/>
          <w:numId w:val="1"/>
        </w:numPr>
        <w:ind w:left="993" w:hanging="567"/>
      </w:pPr>
      <w:r w:rsidRPr="0072484D">
        <w:rPr>
          <w:b/>
        </w:rPr>
        <w:t>T</w:t>
      </w:r>
      <w:r w:rsidR="00EE4EA5" w:rsidRPr="0072484D">
        <w:rPr>
          <w:b/>
        </w:rPr>
        <w:t>wo phase flow</w:t>
      </w:r>
      <w:r w:rsidR="00EE4EA5">
        <w:t xml:space="preserve">, </w:t>
      </w:r>
      <w:r>
        <w:t xml:space="preserve">the simulation of water and oil phase is included, </w:t>
      </w:r>
      <w:r w:rsidR="00EE4EA5">
        <w:t>in particular an aqueous and a non-aqueous phase</w:t>
      </w:r>
      <w:r>
        <w:t>.</w:t>
      </w:r>
    </w:p>
    <w:p w:rsidR="00D87DAD" w:rsidRDefault="00D87DAD" w:rsidP="001566C1"/>
    <w:p w:rsidR="00D87DAD" w:rsidRDefault="00D87DAD" w:rsidP="00D640AC">
      <w:pPr>
        <w:numPr>
          <w:ilvl w:val="0"/>
          <w:numId w:val="1"/>
        </w:numPr>
        <w:ind w:left="993" w:hanging="567"/>
      </w:pPr>
      <w:r>
        <w:rPr>
          <w:b/>
        </w:rPr>
        <w:t xml:space="preserve">Automatic Isotherm History Matching, </w:t>
      </w:r>
      <w:r w:rsidRPr="00720BA1">
        <w:t xml:space="preserve">Isotherm history matching for a given field return profile may require effort and time, </w:t>
      </w:r>
      <w:r>
        <w:t xml:space="preserve">this tool provides an automatic </w:t>
      </w:r>
      <w:r w:rsidRPr="00720BA1">
        <w:t>method.</w:t>
      </w:r>
    </w:p>
    <w:p w:rsidR="0072484D" w:rsidRDefault="0072484D" w:rsidP="001566C1"/>
    <w:p w:rsidR="0072484D" w:rsidRDefault="0072484D" w:rsidP="00D640AC">
      <w:pPr>
        <w:numPr>
          <w:ilvl w:val="0"/>
          <w:numId w:val="1"/>
        </w:numPr>
        <w:ind w:left="993" w:hanging="567"/>
      </w:pPr>
      <w:r w:rsidRPr="0072484D">
        <w:rPr>
          <w:b/>
          <w:lang w:eastAsia="en-GB"/>
        </w:rPr>
        <w:t>The Data-Input Interface</w:t>
      </w:r>
      <w:r w:rsidRPr="0072484D">
        <w:rPr>
          <w:lang w:eastAsia="en-GB"/>
        </w:rPr>
        <w:t xml:space="preserve"> has been completely re-written in Visual C++ for modifying project input data files. This offers a much more flexible, user-friendly and robust data processing tool.</w:t>
      </w:r>
    </w:p>
    <w:p w:rsidR="0072484D" w:rsidRDefault="0072484D" w:rsidP="001566C1"/>
    <w:p w:rsidR="0072484D" w:rsidRPr="0072484D" w:rsidRDefault="0072484D" w:rsidP="00D640AC">
      <w:pPr>
        <w:numPr>
          <w:ilvl w:val="0"/>
          <w:numId w:val="1"/>
        </w:numPr>
        <w:ind w:left="993" w:hanging="567"/>
      </w:pPr>
      <w:r w:rsidRPr="0072484D">
        <w:rPr>
          <w:b/>
          <w:lang w:eastAsia="en-GB"/>
        </w:rPr>
        <w:t>The Graphical Output</w:t>
      </w:r>
      <w:r w:rsidRPr="0072484D">
        <w:t xml:space="preserve"> </w:t>
      </w:r>
      <w:r w:rsidRPr="0072484D">
        <w:rPr>
          <w:lang w:eastAsia="en-GB"/>
        </w:rPr>
        <w:t>for displaying real-time simulation results has been</w:t>
      </w:r>
      <w:r>
        <w:rPr>
          <w:lang w:eastAsia="en-GB"/>
        </w:rPr>
        <w:t xml:space="preserve"> </w:t>
      </w:r>
      <w:r w:rsidRPr="0072484D">
        <w:rPr>
          <w:lang w:eastAsia="en-GB"/>
        </w:rPr>
        <w:t>completely rewritten. This offers a much more flexible, user friendly and robust processing tool</w:t>
      </w:r>
      <w:r w:rsidRPr="0072484D">
        <w:rPr>
          <w:sz w:val="27"/>
          <w:szCs w:val="27"/>
          <w:lang w:eastAsia="en-GB"/>
        </w:rPr>
        <w:t>.</w:t>
      </w:r>
    </w:p>
    <w:p w:rsidR="00EE4EA5" w:rsidRDefault="00EE4EA5" w:rsidP="00174F4D"/>
    <w:p w:rsidR="00303BD8" w:rsidRDefault="003858C4" w:rsidP="00303BD8">
      <w:r>
        <w:tab/>
      </w:r>
      <w:r w:rsidR="004F69FD">
        <w:t xml:space="preserve">The flowchart shown in </w:t>
      </w:r>
      <w:fldSimple w:instr=" REF _Ref350253264 ">
        <w:r w:rsidR="00DC65AC">
          <w:t xml:space="preserve">Figure </w:t>
        </w:r>
        <w:r w:rsidR="00DC65AC">
          <w:rPr>
            <w:noProof/>
          </w:rPr>
          <w:t>1</w:t>
        </w:r>
        <w:r w:rsidR="00DC65AC">
          <w:t>.</w:t>
        </w:r>
        <w:r w:rsidR="00DC65AC">
          <w:rPr>
            <w:noProof/>
          </w:rPr>
          <w:t>1</w:t>
        </w:r>
      </w:fldSimple>
      <w:r w:rsidR="00303BD8">
        <w:t xml:space="preserve"> </w:t>
      </w:r>
      <w:r w:rsidR="004F69FD">
        <w:t xml:space="preserve">summarises the SQUEEZE </w:t>
      </w:r>
      <w:r w:rsidR="00303BD8">
        <w:t>8</w:t>
      </w:r>
      <w:r w:rsidR="004F69FD">
        <w:t xml:space="preserve"> models and their</w:t>
      </w:r>
      <w:r w:rsidR="00303BD8">
        <w:t xml:space="preserve"> </w:t>
      </w:r>
      <w:r w:rsidR="004F69FD">
        <w:t>functions. The details of operating each specific branch of the program will be</w:t>
      </w:r>
      <w:r w:rsidR="00303BD8">
        <w:t xml:space="preserve"> </w:t>
      </w:r>
      <w:r w:rsidR="004F69FD">
        <w:t>introduced</w:t>
      </w:r>
      <w:r w:rsidR="00303BD8">
        <w:t xml:space="preserve"> i</w:t>
      </w:r>
      <w:r w:rsidR="004F69FD">
        <w:t>n the relevant chapters of this manual.</w:t>
      </w:r>
    </w:p>
    <w:p w:rsidR="004F69FD" w:rsidRDefault="004F69FD" w:rsidP="00303BD8">
      <w:r w:rsidRPr="004F69FD">
        <w:rPr>
          <w:noProof/>
          <w:lang w:eastAsia="en-GB"/>
        </w:rPr>
        <w:lastRenderedPageBreak/>
        <w:drawing>
          <wp:inline distT="0" distB="0" distL="0" distR="0">
            <wp:extent cx="5486400" cy="4145037"/>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cstate="print"/>
                    <a:srcRect/>
                    <a:stretch>
                      <a:fillRect/>
                    </a:stretch>
                  </pic:blipFill>
                  <pic:spPr bwMode="auto">
                    <a:xfrm>
                      <a:off x="0" y="0"/>
                      <a:ext cx="5486400" cy="4145037"/>
                    </a:xfrm>
                    <a:prstGeom prst="rect">
                      <a:avLst/>
                    </a:prstGeom>
                    <a:noFill/>
                    <a:ln w="9525">
                      <a:noFill/>
                      <a:miter lim="800000"/>
                      <a:headEnd/>
                      <a:tailEnd/>
                    </a:ln>
                  </pic:spPr>
                </pic:pic>
              </a:graphicData>
            </a:graphic>
          </wp:inline>
        </w:drawing>
      </w:r>
    </w:p>
    <w:p w:rsidR="00303BD8" w:rsidRDefault="00303BD8" w:rsidP="00303BD8">
      <w:pPr>
        <w:pStyle w:val="Caption"/>
      </w:pPr>
      <w:bookmarkStart w:id="4" w:name="_Ref350253264"/>
      <w:proofErr w:type="gramStart"/>
      <w:r>
        <w:t xml:space="preserve">Figure </w:t>
      </w:r>
      <w:r w:rsidR="000523EB">
        <w:fldChar w:fldCharType="begin"/>
      </w:r>
      <w:r w:rsidR="00A27B08">
        <w:instrText xml:space="preserve"> STYLEREF 1 \s </w:instrText>
      </w:r>
      <w:r w:rsidR="000523EB">
        <w:fldChar w:fldCharType="separate"/>
      </w:r>
      <w:r w:rsidR="00DC65AC">
        <w:rPr>
          <w:noProof/>
        </w:rPr>
        <w:t>1</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1</w:t>
      </w:r>
      <w:r w:rsidR="000523EB">
        <w:fldChar w:fldCharType="end"/>
      </w:r>
      <w:bookmarkEnd w:id="4"/>
      <w:r>
        <w:t xml:space="preserve"> SQUEEZE 8 model overview.</w:t>
      </w:r>
      <w:proofErr w:type="gramEnd"/>
    </w:p>
    <w:p w:rsidR="00307F30" w:rsidRPr="00307F30" w:rsidRDefault="00307F30" w:rsidP="00307F30"/>
    <w:p w:rsidR="00307F30" w:rsidRDefault="00307F30" w:rsidP="00307F30">
      <w:pPr>
        <w:pStyle w:val="Heading2"/>
      </w:pPr>
      <w:bookmarkStart w:id="5" w:name="_Toc355191300"/>
      <w:r w:rsidRPr="00E91830">
        <w:t xml:space="preserve">Installation of </w:t>
      </w:r>
      <w:r w:rsidR="00812267">
        <w:t>SQUEEZE 8</w:t>
      </w:r>
      <w:bookmarkEnd w:id="5"/>
    </w:p>
    <w:p w:rsidR="00307F30" w:rsidRDefault="00307F30" w:rsidP="00CA5C36">
      <w:r>
        <w:t xml:space="preserve">Download the zip file SQUEEZE8_full.zip; this file contains the folder and subfolders necessary to run SQUEEZE. When you extract the files from this zip file to a location of your choice, you should have the </w:t>
      </w:r>
      <w:r w:rsidRPr="00B504EB">
        <w:t xml:space="preserve">folder/subfolder </w:t>
      </w:r>
      <w:r>
        <w:t>tree structure shown in the illustration below. For SQUEEZE to function correctly you must ensure that the subfolders are located in the same parent folder as the SQUEEZE8</w:t>
      </w:r>
    </w:p>
    <w:p w:rsidR="00307F30" w:rsidRDefault="00307F30" w:rsidP="00CA5C36">
      <w:r>
        <w:rPr>
          <w:noProof/>
          <w:lang w:eastAsia="en-GB"/>
        </w:rPr>
        <w:lastRenderedPageBreak/>
        <w:drawing>
          <wp:inline distT="0" distB="0" distL="0" distR="0">
            <wp:extent cx="2476500" cy="35147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76500" cy="3514725"/>
                    </a:xfrm>
                    <a:prstGeom prst="rect">
                      <a:avLst/>
                    </a:prstGeom>
                    <a:noFill/>
                    <a:ln w="9525">
                      <a:noFill/>
                      <a:miter lim="800000"/>
                      <a:headEnd/>
                      <a:tailEnd/>
                    </a:ln>
                  </pic:spPr>
                </pic:pic>
              </a:graphicData>
            </a:graphic>
          </wp:inline>
        </w:drawing>
      </w:r>
    </w:p>
    <w:p w:rsidR="00CA5C36" w:rsidRDefault="00CA5C36" w:rsidP="00CA5C36">
      <w:pPr>
        <w:pStyle w:val="Caption"/>
      </w:pPr>
      <w:proofErr w:type="gramStart"/>
      <w:r>
        <w:t xml:space="preserve">Figure </w:t>
      </w:r>
      <w:fldSimple w:instr=" STYLEREF 1 \s ">
        <w:r>
          <w:rPr>
            <w:noProof/>
          </w:rPr>
          <w:t>1</w:t>
        </w:r>
      </w:fldSimple>
      <w:r>
        <w:t>.</w:t>
      </w:r>
      <w:proofErr w:type="gramEnd"/>
      <w:r>
        <w:fldChar w:fldCharType="begin"/>
      </w:r>
      <w:r>
        <w:instrText xml:space="preserve"> SEQ Figure \* ARABIC \s 1 </w:instrText>
      </w:r>
      <w:r>
        <w:fldChar w:fldCharType="separate"/>
      </w:r>
      <w:r>
        <w:rPr>
          <w:noProof/>
        </w:rPr>
        <w:t>2</w:t>
      </w:r>
      <w:r>
        <w:fldChar w:fldCharType="end"/>
      </w:r>
      <w:r>
        <w:t xml:space="preserve"> SQUEEZE 8 </w:t>
      </w:r>
      <w:r w:rsidRPr="00CA5C36">
        <w:t xml:space="preserve">folder/subfolder tree </w:t>
      </w:r>
      <w:r w:rsidR="00812267" w:rsidRPr="00CA5C36">
        <w:t>structures</w:t>
      </w:r>
      <w:r>
        <w:t>.</w:t>
      </w:r>
    </w:p>
    <w:p w:rsidR="00307F30" w:rsidRDefault="00307F30" w:rsidP="00CA5C36">
      <w:pPr>
        <w:pStyle w:val="ListParagraph"/>
        <w:numPr>
          <w:ilvl w:val="0"/>
          <w:numId w:val="0"/>
        </w:numPr>
        <w:ind w:left="1080"/>
      </w:pPr>
    </w:p>
    <w:p w:rsidR="00307F30" w:rsidRDefault="00307F30" w:rsidP="00307F30">
      <w:r>
        <w:t>A description of the contents and use of each folder can be found below:</w:t>
      </w:r>
    </w:p>
    <w:p w:rsidR="00CA5C36" w:rsidRDefault="00CA5C36" w:rsidP="00CA5C36">
      <w:pPr>
        <w:pStyle w:val="ListParagraph"/>
        <w:numPr>
          <w:ilvl w:val="0"/>
          <w:numId w:val="6"/>
        </w:numPr>
        <w:rPr>
          <w:lang w:eastAsia="en-GB"/>
        </w:rPr>
      </w:pPr>
      <w:r w:rsidRPr="00CA7B31">
        <w:rPr>
          <w:b/>
        </w:rPr>
        <w:t xml:space="preserve">Course: </w:t>
      </w:r>
      <w:r>
        <w:t>This folder contains the materials for the beginners and advanced courses, including example files, presentations, exercises, useful tools and a selection of papers about squeeze treatment modelling.</w:t>
      </w:r>
    </w:p>
    <w:p w:rsidR="00CA5C36" w:rsidRDefault="00CA5C36" w:rsidP="00CA5C36">
      <w:pPr>
        <w:pStyle w:val="ListParagraph"/>
        <w:numPr>
          <w:ilvl w:val="0"/>
          <w:numId w:val="6"/>
        </w:numPr>
        <w:rPr>
          <w:lang w:eastAsia="en-GB"/>
        </w:rPr>
      </w:pPr>
      <w:r>
        <w:rPr>
          <w:b/>
        </w:rPr>
        <w:t>Field Data*:</w:t>
      </w:r>
      <w:r>
        <w:rPr>
          <w:i/>
        </w:rPr>
        <w:t xml:space="preserve"> </w:t>
      </w:r>
      <w:r w:rsidRPr="006956F8">
        <w:t xml:space="preserve">The </w:t>
      </w:r>
      <w:r w:rsidRPr="00873F5E">
        <w:t xml:space="preserve">field return </w:t>
      </w:r>
      <w:r>
        <w:t>profiles from scale inhibitor squeeze treatments are stored in this folder, which also includes a template</w:t>
      </w:r>
      <w:r w:rsidRPr="00873F5E">
        <w:t xml:space="preserve"> “FieldData-Template.txt”</w:t>
      </w:r>
      <w:r>
        <w:t>.</w:t>
      </w:r>
    </w:p>
    <w:p w:rsidR="00CA5C36" w:rsidRDefault="00CA5C36" w:rsidP="00CA5C36">
      <w:pPr>
        <w:pStyle w:val="ListParagraph"/>
        <w:numPr>
          <w:ilvl w:val="0"/>
          <w:numId w:val="6"/>
        </w:numPr>
        <w:rPr>
          <w:lang w:eastAsia="en-GB"/>
        </w:rPr>
      </w:pPr>
      <w:r>
        <w:rPr>
          <w:b/>
        </w:rPr>
        <w:t>Exec*:</w:t>
      </w:r>
      <w:r>
        <w:rPr>
          <w:i/>
        </w:rPr>
        <w:t xml:space="preserve"> </w:t>
      </w:r>
      <w:r>
        <w:t>This folder contains the</w:t>
      </w:r>
      <w:r w:rsidRPr="00873F5E">
        <w:t xml:space="preserve"> </w:t>
      </w:r>
      <w:r>
        <w:t>essential executables.</w:t>
      </w:r>
    </w:p>
    <w:p w:rsidR="00CA5C36" w:rsidRDefault="00CA5C36" w:rsidP="00CA5C36">
      <w:pPr>
        <w:pStyle w:val="ListParagraph"/>
        <w:numPr>
          <w:ilvl w:val="0"/>
          <w:numId w:val="6"/>
        </w:numPr>
        <w:rPr>
          <w:lang w:eastAsia="en-GB"/>
        </w:rPr>
      </w:pPr>
      <w:r>
        <w:rPr>
          <w:b/>
        </w:rPr>
        <w:t>Isotherms*:</w:t>
      </w:r>
      <w:r>
        <w:rPr>
          <w:i/>
        </w:rPr>
        <w:t xml:space="preserve"> </w:t>
      </w:r>
      <w:r>
        <w:t xml:space="preserve">This folder is used to store isotherm tables, which are generally derived from coreflood experiments; a template </w:t>
      </w:r>
      <w:r w:rsidRPr="00873F5E">
        <w:t>file “Isotherm-Template.txt”</w:t>
      </w:r>
      <w:r>
        <w:t xml:space="preserve"> is included in this folder.</w:t>
      </w:r>
    </w:p>
    <w:p w:rsidR="00CA5C36" w:rsidRDefault="00CA5C36" w:rsidP="00CA5C36">
      <w:pPr>
        <w:pStyle w:val="ListParagraph"/>
        <w:numPr>
          <w:ilvl w:val="0"/>
          <w:numId w:val="6"/>
        </w:numPr>
        <w:rPr>
          <w:lang w:eastAsia="en-GB"/>
        </w:rPr>
      </w:pPr>
      <w:r>
        <w:rPr>
          <w:b/>
        </w:rPr>
        <w:t>Lab Data*:</w:t>
      </w:r>
      <w:r>
        <w:rPr>
          <w:i/>
        </w:rPr>
        <w:t xml:space="preserve"> </w:t>
      </w:r>
      <w:r>
        <w:t>This is where SI effluent concentration profiles from laboratory from corefloods tests are stored;</w:t>
      </w:r>
      <w:r w:rsidRPr="00873F5E">
        <w:t xml:space="preserve"> a template file “</w:t>
      </w:r>
      <w:r w:rsidRPr="0003006B">
        <w:t>LabData-Template</w:t>
      </w:r>
      <w:r w:rsidRPr="00873F5E">
        <w:t>.txt”</w:t>
      </w:r>
      <w:r>
        <w:t xml:space="preserve"> is to be found in this folder.</w:t>
      </w:r>
    </w:p>
    <w:p w:rsidR="00CA5C36" w:rsidRDefault="00CA5C36" w:rsidP="00CA5C36">
      <w:pPr>
        <w:pStyle w:val="ListParagraph"/>
        <w:numPr>
          <w:ilvl w:val="0"/>
          <w:numId w:val="6"/>
        </w:numPr>
        <w:rPr>
          <w:lang w:eastAsia="en-GB"/>
        </w:rPr>
      </w:pPr>
      <w:r>
        <w:rPr>
          <w:b/>
        </w:rPr>
        <w:t xml:space="preserve">Relative </w:t>
      </w:r>
      <w:r w:rsidRPr="00D57746">
        <w:rPr>
          <w:b/>
        </w:rPr>
        <w:t>Permeability*:</w:t>
      </w:r>
      <w:r w:rsidRPr="00D57746">
        <w:t xml:space="preserve"> Oil and water relative</w:t>
      </w:r>
      <w:r>
        <w:t xml:space="preserve"> permeability curves in table format are stored in this folder, which includes a template file “</w:t>
      </w:r>
      <w:r w:rsidRPr="0003006B">
        <w:t>RelPerm-Template</w:t>
      </w:r>
      <w:r>
        <w:t>.txt”.</w:t>
      </w:r>
    </w:p>
    <w:p w:rsidR="00CA5C36" w:rsidRDefault="00CA5C36" w:rsidP="00CA5C36">
      <w:pPr>
        <w:pStyle w:val="ListParagraph"/>
        <w:numPr>
          <w:ilvl w:val="0"/>
          <w:numId w:val="6"/>
        </w:numPr>
        <w:rPr>
          <w:lang w:eastAsia="en-GB"/>
        </w:rPr>
      </w:pPr>
      <w:r>
        <w:rPr>
          <w:b/>
        </w:rPr>
        <w:t>Tools:</w:t>
      </w:r>
      <w:r>
        <w:rPr>
          <w:i/>
        </w:rPr>
        <w:t xml:space="preserve"> </w:t>
      </w:r>
      <w:r>
        <w:t>Various</w:t>
      </w:r>
      <w:r w:rsidRPr="0003006B">
        <w:t xml:space="preserve"> tools</w:t>
      </w:r>
      <w:r>
        <w:t xml:space="preserve"> may be found in this folder</w:t>
      </w:r>
      <w:r w:rsidRPr="0003006B">
        <w:t xml:space="preserve">, including the necessary files to install the HASP </w:t>
      </w:r>
      <w:r>
        <w:t>device driver.</w:t>
      </w:r>
    </w:p>
    <w:p w:rsidR="00CA5C36" w:rsidRDefault="00CA5C36" w:rsidP="00CA5C36">
      <w:pPr>
        <w:pStyle w:val="ListParagraph"/>
        <w:numPr>
          <w:ilvl w:val="0"/>
          <w:numId w:val="0"/>
        </w:numPr>
        <w:ind w:left="786"/>
        <w:rPr>
          <w:lang w:eastAsia="en-GB"/>
        </w:rPr>
      </w:pPr>
    </w:p>
    <w:p w:rsidR="00307F30" w:rsidRDefault="00307F30" w:rsidP="00CA5C36">
      <w:pPr>
        <w:tabs>
          <w:tab w:val="clear" w:pos="397"/>
          <w:tab w:val="left" w:pos="0"/>
        </w:tabs>
        <w:rPr>
          <w:b/>
          <w:i/>
        </w:rPr>
      </w:pPr>
      <w:r w:rsidRPr="00447904">
        <w:rPr>
          <w:b/>
          <w:i/>
        </w:rPr>
        <w:t xml:space="preserve">*Note: </w:t>
      </w:r>
      <w:r>
        <w:rPr>
          <w:b/>
          <w:i/>
        </w:rPr>
        <w:t xml:space="preserve"> </w:t>
      </w:r>
      <w:r w:rsidRPr="00447904">
        <w:rPr>
          <w:i/>
        </w:rPr>
        <w:t xml:space="preserve">All folders with </w:t>
      </w:r>
      <w:r>
        <w:rPr>
          <w:i/>
        </w:rPr>
        <w:t xml:space="preserve">an </w:t>
      </w:r>
      <w:r w:rsidRPr="00447904">
        <w:rPr>
          <w:i/>
        </w:rPr>
        <w:t xml:space="preserve">asterisk are </w:t>
      </w:r>
      <w:r>
        <w:rPr>
          <w:i/>
        </w:rPr>
        <w:t>required to allow SQUEEZE to function properly.</w:t>
      </w:r>
      <w:r>
        <w:rPr>
          <w:b/>
          <w:i/>
        </w:rPr>
        <w:tab/>
      </w:r>
    </w:p>
    <w:p w:rsidR="00A65289" w:rsidRDefault="00A65289" w:rsidP="00A65289"/>
    <w:p w:rsidR="00812267" w:rsidRPr="008B32DC" w:rsidRDefault="00E02BBB" w:rsidP="00812267">
      <w:pPr>
        <w:pStyle w:val="Heading2"/>
      </w:pPr>
      <w:bookmarkStart w:id="6" w:name="_Toc355191301"/>
      <w:r>
        <w:lastRenderedPageBreak/>
        <w:t xml:space="preserve">Updating installed </w:t>
      </w:r>
      <w:r w:rsidRPr="008B32DC">
        <w:t>version</w:t>
      </w:r>
      <w:r w:rsidR="00812267" w:rsidRPr="008B32DC">
        <w:t xml:space="preserve"> of SQUEEZE</w:t>
      </w:r>
      <w:r w:rsidR="00812267">
        <w:t xml:space="preserve"> 8</w:t>
      </w:r>
      <w:bookmarkEnd w:id="6"/>
    </w:p>
    <w:p w:rsidR="00812267" w:rsidRDefault="00812267" w:rsidP="00812267">
      <w:r w:rsidRPr="008B32DC">
        <w:t xml:space="preserve">If you have already installed a version of SQUEEZE and would like to install a newer version, </w:t>
      </w:r>
      <w:r>
        <w:t xml:space="preserve">it should just be a case of </w:t>
      </w:r>
      <w:r w:rsidRPr="008B32DC">
        <w:t>download</w:t>
      </w:r>
      <w:r>
        <w:t xml:space="preserve">ing the executables, although depending on how old your last version was you may also need to install the relevant driver for the HASP key. </w:t>
      </w:r>
      <w:r w:rsidR="00E02BBB">
        <w:t>The following steps should be carried out:</w:t>
      </w:r>
    </w:p>
    <w:p w:rsidR="00E02BBB" w:rsidRDefault="00E02BBB" w:rsidP="00812267"/>
    <w:p w:rsidR="00E02BBB" w:rsidRPr="00E02BBB" w:rsidRDefault="00E02BBB" w:rsidP="00E02BBB">
      <w:pPr>
        <w:pStyle w:val="ListParagraph"/>
        <w:numPr>
          <w:ilvl w:val="0"/>
          <w:numId w:val="47"/>
        </w:numPr>
        <w:rPr>
          <w:lang w:eastAsia="en-GB"/>
        </w:rPr>
      </w:pPr>
      <w:r w:rsidRPr="00E02BBB">
        <w:t>Replace the executable file “Squeeze8.exe” in the same location.</w:t>
      </w:r>
    </w:p>
    <w:p w:rsidR="00E02BBB" w:rsidRPr="00E02BBB" w:rsidRDefault="00E02BBB" w:rsidP="00E02BBB">
      <w:pPr>
        <w:pStyle w:val="ListParagraph"/>
        <w:numPr>
          <w:ilvl w:val="0"/>
          <w:numId w:val="47"/>
        </w:numPr>
        <w:rPr>
          <w:lang w:eastAsia="en-GB"/>
        </w:rPr>
      </w:pPr>
      <w:r w:rsidRPr="00E02BBB">
        <w:t>Replace contents of the folder “Exec”.</w:t>
      </w:r>
    </w:p>
    <w:p w:rsidR="00E02BBB" w:rsidRDefault="00E02BBB" w:rsidP="00812267"/>
    <w:p w:rsidR="00A65289" w:rsidRPr="00A65289" w:rsidRDefault="00A65289" w:rsidP="005D18E8">
      <w:pPr>
        <w:pStyle w:val="Heading2"/>
        <w:rPr>
          <w:lang w:eastAsia="en-GB"/>
        </w:rPr>
      </w:pPr>
      <w:bookmarkStart w:id="7" w:name="_Toc350864103"/>
      <w:bookmarkStart w:id="8" w:name="_Toc351038491"/>
      <w:bookmarkStart w:id="9" w:name="_Toc355191302"/>
      <w:r w:rsidRPr="00A65289">
        <w:rPr>
          <w:lang w:eastAsia="en-GB"/>
        </w:rPr>
        <w:t>About This Manual</w:t>
      </w:r>
      <w:bookmarkEnd w:id="7"/>
      <w:bookmarkEnd w:id="8"/>
      <w:bookmarkEnd w:id="9"/>
    </w:p>
    <w:p w:rsidR="00A65289" w:rsidRDefault="00A65289" w:rsidP="003858C4">
      <w:pPr>
        <w:rPr>
          <w:lang w:eastAsia="en-GB"/>
        </w:rPr>
      </w:pPr>
      <w:r w:rsidRPr="00A65289">
        <w:rPr>
          <w:lang w:eastAsia="en-GB"/>
        </w:rPr>
        <w:t xml:space="preserve">In addition to a general discussion of the functions and capabilities of the SQUEEZE </w:t>
      </w:r>
      <w:r w:rsidR="00DE4DC7">
        <w:rPr>
          <w:lang w:eastAsia="en-GB"/>
        </w:rPr>
        <w:t xml:space="preserve">8 </w:t>
      </w:r>
      <w:r w:rsidRPr="00A65289">
        <w:rPr>
          <w:lang w:eastAsia="en-GB"/>
        </w:rPr>
        <w:t>models, this manual is intended to be a training manual which aims to take you through</w:t>
      </w:r>
      <w:r w:rsidR="00DE4DC7">
        <w:rPr>
          <w:lang w:eastAsia="en-GB"/>
        </w:rPr>
        <w:t xml:space="preserve"> the dialogs to build your own model input data files. SQUEEZE 8 input data has been designed as a number of </w:t>
      </w:r>
      <w:r w:rsidR="00290DC2">
        <w:rPr>
          <w:lang w:eastAsia="en-GB"/>
        </w:rPr>
        <w:t>intuitive</w:t>
      </w:r>
      <w:r w:rsidR="009A047E">
        <w:rPr>
          <w:lang w:eastAsia="en-GB"/>
        </w:rPr>
        <w:t xml:space="preserve"> </w:t>
      </w:r>
      <w:r w:rsidR="00DE4DC7">
        <w:rPr>
          <w:lang w:eastAsia="en-GB"/>
        </w:rPr>
        <w:t>dialog based modules, where a number of models can be included in the simulation project.</w:t>
      </w:r>
      <w:r w:rsidRPr="00A65289">
        <w:rPr>
          <w:lang w:eastAsia="en-GB"/>
        </w:rPr>
        <w:t xml:space="preserve"> Emphasis is</w:t>
      </w:r>
      <w:r w:rsidR="003858C4">
        <w:rPr>
          <w:lang w:eastAsia="en-GB"/>
        </w:rPr>
        <w:t xml:space="preserve"> </w:t>
      </w:r>
      <w:r w:rsidRPr="00A65289">
        <w:rPr>
          <w:lang w:eastAsia="en-GB"/>
        </w:rPr>
        <w:t>placed on the actual physical/chemical problem which is being modelled rather than on a</w:t>
      </w:r>
      <w:r w:rsidR="003858C4">
        <w:rPr>
          <w:lang w:eastAsia="en-GB"/>
        </w:rPr>
        <w:t xml:space="preserve"> </w:t>
      </w:r>
      <w:r w:rsidRPr="00A65289">
        <w:rPr>
          <w:lang w:eastAsia="en-GB"/>
        </w:rPr>
        <w:t xml:space="preserve">description of the mathematical and numerical details of the SQUEEZE </w:t>
      </w:r>
      <w:r w:rsidR="003858C4">
        <w:rPr>
          <w:lang w:eastAsia="en-GB"/>
        </w:rPr>
        <w:t>8</w:t>
      </w:r>
      <w:r w:rsidR="003F6F42">
        <w:rPr>
          <w:lang w:eastAsia="en-GB"/>
        </w:rPr>
        <w:t>.</w:t>
      </w:r>
    </w:p>
    <w:p w:rsidR="00812267" w:rsidRDefault="00812267" w:rsidP="003858C4">
      <w:pPr>
        <w:rPr>
          <w:lang w:eastAsia="en-GB"/>
        </w:rPr>
      </w:pPr>
    </w:p>
    <w:p w:rsidR="00812267" w:rsidRDefault="00812267" w:rsidP="00812267">
      <w:r>
        <w:t>For further assistance and/or support, please contact:</w:t>
      </w:r>
    </w:p>
    <w:p w:rsidR="00812267" w:rsidRPr="00D4421F" w:rsidRDefault="00812267" w:rsidP="00812267">
      <w:r w:rsidRPr="00D4421F">
        <w:t>Oscar Vazquez</w:t>
      </w:r>
      <w:r w:rsidRPr="00D4421F">
        <w:tab/>
      </w:r>
      <w:r w:rsidRPr="00D4421F">
        <w:tab/>
        <w:t>Oscar.Vazquez</w:t>
      </w:r>
      <w:r>
        <w:t>@pet.hw.ac.uk</w:t>
      </w:r>
      <w:r>
        <w:tab/>
      </w:r>
      <w:r w:rsidRPr="00D4421F">
        <w:t>+44 131 451 3609</w:t>
      </w:r>
    </w:p>
    <w:p w:rsidR="00812267" w:rsidRPr="00D4421F" w:rsidRDefault="00812267" w:rsidP="00812267">
      <w:r w:rsidRPr="00D4421F">
        <w:t>Eric Mackay</w:t>
      </w:r>
      <w:r>
        <w:tab/>
      </w:r>
      <w:r>
        <w:tab/>
      </w:r>
      <w:r>
        <w:tab/>
        <w:t>Eric.Mackay@pet.hw.ac.uk</w:t>
      </w:r>
      <w:r>
        <w:tab/>
      </w:r>
      <w:r>
        <w:tab/>
        <w:t>+44 131 451 3670</w:t>
      </w:r>
    </w:p>
    <w:p w:rsidR="00812267" w:rsidRDefault="00812267" w:rsidP="00812267">
      <w:r w:rsidRPr="00D4421F">
        <w:t>Heather O’Hara</w:t>
      </w:r>
      <w:r>
        <w:tab/>
      </w:r>
      <w:r>
        <w:tab/>
        <w:t>Heather.OHara@pet.hw.ac.uk</w:t>
      </w:r>
      <w:r>
        <w:tab/>
        <w:t>+44 131 451 4312</w:t>
      </w:r>
    </w:p>
    <w:p w:rsidR="00812267" w:rsidRDefault="00812267" w:rsidP="003858C4">
      <w:pPr>
        <w:rPr>
          <w:lang w:eastAsia="en-GB"/>
        </w:rPr>
      </w:pPr>
    </w:p>
    <w:p w:rsidR="007C17BD" w:rsidRDefault="007C17BD" w:rsidP="00FE5E48">
      <w:pPr>
        <w:pStyle w:val="Heading1"/>
      </w:pPr>
      <w:bookmarkStart w:id="10" w:name="_Toc350864104"/>
      <w:bookmarkStart w:id="11" w:name="_Toc350864105"/>
      <w:bookmarkStart w:id="12" w:name="_Toc351038492"/>
      <w:bookmarkStart w:id="13" w:name="_Toc355191303"/>
      <w:bookmarkEnd w:id="10"/>
      <w:r>
        <w:t>User interface for data input</w:t>
      </w:r>
      <w:bookmarkEnd w:id="11"/>
      <w:bookmarkEnd w:id="12"/>
      <w:bookmarkEnd w:id="13"/>
    </w:p>
    <w:p w:rsidR="007972CF" w:rsidRDefault="009A2E93" w:rsidP="007C17BD">
      <w:r>
        <w:t xml:space="preserve">The SQUEEZE 8 interface is an interactive program for creating, editing or/and modifying SQUEEZE 8 input data files. The interface employs standard Microsoft dialog windows, see </w:t>
      </w:r>
      <w:r w:rsidR="000523EB">
        <w:fldChar w:fldCharType="begin"/>
      </w:r>
      <w:r>
        <w:instrText xml:space="preserve"> REF _Ref350278007 \h </w:instrText>
      </w:r>
      <w:r w:rsidR="000523EB">
        <w:fldChar w:fldCharType="separate"/>
      </w:r>
      <w:r w:rsidR="00DC65AC" w:rsidRPr="009A2E93">
        <w:t xml:space="preserve">Figure </w:t>
      </w:r>
      <w:r w:rsidR="00DC65AC">
        <w:rPr>
          <w:noProof/>
        </w:rPr>
        <w:t>2</w:t>
      </w:r>
      <w:r w:rsidR="00DC65AC">
        <w:t>.</w:t>
      </w:r>
      <w:r w:rsidR="00DC65AC">
        <w:rPr>
          <w:noProof/>
        </w:rPr>
        <w:t>1</w:t>
      </w:r>
      <w:r w:rsidR="000523EB">
        <w:fldChar w:fldCharType="end"/>
      </w:r>
      <w:r>
        <w:t>.</w:t>
      </w:r>
      <w:r w:rsidR="007872A4">
        <w:t xml:space="preserve"> This is the main dialog which gives the user full access to the all the models to build any project, as well as editing any project, in addition it gives full access to the graphical output. </w:t>
      </w:r>
      <w:r w:rsidR="007972CF">
        <w:t>The functionalities are divided in different groups or standalone functionality. Let’s start from top left then right:</w:t>
      </w:r>
    </w:p>
    <w:p w:rsidR="00B26A74" w:rsidRDefault="00B26A74" w:rsidP="007C17BD"/>
    <w:p w:rsidR="00B26A74" w:rsidRDefault="00B26A74" w:rsidP="00B26A74">
      <w:r w:rsidRPr="00A65289">
        <w:rPr>
          <w:noProof/>
          <w:lang w:eastAsia="en-GB"/>
        </w:rPr>
        <w:lastRenderedPageBreak/>
        <w:drawing>
          <wp:inline distT="0" distB="0" distL="0" distR="0">
            <wp:extent cx="3551555" cy="4444365"/>
            <wp:effectExtent l="19050" t="0" r="0" b="0"/>
            <wp:docPr id="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srcRect/>
                    <a:stretch>
                      <a:fillRect/>
                    </a:stretch>
                  </pic:blipFill>
                  <pic:spPr bwMode="auto">
                    <a:xfrm>
                      <a:off x="0" y="0"/>
                      <a:ext cx="3551555" cy="4444365"/>
                    </a:xfrm>
                    <a:prstGeom prst="rect">
                      <a:avLst/>
                    </a:prstGeom>
                    <a:noFill/>
                    <a:ln w="9525">
                      <a:noFill/>
                      <a:miter lim="800000"/>
                      <a:headEnd/>
                      <a:tailEnd/>
                    </a:ln>
                  </pic:spPr>
                </pic:pic>
              </a:graphicData>
            </a:graphic>
          </wp:inline>
        </w:drawing>
      </w:r>
      <w:r w:rsidRPr="00A65289">
        <w:t xml:space="preserve"> </w:t>
      </w:r>
    </w:p>
    <w:p w:rsidR="00B26A74" w:rsidRPr="009A2E93" w:rsidRDefault="00B26A74" w:rsidP="00B26A74">
      <w:pPr>
        <w:pStyle w:val="Caption"/>
      </w:pPr>
      <w:bookmarkStart w:id="14" w:name="_Ref350278007"/>
      <w:proofErr w:type="gramStart"/>
      <w:r w:rsidRPr="009A2E93">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r w:rsidR="00DC65AC">
        <w:rPr>
          <w:noProof/>
        </w:rPr>
        <w:t>1</w:t>
      </w:r>
      <w:r w:rsidR="000523EB">
        <w:fldChar w:fldCharType="end"/>
      </w:r>
      <w:bookmarkEnd w:id="14"/>
      <w:r w:rsidRPr="009A2E93">
        <w:t xml:space="preserve"> The opening page of SQUEEZE V interface</w:t>
      </w:r>
    </w:p>
    <w:p w:rsidR="007972CF" w:rsidRDefault="007972CF" w:rsidP="007C17BD"/>
    <w:p w:rsidR="007972CF" w:rsidRDefault="007972CF" w:rsidP="008E0907">
      <w:pPr>
        <w:pStyle w:val="Heading2"/>
      </w:pPr>
      <w:bookmarkStart w:id="15" w:name="#MulSim"/>
      <w:bookmarkStart w:id="16" w:name="_Toc350864106"/>
      <w:bookmarkStart w:id="17" w:name="_Toc351038493"/>
      <w:bookmarkStart w:id="18" w:name="_Toc355191304"/>
      <w:r>
        <w:t>Multiple Simulations</w:t>
      </w:r>
      <w:bookmarkEnd w:id="15"/>
      <w:bookmarkEnd w:id="16"/>
      <w:bookmarkEnd w:id="17"/>
      <w:bookmarkEnd w:id="18"/>
    </w:p>
    <w:p w:rsidR="007972CF" w:rsidRDefault="00E13DB9" w:rsidP="007972CF">
      <w:r>
        <w:t xml:space="preserve">This button gives the opportunity to simulate automatically any number of projects. </w:t>
      </w:r>
      <w:r w:rsidR="007972CF" w:rsidRPr="007972CF">
        <w:t xml:space="preserve">This feature is useful for sensitivities studies, where a number of </w:t>
      </w:r>
      <w:r>
        <w:t>models may have to be simulated. To use this facility the name of the projects should be edited and saved (in Notepad or other text editor)</w:t>
      </w:r>
      <w:proofErr w:type="gramStart"/>
      <w:r>
        <w:t>,</w:t>
      </w:r>
      <w:proofErr w:type="gramEnd"/>
      <w:r>
        <w:t xml:space="preserve"> the file should be saved with the extension “</w:t>
      </w:r>
      <w:proofErr w:type="spellStart"/>
      <w:r>
        <w:t>inp</w:t>
      </w:r>
      <w:proofErr w:type="spellEnd"/>
      <w:r>
        <w:t xml:space="preserve">”, an example is shown in </w:t>
      </w:r>
      <w:r w:rsidR="000523EB">
        <w:fldChar w:fldCharType="begin"/>
      </w:r>
      <w:r w:rsidR="00B26A74">
        <w:instrText xml:space="preserve"> REF _Ref350332070 \h </w:instrText>
      </w:r>
      <w:r w:rsidR="000523EB">
        <w:fldChar w:fldCharType="separate"/>
      </w:r>
      <w:r w:rsidR="00DC65AC" w:rsidRPr="009A2E93">
        <w:t xml:space="preserve">Figure </w:t>
      </w:r>
      <w:r w:rsidR="00DC65AC">
        <w:rPr>
          <w:noProof/>
        </w:rPr>
        <w:t>2</w:t>
      </w:r>
      <w:r w:rsidR="00DC65AC">
        <w:t>.</w:t>
      </w:r>
      <w:r w:rsidR="00DC65AC">
        <w:rPr>
          <w:noProof/>
        </w:rPr>
        <w:t>2</w:t>
      </w:r>
      <w:r w:rsidR="000523EB">
        <w:fldChar w:fldCharType="end"/>
      </w:r>
      <w:r w:rsidR="00B26A74">
        <w:t>.</w:t>
      </w:r>
    </w:p>
    <w:p w:rsidR="00E13DB9" w:rsidRDefault="00E13DB9" w:rsidP="007972CF"/>
    <w:p w:rsidR="00E13DB9" w:rsidRPr="007972CF" w:rsidRDefault="00E13DB9" w:rsidP="007972CF">
      <w:r w:rsidRPr="00E13DB9">
        <w:rPr>
          <w:noProof/>
          <w:lang w:eastAsia="en-GB"/>
        </w:rPr>
        <w:lastRenderedPageBreak/>
        <w:drawing>
          <wp:inline distT="0" distB="0" distL="0" distR="0">
            <wp:extent cx="3962400" cy="22002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srcRect/>
                    <a:stretch>
                      <a:fillRect/>
                    </a:stretch>
                  </pic:blipFill>
                  <pic:spPr bwMode="auto">
                    <a:xfrm>
                      <a:off x="0" y="0"/>
                      <a:ext cx="3962400" cy="2200275"/>
                    </a:xfrm>
                    <a:prstGeom prst="rect">
                      <a:avLst/>
                    </a:prstGeom>
                    <a:noFill/>
                    <a:ln w="9525">
                      <a:noFill/>
                      <a:miter lim="800000"/>
                      <a:headEnd/>
                      <a:tailEnd/>
                    </a:ln>
                  </pic:spPr>
                </pic:pic>
              </a:graphicData>
            </a:graphic>
          </wp:inline>
        </w:drawing>
      </w:r>
    </w:p>
    <w:p w:rsidR="00E13DB9" w:rsidRPr="009A2E93" w:rsidRDefault="00E13DB9" w:rsidP="00E13DB9">
      <w:pPr>
        <w:pStyle w:val="Caption"/>
      </w:pPr>
      <w:bookmarkStart w:id="19" w:name="_Ref350332070"/>
      <w:proofErr w:type="gramStart"/>
      <w:r w:rsidRPr="009A2E93">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r w:rsidR="00DC65AC">
        <w:rPr>
          <w:noProof/>
        </w:rPr>
        <w:t>2</w:t>
      </w:r>
      <w:r w:rsidR="000523EB">
        <w:fldChar w:fldCharType="end"/>
      </w:r>
      <w:bookmarkEnd w:id="19"/>
      <w:r w:rsidRPr="009A2E93">
        <w:t xml:space="preserve"> </w:t>
      </w:r>
      <w:r>
        <w:t>Multiple simulations file with “</w:t>
      </w:r>
      <w:proofErr w:type="spellStart"/>
      <w:r>
        <w:t>inp</w:t>
      </w:r>
      <w:proofErr w:type="spellEnd"/>
      <w:r>
        <w:t>” extension.</w:t>
      </w:r>
    </w:p>
    <w:p w:rsidR="007972CF" w:rsidRDefault="007972CF" w:rsidP="007C17BD"/>
    <w:p w:rsidR="009A2E93" w:rsidRDefault="007972CF" w:rsidP="008E0907">
      <w:pPr>
        <w:pStyle w:val="Heading2"/>
      </w:pPr>
      <w:bookmarkStart w:id="20" w:name="_Toc350864107"/>
      <w:bookmarkStart w:id="21" w:name="_Toc351038494"/>
      <w:bookmarkStart w:id="22" w:name="_Toc355191305"/>
      <w:r>
        <w:t>Simulation Type</w:t>
      </w:r>
      <w:bookmarkEnd w:id="20"/>
      <w:bookmarkEnd w:id="21"/>
      <w:bookmarkEnd w:id="22"/>
    </w:p>
    <w:p w:rsidR="00B26A74" w:rsidRPr="00B26A74" w:rsidRDefault="00B26A74" w:rsidP="00B26A74">
      <w:r>
        <w:t xml:space="preserve">This text box shows the type of simulation for a given project: Single or Two-phase flow, see </w:t>
      </w:r>
      <w:r w:rsidR="000523EB">
        <w:fldChar w:fldCharType="begin"/>
      </w:r>
      <w:r>
        <w:instrText xml:space="preserve"> REF _Ref350253264 \h </w:instrText>
      </w:r>
      <w:r w:rsidR="000523EB">
        <w:fldChar w:fldCharType="separate"/>
      </w:r>
      <w:r w:rsidR="00DC65AC">
        <w:t xml:space="preserve">Figure </w:t>
      </w:r>
      <w:r w:rsidR="00DC65AC">
        <w:rPr>
          <w:noProof/>
        </w:rPr>
        <w:t>1</w:t>
      </w:r>
      <w:r w:rsidR="00DC65AC">
        <w:t>.</w:t>
      </w:r>
      <w:r w:rsidR="00DC65AC">
        <w:rPr>
          <w:noProof/>
        </w:rPr>
        <w:t>1</w:t>
      </w:r>
      <w:r w:rsidR="000523EB">
        <w:fldChar w:fldCharType="end"/>
      </w:r>
      <w:r>
        <w:t xml:space="preserve"> for model overview.</w:t>
      </w:r>
    </w:p>
    <w:p w:rsidR="007972CF" w:rsidRDefault="007972CF" w:rsidP="008E0907">
      <w:pPr>
        <w:pStyle w:val="Heading2"/>
      </w:pPr>
      <w:bookmarkStart w:id="23" w:name="_Toc350864108"/>
      <w:bookmarkStart w:id="24" w:name="_Toc351038495"/>
      <w:bookmarkStart w:id="25" w:name="_Toc355191306"/>
      <w:r>
        <w:t>Help Button</w:t>
      </w:r>
      <w:bookmarkEnd w:id="23"/>
      <w:bookmarkEnd w:id="24"/>
      <w:bookmarkEnd w:id="25"/>
    </w:p>
    <w:p w:rsidR="00B26A74" w:rsidRPr="00B26A74" w:rsidRDefault="00B26A74" w:rsidP="00B26A74">
      <w:r>
        <w:t>By pressing the “Help” button the manual appears.</w:t>
      </w:r>
    </w:p>
    <w:p w:rsidR="007972CF" w:rsidRDefault="007972CF" w:rsidP="008E0907">
      <w:pPr>
        <w:pStyle w:val="Heading2"/>
      </w:pPr>
      <w:bookmarkStart w:id="26" w:name="_Toc350864109"/>
      <w:bookmarkStart w:id="27" w:name="_Toc351038496"/>
      <w:bookmarkStart w:id="28" w:name="_Toc355191307"/>
      <w:r>
        <w:t>About button</w:t>
      </w:r>
      <w:bookmarkEnd w:id="26"/>
      <w:bookmarkEnd w:id="27"/>
      <w:bookmarkEnd w:id="28"/>
    </w:p>
    <w:p w:rsidR="00B26A74" w:rsidRPr="00B26A74" w:rsidRDefault="00B26A74" w:rsidP="00B26A74">
      <w:r>
        <w:t xml:space="preserve">By pressing the “About” button the version of the code will appear. The code is continuously revised and updated. New releases are available to the sponsors through the FAST group website, </w:t>
      </w:r>
      <w:hyperlink r:id="rId13" w:history="1">
        <w:r w:rsidRPr="00716AB7">
          <w:rPr>
            <w:rStyle w:val="Hyperlink"/>
          </w:rPr>
          <w:t>http://dscale.org</w:t>
        </w:r>
      </w:hyperlink>
      <w:r>
        <w:t>.</w:t>
      </w:r>
    </w:p>
    <w:p w:rsidR="007972CF" w:rsidRDefault="007972CF" w:rsidP="008E0907">
      <w:pPr>
        <w:pStyle w:val="Heading2"/>
      </w:pPr>
      <w:bookmarkStart w:id="29" w:name="_Toc350864110"/>
      <w:bookmarkStart w:id="30" w:name="_Toc351038497"/>
      <w:bookmarkStart w:id="31" w:name="_Toc355191308"/>
      <w:r>
        <w:t>Isotherm fitting button</w:t>
      </w:r>
      <w:bookmarkEnd w:id="29"/>
      <w:bookmarkEnd w:id="30"/>
      <w:bookmarkEnd w:id="31"/>
    </w:p>
    <w:p w:rsidR="00B26A74" w:rsidRDefault="00247390" w:rsidP="00247390">
      <w:r>
        <w:t>The ultimate goal of using the SQUEEZE 8 program is to model, predict and design/improve scale inhibitor downhole squeeze treatments. One possible approach, assuming that no experimental data is available but that we have some field inhibitor return profiles, is to "history match" the return profile and then use it for prediction.</w:t>
      </w:r>
      <w:r w:rsidRPr="00247390">
        <w:t xml:space="preserve"> </w:t>
      </w:r>
      <w:r>
        <w:t xml:space="preserve">Previously, the “history match” process was done manually by trial and error until the adsorption parameters that gives the best fit to the inhibitor return concentration profile. This functionality provides an automatic method. Any old project can be used, when the “Isotherm Fitting” button is pressed a Windows Open File Dialog </w:t>
      </w:r>
      <w:r w:rsidR="00774EB6">
        <w:t xml:space="preserve">appears and any project input file can be loaded. Then the “Isotherm Fitting” dialog, </w:t>
      </w:r>
      <w:r w:rsidR="000523EB">
        <w:fldChar w:fldCharType="begin"/>
      </w:r>
      <w:r w:rsidR="00774EB6">
        <w:instrText xml:space="preserve"> REF _Ref350334897 \h </w:instrText>
      </w:r>
      <w:r w:rsidR="000523EB">
        <w:fldChar w:fldCharType="separate"/>
      </w:r>
      <w:r w:rsidR="00DC65AC">
        <w:t xml:space="preserve">Figure </w:t>
      </w:r>
      <w:r w:rsidR="00DC65AC">
        <w:rPr>
          <w:noProof/>
        </w:rPr>
        <w:t>2</w:t>
      </w:r>
      <w:r w:rsidR="00DC65AC">
        <w:t>.</w:t>
      </w:r>
      <w:r w:rsidR="00DC65AC">
        <w:rPr>
          <w:noProof/>
        </w:rPr>
        <w:t>3</w:t>
      </w:r>
      <w:r w:rsidR="000523EB">
        <w:fldChar w:fldCharType="end"/>
      </w:r>
      <w:r w:rsidR="00774EB6">
        <w:t>, which shows the different methods for the automatic history matching, this is a very wide area of research, to facilitate its use, and the user may press the “Default button” which defined a set of parameters that seem to work reasonably well.</w:t>
      </w:r>
    </w:p>
    <w:p w:rsidR="00774EB6" w:rsidRDefault="00774EB6" w:rsidP="00247390">
      <w:r>
        <w:tab/>
        <w:t>Once the calculations have finished a window is presented with a number of possible isotherm candidates</w:t>
      </w:r>
      <w:r w:rsidR="00EA7CDF">
        <w:t xml:space="preserve">, see </w:t>
      </w:r>
      <w:r w:rsidR="000523EB">
        <w:fldChar w:fldCharType="begin"/>
      </w:r>
      <w:r w:rsidR="00EA7CDF">
        <w:instrText xml:space="preserve"> REF _Ref350335468 \h </w:instrText>
      </w:r>
      <w:r w:rsidR="000523EB">
        <w:fldChar w:fldCharType="separate"/>
      </w:r>
      <w:r w:rsidR="00DC65AC">
        <w:t xml:space="preserve">Figure </w:t>
      </w:r>
      <w:r w:rsidR="00DC65AC">
        <w:rPr>
          <w:noProof/>
        </w:rPr>
        <w:t>2</w:t>
      </w:r>
      <w:r w:rsidR="00DC65AC">
        <w:t>.</w:t>
      </w:r>
      <w:r w:rsidR="00DC65AC">
        <w:rPr>
          <w:noProof/>
        </w:rPr>
        <w:t>4</w:t>
      </w:r>
      <w:r w:rsidR="000523EB">
        <w:fldChar w:fldCharType="end"/>
      </w:r>
      <w:r>
        <w:t xml:space="preserve">. This is due to the stochastic and iterative nature of the algorithms, the algorithms are population-based, where each iteration the population is modified, </w:t>
      </w:r>
      <w:r w:rsidR="00EA7CDF">
        <w:t xml:space="preserve">evolving towards the best solutions, in the window the best solutions per </w:t>
      </w:r>
      <w:r w:rsidR="00EA7CDF">
        <w:lastRenderedPageBreak/>
        <w:t>generation is shown, giving the user to explore a number of possible solutions, in certain occasions the decision which is the best solution may be subject to interpretation.</w:t>
      </w:r>
    </w:p>
    <w:p w:rsidR="00EA7CDF" w:rsidRPr="00B26A74" w:rsidRDefault="00EA7CDF" w:rsidP="00247390"/>
    <w:p w:rsidR="00B26A74" w:rsidRDefault="00B26A74" w:rsidP="00B26A74">
      <w:r w:rsidRPr="00B26A74">
        <w:rPr>
          <w:noProof/>
          <w:lang w:eastAsia="en-GB"/>
        </w:rPr>
        <w:drawing>
          <wp:inline distT="0" distB="0" distL="0" distR="0">
            <wp:extent cx="2600325" cy="3314700"/>
            <wp:effectExtent l="19050" t="0" r="9525" b="0"/>
            <wp:docPr id="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srcRect/>
                    <a:stretch>
                      <a:fillRect/>
                    </a:stretch>
                  </pic:blipFill>
                  <pic:spPr bwMode="auto">
                    <a:xfrm>
                      <a:off x="0" y="0"/>
                      <a:ext cx="2600325" cy="3314700"/>
                    </a:xfrm>
                    <a:prstGeom prst="rect">
                      <a:avLst/>
                    </a:prstGeom>
                    <a:noFill/>
                    <a:ln w="9525">
                      <a:noFill/>
                      <a:miter lim="800000"/>
                      <a:headEnd/>
                      <a:tailEnd/>
                    </a:ln>
                  </pic:spPr>
                </pic:pic>
              </a:graphicData>
            </a:graphic>
          </wp:inline>
        </w:drawing>
      </w:r>
    </w:p>
    <w:p w:rsidR="00774EB6" w:rsidRDefault="00774EB6" w:rsidP="00774EB6">
      <w:pPr>
        <w:pStyle w:val="Caption"/>
      </w:pPr>
      <w:bookmarkStart w:id="32" w:name="_Ref350334897"/>
      <w:proofErr w:type="gramStart"/>
      <w:r>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3</w:t>
      </w:r>
      <w:r w:rsidR="000523EB">
        <w:fldChar w:fldCharType="end"/>
      </w:r>
      <w:bookmarkEnd w:id="32"/>
      <w:r>
        <w:t xml:space="preserve"> Isotherm Fitting Dialog.</w:t>
      </w:r>
      <w:proofErr w:type="gramEnd"/>
    </w:p>
    <w:p w:rsidR="005A6BF8" w:rsidRDefault="005A6BF8" w:rsidP="00B26A74"/>
    <w:p w:rsidR="005A6BF8" w:rsidRDefault="005A6BF8" w:rsidP="00B26A74">
      <w:r w:rsidRPr="005A6BF8">
        <w:rPr>
          <w:noProof/>
          <w:lang w:eastAsia="en-GB"/>
        </w:rPr>
        <w:drawing>
          <wp:inline distT="0" distB="0" distL="0" distR="0">
            <wp:extent cx="5540643" cy="3057525"/>
            <wp:effectExtent l="19050" t="0" r="2907"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a:stretch>
                      <a:fillRect/>
                    </a:stretch>
                  </pic:blipFill>
                  <pic:spPr bwMode="auto">
                    <a:xfrm>
                      <a:off x="0" y="0"/>
                      <a:ext cx="5540643" cy="3057525"/>
                    </a:xfrm>
                    <a:prstGeom prst="rect">
                      <a:avLst/>
                    </a:prstGeom>
                    <a:noFill/>
                    <a:ln w="9525">
                      <a:noFill/>
                      <a:miter lim="800000"/>
                      <a:headEnd/>
                      <a:tailEnd/>
                    </a:ln>
                  </pic:spPr>
                </pic:pic>
              </a:graphicData>
            </a:graphic>
          </wp:inline>
        </w:drawing>
      </w:r>
    </w:p>
    <w:p w:rsidR="00EA7CDF" w:rsidRPr="00B26A74" w:rsidRDefault="00EA7CDF" w:rsidP="00B26A74">
      <w:bookmarkStart w:id="33" w:name="_Ref350335468"/>
      <w:proofErr w:type="gramStart"/>
      <w:r>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r w:rsidR="00DC65AC">
        <w:rPr>
          <w:noProof/>
        </w:rPr>
        <w:t>4</w:t>
      </w:r>
      <w:r w:rsidR="000523EB">
        <w:fldChar w:fldCharType="end"/>
      </w:r>
      <w:bookmarkEnd w:id="33"/>
      <w:r>
        <w:t xml:space="preserve"> Isotherm History Matching Dialog</w:t>
      </w:r>
    </w:p>
    <w:p w:rsidR="007972CF" w:rsidRDefault="007972CF" w:rsidP="008E0907">
      <w:pPr>
        <w:pStyle w:val="Heading2"/>
      </w:pPr>
      <w:bookmarkStart w:id="34" w:name="_Toc350864111"/>
      <w:bookmarkStart w:id="35" w:name="_Toc351038498"/>
      <w:bookmarkStart w:id="36" w:name="_Toc355191309"/>
      <w:r>
        <w:t>Project title</w:t>
      </w:r>
      <w:bookmarkEnd w:id="34"/>
      <w:bookmarkEnd w:id="35"/>
      <w:bookmarkEnd w:id="36"/>
      <w:r>
        <w:t xml:space="preserve"> </w:t>
      </w:r>
    </w:p>
    <w:p w:rsidR="00E77A40" w:rsidRPr="00E77A40" w:rsidRDefault="00E77A40" w:rsidP="00E77A40">
      <w:r>
        <w:t>This text box shows the simulation title, normally used to describe the simulation project.</w:t>
      </w:r>
    </w:p>
    <w:p w:rsidR="007972CF" w:rsidRDefault="007972CF" w:rsidP="008E0907">
      <w:pPr>
        <w:pStyle w:val="Heading2"/>
      </w:pPr>
      <w:bookmarkStart w:id="37" w:name="_Toc350864112"/>
      <w:bookmarkStart w:id="38" w:name="_Toc351038499"/>
      <w:bookmarkStart w:id="39" w:name="_Toc355191310"/>
      <w:r>
        <w:lastRenderedPageBreak/>
        <w:t>Controls functionality group</w:t>
      </w:r>
      <w:bookmarkEnd w:id="37"/>
      <w:bookmarkEnd w:id="38"/>
      <w:bookmarkEnd w:id="39"/>
    </w:p>
    <w:p w:rsidR="00E80AB5" w:rsidRDefault="00E77A40" w:rsidP="00E80AB5">
      <w:r>
        <w:t>This group box contains the functionalities to open, edit and run simulation projects. This will be described below.</w:t>
      </w:r>
    </w:p>
    <w:p w:rsidR="00E77A40" w:rsidRDefault="00E77A40" w:rsidP="00FE5E48">
      <w:pPr>
        <w:pStyle w:val="Heading3"/>
      </w:pPr>
      <w:bookmarkStart w:id="40" w:name="_Toc350864113"/>
      <w:bookmarkStart w:id="41" w:name="_Toc351038500"/>
      <w:bookmarkStart w:id="42" w:name="_Toc355191311"/>
      <w:r w:rsidRPr="00E80AB5">
        <w:t>Read</w:t>
      </w:r>
      <w:r w:rsidRPr="00E77A40">
        <w:t xml:space="preserve"> </w:t>
      </w:r>
      <w:r w:rsidRPr="00E80AB5">
        <w:t>File</w:t>
      </w:r>
      <w:bookmarkEnd w:id="40"/>
      <w:bookmarkEnd w:id="41"/>
      <w:bookmarkEnd w:id="42"/>
    </w:p>
    <w:p w:rsidR="00E77A40" w:rsidRPr="00E77A40" w:rsidRDefault="00E77A40" w:rsidP="00E80AB5">
      <w:pPr>
        <w:rPr>
          <w:lang w:eastAsia="en-GB"/>
        </w:rPr>
      </w:pPr>
      <w:r w:rsidRPr="00E77A40">
        <w:rPr>
          <w:lang w:eastAsia="en-GB"/>
        </w:rPr>
        <w:t xml:space="preserve">It loads an </w:t>
      </w:r>
      <w:r w:rsidR="001566C1">
        <w:rPr>
          <w:lang w:eastAsia="en-GB"/>
        </w:rPr>
        <w:t xml:space="preserve">old project simulation </w:t>
      </w:r>
      <w:proofErr w:type="gramStart"/>
      <w:r w:rsidR="001566C1">
        <w:rPr>
          <w:lang w:eastAsia="en-GB"/>
        </w:rPr>
        <w:t>model,</w:t>
      </w:r>
      <w:proofErr w:type="gramEnd"/>
      <w:r w:rsidR="001566C1">
        <w:rPr>
          <w:lang w:eastAsia="en-GB"/>
        </w:rPr>
        <w:t xml:space="preserve"> this version is back compatible with SQUEEZE 5, 6 and 7. The input files data files have “</w:t>
      </w:r>
      <w:proofErr w:type="spellStart"/>
      <w:r w:rsidR="001566C1">
        <w:rPr>
          <w:lang w:eastAsia="en-GB"/>
        </w:rPr>
        <w:t>dat</w:t>
      </w:r>
      <w:proofErr w:type="spellEnd"/>
      <w:r w:rsidR="001566C1">
        <w:rPr>
          <w:lang w:eastAsia="en-GB"/>
        </w:rPr>
        <w:t>” extension.</w:t>
      </w:r>
    </w:p>
    <w:p w:rsidR="00E80AB5" w:rsidRDefault="00E77A40" w:rsidP="00FE5E48">
      <w:pPr>
        <w:pStyle w:val="Heading3"/>
      </w:pPr>
      <w:bookmarkStart w:id="43" w:name="_Toc350864114"/>
      <w:bookmarkStart w:id="44" w:name="_Toc351038501"/>
      <w:bookmarkStart w:id="45" w:name="_Toc355191312"/>
      <w:r w:rsidRPr="00E77A40">
        <w:t>Basic Parameters</w:t>
      </w:r>
      <w:bookmarkEnd w:id="43"/>
      <w:bookmarkEnd w:id="44"/>
      <w:bookmarkEnd w:id="45"/>
    </w:p>
    <w:p w:rsidR="001566C1" w:rsidRDefault="001566C1" w:rsidP="001566C1">
      <w:pPr>
        <w:rPr>
          <w:lang w:eastAsia="en-GB"/>
        </w:rPr>
      </w:pPr>
      <w:r>
        <w:rPr>
          <w:lang w:eastAsia="en-GB"/>
        </w:rPr>
        <w:t>This functionality determines the basic setting of the simulation project such as among others simulation type, units and Basic Model Parameters, which will be described below.</w:t>
      </w:r>
      <w:r w:rsidR="00FC0659">
        <w:rPr>
          <w:lang w:eastAsia="en-GB"/>
        </w:rPr>
        <w:t xml:space="preserve"> Depending on the simulation type, the model types are available otherwise </w:t>
      </w:r>
      <w:proofErr w:type="gramStart"/>
      <w:r w:rsidR="00FC0659">
        <w:rPr>
          <w:lang w:eastAsia="en-GB"/>
        </w:rPr>
        <w:t>are</w:t>
      </w:r>
      <w:proofErr w:type="gramEnd"/>
      <w:r w:rsidR="00FC0659">
        <w:rPr>
          <w:lang w:eastAsia="en-GB"/>
        </w:rPr>
        <w:t xml:space="preserve"> greyed-out, then depending on the model type the appropriate functionalities become active</w:t>
      </w:r>
      <w:r w:rsidR="007C01C6">
        <w:rPr>
          <w:lang w:eastAsia="en-GB"/>
        </w:rPr>
        <w:t xml:space="preserve">, see </w:t>
      </w:r>
      <w:r w:rsidR="000523EB">
        <w:rPr>
          <w:lang w:eastAsia="en-GB"/>
        </w:rPr>
        <w:fldChar w:fldCharType="begin"/>
      </w:r>
      <w:r w:rsidR="007C01C6">
        <w:rPr>
          <w:lang w:eastAsia="en-GB"/>
        </w:rPr>
        <w:instrText xml:space="preserve"> REF _Ref350351516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5</w:t>
      </w:r>
      <w:r w:rsidR="000523EB">
        <w:rPr>
          <w:lang w:eastAsia="en-GB"/>
        </w:rPr>
        <w:fldChar w:fldCharType="end"/>
      </w:r>
      <w:r w:rsidR="00FC0659">
        <w:rPr>
          <w:lang w:eastAsia="en-GB"/>
        </w:rPr>
        <w:t>.</w:t>
      </w:r>
    </w:p>
    <w:p w:rsidR="00947EED" w:rsidRDefault="00947EED" w:rsidP="001566C1">
      <w:pPr>
        <w:rPr>
          <w:lang w:eastAsia="en-GB"/>
        </w:rPr>
      </w:pPr>
    </w:p>
    <w:p w:rsidR="001566C1" w:rsidRDefault="00947EED" w:rsidP="001566C1">
      <w:pPr>
        <w:rPr>
          <w:lang w:eastAsia="en-GB"/>
        </w:rPr>
      </w:pPr>
      <w:r w:rsidRPr="00947EED">
        <w:rPr>
          <w:noProof/>
          <w:lang w:eastAsia="en-GB"/>
        </w:rPr>
        <w:drawing>
          <wp:inline distT="0" distB="0" distL="0" distR="0">
            <wp:extent cx="5486400" cy="5327117"/>
            <wp:effectExtent l="19050" t="0" r="0" b="0"/>
            <wp:docPr id="3"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6" cstate="print"/>
                    <a:srcRect/>
                    <a:stretch>
                      <a:fillRect/>
                    </a:stretch>
                  </pic:blipFill>
                  <pic:spPr bwMode="auto">
                    <a:xfrm>
                      <a:off x="0" y="0"/>
                      <a:ext cx="5486400" cy="5327117"/>
                    </a:xfrm>
                    <a:prstGeom prst="rect">
                      <a:avLst/>
                    </a:prstGeom>
                    <a:noFill/>
                    <a:ln w="9525">
                      <a:noFill/>
                      <a:miter lim="800000"/>
                      <a:headEnd/>
                      <a:tailEnd/>
                    </a:ln>
                  </pic:spPr>
                </pic:pic>
              </a:graphicData>
            </a:graphic>
          </wp:inline>
        </w:drawing>
      </w:r>
    </w:p>
    <w:p w:rsidR="00947EED" w:rsidRDefault="00947EED" w:rsidP="00947EED">
      <w:pPr>
        <w:pStyle w:val="Caption"/>
      </w:pPr>
      <w:bookmarkStart w:id="46" w:name="_Ref350351516"/>
      <w:proofErr w:type="gramStart"/>
      <w:r>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5</w:t>
      </w:r>
      <w:r w:rsidR="000523EB">
        <w:fldChar w:fldCharType="end"/>
      </w:r>
      <w:bookmarkEnd w:id="46"/>
      <w:r w:rsidR="00A03539">
        <w:t xml:space="preserve"> Basic Model </w:t>
      </w:r>
      <w:proofErr w:type="spellStart"/>
      <w:r w:rsidR="00A03539">
        <w:t>Parameters</w:t>
      </w:r>
      <w:r>
        <w:t>Dialog</w:t>
      </w:r>
      <w:proofErr w:type="spellEnd"/>
      <w:r>
        <w:t>.</w:t>
      </w:r>
      <w:proofErr w:type="gramEnd"/>
    </w:p>
    <w:p w:rsidR="00947EED" w:rsidRDefault="00947EED" w:rsidP="001566C1">
      <w:pPr>
        <w:rPr>
          <w:lang w:eastAsia="en-GB"/>
        </w:rPr>
      </w:pPr>
    </w:p>
    <w:p w:rsidR="001566C1" w:rsidRDefault="001566C1" w:rsidP="005D18E8">
      <w:pPr>
        <w:pStyle w:val="Heading4"/>
      </w:pPr>
      <w:bookmarkStart w:id="47" w:name="_Toc350864115"/>
      <w:bookmarkStart w:id="48" w:name="_Toc355191313"/>
      <w:r w:rsidRPr="005D18E8">
        <w:t>Simulation</w:t>
      </w:r>
      <w:r>
        <w:t xml:space="preserve"> Type</w:t>
      </w:r>
      <w:bookmarkEnd w:id="47"/>
      <w:bookmarkEnd w:id="48"/>
    </w:p>
    <w:p w:rsidR="001566C1" w:rsidRDefault="001566C1" w:rsidP="001566C1">
      <w:r>
        <w:t xml:space="preserve">This is possibly the most important setting as this will determine the models that may be included in the simulation project, refer to </w:t>
      </w:r>
      <w:r w:rsidR="000523EB">
        <w:fldChar w:fldCharType="begin"/>
      </w:r>
      <w:r>
        <w:instrText xml:space="preserve"> REF _Ref350253264 \h </w:instrText>
      </w:r>
      <w:r w:rsidR="000523EB">
        <w:fldChar w:fldCharType="separate"/>
      </w:r>
      <w:r w:rsidR="00DC65AC">
        <w:t xml:space="preserve">Figure </w:t>
      </w:r>
      <w:r w:rsidR="00DC65AC">
        <w:rPr>
          <w:noProof/>
        </w:rPr>
        <w:t>1</w:t>
      </w:r>
      <w:r w:rsidR="00DC65AC">
        <w:t>.</w:t>
      </w:r>
      <w:r w:rsidR="00DC65AC">
        <w:rPr>
          <w:noProof/>
        </w:rPr>
        <w:t>1</w:t>
      </w:r>
      <w:r w:rsidR="000523EB">
        <w:fldChar w:fldCharType="end"/>
      </w:r>
      <w:r>
        <w:t xml:space="preserve"> for a model overview.</w:t>
      </w:r>
    </w:p>
    <w:p w:rsidR="001566C1" w:rsidRDefault="00E77A40" w:rsidP="005D18E8">
      <w:pPr>
        <w:pStyle w:val="Heading4"/>
      </w:pPr>
      <w:bookmarkStart w:id="49" w:name="_Toc350864116"/>
      <w:bookmarkStart w:id="50" w:name="_Toc355191314"/>
      <w:r w:rsidRPr="00E77A40">
        <w:t>Model type</w:t>
      </w:r>
      <w:bookmarkEnd w:id="49"/>
      <w:bookmarkEnd w:id="50"/>
      <w:r w:rsidRPr="00E77A40">
        <w:t xml:space="preserve"> </w:t>
      </w:r>
    </w:p>
    <w:p w:rsidR="001566C1" w:rsidRDefault="001566C1" w:rsidP="001566C1">
      <w:r>
        <w:rPr>
          <w:lang w:eastAsia="en-GB"/>
        </w:rPr>
        <w:t xml:space="preserve">The model type depends on the simulation type; refer to </w:t>
      </w:r>
      <w:r w:rsidR="000523EB">
        <w:fldChar w:fldCharType="begin"/>
      </w:r>
      <w:r>
        <w:instrText xml:space="preserve"> REF _Ref350253264 \h </w:instrText>
      </w:r>
      <w:r w:rsidR="000523EB">
        <w:fldChar w:fldCharType="separate"/>
      </w:r>
      <w:r w:rsidR="00DC65AC">
        <w:t xml:space="preserve">Figure </w:t>
      </w:r>
      <w:r w:rsidR="00DC65AC">
        <w:rPr>
          <w:noProof/>
        </w:rPr>
        <w:t>1</w:t>
      </w:r>
      <w:r w:rsidR="00DC65AC">
        <w:t>.</w:t>
      </w:r>
      <w:r w:rsidR="00DC65AC">
        <w:rPr>
          <w:noProof/>
        </w:rPr>
        <w:t>1</w:t>
      </w:r>
      <w:r w:rsidR="000523EB">
        <w:fldChar w:fldCharType="end"/>
      </w:r>
      <w:r>
        <w:t xml:space="preserve"> for model overview. Single phase </w:t>
      </w:r>
      <w:proofErr w:type="gramStart"/>
      <w:r>
        <w:t>simulation are</w:t>
      </w:r>
      <w:proofErr w:type="gramEnd"/>
      <w:r>
        <w:t xml:space="preserve"> as follows:</w:t>
      </w:r>
    </w:p>
    <w:p w:rsidR="001566C1" w:rsidRPr="007354CC" w:rsidRDefault="001566C1" w:rsidP="007354CC">
      <w:pPr>
        <w:pStyle w:val="ListParagraph"/>
      </w:pPr>
      <w:r w:rsidRPr="007354CC">
        <w:t>Radial, it simulates field application, simulates are around the wellbore.</w:t>
      </w:r>
    </w:p>
    <w:p w:rsidR="001566C1" w:rsidRPr="007354CC" w:rsidRDefault="001566C1" w:rsidP="007354CC">
      <w:pPr>
        <w:pStyle w:val="ListParagraph"/>
      </w:pPr>
      <w:r w:rsidRPr="007354CC">
        <w:t>Linear Coreflood, it simulates a coreflood experiment.</w:t>
      </w:r>
    </w:p>
    <w:p w:rsidR="001566C1" w:rsidRPr="007354CC" w:rsidRDefault="001566C1" w:rsidP="007354CC">
      <w:pPr>
        <w:pStyle w:val="ListParagraph"/>
      </w:pPr>
      <w:r w:rsidRPr="007354CC">
        <w:t>Isotherm Derivation and Validation, derives an isotherm for a coreflood and validates it against the return profile.</w:t>
      </w:r>
    </w:p>
    <w:p w:rsidR="001566C1" w:rsidRPr="007354CC" w:rsidRDefault="001566C1" w:rsidP="007354CC">
      <w:pPr>
        <w:pStyle w:val="ListParagraph"/>
      </w:pPr>
      <w:r w:rsidRPr="007354CC">
        <w:t>Isotherm Derivation, it derives isotherm from coreflood experiment.</w:t>
      </w:r>
    </w:p>
    <w:p w:rsidR="001566C1" w:rsidRPr="007354CC" w:rsidRDefault="001566C1" w:rsidP="007354CC">
      <w:pPr>
        <w:pStyle w:val="ListParagraph"/>
      </w:pPr>
      <w:r w:rsidRPr="007354CC">
        <w:t>Analytical Linear, this presents analytical solution to the one-dimensional (1D) inhibitor transport equation which are valid in certain limits.</w:t>
      </w:r>
    </w:p>
    <w:p w:rsidR="001566C1" w:rsidRDefault="00A03539" w:rsidP="001566C1">
      <w:r>
        <w:t>And for Two-</w:t>
      </w:r>
      <w:r w:rsidR="001566C1">
        <w:t>phase flow simulation:</w:t>
      </w:r>
    </w:p>
    <w:p w:rsidR="001566C1" w:rsidRDefault="001566C1" w:rsidP="00CA5C36">
      <w:pPr>
        <w:pStyle w:val="ListParagraph"/>
        <w:numPr>
          <w:ilvl w:val="0"/>
          <w:numId w:val="5"/>
        </w:numPr>
        <w:ind w:firstLine="348"/>
      </w:pPr>
      <w:r>
        <w:t xml:space="preserve">Radial, it simulates </w:t>
      </w:r>
      <w:r w:rsidRPr="001566C1">
        <w:t>field</w:t>
      </w:r>
      <w:r>
        <w:t xml:space="preserve"> application, simulates are around the wellbore.</w:t>
      </w:r>
    </w:p>
    <w:p w:rsidR="00CA5C36" w:rsidRDefault="00CA5C36" w:rsidP="00CA5C36">
      <w:pPr>
        <w:pStyle w:val="ListParagraph"/>
        <w:numPr>
          <w:ilvl w:val="0"/>
          <w:numId w:val="5"/>
        </w:numPr>
        <w:ind w:firstLine="348"/>
      </w:pPr>
      <w:r>
        <w:t>Linear Coreflood, it simulates a coreflood experiment.</w:t>
      </w:r>
    </w:p>
    <w:p w:rsidR="00CA5C36" w:rsidRDefault="00CA5C36" w:rsidP="00CA5C36">
      <w:pPr>
        <w:pStyle w:val="ListParagraph"/>
        <w:numPr>
          <w:ilvl w:val="0"/>
          <w:numId w:val="0"/>
        </w:numPr>
        <w:ind w:left="1134"/>
      </w:pPr>
    </w:p>
    <w:p w:rsidR="007354CC" w:rsidRDefault="005879F8" w:rsidP="005D18E8">
      <w:pPr>
        <w:pStyle w:val="Heading4"/>
      </w:pPr>
      <w:bookmarkStart w:id="51" w:name="_Toc350864117"/>
      <w:bookmarkStart w:id="52" w:name="_Toc355191315"/>
      <w:r>
        <w:t>Units</w:t>
      </w:r>
      <w:bookmarkEnd w:id="51"/>
      <w:bookmarkEnd w:id="52"/>
    </w:p>
    <w:p w:rsidR="00CB6B7B" w:rsidRDefault="00CB6B7B" w:rsidP="00CB6B7B">
      <w:r>
        <w:t xml:space="preserve">Two unit conventions are available, Metric and Conventional units, which are detailed in </w:t>
      </w:r>
      <w:r w:rsidR="000523EB">
        <w:fldChar w:fldCharType="begin"/>
      </w:r>
      <w:r w:rsidR="00947EED">
        <w:instrText xml:space="preserve"> REF _Ref350350856 \h </w:instrText>
      </w:r>
      <w:r w:rsidR="000523EB">
        <w:fldChar w:fldCharType="separate"/>
      </w:r>
      <w:r w:rsidR="00DC65AC">
        <w:t xml:space="preserve">Table </w:t>
      </w:r>
      <w:r w:rsidR="00DC65AC">
        <w:rPr>
          <w:noProof/>
        </w:rPr>
        <w:t>2</w:t>
      </w:r>
      <w:r w:rsidR="00DC65AC">
        <w:t>.</w:t>
      </w:r>
      <w:r w:rsidR="00DC65AC">
        <w:rPr>
          <w:noProof/>
        </w:rPr>
        <w:t>1</w:t>
      </w:r>
      <w:r w:rsidR="000523EB">
        <w:fldChar w:fldCharType="end"/>
      </w:r>
      <w:r>
        <w:t>.</w:t>
      </w:r>
    </w:p>
    <w:p w:rsidR="00947EED" w:rsidRPr="00CB6B7B" w:rsidRDefault="00947EED" w:rsidP="00CB6B7B">
      <w:pPr>
        <w:rPr>
          <w:lang w:eastAsia="en-GB"/>
        </w:rPr>
      </w:pPr>
    </w:p>
    <w:tbl>
      <w:tblPr>
        <w:tblpPr w:leftFromText="180" w:rightFromText="180" w:vertAnchor="text" w:horzAnchor="margin" w:tblpXSpec="center" w:tblpY="77"/>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73"/>
        <w:gridCol w:w="1237"/>
        <w:gridCol w:w="1740"/>
        <w:gridCol w:w="1985"/>
        <w:gridCol w:w="1417"/>
      </w:tblGrid>
      <w:tr w:rsidR="00CB6B7B" w:rsidRPr="00BE6429" w:rsidTr="00E57397">
        <w:trPr>
          <w:cantSplit/>
          <w:trHeight w:val="510"/>
        </w:trPr>
        <w:tc>
          <w:tcPr>
            <w:tcW w:w="3510" w:type="dxa"/>
            <w:gridSpan w:val="2"/>
            <w:vAlign w:val="center"/>
          </w:tcPr>
          <w:p w:rsidR="00CB6B7B" w:rsidRPr="00BE6429" w:rsidRDefault="00CB6B7B" w:rsidP="00E57397">
            <w:pPr>
              <w:jc w:val="center"/>
            </w:pPr>
          </w:p>
        </w:tc>
        <w:tc>
          <w:tcPr>
            <w:tcW w:w="1740" w:type="dxa"/>
            <w:vAlign w:val="center"/>
          </w:tcPr>
          <w:p w:rsidR="00CB6B7B" w:rsidRPr="00BE6429" w:rsidRDefault="00CB6B7B" w:rsidP="00E57397">
            <w:pPr>
              <w:jc w:val="center"/>
              <w:rPr>
                <w:b/>
              </w:rPr>
            </w:pPr>
            <w:r w:rsidRPr="00BE6429">
              <w:rPr>
                <w:b/>
              </w:rPr>
              <w:t>Conventional</w:t>
            </w:r>
          </w:p>
        </w:tc>
        <w:tc>
          <w:tcPr>
            <w:tcW w:w="1985" w:type="dxa"/>
            <w:vAlign w:val="center"/>
          </w:tcPr>
          <w:p w:rsidR="00CB6B7B" w:rsidRPr="00BE6429" w:rsidRDefault="00995FD9" w:rsidP="00E57397">
            <w:pPr>
              <w:jc w:val="center"/>
              <w:rPr>
                <w:b/>
              </w:rPr>
            </w:pPr>
            <w:r>
              <w:rPr>
                <w:b/>
              </w:rPr>
              <w:pict>
                <v:line id="_x0000_s1026" style="position:absolute;left:0;text-align:left;z-index:251658240;mso-wrap-edited:f;mso-position-horizontal-relative:text;mso-position-vertical-relative:text" from="23.2pt,17.45pt" to="77.2pt,17.45pt" wrapcoords="18000 0 -300 0 -300 0 18000 0 19500 0 21900 0 21900 0 19800 0 18000 0">
                  <v:stroke endarrow="block"/>
                </v:line>
              </w:pict>
            </w:r>
            <w:r w:rsidR="00CB6B7B" w:rsidRPr="00BE6429">
              <w:rPr>
                <w:b/>
              </w:rPr>
              <w:t>Conversion Factor</w:t>
            </w:r>
          </w:p>
        </w:tc>
        <w:tc>
          <w:tcPr>
            <w:tcW w:w="1417" w:type="dxa"/>
            <w:vAlign w:val="center"/>
          </w:tcPr>
          <w:p w:rsidR="00CB6B7B" w:rsidRPr="00BE6429" w:rsidRDefault="00CB6B7B" w:rsidP="00E57397">
            <w:pPr>
              <w:jc w:val="center"/>
              <w:rPr>
                <w:b/>
              </w:rPr>
            </w:pPr>
            <w:r w:rsidRPr="00BE6429">
              <w:rPr>
                <w:b/>
              </w:rPr>
              <w:t>Metric</w:t>
            </w:r>
          </w:p>
        </w:tc>
      </w:tr>
      <w:tr w:rsidR="00CB6B7B" w:rsidRPr="00BE6429" w:rsidTr="00E57397">
        <w:trPr>
          <w:cantSplit/>
          <w:trHeight w:val="510"/>
        </w:trPr>
        <w:tc>
          <w:tcPr>
            <w:tcW w:w="3510" w:type="dxa"/>
            <w:gridSpan w:val="2"/>
            <w:tcBorders>
              <w:bottom w:val="single" w:sz="4" w:space="0" w:color="auto"/>
            </w:tcBorders>
            <w:vAlign w:val="center"/>
          </w:tcPr>
          <w:p w:rsidR="00CB6B7B" w:rsidRPr="00BE6429" w:rsidRDefault="00CB6B7B" w:rsidP="00E57397">
            <w:pPr>
              <w:jc w:val="center"/>
              <w:rPr>
                <w:b/>
              </w:rPr>
            </w:pPr>
            <w:r w:rsidRPr="00BE6429">
              <w:rPr>
                <w:b/>
              </w:rPr>
              <w:t>Length, height, radius</w:t>
            </w:r>
          </w:p>
        </w:tc>
        <w:tc>
          <w:tcPr>
            <w:tcW w:w="1740" w:type="dxa"/>
            <w:tcBorders>
              <w:bottom w:val="single" w:sz="4" w:space="0" w:color="auto"/>
            </w:tcBorders>
            <w:vAlign w:val="center"/>
          </w:tcPr>
          <w:p w:rsidR="00CB6B7B" w:rsidRPr="00BE6429" w:rsidRDefault="00CB6B7B" w:rsidP="00E57397">
            <w:pPr>
              <w:jc w:val="center"/>
            </w:pPr>
            <w:r w:rsidRPr="00BE6429">
              <w:t>ft</w:t>
            </w:r>
          </w:p>
        </w:tc>
        <w:tc>
          <w:tcPr>
            <w:tcW w:w="1985" w:type="dxa"/>
            <w:tcBorders>
              <w:bottom w:val="single" w:sz="4" w:space="0" w:color="auto"/>
            </w:tcBorders>
            <w:vAlign w:val="center"/>
          </w:tcPr>
          <w:p w:rsidR="00CB6B7B" w:rsidRPr="00BE6429" w:rsidRDefault="00CB6B7B" w:rsidP="00E57397">
            <w:pPr>
              <w:jc w:val="center"/>
            </w:pPr>
            <w:r w:rsidRPr="00BE6429">
              <w:t>*0.3048</w:t>
            </w:r>
          </w:p>
        </w:tc>
        <w:tc>
          <w:tcPr>
            <w:tcW w:w="1417" w:type="dxa"/>
            <w:tcBorders>
              <w:bottom w:val="single" w:sz="4" w:space="0" w:color="auto"/>
            </w:tcBorders>
            <w:vAlign w:val="center"/>
          </w:tcPr>
          <w:p w:rsidR="00CB6B7B" w:rsidRPr="00BE6429" w:rsidRDefault="00CB6B7B" w:rsidP="00E57397">
            <w:pPr>
              <w:jc w:val="center"/>
            </w:pPr>
            <w:r w:rsidRPr="00BE6429">
              <w:t>m</w:t>
            </w:r>
          </w:p>
        </w:tc>
      </w:tr>
      <w:tr w:rsidR="00CB6B7B" w:rsidRPr="00BE6429" w:rsidTr="00E57397">
        <w:trPr>
          <w:cantSplit/>
          <w:trHeight w:val="510"/>
        </w:trPr>
        <w:tc>
          <w:tcPr>
            <w:tcW w:w="3510" w:type="dxa"/>
            <w:gridSpan w:val="2"/>
            <w:vAlign w:val="center"/>
          </w:tcPr>
          <w:p w:rsidR="00CB6B7B" w:rsidRPr="00BE6429" w:rsidRDefault="00CB6B7B" w:rsidP="00E57397">
            <w:pPr>
              <w:jc w:val="center"/>
              <w:rPr>
                <w:b/>
              </w:rPr>
            </w:pPr>
            <w:r w:rsidRPr="00BE6429">
              <w:rPr>
                <w:b/>
              </w:rPr>
              <w:t>Viscosity</w:t>
            </w:r>
          </w:p>
        </w:tc>
        <w:tc>
          <w:tcPr>
            <w:tcW w:w="1740" w:type="dxa"/>
            <w:vAlign w:val="center"/>
          </w:tcPr>
          <w:p w:rsidR="00CB6B7B" w:rsidRPr="00BE6429" w:rsidRDefault="00CB6B7B" w:rsidP="00E57397">
            <w:pPr>
              <w:jc w:val="center"/>
            </w:pPr>
            <w:proofErr w:type="spellStart"/>
            <w:r w:rsidRPr="00BE6429">
              <w:t>cP</w:t>
            </w:r>
            <w:proofErr w:type="spellEnd"/>
          </w:p>
        </w:tc>
        <w:tc>
          <w:tcPr>
            <w:tcW w:w="1985" w:type="dxa"/>
            <w:vAlign w:val="center"/>
          </w:tcPr>
          <w:p w:rsidR="00CB6B7B" w:rsidRPr="00BE6429" w:rsidRDefault="00CB6B7B" w:rsidP="00E57397">
            <w:pPr>
              <w:jc w:val="center"/>
            </w:pPr>
            <w:r w:rsidRPr="00BE6429">
              <w:t>* 1</w:t>
            </w:r>
          </w:p>
        </w:tc>
        <w:tc>
          <w:tcPr>
            <w:tcW w:w="1417" w:type="dxa"/>
            <w:vAlign w:val="center"/>
          </w:tcPr>
          <w:p w:rsidR="00CB6B7B" w:rsidRPr="00BE6429" w:rsidRDefault="00CB6B7B" w:rsidP="00E57397">
            <w:pPr>
              <w:jc w:val="center"/>
            </w:pPr>
            <w:proofErr w:type="spellStart"/>
            <w:r w:rsidRPr="00BE6429">
              <w:t>cP</w:t>
            </w:r>
            <w:proofErr w:type="spellEnd"/>
          </w:p>
        </w:tc>
      </w:tr>
      <w:tr w:rsidR="00CB6B7B" w:rsidRPr="00BE6429" w:rsidTr="00E57397">
        <w:trPr>
          <w:cantSplit/>
          <w:trHeight w:val="510"/>
        </w:trPr>
        <w:tc>
          <w:tcPr>
            <w:tcW w:w="3510" w:type="dxa"/>
            <w:gridSpan w:val="2"/>
            <w:vAlign w:val="center"/>
          </w:tcPr>
          <w:p w:rsidR="00CB6B7B" w:rsidRPr="00BE6429" w:rsidRDefault="00CB6B7B" w:rsidP="00E57397">
            <w:pPr>
              <w:jc w:val="center"/>
              <w:rPr>
                <w:b/>
              </w:rPr>
            </w:pPr>
            <w:r w:rsidRPr="00BE6429">
              <w:rPr>
                <w:b/>
              </w:rPr>
              <w:t>Volume</w:t>
            </w:r>
          </w:p>
        </w:tc>
        <w:tc>
          <w:tcPr>
            <w:tcW w:w="1740" w:type="dxa"/>
            <w:vAlign w:val="center"/>
          </w:tcPr>
          <w:p w:rsidR="00CB6B7B" w:rsidRPr="00BE6429" w:rsidRDefault="00CB6B7B" w:rsidP="00E57397">
            <w:pPr>
              <w:jc w:val="center"/>
            </w:pPr>
            <w:r w:rsidRPr="00BE6429">
              <w:t>bbl</w:t>
            </w:r>
          </w:p>
        </w:tc>
        <w:tc>
          <w:tcPr>
            <w:tcW w:w="1985" w:type="dxa"/>
            <w:vAlign w:val="center"/>
          </w:tcPr>
          <w:p w:rsidR="00CB6B7B" w:rsidRPr="00BE6429" w:rsidRDefault="00CB6B7B" w:rsidP="00E57397">
            <w:pPr>
              <w:jc w:val="center"/>
            </w:pPr>
            <w:r w:rsidRPr="00BE6429">
              <w:t>* 0.158987295</w:t>
            </w:r>
          </w:p>
        </w:tc>
        <w:tc>
          <w:tcPr>
            <w:tcW w:w="1417" w:type="dxa"/>
            <w:vAlign w:val="center"/>
          </w:tcPr>
          <w:p w:rsidR="00CB6B7B" w:rsidRPr="00BE6429" w:rsidRDefault="00CB6B7B" w:rsidP="00E57397">
            <w:pPr>
              <w:jc w:val="center"/>
            </w:pPr>
            <w:r w:rsidRPr="00BE6429">
              <w:t>m3</w:t>
            </w:r>
          </w:p>
        </w:tc>
      </w:tr>
      <w:tr w:rsidR="00CB6B7B" w:rsidRPr="00BE6429" w:rsidTr="00E57397">
        <w:trPr>
          <w:cantSplit/>
          <w:trHeight w:val="510"/>
        </w:trPr>
        <w:tc>
          <w:tcPr>
            <w:tcW w:w="3510" w:type="dxa"/>
            <w:gridSpan w:val="2"/>
            <w:vAlign w:val="center"/>
          </w:tcPr>
          <w:p w:rsidR="00CB6B7B" w:rsidRPr="00BE6429" w:rsidRDefault="00CB6B7B" w:rsidP="00E57397">
            <w:pPr>
              <w:jc w:val="center"/>
              <w:rPr>
                <w:b/>
              </w:rPr>
            </w:pPr>
            <w:r w:rsidRPr="00BE6429">
              <w:rPr>
                <w:b/>
              </w:rPr>
              <w:t>Absolute permeability</w:t>
            </w:r>
          </w:p>
        </w:tc>
        <w:tc>
          <w:tcPr>
            <w:tcW w:w="1740" w:type="dxa"/>
            <w:vAlign w:val="center"/>
          </w:tcPr>
          <w:p w:rsidR="00CB6B7B" w:rsidRPr="00BE6429" w:rsidRDefault="00CB6B7B" w:rsidP="00E57397">
            <w:pPr>
              <w:jc w:val="center"/>
            </w:pPr>
            <w:proofErr w:type="spellStart"/>
            <w:r w:rsidRPr="00BE6429">
              <w:t>mD</w:t>
            </w:r>
            <w:proofErr w:type="spellEnd"/>
          </w:p>
        </w:tc>
        <w:tc>
          <w:tcPr>
            <w:tcW w:w="1985" w:type="dxa"/>
            <w:vAlign w:val="center"/>
          </w:tcPr>
          <w:p w:rsidR="00CB6B7B" w:rsidRPr="00BE6429" w:rsidRDefault="00CB6B7B" w:rsidP="00E57397">
            <w:pPr>
              <w:jc w:val="center"/>
            </w:pPr>
            <w:r w:rsidRPr="00BE6429">
              <w:t>* 1</w:t>
            </w:r>
          </w:p>
        </w:tc>
        <w:tc>
          <w:tcPr>
            <w:tcW w:w="1417" w:type="dxa"/>
            <w:vAlign w:val="center"/>
          </w:tcPr>
          <w:p w:rsidR="00CB6B7B" w:rsidRPr="00BE6429" w:rsidRDefault="00CB6B7B" w:rsidP="00E57397">
            <w:pPr>
              <w:jc w:val="center"/>
            </w:pPr>
            <w:proofErr w:type="spellStart"/>
            <w:r w:rsidRPr="00BE6429">
              <w:t>mD</w:t>
            </w:r>
            <w:proofErr w:type="spellEnd"/>
          </w:p>
        </w:tc>
      </w:tr>
      <w:tr w:rsidR="00CB6B7B" w:rsidRPr="00BE6429" w:rsidTr="00E57397">
        <w:trPr>
          <w:cantSplit/>
          <w:trHeight w:val="510"/>
        </w:trPr>
        <w:tc>
          <w:tcPr>
            <w:tcW w:w="3510" w:type="dxa"/>
            <w:gridSpan w:val="2"/>
            <w:vAlign w:val="center"/>
          </w:tcPr>
          <w:p w:rsidR="00CB6B7B" w:rsidRPr="00BE6429" w:rsidRDefault="00CB6B7B" w:rsidP="00E57397">
            <w:pPr>
              <w:jc w:val="center"/>
              <w:rPr>
                <w:b/>
              </w:rPr>
            </w:pPr>
            <w:r w:rsidRPr="00BE6429">
              <w:rPr>
                <w:b/>
              </w:rPr>
              <w:t>Concentration</w:t>
            </w:r>
          </w:p>
        </w:tc>
        <w:tc>
          <w:tcPr>
            <w:tcW w:w="1740" w:type="dxa"/>
            <w:vAlign w:val="center"/>
          </w:tcPr>
          <w:p w:rsidR="00CB6B7B" w:rsidRPr="00BE6429" w:rsidRDefault="00CB6B7B" w:rsidP="00E57397">
            <w:pPr>
              <w:jc w:val="center"/>
            </w:pPr>
            <w:r w:rsidRPr="00BE6429">
              <w:t>ppm</w:t>
            </w:r>
          </w:p>
        </w:tc>
        <w:tc>
          <w:tcPr>
            <w:tcW w:w="1985" w:type="dxa"/>
            <w:vAlign w:val="center"/>
          </w:tcPr>
          <w:p w:rsidR="00CB6B7B" w:rsidRPr="00BE6429" w:rsidRDefault="00CB6B7B" w:rsidP="00E57397">
            <w:pPr>
              <w:jc w:val="center"/>
            </w:pPr>
            <w:r w:rsidRPr="00BE6429">
              <w:t>* 1</w:t>
            </w:r>
          </w:p>
        </w:tc>
        <w:tc>
          <w:tcPr>
            <w:tcW w:w="1417" w:type="dxa"/>
            <w:vAlign w:val="center"/>
          </w:tcPr>
          <w:p w:rsidR="00CB6B7B" w:rsidRPr="00BE6429" w:rsidRDefault="00CB6B7B" w:rsidP="00E57397">
            <w:pPr>
              <w:jc w:val="center"/>
            </w:pPr>
            <w:r w:rsidRPr="00BE6429">
              <w:t>ppm</w:t>
            </w:r>
          </w:p>
        </w:tc>
      </w:tr>
      <w:tr w:rsidR="00CB6B7B" w:rsidRPr="00BE6429" w:rsidTr="00E57397">
        <w:trPr>
          <w:cantSplit/>
          <w:trHeight w:val="510"/>
        </w:trPr>
        <w:tc>
          <w:tcPr>
            <w:tcW w:w="3510" w:type="dxa"/>
            <w:gridSpan w:val="2"/>
            <w:vAlign w:val="center"/>
          </w:tcPr>
          <w:p w:rsidR="00CB6B7B" w:rsidRPr="00BE6429" w:rsidRDefault="00CB6B7B" w:rsidP="00E57397">
            <w:pPr>
              <w:jc w:val="center"/>
              <w:rPr>
                <w:b/>
              </w:rPr>
            </w:pPr>
            <w:r w:rsidRPr="00BE6429">
              <w:rPr>
                <w:b/>
              </w:rPr>
              <w:t>Adsorption</w:t>
            </w:r>
          </w:p>
        </w:tc>
        <w:tc>
          <w:tcPr>
            <w:tcW w:w="1740" w:type="dxa"/>
            <w:vAlign w:val="center"/>
          </w:tcPr>
          <w:p w:rsidR="00CB6B7B" w:rsidRPr="00BE6429" w:rsidRDefault="00CB6B7B" w:rsidP="00E57397">
            <w:pPr>
              <w:jc w:val="center"/>
            </w:pPr>
            <w:r w:rsidRPr="00BE6429">
              <w:t>mg / l of rock</w:t>
            </w:r>
          </w:p>
        </w:tc>
        <w:tc>
          <w:tcPr>
            <w:tcW w:w="1985" w:type="dxa"/>
            <w:vAlign w:val="center"/>
          </w:tcPr>
          <w:p w:rsidR="00CB6B7B" w:rsidRPr="00BE6429" w:rsidRDefault="00CB6B7B" w:rsidP="00E57397">
            <w:pPr>
              <w:jc w:val="center"/>
            </w:pPr>
            <w:r w:rsidRPr="00BE6429">
              <w:t>* 1</w:t>
            </w:r>
          </w:p>
        </w:tc>
        <w:tc>
          <w:tcPr>
            <w:tcW w:w="1417" w:type="dxa"/>
            <w:vAlign w:val="center"/>
          </w:tcPr>
          <w:p w:rsidR="00CB6B7B" w:rsidRPr="00BE6429" w:rsidRDefault="00CB6B7B" w:rsidP="00E57397">
            <w:pPr>
              <w:jc w:val="center"/>
            </w:pPr>
            <w:r w:rsidRPr="00BE6429">
              <w:t>mg / l of rock</w:t>
            </w:r>
          </w:p>
        </w:tc>
      </w:tr>
      <w:tr w:rsidR="00CB6B7B" w:rsidRPr="00BE6429" w:rsidTr="00E57397">
        <w:trPr>
          <w:cantSplit/>
          <w:trHeight w:val="510"/>
        </w:trPr>
        <w:tc>
          <w:tcPr>
            <w:tcW w:w="2273" w:type="dxa"/>
            <w:vAlign w:val="center"/>
          </w:tcPr>
          <w:p w:rsidR="00CB6B7B" w:rsidRPr="00BE6429" w:rsidRDefault="00CB6B7B" w:rsidP="00E57397">
            <w:pPr>
              <w:jc w:val="center"/>
              <w:rPr>
                <w:b/>
              </w:rPr>
            </w:pPr>
            <w:r w:rsidRPr="00BE6429">
              <w:rPr>
                <w:b/>
              </w:rPr>
              <w:t>Stage Type</w:t>
            </w:r>
          </w:p>
        </w:tc>
        <w:tc>
          <w:tcPr>
            <w:tcW w:w="1237" w:type="dxa"/>
            <w:vAlign w:val="center"/>
          </w:tcPr>
          <w:p w:rsidR="00CB6B7B" w:rsidRPr="00BE6429" w:rsidRDefault="00CB6B7B" w:rsidP="00E57397">
            <w:pPr>
              <w:jc w:val="center"/>
              <w:rPr>
                <w:b/>
              </w:rPr>
            </w:pPr>
          </w:p>
        </w:tc>
        <w:tc>
          <w:tcPr>
            <w:tcW w:w="1740" w:type="dxa"/>
            <w:vAlign w:val="center"/>
          </w:tcPr>
          <w:p w:rsidR="00CB6B7B" w:rsidRPr="00BE6429" w:rsidRDefault="00CB6B7B" w:rsidP="00E57397">
            <w:pPr>
              <w:jc w:val="center"/>
            </w:pPr>
          </w:p>
        </w:tc>
        <w:tc>
          <w:tcPr>
            <w:tcW w:w="1985" w:type="dxa"/>
            <w:vAlign w:val="center"/>
          </w:tcPr>
          <w:p w:rsidR="00CB6B7B" w:rsidRPr="00BE6429" w:rsidRDefault="00CB6B7B" w:rsidP="00E57397">
            <w:pPr>
              <w:jc w:val="center"/>
            </w:pPr>
          </w:p>
        </w:tc>
        <w:tc>
          <w:tcPr>
            <w:tcW w:w="1417" w:type="dxa"/>
            <w:vAlign w:val="center"/>
          </w:tcPr>
          <w:p w:rsidR="00CB6B7B" w:rsidRPr="00BE6429" w:rsidRDefault="00CB6B7B" w:rsidP="00E57397">
            <w:pPr>
              <w:jc w:val="center"/>
            </w:pPr>
          </w:p>
        </w:tc>
      </w:tr>
      <w:tr w:rsidR="00CB6B7B" w:rsidRPr="00BE6429" w:rsidTr="00E57397">
        <w:trPr>
          <w:cantSplit/>
          <w:trHeight w:val="510"/>
        </w:trPr>
        <w:tc>
          <w:tcPr>
            <w:tcW w:w="2273" w:type="dxa"/>
            <w:tcBorders>
              <w:bottom w:val="single" w:sz="4" w:space="0" w:color="auto"/>
            </w:tcBorders>
            <w:vAlign w:val="center"/>
          </w:tcPr>
          <w:p w:rsidR="00CB6B7B" w:rsidRPr="00BE6429" w:rsidRDefault="00CB6B7B" w:rsidP="00E57397">
            <w:pPr>
              <w:jc w:val="center"/>
              <w:rPr>
                <w:b/>
              </w:rPr>
            </w:pPr>
            <w:r w:rsidRPr="00BE6429">
              <w:rPr>
                <w:b/>
              </w:rPr>
              <w:t>Injection/Overflush</w:t>
            </w:r>
          </w:p>
        </w:tc>
        <w:tc>
          <w:tcPr>
            <w:tcW w:w="1237" w:type="dxa"/>
            <w:vAlign w:val="center"/>
          </w:tcPr>
          <w:p w:rsidR="00CB6B7B" w:rsidRPr="00BE6429" w:rsidRDefault="00CB6B7B" w:rsidP="00E57397">
            <w:pPr>
              <w:jc w:val="center"/>
              <w:rPr>
                <w:b/>
              </w:rPr>
            </w:pPr>
            <w:r w:rsidRPr="00BE6429">
              <w:rPr>
                <w:b/>
              </w:rPr>
              <w:t>Flow rate</w:t>
            </w:r>
          </w:p>
        </w:tc>
        <w:tc>
          <w:tcPr>
            <w:tcW w:w="1740" w:type="dxa"/>
            <w:vAlign w:val="center"/>
          </w:tcPr>
          <w:p w:rsidR="00CB6B7B" w:rsidRPr="00BE6429" w:rsidRDefault="00CB6B7B" w:rsidP="00E57397">
            <w:pPr>
              <w:jc w:val="center"/>
            </w:pPr>
            <w:r w:rsidRPr="00BE6429">
              <w:t>bbl/min</w:t>
            </w:r>
          </w:p>
        </w:tc>
        <w:tc>
          <w:tcPr>
            <w:tcW w:w="1985" w:type="dxa"/>
            <w:vAlign w:val="center"/>
          </w:tcPr>
          <w:p w:rsidR="00CB6B7B" w:rsidRPr="00BE6429" w:rsidRDefault="00CB6B7B" w:rsidP="00E57397">
            <w:pPr>
              <w:jc w:val="center"/>
            </w:pPr>
            <w:r w:rsidRPr="00BE6429">
              <w:t>* 0.158987295</w:t>
            </w:r>
          </w:p>
        </w:tc>
        <w:tc>
          <w:tcPr>
            <w:tcW w:w="1417" w:type="dxa"/>
            <w:vAlign w:val="center"/>
          </w:tcPr>
          <w:p w:rsidR="00CB6B7B" w:rsidRPr="00BE6429" w:rsidRDefault="00CB6B7B" w:rsidP="00E57397">
            <w:pPr>
              <w:jc w:val="center"/>
            </w:pPr>
            <w:r w:rsidRPr="00BE6429">
              <w:t>m3/min</w:t>
            </w:r>
          </w:p>
        </w:tc>
      </w:tr>
      <w:tr w:rsidR="00CB6B7B" w:rsidRPr="00BE6429" w:rsidTr="00E57397">
        <w:trPr>
          <w:cantSplit/>
          <w:trHeight w:val="510"/>
        </w:trPr>
        <w:tc>
          <w:tcPr>
            <w:tcW w:w="2273" w:type="dxa"/>
            <w:vAlign w:val="center"/>
          </w:tcPr>
          <w:p w:rsidR="00CB6B7B" w:rsidRPr="00BE6429" w:rsidRDefault="00CB6B7B" w:rsidP="00E57397">
            <w:pPr>
              <w:jc w:val="center"/>
              <w:rPr>
                <w:b/>
              </w:rPr>
            </w:pPr>
            <w:r w:rsidRPr="00BE6429">
              <w:rPr>
                <w:b/>
              </w:rPr>
              <w:t>Injection/Overflush</w:t>
            </w:r>
          </w:p>
        </w:tc>
        <w:tc>
          <w:tcPr>
            <w:tcW w:w="1237" w:type="dxa"/>
            <w:vAlign w:val="center"/>
          </w:tcPr>
          <w:p w:rsidR="00CB6B7B" w:rsidRPr="00BE6429" w:rsidRDefault="00CB6B7B" w:rsidP="00E57397">
            <w:pPr>
              <w:jc w:val="center"/>
              <w:rPr>
                <w:b/>
              </w:rPr>
            </w:pPr>
            <w:r w:rsidRPr="00BE6429">
              <w:rPr>
                <w:b/>
              </w:rPr>
              <w:t>Time</w:t>
            </w:r>
          </w:p>
        </w:tc>
        <w:tc>
          <w:tcPr>
            <w:tcW w:w="1740" w:type="dxa"/>
            <w:vAlign w:val="center"/>
          </w:tcPr>
          <w:p w:rsidR="00CB6B7B" w:rsidRPr="00BE6429" w:rsidRDefault="00CB6B7B" w:rsidP="00E57397">
            <w:pPr>
              <w:jc w:val="center"/>
            </w:pPr>
            <w:r w:rsidRPr="00BE6429">
              <w:t>hours</w:t>
            </w:r>
          </w:p>
        </w:tc>
        <w:tc>
          <w:tcPr>
            <w:tcW w:w="1985" w:type="dxa"/>
            <w:vAlign w:val="center"/>
          </w:tcPr>
          <w:p w:rsidR="00CB6B7B" w:rsidRPr="00BE6429" w:rsidRDefault="00CB6B7B" w:rsidP="00E57397">
            <w:pPr>
              <w:jc w:val="center"/>
            </w:pPr>
            <w:r w:rsidRPr="00BE6429">
              <w:t>* 1</w:t>
            </w:r>
          </w:p>
        </w:tc>
        <w:tc>
          <w:tcPr>
            <w:tcW w:w="1417" w:type="dxa"/>
            <w:vAlign w:val="center"/>
          </w:tcPr>
          <w:p w:rsidR="00CB6B7B" w:rsidRPr="00BE6429" w:rsidRDefault="00CB6B7B" w:rsidP="00E57397">
            <w:pPr>
              <w:jc w:val="center"/>
            </w:pPr>
            <w:r w:rsidRPr="00BE6429">
              <w:t>hours</w:t>
            </w:r>
          </w:p>
        </w:tc>
      </w:tr>
      <w:tr w:rsidR="00CB6B7B" w:rsidRPr="00BE6429" w:rsidTr="00E57397">
        <w:trPr>
          <w:cantSplit/>
          <w:trHeight w:val="510"/>
        </w:trPr>
        <w:tc>
          <w:tcPr>
            <w:tcW w:w="2273" w:type="dxa"/>
            <w:vAlign w:val="center"/>
          </w:tcPr>
          <w:p w:rsidR="00CB6B7B" w:rsidRPr="00BE6429" w:rsidRDefault="00CB6B7B" w:rsidP="00E57397">
            <w:pPr>
              <w:jc w:val="center"/>
              <w:rPr>
                <w:b/>
              </w:rPr>
            </w:pPr>
            <w:r w:rsidRPr="00BE6429">
              <w:rPr>
                <w:b/>
              </w:rPr>
              <w:t>Production</w:t>
            </w:r>
          </w:p>
        </w:tc>
        <w:tc>
          <w:tcPr>
            <w:tcW w:w="1237" w:type="dxa"/>
            <w:vAlign w:val="center"/>
          </w:tcPr>
          <w:p w:rsidR="00CB6B7B" w:rsidRPr="00BE6429" w:rsidRDefault="00CB6B7B" w:rsidP="00E57397">
            <w:pPr>
              <w:jc w:val="center"/>
              <w:rPr>
                <w:b/>
              </w:rPr>
            </w:pPr>
            <w:r w:rsidRPr="00BE6429">
              <w:rPr>
                <w:b/>
              </w:rPr>
              <w:t>Flow rate</w:t>
            </w:r>
          </w:p>
        </w:tc>
        <w:tc>
          <w:tcPr>
            <w:tcW w:w="1740" w:type="dxa"/>
            <w:vAlign w:val="center"/>
          </w:tcPr>
          <w:p w:rsidR="00CB6B7B" w:rsidRPr="00BE6429" w:rsidRDefault="00CB6B7B" w:rsidP="00E57397">
            <w:pPr>
              <w:jc w:val="center"/>
            </w:pPr>
            <w:r w:rsidRPr="00BE6429">
              <w:t>bbl/day</w:t>
            </w:r>
          </w:p>
        </w:tc>
        <w:tc>
          <w:tcPr>
            <w:tcW w:w="1985" w:type="dxa"/>
            <w:vAlign w:val="center"/>
          </w:tcPr>
          <w:p w:rsidR="00CB6B7B" w:rsidRPr="00BE6429" w:rsidRDefault="00CB6B7B" w:rsidP="00E57397">
            <w:pPr>
              <w:jc w:val="center"/>
            </w:pPr>
            <w:r w:rsidRPr="00BE6429">
              <w:t>* 0.158987295</w:t>
            </w:r>
          </w:p>
        </w:tc>
        <w:tc>
          <w:tcPr>
            <w:tcW w:w="1417" w:type="dxa"/>
            <w:vAlign w:val="center"/>
          </w:tcPr>
          <w:p w:rsidR="00CB6B7B" w:rsidRPr="00BE6429" w:rsidRDefault="00CB6B7B" w:rsidP="00E57397">
            <w:pPr>
              <w:jc w:val="center"/>
            </w:pPr>
            <w:r w:rsidRPr="00BE6429">
              <w:t>m3/day</w:t>
            </w:r>
          </w:p>
        </w:tc>
      </w:tr>
      <w:tr w:rsidR="00CB6B7B" w:rsidRPr="00BE6429" w:rsidTr="00E57397">
        <w:trPr>
          <w:cantSplit/>
          <w:trHeight w:val="510"/>
        </w:trPr>
        <w:tc>
          <w:tcPr>
            <w:tcW w:w="2273" w:type="dxa"/>
            <w:vAlign w:val="center"/>
          </w:tcPr>
          <w:p w:rsidR="00CB6B7B" w:rsidRPr="00BE6429" w:rsidRDefault="00CB6B7B" w:rsidP="00E57397">
            <w:pPr>
              <w:jc w:val="center"/>
              <w:rPr>
                <w:b/>
              </w:rPr>
            </w:pPr>
            <w:r w:rsidRPr="00BE6429">
              <w:rPr>
                <w:b/>
              </w:rPr>
              <w:t>Production</w:t>
            </w:r>
          </w:p>
        </w:tc>
        <w:tc>
          <w:tcPr>
            <w:tcW w:w="1237" w:type="dxa"/>
            <w:vAlign w:val="center"/>
          </w:tcPr>
          <w:p w:rsidR="00CB6B7B" w:rsidRPr="00BE6429" w:rsidRDefault="00CB6B7B" w:rsidP="00E57397">
            <w:pPr>
              <w:jc w:val="center"/>
              <w:rPr>
                <w:b/>
              </w:rPr>
            </w:pPr>
            <w:r w:rsidRPr="00BE6429">
              <w:rPr>
                <w:b/>
              </w:rPr>
              <w:t>Time</w:t>
            </w:r>
          </w:p>
        </w:tc>
        <w:tc>
          <w:tcPr>
            <w:tcW w:w="1740" w:type="dxa"/>
            <w:vAlign w:val="center"/>
          </w:tcPr>
          <w:p w:rsidR="00CB6B7B" w:rsidRPr="00BE6429" w:rsidRDefault="00CB6B7B" w:rsidP="00E57397">
            <w:pPr>
              <w:jc w:val="center"/>
            </w:pPr>
            <w:r w:rsidRPr="00BE6429">
              <w:t>day</w:t>
            </w:r>
          </w:p>
        </w:tc>
        <w:tc>
          <w:tcPr>
            <w:tcW w:w="1985" w:type="dxa"/>
            <w:vAlign w:val="center"/>
          </w:tcPr>
          <w:p w:rsidR="00CB6B7B" w:rsidRPr="00BE6429" w:rsidRDefault="00CB6B7B" w:rsidP="00E57397">
            <w:pPr>
              <w:jc w:val="center"/>
            </w:pPr>
            <w:r w:rsidRPr="00BE6429">
              <w:t>* 1</w:t>
            </w:r>
          </w:p>
        </w:tc>
        <w:tc>
          <w:tcPr>
            <w:tcW w:w="1417" w:type="dxa"/>
            <w:vAlign w:val="center"/>
          </w:tcPr>
          <w:p w:rsidR="00CB6B7B" w:rsidRPr="00BE6429" w:rsidRDefault="00CB6B7B" w:rsidP="00E57397">
            <w:pPr>
              <w:jc w:val="center"/>
            </w:pPr>
            <w:r w:rsidRPr="00BE6429">
              <w:t>day</w:t>
            </w:r>
          </w:p>
        </w:tc>
      </w:tr>
      <w:tr w:rsidR="00CB6B7B" w:rsidRPr="00BE6429" w:rsidTr="00E57397">
        <w:trPr>
          <w:cantSplit/>
          <w:trHeight w:val="510"/>
        </w:trPr>
        <w:tc>
          <w:tcPr>
            <w:tcW w:w="2273" w:type="dxa"/>
            <w:vAlign w:val="center"/>
          </w:tcPr>
          <w:p w:rsidR="00CB6B7B" w:rsidRPr="00BE6429" w:rsidRDefault="00CB6B7B" w:rsidP="00E57397">
            <w:pPr>
              <w:jc w:val="center"/>
              <w:rPr>
                <w:b/>
              </w:rPr>
            </w:pPr>
            <w:r w:rsidRPr="00BE6429">
              <w:rPr>
                <w:b/>
              </w:rPr>
              <w:lastRenderedPageBreak/>
              <w:t>Shut-in</w:t>
            </w:r>
          </w:p>
        </w:tc>
        <w:tc>
          <w:tcPr>
            <w:tcW w:w="1237" w:type="dxa"/>
            <w:vAlign w:val="center"/>
          </w:tcPr>
          <w:p w:rsidR="00CB6B7B" w:rsidRPr="00BE6429" w:rsidRDefault="00CB6B7B" w:rsidP="00E57397">
            <w:pPr>
              <w:jc w:val="center"/>
              <w:rPr>
                <w:b/>
              </w:rPr>
            </w:pPr>
            <w:r w:rsidRPr="00BE6429">
              <w:rPr>
                <w:b/>
              </w:rPr>
              <w:t>Time</w:t>
            </w:r>
          </w:p>
        </w:tc>
        <w:tc>
          <w:tcPr>
            <w:tcW w:w="1740" w:type="dxa"/>
            <w:vAlign w:val="center"/>
          </w:tcPr>
          <w:p w:rsidR="00CB6B7B" w:rsidRPr="00BE6429" w:rsidRDefault="00CB6B7B" w:rsidP="00E57397">
            <w:pPr>
              <w:jc w:val="center"/>
            </w:pPr>
            <w:r w:rsidRPr="00BE6429">
              <w:t>hours</w:t>
            </w:r>
          </w:p>
        </w:tc>
        <w:tc>
          <w:tcPr>
            <w:tcW w:w="1985" w:type="dxa"/>
            <w:vAlign w:val="center"/>
          </w:tcPr>
          <w:p w:rsidR="00CB6B7B" w:rsidRPr="00BE6429" w:rsidRDefault="00CB6B7B" w:rsidP="00E57397">
            <w:pPr>
              <w:jc w:val="center"/>
            </w:pPr>
            <w:r w:rsidRPr="00BE6429">
              <w:t>* 1</w:t>
            </w:r>
          </w:p>
        </w:tc>
        <w:tc>
          <w:tcPr>
            <w:tcW w:w="1417" w:type="dxa"/>
            <w:vAlign w:val="center"/>
          </w:tcPr>
          <w:p w:rsidR="00CB6B7B" w:rsidRPr="00BE6429" w:rsidRDefault="00CB6B7B" w:rsidP="00E57397">
            <w:pPr>
              <w:jc w:val="center"/>
            </w:pPr>
            <w:r w:rsidRPr="00BE6429">
              <w:t>hours</w:t>
            </w:r>
          </w:p>
        </w:tc>
      </w:tr>
    </w:tbl>
    <w:p w:rsidR="005879F8" w:rsidRPr="005879F8" w:rsidRDefault="00947EED" w:rsidP="00947EED">
      <w:pPr>
        <w:pStyle w:val="Caption"/>
        <w:rPr>
          <w:lang w:eastAsia="en-GB"/>
        </w:rPr>
      </w:pPr>
      <w:bookmarkStart w:id="53" w:name="_Ref350350856"/>
      <w:proofErr w:type="gramStart"/>
      <w:r>
        <w:t xml:space="preserve">Table </w:t>
      </w:r>
      <w:r w:rsidR="000523EB">
        <w:fldChar w:fldCharType="begin"/>
      </w:r>
      <w:r w:rsidR="008A52C7">
        <w:instrText xml:space="preserve"> STYLEREF 1 \s </w:instrText>
      </w:r>
      <w:r w:rsidR="000523EB">
        <w:fldChar w:fldCharType="separate"/>
      </w:r>
      <w:r w:rsidR="00DC65AC">
        <w:rPr>
          <w:noProof/>
        </w:rPr>
        <w:t>2</w:t>
      </w:r>
      <w:r w:rsidR="000523EB">
        <w:fldChar w:fldCharType="end"/>
      </w:r>
      <w:r>
        <w:t>.</w:t>
      </w:r>
      <w:proofErr w:type="gramEnd"/>
      <w:r w:rsidR="000523EB">
        <w:fldChar w:fldCharType="begin"/>
      </w:r>
      <w:r>
        <w:instrText xml:space="preserve"> SEQ Table \* ARABIC \s 1 </w:instrText>
      </w:r>
      <w:r w:rsidR="000523EB">
        <w:fldChar w:fldCharType="separate"/>
      </w:r>
      <w:r w:rsidR="00DC65AC">
        <w:rPr>
          <w:noProof/>
        </w:rPr>
        <w:t>1</w:t>
      </w:r>
      <w:r w:rsidR="000523EB">
        <w:fldChar w:fldCharType="end"/>
      </w:r>
      <w:bookmarkEnd w:id="53"/>
      <w:r>
        <w:t xml:space="preserve"> </w:t>
      </w:r>
      <w:r w:rsidR="00CB6B7B">
        <w:t xml:space="preserve">Metric and Conventional </w:t>
      </w:r>
      <w:proofErr w:type="gramStart"/>
      <w:r w:rsidR="00CB6B7B">
        <w:t>units</w:t>
      </w:r>
      <w:proofErr w:type="gramEnd"/>
      <w:r w:rsidR="00CB6B7B">
        <w:t xml:space="preserve"> convention.</w:t>
      </w:r>
    </w:p>
    <w:p w:rsidR="00E80AB5" w:rsidRDefault="007354CC" w:rsidP="005D18E8">
      <w:pPr>
        <w:pStyle w:val="Heading4"/>
      </w:pPr>
      <w:bookmarkStart w:id="54" w:name="_Toc350864118"/>
      <w:bookmarkStart w:id="55" w:name="_Toc355191316"/>
      <w:r>
        <w:t>Isotherm Derivation Parameters</w:t>
      </w:r>
      <w:bookmarkEnd w:id="54"/>
      <w:bookmarkEnd w:id="55"/>
    </w:p>
    <w:p w:rsidR="00FC0659" w:rsidRDefault="00FC0659" w:rsidP="00FC0659">
      <w:pPr>
        <w:rPr>
          <w:lang w:eastAsia="en-GB"/>
        </w:rPr>
      </w:pPr>
      <w:r>
        <w:rPr>
          <w:lang w:eastAsia="en-GB"/>
        </w:rPr>
        <w:t>In this group box</w:t>
      </w:r>
      <w:r w:rsidR="005879F8">
        <w:rPr>
          <w:lang w:eastAsia="en-GB"/>
        </w:rPr>
        <w:t xml:space="preserve"> the </w:t>
      </w:r>
      <w:r w:rsidR="00947EED">
        <w:rPr>
          <w:lang w:eastAsia="en-GB"/>
        </w:rPr>
        <w:t>parameters for isotherm derivation are specified:</w:t>
      </w:r>
    </w:p>
    <w:p w:rsidR="00947EED" w:rsidRPr="00947EED" w:rsidRDefault="00947EED" w:rsidP="00E02BBB">
      <w:pPr>
        <w:pStyle w:val="ListParagraph"/>
        <w:numPr>
          <w:ilvl w:val="0"/>
          <w:numId w:val="47"/>
        </w:numPr>
        <w:rPr>
          <w:lang w:eastAsia="en-GB"/>
        </w:rPr>
      </w:pPr>
      <w:r w:rsidRPr="00947EED">
        <w:rPr>
          <w:lang w:eastAsia="en-GB"/>
        </w:rPr>
        <w:t xml:space="preserve">Volume of Inhibitor injected </w:t>
      </w:r>
    </w:p>
    <w:p w:rsidR="00947EED" w:rsidRPr="00947EED" w:rsidRDefault="00947EED" w:rsidP="00E02BBB">
      <w:pPr>
        <w:pStyle w:val="ListParagraph"/>
        <w:numPr>
          <w:ilvl w:val="0"/>
          <w:numId w:val="47"/>
        </w:numPr>
        <w:rPr>
          <w:lang w:eastAsia="en-GB"/>
        </w:rPr>
      </w:pPr>
      <w:r w:rsidRPr="00947EED">
        <w:rPr>
          <w:lang w:eastAsia="en-GB"/>
        </w:rPr>
        <w:t>Total dead volume</w:t>
      </w:r>
    </w:p>
    <w:p w:rsidR="00947EED" w:rsidRPr="00947EED" w:rsidRDefault="00947EED" w:rsidP="00E02BBB">
      <w:pPr>
        <w:pStyle w:val="ListParagraph"/>
        <w:numPr>
          <w:ilvl w:val="0"/>
          <w:numId w:val="47"/>
        </w:numPr>
        <w:rPr>
          <w:lang w:eastAsia="en-GB"/>
        </w:rPr>
      </w:pPr>
      <w:r w:rsidRPr="00947EED">
        <w:rPr>
          <w:lang w:eastAsia="en-GB"/>
        </w:rPr>
        <w:t>Injected Inhibitor Concentration</w:t>
      </w:r>
    </w:p>
    <w:p w:rsidR="00947EED" w:rsidRPr="00947EED" w:rsidRDefault="00947EED" w:rsidP="00E02BBB">
      <w:pPr>
        <w:pStyle w:val="ListParagraph"/>
        <w:numPr>
          <w:ilvl w:val="0"/>
          <w:numId w:val="47"/>
        </w:numPr>
        <w:rPr>
          <w:lang w:eastAsia="en-GB"/>
        </w:rPr>
      </w:pPr>
      <w:r w:rsidRPr="00947EED">
        <w:rPr>
          <w:lang w:eastAsia="en-GB"/>
        </w:rPr>
        <w:t xml:space="preserve">Inhibitor Concentration of the first </w:t>
      </w:r>
      <w:proofErr w:type="spellStart"/>
      <w:r w:rsidRPr="00947EED">
        <w:rPr>
          <w:lang w:eastAsia="en-GB"/>
        </w:rPr>
        <w:t>postflush</w:t>
      </w:r>
      <w:proofErr w:type="spellEnd"/>
      <w:r w:rsidRPr="00947EED">
        <w:rPr>
          <w:lang w:eastAsia="en-GB"/>
        </w:rPr>
        <w:t xml:space="preserve"> sample</w:t>
      </w:r>
    </w:p>
    <w:p w:rsidR="00947EED" w:rsidRPr="00947EED" w:rsidRDefault="00947EED" w:rsidP="00E02BBB">
      <w:pPr>
        <w:pStyle w:val="ListParagraph"/>
        <w:numPr>
          <w:ilvl w:val="0"/>
          <w:numId w:val="47"/>
        </w:numPr>
        <w:rPr>
          <w:lang w:eastAsia="en-GB"/>
        </w:rPr>
      </w:pPr>
      <w:r w:rsidRPr="00947EED">
        <w:rPr>
          <w:lang w:eastAsia="en-GB"/>
        </w:rPr>
        <w:t>Rock Density</w:t>
      </w:r>
    </w:p>
    <w:p w:rsidR="00947EED" w:rsidRDefault="00947EED" w:rsidP="00E02BBB">
      <w:pPr>
        <w:pStyle w:val="ListParagraph"/>
        <w:numPr>
          <w:ilvl w:val="0"/>
          <w:numId w:val="47"/>
        </w:numPr>
        <w:rPr>
          <w:lang w:eastAsia="en-GB"/>
        </w:rPr>
      </w:pPr>
      <w:r w:rsidRPr="00947EED">
        <w:rPr>
          <w:lang w:eastAsia="en-GB"/>
        </w:rPr>
        <w:t>Effluent Data</w:t>
      </w:r>
    </w:p>
    <w:p w:rsidR="00E008EA" w:rsidRDefault="00E008EA" w:rsidP="00E008EA">
      <w:pPr>
        <w:pStyle w:val="ListParagraph"/>
        <w:numPr>
          <w:ilvl w:val="0"/>
          <w:numId w:val="0"/>
        </w:numPr>
        <w:ind w:left="786"/>
        <w:rPr>
          <w:lang w:eastAsia="en-GB"/>
        </w:rPr>
      </w:pPr>
    </w:p>
    <w:p w:rsidR="00E008EA" w:rsidRDefault="00E008EA" w:rsidP="005D18E8">
      <w:pPr>
        <w:pStyle w:val="Heading4"/>
      </w:pPr>
      <w:bookmarkStart w:id="56" w:name="_Toc350864119"/>
      <w:bookmarkStart w:id="57" w:name="_Toc355191317"/>
      <w:r>
        <w:t>Basic Model Parameters</w:t>
      </w:r>
      <w:bookmarkEnd w:id="56"/>
      <w:bookmarkEnd w:id="57"/>
    </w:p>
    <w:p w:rsidR="00E008EA" w:rsidRDefault="00E008EA" w:rsidP="00E008EA">
      <w:pPr>
        <w:rPr>
          <w:lang w:eastAsia="en-GB"/>
        </w:rPr>
      </w:pPr>
      <w:r>
        <w:rPr>
          <w:lang w:eastAsia="en-GB"/>
        </w:rPr>
        <w:t>In this group box, the following basic parameters to run a given simulation:</w:t>
      </w:r>
    </w:p>
    <w:p w:rsidR="00E008EA" w:rsidRDefault="00E008EA" w:rsidP="00D640AC">
      <w:pPr>
        <w:pStyle w:val="ListParagraph"/>
        <w:numPr>
          <w:ilvl w:val="0"/>
          <w:numId w:val="7"/>
        </w:numPr>
        <w:rPr>
          <w:lang w:eastAsia="en-GB"/>
        </w:rPr>
      </w:pPr>
      <w:r w:rsidRPr="00E008EA">
        <w:rPr>
          <w:lang w:eastAsia="en-GB"/>
        </w:rPr>
        <w:t>Number of Blocks: Define the number of grid blocks to be used in the simulation and their sizes. More grid blocks will produce more accurate results, but will require more t</w:t>
      </w:r>
      <w:r>
        <w:rPr>
          <w:lang w:eastAsia="en-GB"/>
        </w:rPr>
        <w:t xml:space="preserve">ime to perform the calculations, see </w:t>
      </w:r>
      <w:r w:rsidR="000523EB">
        <w:rPr>
          <w:lang w:eastAsia="en-GB"/>
        </w:rPr>
        <w:fldChar w:fldCharType="begin"/>
      </w:r>
      <w:r>
        <w:rPr>
          <w:lang w:eastAsia="en-GB"/>
        </w:rPr>
        <w:instrText xml:space="preserve"> REF _Ref350356211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6</w:t>
      </w:r>
      <w:r w:rsidR="000523EB">
        <w:rPr>
          <w:lang w:eastAsia="en-GB"/>
        </w:rPr>
        <w:fldChar w:fldCharType="end"/>
      </w:r>
    </w:p>
    <w:p w:rsidR="00E008EA" w:rsidRDefault="00E908BB" w:rsidP="00E908BB">
      <w:pPr>
        <w:rPr>
          <w:lang w:eastAsia="en-GB"/>
        </w:rPr>
      </w:pPr>
      <w:r w:rsidRPr="00E908BB">
        <w:rPr>
          <w:noProof/>
          <w:lang w:eastAsia="en-GB"/>
        </w:rPr>
        <w:drawing>
          <wp:inline distT="0" distB="0" distL="0" distR="0">
            <wp:extent cx="5486400" cy="2362200"/>
            <wp:effectExtent l="19050" t="0" r="0" b="0"/>
            <wp:docPr id="4" name="Picture 7" descr="RadialCoordinates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dialCoordinatesDim"/>
                    <pic:cNvPicPr>
                      <a:picLocks noChangeAspect="1" noChangeArrowheads="1"/>
                    </pic:cNvPicPr>
                  </pic:nvPicPr>
                  <pic:blipFill>
                    <a:blip r:embed="rId17" cstate="print"/>
                    <a:srcRect/>
                    <a:stretch>
                      <a:fillRect/>
                    </a:stretch>
                  </pic:blipFill>
                  <pic:spPr bwMode="auto">
                    <a:xfrm>
                      <a:off x="0" y="0"/>
                      <a:ext cx="5486400" cy="2362200"/>
                    </a:xfrm>
                    <a:prstGeom prst="rect">
                      <a:avLst/>
                    </a:prstGeom>
                    <a:noFill/>
                    <a:ln w="9525">
                      <a:noFill/>
                      <a:miter lim="800000"/>
                      <a:headEnd/>
                      <a:tailEnd/>
                    </a:ln>
                  </pic:spPr>
                </pic:pic>
              </a:graphicData>
            </a:graphic>
          </wp:inline>
        </w:drawing>
      </w:r>
    </w:p>
    <w:p w:rsidR="00E008EA" w:rsidRPr="00E008EA" w:rsidRDefault="00E008EA" w:rsidP="00E008EA">
      <w:pPr>
        <w:pStyle w:val="Caption"/>
        <w:rPr>
          <w:lang w:eastAsia="en-GB"/>
        </w:rPr>
      </w:pPr>
      <w:bookmarkStart w:id="58" w:name="_Ref350356211"/>
      <w:proofErr w:type="gramStart"/>
      <w:r>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r w:rsidR="00DC65AC">
        <w:rPr>
          <w:noProof/>
        </w:rPr>
        <w:t>6</w:t>
      </w:r>
      <w:r w:rsidR="000523EB">
        <w:fldChar w:fldCharType="end"/>
      </w:r>
      <w:bookmarkEnd w:id="58"/>
      <w:r>
        <w:t xml:space="preserve"> Grid well dimensions - Wellbore Radius (</w:t>
      </w:r>
      <w:proofErr w:type="spellStart"/>
      <w:r>
        <w:t>Rw</w:t>
      </w:r>
      <w:proofErr w:type="spellEnd"/>
      <w:r>
        <w:t>) and the Maximus Radius (Rm).</w:t>
      </w:r>
    </w:p>
    <w:p w:rsidR="00E008EA" w:rsidRPr="00E008EA" w:rsidRDefault="00E008EA" w:rsidP="00D640AC">
      <w:pPr>
        <w:pStyle w:val="ListParagraph"/>
        <w:numPr>
          <w:ilvl w:val="0"/>
          <w:numId w:val="7"/>
        </w:numPr>
        <w:rPr>
          <w:lang w:eastAsia="en-GB"/>
        </w:rPr>
      </w:pPr>
      <w:r w:rsidRPr="00E008EA">
        <w:rPr>
          <w:lang w:eastAsia="en-GB"/>
        </w:rPr>
        <w:t>Number of Layers</w:t>
      </w:r>
    </w:p>
    <w:p w:rsidR="00E008EA" w:rsidRPr="00E008EA" w:rsidRDefault="00E008EA" w:rsidP="00D640AC">
      <w:pPr>
        <w:pStyle w:val="ListParagraph"/>
        <w:numPr>
          <w:ilvl w:val="0"/>
          <w:numId w:val="7"/>
        </w:numPr>
        <w:rPr>
          <w:lang w:eastAsia="en-GB"/>
        </w:rPr>
      </w:pPr>
      <w:r>
        <w:rPr>
          <w:lang w:eastAsia="en-GB"/>
        </w:rPr>
        <w:t xml:space="preserve">Number of Components: In Single Phase simulation type only one component is allowed, whereas in two </w:t>
      </w:r>
      <w:proofErr w:type="gramStart"/>
      <w:r>
        <w:rPr>
          <w:lang w:eastAsia="en-GB"/>
        </w:rPr>
        <w:t>phase</w:t>
      </w:r>
      <w:proofErr w:type="gramEnd"/>
      <w:r>
        <w:rPr>
          <w:lang w:eastAsia="en-GB"/>
        </w:rPr>
        <w:t xml:space="preserve"> any number, thus you could explore the effect of a </w:t>
      </w:r>
      <w:proofErr w:type="spellStart"/>
      <w:r>
        <w:rPr>
          <w:lang w:eastAsia="en-GB"/>
        </w:rPr>
        <w:t>viscosifying</w:t>
      </w:r>
      <w:proofErr w:type="spellEnd"/>
      <w:r>
        <w:rPr>
          <w:lang w:eastAsia="en-GB"/>
        </w:rPr>
        <w:t xml:space="preserve"> agent in the squeeze lifetime, as an example. Any combination is allowed, surfactant plus </w:t>
      </w:r>
      <w:proofErr w:type="spellStart"/>
      <w:r>
        <w:rPr>
          <w:lang w:eastAsia="en-GB"/>
        </w:rPr>
        <w:t>visocosifier</w:t>
      </w:r>
      <w:proofErr w:type="spellEnd"/>
      <w:r>
        <w:rPr>
          <w:lang w:eastAsia="en-GB"/>
        </w:rPr>
        <w:t xml:space="preserve"> plus bridging agent if desired.</w:t>
      </w:r>
    </w:p>
    <w:p w:rsidR="00E008EA" w:rsidRPr="00E008EA" w:rsidRDefault="00E008EA" w:rsidP="00D640AC">
      <w:pPr>
        <w:pStyle w:val="ListParagraph"/>
        <w:numPr>
          <w:ilvl w:val="0"/>
          <w:numId w:val="7"/>
        </w:numPr>
        <w:rPr>
          <w:lang w:eastAsia="en-GB"/>
        </w:rPr>
      </w:pPr>
      <w:r w:rsidRPr="00E008EA">
        <w:rPr>
          <w:lang w:eastAsia="en-GB"/>
        </w:rPr>
        <w:t>Number of Stages</w:t>
      </w:r>
    </w:p>
    <w:p w:rsidR="00E008EA" w:rsidRPr="00E008EA" w:rsidRDefault="00E008EA" w:rsidP="00E008EA">
      <w:pPr>
        <w:rPr>
          <w:lang w:eastAsia="en-GB"/>
        </w:rPr>
      </w:pPr>
    </w:p>
    <w:p w:rsidR="007354CC" w:rsidRDefault="007354CC" w:rsidP="005D18E8">
      <w:pPr>
        <w:pStyle w:val="Heading4"/>
      </w:pPr>
      <w:bookmarkStart w:id="59" w:name="_Toc350864120"/>
      <w:bookmarkStart w:id="60" w:name="_Toc355191318"/>
      <w:r>
        <w:t>Well Friction</w:t>
      </w:r>
      <w:bookmarkEnd w:id="59"/>
      <w:bookmarkEnd w:id="60"/>
    </w:p>
    <w:p w:rsidR="007B0791" w:rsidRPr="007B0791" w:rsidRDefault="007B0791" w:rsidP="007B0791">
      <w:pPr>
        <w:rPr>
          <w:lang w:eastAsia="en-GB"/>
        </w:rPr>
      </w:pPr>
      <w:r>
        <w:rPr>
          <w:lang w:eastAsia="en-GB"/>
        </w:rPr>
        <w:t xml:space="preserve">This model is only available for Two-phase flow simulation type and simulates the frictional pressure drop due to </w:t>
      </w:r>
      <w:proofErr w:type="spellStart"/>
      <w:r>
        <w:rPr>
          <w:lang w:eastAsia="en-GB"/>
        </w:rPr>
        <w:t>tubbung</w:t>
      </w:r>
      <w:proofErr w:type="spellEnd"/>
      <w:r>
        <w:rPr>
          <w:lang w:eastAsia="en-GB"/>
        </w:rPr>
        <w:t xml:space="preserve"> roughness. This is kind of phenomena occurs generally in long horizontal wells. For preliminary calculations it is advisable </w:t>
      </w:r>
      <w:r w:rsidR="00E908BB">
        <w:rPr>
          <w:lang w:eastAsia="en-GB"/>
        </w:rPr>
        <w:t xml:space="preserve">to use the </w:t>
      </w:r>
      <w:r w:rsidR="00E908BB">
        <w:rPr>
          <w:lang w:eastAsia="en-GB"/>
        </w:rPr>
        <w:lastRenderedPageBreak/>
        <w:t>defaults values for the tubbing inner diameter, fluid density and tuning absolute roughness.</w:t>
      </w:r>
    </w:p>
    <w:p w:rsidR="007354CC" w:rsidRPr="007354CC" w:rsidRDefault="007354CC" w:rsidP="005D18E8">
      <w:pPr>
        <w:pStyle w:val="Heading4"/>
      </w:pPr>
      <w:bookmarkStart w:id="61" w:name="_Toc350864121"/>
      <w:bookmarkStart w:id="62" w:name="_Toc355191319"/>
      <w:r>
        <w:t>Temperature Calculations Parameters</w:t>
      </w:r>
      <w:bookmarkEnd w:id="61"/>
      <w:bookmarkEnd w:id="62"/>
    </w:p>
    <w:p w:rsidR="001566C1" w:rsidRDefault="00E908BB" w:rsidP="00E77A40">
      <w:pPr>
        <w:tabs>
          <w:tab w:val="clear" w:pos="397"/>
        </w:tabs>
        <w:jc w:val="left"/>
        <w:rPr>
          <w:lang w:eastAsia="en-GB"/>
        </w:rPr>
      </w:pPr>
      <w:r>
        <w:rPr>
          <w:lang w:eastAsia="en-GB"/>
        </w:rPr>
        <w:t xml:space="preserve">The temperature </w:t>
      </w:r>
      <w:proofErr w:type="gramStart"/>
      <w:r>
        <w:rPr>
          <w:lang w:eastAsia="en-GB"/>
        </w:rPr>
        <w:t>calculations is</w:t>
      </w:r>
      <w:proofErr w:type="gramEnd"/>
      <w:r>
        <w:rPr>
          <w:lang w:eastAsia="en-GB"/>
        </w:rPr>
        <w:t xml:space="preserve"> only available for Single Phase if precipitation is chosen, where the parameters necessary are as follows:</w:t>
      </w:r>
    </w:p>
    <w:p w:rsidR="00E908BB" w:rsidRPr="00E908BB" w:rsidRDefault="00E908BB" w:rsidP="00D640AC">
      <w:pPr>
        <w:pStyle w:val="ListParagraph"/>
        <w:numPr>
          <w:ilvl w:val="0"/>
          <w:numId w:val="8"/>
        </w:numPr>
        <w:rPr>
          <w:lang w:eastAsia="en-GB"/>
        </w:rPr>
      </w:pPr>
      <w:r w:rsidRPr="00E908BB">
        <w:rPr>
          <w:lang w:eastAsia="en-GB"/>
        </w:rPr>
        <w:t>Formation Temperature before squeeze treatment</w:t>
      </w:r>
    </w:p>
    <w:p w:rsidR="00E908BB" w:rsidRPr="00E908BB" w:rsidRDefault="00E908BB" w:rsidP="00D640AC">
      <w:pPr>
        <w:pStyle w:val="ListParagraph"/>
        <w:numPr>
          <w:ilvl w:val="0"/>
          <w:numId w:val="8"/>
        </w:numPr>
        <w:rPr>
          <w:lang w:eastAsia="en-GB"/>
        </w:rPr>
      </w:pPr>
      <w:r w:rsidRPr="00E908BB">
        <w:rPr>
          <w:lang w:eastAsia="en-GB"/>
        </w:rPr>
        <w:t xml:space="preserve">Formation </w:t>
      </w:r>
      <w:proofErr w:type="spellStart"/>
      <w:r w:rsidRPr="00E908BB">
        <w:rPr>
          <w:lang w:eastAsia="en-GB"/>
        </w:rPr>
        <w:t>Underburden</w:t>
      </w:r>
      <w:proofErr w:type="spellEnd"/>
      <w:r w:rsidRPr="00E908BB">
        <w:rPr>
          <w:lang w:eastAsia="en-GB"/>
        </w:rPr>
        <w:t>/Overburden Thermal Conductivity</w:t>
      </w:r>
    </w:p>
    <w:p w:rsidR="00E908BB" w:rsidRPr="00E908BB" w:rsidRDefault="00E908BB" w:rsidP="00D640AC">
      <w:pPr>
        <w:pStyle w:val="ListParagraph"/>
        <w:numPr>
          <w:ilvl w:val="0"/>
          <w:numId w:val="8"/>
        </w:numPr>
        <w:rPr>
          <w:lang w:eastAsia="en-GB"/>
        </w:rPr>
      </w:pPr>
      <w:r w:rsidRPr="00E908BB">
        <w:rPr>
          <w:lang w:eastAsia="en-GB"/>
        </w:rPr>
        <w:t>Thermal Conductivity of Reservoir</w:t>
      </w:r>
    </w:p>
    <w:p w:rsidR="00E908BB" w:rsidRPr="00E908BB" w:rsidRDefault="00E908BB" w:rsidP="00D640AC">
      <w:pPr>
        <w:pStyle w:val="ListParagraph"/>
        <w:numPr>
          <w:ilvl w:val="0"/>
          <w:numId w:val="8"/>
        </w:numPr>
        <w:rPr>
          <w:lang w:eastAsia="en-GB"/>
        </w:rPr>
      </w:pPr>
      <w:r w:rsidRPr="00E908BB">
        <w:rPr>
          <w:lang w:eastAsia="en-GB"/>
        </w:rPr>
        <w:t>Aqueous Heat Capacity</w:t>
      </w:r>
    </w:p>
    <w:p w:rsidR="00E908BB" w:rsidRPr="00E908BB" w:rsidRDefault="00E908BB" w:rsidP="00D640AC">
      <w:pPr>
        <w:pStyle w:val="ListParagraph"/>
        <w:numPr>
          <w:ilvl w:val="0"/>
          <w:numId w:val="8"/>
        </w:numPr>
        <w:rPr>
          <w:lang w:eastAsia="en-GB"/>
        </w:rPr>
      </w:pPr>
      <w:r w:rsidRPr="00E908BB">
        <w:rPr>
          <w:lang w:eastAsia="en-GB"/>
        </w:rPr>
        <w:t>Rock Heat Capacity</w:t>
      </w:r>
    </w:p>
    <w:p w:rsidR="00E908BB" w:rsidRPr="00E908BB" w:rsidRDefault="00E908BB" w:rsidP="00D640AC">
      <w:pPr>
        <w:pStyle w:val="ListParagraph"/>
        <w:numPr>
          <w:ilvl w:val="0"/>
          <w:numId w:val="8"/>
        </w:numPr>
        <w:rPr>
          <w:lang w:eastAsia="en-GB"/>
        </w:rPr>
      </w:pPr>
      <w:r w:rsidRPr="00E908BB">
        <w:rPr>
          <w:lang w:eastAsia="en-GB"/>
        </w:rPr>
        <w:t>Aqueous Phase Density</w:t>
      </w:r>
    </w:p>
    <w:p w:rsidR="00E908BB" w:rsidRPr="00E908BB" w:rsidRDefault="00E908BB" w:rsidP="00D640AC">
      <w:pPr>
        <w:pStyle w:val="ListParagraph"/>
        <w:numPr>
          <w:ilvl w:val="0"/>
          <w:numId w:val="8"/>
        </w:numPr>
        <w:rPr>
          <w:lang w:eastAsia="en-GB"/>
        </w:rPr>
      </w:pPr>
      <w:r w:rsidRPr="00E908BB">
        <w:rPr>
          <w:lang w:eastAsia="en-GB"/>
        </w:rPr>
        <w:t>Rock Grain Density</w:t>
      </w:r>
    </w:p>
    <w:p w:rsidR="00E908BB" w:rsidRPr="00E77A40" w:rsidRDefault="00E908BB" w:rsidP="00E77A40">
      <w:pPr>
        <w:tabs>
          <w:tab w:val="clear" w:pos="397"/>
        </w:tabs>
        <w:jc w:val="left"/>
        <w:rPr>
          <w:lang w:eastAsia="en-GB"/>
        </w:rPr>
      </w:pPr>
    </w:p>
    <w:p w:rsidR="00E80AB5" w:rsidRDefault="00E77A40" w:rsidP="00FE5E48">
      <w:pPr>
        <w:pStyle w:val="Heading3"/>
      </w:pPr>
      <w:bookmarkStart w:id="63" w:name="_Toc350864122"/>
      <w:bookmarkStart w:id="64" w:name="_Toc351038502"/>
      <w:bookmarkStart w:id="65" w:name="_Toc355191320"/>
      <w:r w:rsidRPr="00E77A40">
        <w:t>Edit Model</w:t>
      </w:r>
      <w:bookmarkEnd w:id="63"/>
      <w:bookmarkEnd w:id="64"/>
      <w:bookmarkEnd w:id="65"/>
    </w:p>
    <w:p w:rsidR="00E77A40" w:rsidRDefault="003E115D" w:rsidP="00E77A40">
      <w:pPr>
        <w:tabs>
          <w:tab w:val="clear" w:pos="397"/>
        </w:tabs>
        <w:jc w:val="left"/>
        <w:rPr>
          <w:lang w:eastAsia="en-GB"/>
        </w:rPr>
      </w:pPr>
      <w:r>
        <w:rPr>
          <w:lang w:eastAsia="en-GB"/>
        </w:rPr>
        <w:t>When the user presses this button, a new dialog appears where the layers</w:t>
      </w:r>
      <w:r w:rsidR="00E77A40" w:rsidRPr="00E77A40">
        <w:rPr>
          <w:lang w:eastAsia="en-GB"/>
        </w:rPr>
        <w:t>, components, stages and graphics options</w:t>
      </w:r>
      <w:r>
        <w:rPr>
          <w:lang w:eastAsia="en-GB"/>
        </w:rPr>
        <w:t xml:space="preserve"> are determined</w:t>
      </w:r>
      <w:r w:rsidR="008E20AE">
        <w:rPr>
          <w:lang w:eastAsia="en-GB"/>
        </w:rPr>
        <w:t xml:space="preserve">, see </w:t>
      </w:r>
      <w:r w:rsidR="000523EB">
        <w:rPr>
          <w:lang w:eastAsia="en-GB"/>
        </w:rPr>
        <w:fldChar w:fldCharType="begin"/>
      </w:r>
      <w:r w:rsidR="008E20AE">
        <w:rPr>
          <w:lang w:eastAsia="en-GB"/>
        </w:rPr>
        <w:instrText xml:space="preserve"> REF _Ref350940152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7</w:t>
      </w:r>
      <w:r w:rsidR="000523EB">
        <w:rPr>
          <w:lang w:eastAsia="en-GB"/>
        </w:rPr>
        <w:fldChar w:fldCharType="end"/>
      </w:r>
      <w:r w:rsidR="008E20AE">
        <w:rPr>
          <w:lang w:eastAsia="en-GB"/>
        </w:rPr>
        <w:t>.</w:t>
      </w:r>
    </w:p>
    <w:p w:rsidR="008E20AE" w:rsidRDefault="008E20AE" w:rsidP="00E77A40">
      <w:pPr>
        <w:tabs>
          <w:tab w:val="clear" w:pos="397"/>
        </w:tabs>
        <w:jc w:val="left"/>
        <w:rPr>
          <w:lang w:eastAsia="en-GB"/>
        </w:rPr>
      </w:pPr>
    </w:p>
    <w:p w:rsidR="008E20AE" w:rsidRDefault="008E20AE" w:rsidP="00E77A40">
      <w:pPr>
        <w:tabs>
          <w:tab w:val="clear" w:pos="397"/>
        </w:tabs>
        <w:jc w:val="left"/>
        <w:rPr>
          <w:lang w:eastAsia="en-GB"/>
        </w:rPr>
      </w:pPr>
      <w:r>
        <w:rPr>
          <w:noProof/>
          <w:lang w:eastAsia="en-GB"/>
        </w:rPr>
        <w:drawing>
          <wp:inline distT="0" distB="0" distL="0" distR="0">
            <wp:extent cx="5248275" cy="478155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srcRect/>
                    <a:stretch>
                      <a:fillRect/>
                    </a:stretch>
                  </pic:blipFill>
                  <pic:spPr bwMode="auto">
                    <a:xfrm>
                      <a:off x="0" y="0"/>
                      <a:ext cx="5248275" cy="4781550"/>
                    </a:xfrm>
                    <a:prstGeom prst="rect">
                      <a:avLst/>
                    </a:prstGeom>
                    <a:noFill/>
                    <a:ln w="9525">
                      <a:noFill/>
                      <a:miter lim="800000"/>
                      <a:headEnd/>
                      <a:tailEnd/>
                    </a:ln>
                  </pic:spPr>
                </pic:pic>
              </a:graphicData>
            </a:graphic>
          </wp:inline>
        </w:drawing>
      </w:r>
    </w:p>
    <w:p w:rsidR="008E20AE" w:rsidRDefault="008E20AE" w:rsidP="008E20AE">
      <w:pPr>
        <w:pStyle w:val="Caption"/>
        <w:rPr>
          <w:lang w:eastAsia="en-GB"/>
        </w:rPr>
      </w:pPr>
      <w:bookmarkStart w:id="66" w:name="_Ref350940152"/>
      <w:proofErr w:type="gramStart"/>
      <w:r>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r w:rsidR="00DC65AC">
        <w:rPr>
          <w:noProof/>
        </w:rPr>
        <w:t>7</w:t>
      </w:r>
      <w:r w:rsidR="000523EB">
        <w:fldChar w:fldCharType="end"/>
      </w:r>
      <w:bookmarkEnd w:id="66"/>
      <w:r>
        <w:t xml:space="preserve"> Edit Model Dialog</w:t>
      </w:r>
    </w:p>
    <w:p w:rsidR="003E115D" w:rsidRDefault="003E115D" w:rsidP="005D18E8">
      <w:pPr>
        <w:pStyle w:val="Heading4"/>
      </w:pPr>
      <w:bookmarkStart w:id="67" w:name="_Toc355191321"/>
      <w:r>
        <w:lastRenderedPageBreak/>
        <w:t>Layer properties</w:t>
      </w:r>
      <w:bookmarkEnd w:id="67"/>
    </w:p>
    <w:p w:rsidR="003E115D" w:rsidRDefault="008E20AE" w:rsidP="003E115D">
      <w:pPr>
        <w:rPr>
          <w:lang w:eastAsia="en-GB"/>
        </w:rPr>
      </w:pPr>
      <w:r>
        <w:rPr>
          <w:lang w:eastAsia="en-GB"/>
        </w:rPr>
        <w:t>The first tab in the dialog is the layer properties, depending on the simulation type, certain information is required, if it is not it will be greyed out. The top part of the window is where the formation properties are determined, where we differentiate between Radial Model (Field case) and linear coreflood</w:t>
      </w:r>
      <w:r w:rsidR="00E1534E">
        <w:rPr>
          <w:lang w:eastAsia="en-GB"/>
        </w:rPr>
        <w:t>, which is common for single and two phase simulation.</w:t>
      </w:r>
    </w:p>
    <w:p w:rsidR="00E1534E" w:rsidRDefault="00E1534E" w:rsidP="009D5886">
      <w:pPr>
        <w:pStyle w:val="Heading5"/>
      </w:pPr>
    </w:p>
    <w:p w:rsidR="00E1534E" w:rsidRDefault="00E1534E" w:rsidP="005D18E8">
      <w:pPr>
        <w:pStyle w:val="Heading5"/>
        <w:numPr>
          <w:ilvl w:val="4"/>
          <w:numId w:val="35"/>
        </w:numPr>
      </w:pPr>
      <w:r>
        <w:t>Formation Properties in Radial Model:</w:t>
      </w:r>
    </w:p>
    <w:p w:rsidR="00142F24" w:rsidRPr="00142F24" w:rsidRDefault="00142F24" w:rsidP="00142F24">
      <w:pPr>
        <w:rPr>
          <w:lang w:val="en-US"/>
        </w:rPr>
      </w:pPr>
      <w:r>
        <w:rPr>
          <w:lang w:val="en-US"/>
        </w:rPr>
        <w:tab/>
        <w:t>To fully describe the formation properties around the well bore are the well radius and the maximum radius of formation, Rad.</w:t>
      </w:r>
      <w:r w:rsidR="00A0659A">
        <w:rPr>
          <w:lang w:val="en-US"/>
        </w:rPr>
        <w:t xml:space="preserve"> </w:t>
      </w:r>
      <w:r>
        <w:rPr>
          <w:lang w:val="en-US"/>
        </w:rPr>
        <w:t>Max,</w:t>
      </w:r>
      <w:r w:rsidR="00A0659A">
        <w:rPr>
          <w:lang w:val="en-US"/>
        </w:rPr>
        <w:t xml:space="preserve"> see </w:t>
      </w:r>
      <w:r w:rsidR="000523EB">
        <w:rPr>
          <w:lang w:val="en-US"/>
        </w:rPr>
        <w:fldChar w:fldCharType="begin"/>
      </w:r>
      <w:r w:rsidR="00A0659A">
        <w:rPr>
          <w:lang w:val="en-US"/>
        </w:rPr>
        <w:instrText xml:space="preserve"> REF _Ref350941224 \h </w:instrText>
      </w:r>
      <w:r w:rsidR="000523EB">
        <w:rPr>
          <w:lang w:val="en-US"/>
        </w:rPr>
      </w:r>
      <w:r w:rsidR="000523EB">
        <w:rPr>
          <w:lang w:val="en-US"/>
        </w:rPr>
        <w:fldChar w:fldCharType="separate"/>
      </w:r>
      <w:r w:rsidR="00DC65AC">
        <w:t xml:space="preserve">Figure </w:t>
      </w:r>
      <w:r w:rsidR="00DC65AC">
        <w:rPr>
          <w:noProof/>
        </w:rPr>
        <w:t>2</w:t>
      </w:r>
      <w:r w:rsidR="00DC65AC">
        <w:t>.</w:t>
      </w:r>
      <w:r w:rsidR="00DC65AC">
        <w:rPr>
          <w:noProof/>
        </w:rPr>
        <w:t>8</w:t>
      </w:r>
      <w:r w:rsidR="000523EB">
        <w:rPr>
          <w:lang w:val="en-US"/>
        </w:rPr>
        <w:fldChar w:fldCharType="end"/>
      </w:r>
      <w:r w:rsidR="00A0659A">
        <w:rPr>
          <w:lang w:val="en-US"/>
        </w:rPr>
        <w:t>,</w:t>
      </w:r>
      <w:r>
        <w:rPr>
          <w:lang w:val="en-US"/>
        </w:rPr>
        <w:t xml:space="preserve"> which can be set somewhat beyond the penetration of the injected fluid volume, including preflush, inhibitor and overflush. This can be calculated using </w:t>
      </w:r>
      <w:r w:rsidR="00A0659A">
        <w:rPr>
          <w:lang w:val="en-US"/>
        </w:rPr>
        <w:t>E</w:t>
      </w:r>
      <w:r>
        <w:rPr>
          <w:lang w:val="en-US"/>
        </w:rPr>
        <w:t xml:space="preserve">xcel based tool, in the </w:t>
      </w:r>
      <w:r w:rsidR="00A0659A">
        <w:rPr>
          <w:lang w:val="en-US"/>
        </w:rPr>
        <w:t>T</w:t>
      </w:r>
      <w:r>
        <w:rPr>
          <w:lang w:val="en-US"/>
        </w:rPr>
        <w:t>ool</w:t>
      </w:r>
      <w:r w:rsidR="00A0659A">
        <w:rPr>
          <w:lang w:val="en-US"/>
        </w:rPr>
        <w:t>s directory or downloadable from dsale.org, slug-depth.xls.</w:t>
      </w:r>
      <w:r>
        <w:rPr>
          <w:lang w:val="en-US"/>
        </w:rPr>
        <w:t xml:space="preserve"> </w:t>
      </w:r>
      <w:r w:rsidR="00A0659A">
        <w:rPr>
          <w:lang w:val="en-US"/>
        </w:rPr>
        <w:t xml:space="preserve">The number of layers is set in the </w:t>
      </w:r>
      <w:proofErr w:type="spellStart"/>
      <w:r w:rsidR="00A0659A">
        <w:rPr>
          <w:lang w:val="en-US"/>
        </w:rPr>
        <w:t>Basi</w:t>
      </w:r>
      <w:proofErr w:type="spellEnd"/>
      <w:r w:rsidR="00A0659A">
        <w:rPr>
          <w:lang w:val="en-US"/>
        </w:rPr>
        <w:t xml:space="preserve"> Parameters dialog, for multilayer system porosity, height and permeability is necessary. For single layer, permeability is not necessary as it used to calculate flow distribution.</w:t>
      </w:r>
    </w:p>
    <w:p w:rsidR="00E1534E" w:rsidRPr="00E1534E" w:rsidRDefault="00E1534E" w:rsidP="00E1534E">
      <w:pPr>
        <w:rPr>
          <w:lang w:val="en-US"/>
        </w:rPr>
      </w:pPr>
    </w:p>
    <w:p w:rsidR="008E20AE" w:rsidRDefault="00142F24" w:rsidP="003E115D">
      <w:pPr>
        <w:rPr>
          <w:lang w:eastAsia="en-GB"/>
        </w:rPr>
      </w:pPr>
      <w:r w:rsidRPr="00142F24">
        <w:rPr>
          <w:noProof/>
          <w:lang w:eastAsia="en-GB"/>
        </w:rPr>
        <w:drawing>
          <wp:inline distT="0" distB="0" distL="0" distR="0">
            <wp:extent cx="4038600" cy="2790825"/>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cstate="print"/>
                    <a:srcRect/>
                    <a:stretch>
                      <a:fillRect/>
                    </a:stretch>
                  </pic:blipFill>
                  <pic:spPr bwMode="auto">
                    <a:xfrm>
                      <a:off x="0" y="0"/>
                      <a:ext cx="4038600" cy="2790825"/>
                    </a:xfrm>
                    <a:prstGeom prst="rect">
                      <a:avLst/>
                    </a:prstGeom>
                    <a:noFill/>
                    <a:ln w="9525">
                      <a:noFill/>
                      <a:miter lim="800000"/>
                      <a:headEnd/>
                      <a:tailEnd/>
                    </a:ln>
                  </pic:spPr>
                </pic:pic>
              </a:graphicData>
            </a:graphic>
          </wp:inline>
        </w:drawing>
      </w:r>
    </w:p>
    <w:p w:rsidR="00A0659A" w:rsidRDefault="00A0659A" w:rsidP="00A0659A">
      <w:pPr>
        <w:pStyle w:val="Caption"/>
      </w:pPr>
      <w:bookmarkStart w:id="68" w:name="_Ref350941224"/>
      <w:proofErr w:type="gramStart"/>
      <w:r>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8</w:t>
      </w:r>
      <w:r w:rsidR="000523EB">
        <w:fldChar w:fldCharType="end"/>
      </w:r>
      <w:bookmarkEnd w:id="68"/>
      <w:r>
        <w:t xml:space="preserve"> Radial Model Formation properties (Field case).</w:t>
      </w:r>
      <w:proofErr w:type="gramEnd"/>
    </w:p>
    <w:p w:rsidR="00A0659A" w:rsidRPr="00A0659A" w:rsidRDefault="00A0659A" w:rsidP="00A0659A"/>
    <w:p w:rsidR="00A0659A" w:rsidRDefault="00A0659A" w:rsidP="009D5886">
      <w:pPr>
        <w:pStyle w:val="Heading5"/>
      </w:pPr>
      <w:r>
        <w:t>Formation Properties in Linear Core-flood properties:</w:t>
      </w:r>
    </w:p>
    <w:p w:rsidR="005674E1" w:rsidRDefault="005674E1" w:rsidP="005674E1">
      <w:pPr>
        <w:rPr>
          <w:lang w:eastAsia="en-GB"/>
        </w:rPr>
      </w:pPr>
      <w:r>
        <w:rPr>
          <w:lang w:eastAsia="en-GB"/>
        </w:rPr>
        <w:t>This model extends the linear 1D equations described by Hong and Shuler (1988) to describe both equilibrium and non-equilibrium inhibitor adsorption squeeze treatments at the laboratory core scale. To fully describe the system length, core diameter and porosity needs to be set.</w:t>
      </w:r>
    </w:p>
    <w:p w:rsidR="005674E1" w:rsidRDefault="005674E1" w:rsidP="005674E1">
      <w:pPr>
        <w:rPr>
          <w:lang w:eastAsia="en-GB"/>
        </w:rPr>
      </w:pPr>
    </w:p>
    <w:p w:rsidR="00D616EB" w:rsidRDefault="00D616EB" w:rsidP="00D616EB">
      <w:pPr>
        <w:rPr>
          <w:lang w:eastAsia="en-GB"/>
        </w:rPr>
      </w:pPr>
      <w:r>
        <w:rPr>
          <w:noProof/>
          <w:lang w:eastAsia="en-GB"/>
        </w:rPr>
        <w:lastRenderedPageBreak/>
        <w:drawing>
          <wp:inline distT="0" distB="0" distL="0" distR="0">
            <wp:extent cx="4352925" cy="1276350"/>
            <wp:effectExtent l="19050" t="0" r="9525" b="0"/>
            <wp:docPr id="14" name="Picture 60" descr="C:\Users\oscar vazquez\Desktop\SQUEEZE7\Manual\Pictures\Linear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oscar vazquez\Desktop\SQUEEZE7\Manual\Pictures\Linear Model.bmp"/>
                    <pic:cNvPicPr>
                      <a:picLocks noChangeAspect="1" noChangeArrowheads="1"/>
                    </pic:cNvPicPr>
                  </pic:nvPicPr>
                  <pic:blipFill>
                    <a:blip r:embed="rId20" cstate="print"/>
                    <a:srcRect/>
                    <a:stretch>
                      <a:fillRect/>
                    </a:stretch>
                  </pic:blipFill>
                  <pic:spPr bwMode="auto">
                    <a:xfrm>
                      <a:off x="0" y="0"/>
                      <a:ext cx="4352925" cy="1276350"/>
                    </a:xfrm>
                    <a:prstGeom prst="rect">
                      <a:avLst/>
                    </a:prstGeom>
                    <a:noFill/>
                    <a:ln w="9525">
                      <a:noFill/>
                      <a:miter lim="800000"/>
                      <a:headEnd/>
                      <a:tailEnd/>
                    </a:ln>
                  </pic:spPr>
                </pic:pic>
              </a:graphicData>
            </a:graphic>
          </wp:inline>
        </w:drawing>
      </w:r>
    </w:p>
    <w:p w:rsidR="00D616EB" w:rsidRDefault="00D616EB" w:rsidP="00D616EB">
      <w:pPr>
        <w:pStyle w:val="Caption"/>
        <w:rPr>
          <w:lang w:eastAsia="en-GB"/>
        </w:rPr>
      </w:pPr>
      <w:proofErr w:type="gramStart"/>
      <w:r>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9</w:t>
      </w:r>
      <w:r w:rsidR="000523EB">
        <w:fldChar w:fldCharType="end"/>
      </w:r>
      <w:r>
        <w:t xml:space="preserve"> Linear Coreflood Model Formation properties (Field case).</w:t>
      </w:r>
      <w:proofErr w:type="gramEnd"/>
    </w:p>
    <w:p w:rsidR="00D616EB" w:rsidRDefault="00D616EB" w:rsidP="005674E1">
      <w:pPr>
        <w:rPr>
          <w:lang w:eastAsia="en-GB"/>
        </w:rPr>
      </w:pPr>
    </w:p>
    <w:p w:rsidR="005674E1" w:rsidRDefault="005674E1" w:rsidP="009D5886">
      <w:pPr>
        <w:pStyle w:val="Heading5"/>
        <w:rPr>
          <w:lang w:eastAsia="en-GB"/>
        </w:rPr>
      </w:pPr>
      <w:r>
        <w:rPr>
          <w:lang w:eastAsia="en-GB"/>
        </w:rPr>
        <w:t>Fluid Properties</w:t>
      </w:r>
    </w:p>
    <w:p w:rsidR="00D616EB" w:rsidRPr="00D616EB" w:rsidRDefault="00D616EB" w:rsidP="00D616EB">
      <w:pPr>
        <w:rPr>
          <w:lang w:val="en-US" w:eastAsia="en-GB"/>
        </w:rPr>
      </w:pPr>
      <w:r>
        <w:rPr>
          <w:lang w:val="en-US" w:eastAsia="en-GB"/>
        </w:rPr>
        <w:t xml:space="preserve">Fluid properties have to be defined when two-phase flow simulation is selected, see </w:t>
      </w:r>
      <w:r w:rsidR="000523EB">
        <w:rPr>
          <w:lang w:val="en-US" w:eastAsia="en-GB"/>
        </w:rPr>
        <w:fldChar w:fldCharType="begin"/>
      </w:r>
      <w:r>
        <w:rPr>
          <w:lang w:val="en-US" w:eastAsia="en-GB"/>
        </w:rPr>
        <w:instrText xml:space="preserve"> REF _Ref350945540 \h </w:instrText>
      </w:r>
      <w:r w:rsidR="000523EB">
        <w:rPr>
          <w:lang w:val="en-US" w:eastAsia="en-GB"/>
        </w:rPr>
      </w:r>
      <w:r w:rsidR="000523EB">
        <w:rPr>
          <w:lang w:val="en-US" w:eastAsia="en-GB"/>
        </w:rPr>
        <w:fldChar w:fldCharType="separate"/>
      </w:r>
      <w:r w:rsidR="00DC65AC">
        <w:t xml:space="preserve">Figure </w:t>
      </w:r>
      <w:r w:rsidR="00DC65AC">
        <w:rPr>
          <w:noProof/>
        </w:rPr>
        <w:t>2</w:t>
      </w:r>
      <w:r w:rsidR="00DC65AC">
        <w:t>.</w:t>
      </w:r>
      <w:r w:rsidR="00DC65AC">
        <w:rPr>
          <w:noProof/>
        </w:rPr>
        <w:t>10</w:t>
      </w:r>
      <w:r w:rsidR="000523EB">
        <w:rPr>
          <w:lang w:val="en-US" w:eastAsia="en-GB"/>
        </w:rPr>
        <w:fldChar w:fldCharType="end"/>
      </w:r>
      <w:proofErr w:type="gramStart"/>
      <w:r>
        <w:rPr>
          <w:lang w:val="en-US" w:eastAsia="en-GB"/>
        </w:rPr>
        <w:t>..</w:t>
      </w:r>
      <w:proofErr w:type="gramEnd"/>
      <w:r>
        <w:rPr>
          <w:lang w:val="en-US" w:eastAsia="en-GB"/>
        </w:rPr>
        <w:t xml:space="preserve"> The simultaneous </w:t>
      </w:r>
      <w:r w:rsidR="008C7199">
        <w:rPr>
          <w:lang w:val="en-US" w:eastAsia="en-GB"/>
        </w:rPr>
        <w:t xml:space="preserve">flow of two immiscible </w:t>
      </w:r>
      <w:r>
        <w:rPr>
          <w:lang w:val="en-US" w:eastAsia="en-GB"/>
        </w:rPr>
        <w:t>fluids is determined by their viscosities and the relative permeability curves</w:t>
      </w:r>
      <w:r w:rsidR="008C7199">
        <w:rPr>
          <w:lang w:val="en-US" w:eastAsia="en-GB"/>
        </w:rPr>
        <w:t>. The fluids are considered to incompressible, so at any given time and location the addition of both saturations has to be 1 (or 100%).</w:t>
      </w:r>
      <w:r>
        <w:rPr>
          <w:lang w:val="en-US" w:eastAsia="en-GB"/>
        </w:rPr>
        <w:t xml:space="preserve"> </w:t>
      </w:r>
    </w:p>
    <w:p w:rsidR="00A0659A" w:rsidRDefault="00A0659A" w:rsidP="00A0659A">
      <w:pPr>
        <w:rPr>
          <w:lang w:val="en-US"/>
        </w:rPr>
      </w:pPr>
      <w:r>
        <w:rPr>
          <w:lang w:val="en-US"/>
        </w:rPr>
        <w:tab/>
      </w:r>
    </w:p>
    <w:p w:rsidR="005674E1" w:rsidRPr="00E1534E" w:rsidRDefault="00995FD9" w:rsidP="00A0659A">
      <w:pPr>
        <w:rPr>
          <w:lang w:val="en-US"/>
        </w:rPr>
      </w:pPr>
      <w:r>
        <w:rPr>
          <w:noProof/>
          <w:lang w:eastAsia="en-GB"/>
        </w:rPr>
        <w:pict>
          <v:roundrect id="_x0000_s1027" style="position:absolute;left:0;text-align:left;margin-left:15.9pt;margin-top:201pt;width:386.25pt;height:132pt;z-index:251659264" arcsize="3474f" strokecolor="red" strokeweight="1pt">
            <v:fill opacity="0"/>
          </v:roundrect>
        </w:pict>
      </w:r>
      <w:r w:rsidR="00D616EB" w:rsidRPr="00D616EB">
        <w:rPr>
          <w:noProof/>
          <w:lang w:eastAsia="en-GB"/>
        </w:rPr>
        <w:t xml:space="preserve"> </w:t>
      </w:r>
      <w:r w:rsidR="00D616EB" w:rsidRPr="00D616EB">
        <w:rPr>
          <w:noProof/>
          <w:lang w:eastAsia="en-GB"/>
        </w:rPr>
        <w:drawing>
          <wp:inline distT="0" distB="0" distL="0" distR="0">
            <wp:extent cx="5248275" cy="4781550"/>
            <wp:effectExtent l="19050" t="0" r="9525" b="0"/>
            <wp:docPr id="1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cstate="print"/>
                    <a:srcRect/>
                    <a:stretch>
                      <a:fillRect/>
                    </a:stretch>
                  </pic:blipFill>
                  <pic:spPr bwMode="auto">
                    <a:xfrm>
                      <a:off x="0" y="0"/>
                      <a:ext cx="5248275" cy="4781550"/>
                    </a:xfrm>
                    <a:prstGeom prst="rect">
                      <a:avLst/>
                    </a:prstGeom>
                    <a:noFill/>
                    <a:ln w="9525">
                      <a:noFill/>
                      <a:miter lim="800000"/>
                      <a:headEnd/>
                      <a:tailEnd/>
                    </a:ln>
                  </pic:spPr>
                </pic:pic>
              </a:graphicData>
            </a:graphic>
          </wp:inline>
        </w:drawing>
      </w:r>
    </w:p>
    <w:p w:rsidR="00D616EB" w:rsidRDefault="00D616EB" w:rsidP="00D616EB">
      <w:pPr>
        <w:pStyle w:val="Caption"/>
        <w:rPr>
          <w:lang w:eastAsia="en-GB"/>
        </w:rPr>
      </w:pPr>
      <w:bookmarkStart w:id="69" w:name="_Ref350945540"/>
      <w:proofErr w:type="gramStart"/>
      <w:r>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r w:rsidR="00DC65AC">
        <w:rPr>
          <w:noProof/>
        </w:rPr>
        <w:t>10</w:t>
      </w:r>
      <w:r w:rsidR="000523EB">
        <w:fldChar w:fldCharType="end"/>
      </w:r>
      <w:bookmarkEnd w:id="69"/>
      <w:r>
        <w:t xml:space="preserve"> </w:t>
      </w:r>
      <w:r>
        <w:rPr>
          <w:lang w:eastAsia="en-GB"/>
        </w:rPr>
        <w:t>Fluid Properties (Two-Phase simulation).</w:t>
      </w:r>
    </w:p>
    <w:p w:rsidR="008C7199" w:rsidRDefault="008C7199" w:rsidP="008C7199">
      <w:r>
        <w:rPr>
          <w:lang w:eastAsia="en-GB"/>
        </w:rPr>
        <w:lastRenderedPageBreak/>
        <w:tab/>
      </w:r>
      <w:r>
        <w:t xml:space="preserve">The relative permeability curves may be defined by the Corey </w:t>
      </w:r>
      <w:r w:rsidR="0053359C">
        <w:t>constants</w:t>
      </w:r>
      <w:r>
        <w:t xml:space="preserve"> (a,</w:t>
      </w:r>
      <w:r>
        <w:rPr>
          <w:rFonts w:ascii="Symbol" w:hAnsi="Symbol"/>
        </w:rPr>
        <w:t></w:t>
      </w:r>
      <w:r>
        <w:t>) for water and (b,</w:t>
      </w:r>
      <w:r>
        <w:rPr>
          <w:rFonts w:ascii="Symbol" w:hAnsi="Symbol"/>
        </w:rPr>
        <w:t></w:t>
      </w:r>
      <w:r>
        <w:t xml:space="preserve">), see </w:t>
      </w:r>
      <w:r w:rsidR="000523EB">
        <w:fldChar w:fldCharType="begin"/>
      </w:r>
      <w:r>
        <w:instrText xml:space="preserve"> REF _Ref350946030 \h </w:instrText>
      </w:r>
      <w:r w:rsidR="000523EB">
        <w:fldChar w:fldCharType="separate"/>
      </w:r>
      <w:r w:rsidR="00DC65AC">
        <w:t xml:space="preserve">Figure </w:t>
      </w:r>
      <w:r w:rsidR="00DC65AC">
        <w:rPr>
          <w:noProof/>
        </w:rPr>
        <w:t>2</w:t>
      </w:r>
      <w:r w:rsidR="00DC65AC">
        <w:t>.</w:t>
      </w:r>
      <w:r w:rsidR="00DC65AC">
        <w:rPr>
          <w:noProof/>
        </w:rPr>
        <w:t>11</w:t>
      </w:r>
      <w:r w:rsidR="000523EB">
        <w:fldChar w:fldCharType="end"/>
      </w:r>
      <w:r>
        <w:t xml:space="preserve">, where </w:t>
      </w:r>
      <w:proofErr w:type="spellStart"/>
      <w:r w:rsidRPr="008C7199">
        <w:rPr>
          <w:i/>
        </w:rPr>
        <w:t>S</w:t>
      </w:r>
      <w:r w:rsidRPr="008C7199">
        <w:rPr>
          <w:i/>
          <w:vertAlign w:val="subscript"/>
        </w:rPr>
        <w:t>wi</w:t>
      </w:r>
      <w:proofErr w:type="spellEnd"/>
      <w:r>
        <w:t xml:space="preserve"> is the irreducible water saturation and </w:t>
      </w:r>
      <w:proofErr w:type="spellStart"/>
      <w:r w:rsidRPr="008C7199">
        <w:rPr>
          <w:i/>
        </w:rPr>
        <w:t>S</w:t>
      </w:r>
      <w:r w:rsidRPr="008C7199">
        <w:rPr>
          <w:i/>
          <w:vertAlign w:val="subscript"/>
        </w:rPr>
        <w:t>ro</w:t>
      </w:r>
      <w:proofErr w:type="spellEnd"/>
      <w:r>
        <w:t xml:space="preserve"> is the residual oil saturation, or as a table consisting of three columns, the water saturation, the water and oil relative permeabil</w:t>
      </w:r>
      <w:r w:rsidR="00EB4EDC">
        <w:t xml:space="preserve">ity values, see </w:t>
      </w:r>
      <w:r w:rsidR="000523EB">
        <w:fldChar w:fldCharType="begin"/>
      </w:r>
      <w:r w:rsidR="00EB4EDC">
        <w:instrText xml:space="preserve"> REF _Ref350946250 \h </w:instrText>
      </w:r>
      <w:r w:rsidR="000523EB">
        <w:fldChar w:fldCharType="separate"/>
      </w:r>
      <w:r w:rsidR="00DC65AC">
        <w:t xml:space="preserve">Figure </w:t>
      </w:r>
      <w:r w:rsidR="00DC65AC">
        <w:rPr>
          <w:noProof/>
        </w:rPr>
        <w:t>2</w:t>
      </w:r>
      <w:r w:rsidR="00DC65AC">
        <w:t>.</w:t>
      </w:r>
      <w:r w:rsidR="00DC65AC">
        <w:rPr>
          <w:noProof/>
        </w:rPr>
        <w:t>12</w:t>
      </w:r>
      <w:r w:rsidR="000523EB">
        <w:fldChar w:fldCharType="end"/>
      </w:r>
      <w:r w:rsidR="00EB4EDC">
        <w:t xml:space="preserve">. Any new relative permeability table should be in the “Relative Permeability” folder using the given format.  </w:t>
      </w:r>
    </w:p>
    <w:p w:rsidR="00EB4EDC" w:rsidRPr="008C7199" w:rsidRDefault="00EB4EDC" w:rsidP="008C7199">
      <w:pPr>
        <w:rPr>
          <w:lang w:eastAsia="en-GB"/>
        </w:rPr>
      </w:pPr>
    </w:p>
    <w:p w:rsidR="008E20AE" w:rsidRDefault="008C7199" w:rsidP="003E115D">
      <w:pPr>
        <w:rPr>
          <w:lang w:eastAsia="en-GB"/>
        </w:rPr>
      </w:pPr>
      <w:r>
        <w:rPr>
          <w:noProof/>
          <w:lang w:eastAsia="en-GB"/>
        </w:rPr>
        <w:drawing>
          <wp:inline distT="0" distB="0" distL="0" distR="0">
            <wp:extent cx="3362325" cy="2686050"/>
            <wp:effectExtent l="19050" t="0" r="9525" b="0"/>
            <wp:docPr id="66" name="Picture 66" descr="C:\Users\oscar vazquez\Desktop\SQUEEZE7\Manual\Pictures\RelPe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oscar vazquez\Desktop\SQUEEZE7\Manual\Pictures\RelPerm.gif"/>
                    <pic:cNvPicPr>
                      <a:picLocks noChangeAspect="1" noChangeArrowheads="1"/>
                    </pic:cNvPicPr>
                  </pic:nvPicPr>
                  <pic:blipFill>
                    <a:blip r:embed="rId22" cstate="print"/>
                    <a:srcRect/>
                    <a:stretch>
                      <a:fillRect/>
                    </a:stretch>
                  </pic:blipFill>
                  <pic:spPr bwMode="auto">
                    <a:xfrm>
                      <a:off x="0" y="0"/>
                      <a:ext cx="3362325" cy="2686050"/>
                    </a:xfrm>
                    <a:prstGeom prst="rect">
                      <a:avLst/>
                    </a:prstGeom>
                    <a:noFill/>
                    <a:ln w="9525">
                      <a:noFill/>
                      <a:miter lim="800000"/>
                      <a:headEnd/>
                      <a:tailEnd/>
                    </a:ln>
                  </pic:spPr>
                </pic:pic>
              </a:graphicData>
            </a:graphic>
          </wp:inline>
        </w:drawing>
      </w:r>
    </w:p>
    <w:p w:rsidR="008C7199" w:rsidRDefault="008C7199" w:rsidP="008C7199">
      <w:pPr>
        <w:pStyle w:val="Caption"/>
      </w:pPr>
      <w:bookmarkStart w:id="70" w:name="_Ref350946030"/>
      <w:proofErr w:type="gramStart"/>
      <w:r>
        <w:t xml:space="preserve">Figure </w:t>
      </w:r>
      <w:r w:rsidR="000523EB">
        <w:fldChar w:fldCharType="begin"/>
      </w:r>
      <w:r w:rsidR="00A27B08">
        <w:instrText xml:space="preserve"> STYLEREF 1 \s </w:instrText>
      </w:r>
      <w:r w:rsidR="000523EB">
        <w:fldChar w:fldCharType="separate"/>
      </w:r>
      <w:r w:rsidR="00DC65AC">
        <w:rPr>
          <w:noProof/>
        </w:rPr>
        <w:t>2</w:t>
      </w:r>
      <w:r w:rsidR="000523EB">
        <w:fldChar w:fldCharType="end"/>
      </w:r>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11</w:t>
      </w:r>
      <w:r w:rsidR="000523EB">
        <w:fldChar w:fldCharType="end"/>
      </w:r>
      <w:bookmarkEnd w:id="70"/>
      <w:r>
        <w:t xml:space="preserve"> Corey Relative Permeability curves.</w:t>
      </w:r>
      <w:proofErr w:type="gramEnd"/>
    </w:p>
    <w:p w:rsidR="00EB4EDC" w:rsidRDefault="00EB4EDC" w:rsidP="00EB4EDC">
      <w:pPr>
        <w:rPr>
          <w:lang w:eastAsia="en-GB"/>
        </w:rPr>
      </w:pPr>
    </w:p>
    <w:p w:rsidR="00EB4EDC" w:rsidRDefault="00EB4EDC" w:rsidP="00EB4EDC">
      <w:pPr>
        <w:rPr>
          <w:lang w:eastAsia="en-GB"/>
        </w:rPr>
      </w:pPr>
      <w:r>
        <w:rPr>
          <w:noProof/>
          <w:lang w:eastAsia="en-GB"/>
        </w:rPr>
        <w:drawing>
          <wp:inline distT="0" distB="0" distL="0" distR="0">
            <wp:extent cx="3905250" cy="286702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cstate="print"/>
                    <a:srcRect/>
                    <a:stretch>
                      <a:fillRect/>
                    </a:stretch>
                  </pic:blipFill>
                  <pic:spPr bwMode="auto">
                    <a:xfrm>
                      <a:off x="0" y="0"/>
                      <a:ext cx="3905250" cy="2867025"/>
                    </a:xfrm>
                    <a:prstGeom prst="rect">
                      <a:avLst/>
                    </a:prstGeom>
                    <a:noFill/>
                    <a:ln w="9525">
                      <a:noFill/>
                      <a:miter lim="800000"/>
                      <a:headEnd/>
                      <a:tailEnd/>
                    </a:ln>
                  </pic:spPr>
                </pic:pic>
              </a:graphicData>
            </a:graphic>
          </wp:inline>
        </w:drawing>
      </w:r>
    </w:p>
    <w:p w:rsidR="00EB4EDC" w:rsidRDefault="00EB4EDC" w:rsidP="00EB4EDC">
      <w:pPr>
        <w:pStyle w:val="Caption"/>
      </w:pPr>
      <w:bookmarkStart w:id="71" w:name="_Ref350946250"/>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12</w:t>
      </w:r>
      <w:r w:rsidR="000523EB">
        <w:fldChar w:fldCharType="end"/>
      </w:r>
      <w:bookmarkEnd w:id="71"/>
      <w:r>
        <w:t xml:space="preserve"> Relative Permeability Table.</w:t>
      </w:r>
      <w:proofErr w:type="gramEnd"/>
    </w:p>
    <w:p w:rsidR="00EB4EDC" w:rsidRDefault="00EB4EDC" w:rsidP="00EB4EDC">
      <w:pPr>
        <w:rPr>
          <w:lang w:eastAsia="en-GB"/>
        </w:rPr>
      </w:pPr>
    </w:p>
    <w:p w:rsidR="00FD0B5F" w:rsidRDefault="00EB4EDC" w:rsidP="00EB4EDC">
      <w:pPr>
        <w:rPr>
          <w:lang w:eastAsia="en-GB"/>
        </w:rPr>
      </w:pPr>
      <w:r>
        <w:rPr>
          <w:lang w:eastAsia="en-GB"/>
        </w:rPr>
        <w:tab/>
        <w:t xml:space="preserve">Finally, to fully </w:t>
      </w:r>
      <w:r w:rsidR="0053359C">
        <w:rPr>
          <w:lang w:eastAsia="en-GB"/>
        </w:rPr>
        <w:t>describe</w:t>
      </w:r>
      <w:r>
        <w:rPr>
          <w:lang w:eastAsia="en-GB"/>
        </w:rPr>
        <w:t xml:space="preserve"> the system the initial water saturation per layer has to be speci</w:t>
      </w:r>
      <w:r w:rsidR="0053359C">
        <w:rPr>
          <w:lang w:eastAsia="en-GB"/>
        </w:rPr>
        <w:t xml:space="preserve">fied. This can be calculated from the water cut at the time of the treatment. See </w:t>
      </w:r>
      <w:r w:rsidR="000523EB">
        <w:rPr>
          <w:lang w:eastAsia="en-GB"/>
        </w:rPr>
        <w:fldChar w:fldCharType="begin"/>
      </w:r>
      <w:r w:rsidR="00FD0B5F">
        <w:rPr>
          <w:lang w:eastAsia="en-GB"/>
        </w:rPr>
        <w:instrText xml:space="preserve"> REF _Ref350946759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13</w:t>
      </w:r>
      <w:r w:rsidR="000523EB">
        <w:rPr>
          <w:lang w:eastAsia="en-GB"/>
        </w:rPr>
        <w:fldChar w:fldCharType="end"/>
      </w:r>
      <w:r w:rsidR="0053359C">
        <w:rPr>
          <w:lang w:eastAsia="en-GB"/>
        </w:rPr>
        <w:t xml:space="preserve">below an example; imagine the relative permeability curves are defined by the </w:t>
      </w:r>
      <w:r w:rsidR="0053359C">
        <w:rPr>
          <w:lang w:eastAsia="en-GB"/>
        </w:rPr>
        <w:lastRenderedPageBreak/>
        <w:t>Corey constants or the table which are equivalent, see</w:t>
      </w:r>
      <w:r w:rsidR="00FD0B5F">
        <w:rPr>
          <w:lang w:eastAsia="en-GB"/>
        </w:rPr>
        <w:t xml:space="preserve"> </w:t>
      </w:r>
      <w:r w:rsidR="000523EB">
        <w:rPr>
          <w:lang w:eastAsia="en-GB"/>
        </w:rPr>
        <w:fldChar w:fldCharType="begin"/>
      </w:r>
      <w:r w:rsidR="00FD0B5F">
        <w:rPr>
          <w:lang w:eastAsia="en-GB"/>
        </w:rPr>
        <w:instrText xml:space="preserve"> REF _Ref350946759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13</w:t>
      </w:r>
      <w:r w:rsidR="000523EB">
        <w:rPr>
          <w:lang w:eastAsia="en-GB"/>
        </w:rPr>
        <w:fldChar w:fldCharType="end"/>
      </w:r>
      <w:r w:rsidR="00FD0B5F">
        <w:rPr>
          <w:lang w:eastAsia="en-GB"/>
        </w:rPr>
        <w:t xml:space="preserve">. To calculate the water fractional flow, which is equivalent to water cut, we use the equation </w:t>
      </w:r>
      <w:r w:rsidR="00EA045C">
        <w:rPr>
          <w:lang w:eastAsia="en-GB"/>
        </w:rPr>
        <w:t xml:space="preserve">below. AS you can see the water fraction flow is function of the water saturation. </w:t>
      </w:r>
      <w:r w:rsidR="000523EB">
        <w:rPr>
          <w:lang w:eastAsia="en-GB"/>
        </w:rPr>
        <w:fldChar w:fldCharType="begin"/>
      </w:r>
      <w:r w:rsidR="00931F00">
        <w:rPr>
          <w:lang w:eastAsia="en-GB"/>
        </w:rPr>
        <w:instrText xml:space="preserve"> REF _Ref350947437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14</w:t>
      </w:r>
      <w:r w:rsidR="000523EB">
        <w:rPr>
          <w:lang w:eastAsia="en-GB"/>
        </w:rPr>
        <w:fldChar w:fldCharType="end"/>
      </w:r>
      <w:r w:rsidR="00931F00">
        <w:rPr>
          <w:lang w:eastAsia="en-GB"/>
        </w:rPr>
        <w:t xml:space="preserve"> shows graphically the estimated water saturation at 50% water cut, which gives an approximate initial water saturation of 0.56 (or 56%). This file “RelPerm.xls” can be found in the “Relative Permeability” folder or downloadable from “dscale.org”.</w:t>
      </w:r>
    </w:p>
    <w:p w:rsidR="009D5886" w:rsidRDefault="009D5886" w:rsidP="00EB4EDC">
      <w:pPr>
        <w:rPr>
          <w:lang w:eastAsia="en-GB"/>
        </w:rPr>
      </w:pPr>
    </w:p>
    <w:p w:rsidR="00FD0B5F" w:rsidRPr="00931F00" w:rsidRDefault="00FD0B5F" w:rsidP="00EB4EDC">
      <w:pPr>
        <w:rPr>
          <w:sz w:val="26"/>
          <w:szCs w:val="26"/>
          <w:lang w:eastAsia="en-GB"/>
        </w:rPr>
      </w:pPr>
      <m:oMathPara>
        <m:oMathParaPr>
          <m:jc m:val="center"/>
        </m:oMathParaPr>
        <m:oMath>
          <m:r>
            <w:rPr>
              <w:rFonts w:ascii="Cambria Math" w:hAnsi="Cambria Math"/>
              <w:sz w:val="26"/>
              <w:szCs w:val="26"/>
              <w:lang w:eastAsia="en-GB"/>
            </w:rPr>
            <m:t>Water Cut=</m:t>
          </m:r>
          <m:sSub>
            <m:sSubPr>
              <m:ctrlPr>
                <w:rPr>
                  <w:rFonts w:ascii="Cambria Math" w:hAnsi="Cambria Math"/>
                  <w:i/>
                  <w:sz w:val="26"/>
                  <w:szCs w:val="26"/>
                  <w:lang w:eastAsia="en-GB"/>
                </w:rPr>
              </m:ctrlPr>
            </m:sSubPr>
            <m:e>
              <m:r>
                <w:rPr>
                  <w:rFonts w:ascii="Cambria Math" w:hAnsi="Cambria Math"/>
                  <w:sz w:val="26"/>
                  <w:szCs w:val="26"/>
                  <w:lang w:eastAsia="en-GB"/>
                </w:rPr>
                <m:t>f</m:t>
              </m:r>
            </m:e>
            <m:sub>
              <m:r>
                <w:rPr>
                  <w:rFonts w:ascii="Cambria Math" w:hAnsi="Cambria Math"/>
                  <w:sz w:val="26"/>
                  <w:szCs w:val="26"/>
                  <w:lang w:eastAsia="en-GB"/>
                </w:rPr>
                <m:t>w</m:t>
              </m:r>
            </m:sub>
          </m:sSub>
          <m:r>
            <w:rPr>
              <w:rFonts w:ascii="Cambria Math" w:hAnsi="Cambria Math"/>
              <w:sz w:val="26"/>
              <w:szCs w:val="26"/>
              <w:lang w:eastAsia="en-GB"/>
            </w:rPr>
            <m:t>(</m:t>
          </m:r>
          <m:sSub>
            <m:sSubPr>
              <m:ctrlPr>
                <w:rPr>
                  <w:rFonts w:ascii="Cambria Math" w:hAnsi="Cambria Math"/>
                  <w:i/>
                  <w:sz w:val="26"/>
                  <w:szCs w:val="26"/>
                  <w:lang w:eastAsia="en-GB"/>
                </w:rPr>
              </m:ctrlPr>
            </m:sSubPr>
            <m:e>
              <m:r>
                <w:rPr>
                  <w:rFonts w:ascii="Cambria Math" w:hAnsi="Cambria Math"/>
                  <w:sz w:val="26"/>
                  <w:szCs w:val="26"/>
                  <w:lang w:eastAsia="en-GB"/>
                </w:rPr>
                <m:t>S</m:t>
              </m:r>
            </m:e>
            <m:sub>
              <m:r>
                <w:rPr>
                  <w:rFonts w:ascii="Cambria Math" w:hAnsi="Cambria Math"/>
                  <w:sz w:val="26"/>
                  <w:szCs w:val="26"/>
                  <w:lang w:eastAsia="en-GB"/>
                </w:rPr>
                <m:t>w</m:t>
              </m:r>
            </m:sub>
          </m:sSub>
          <m:r>
            <w:rPr>
              <w:rFonts w:ascii="Cambria Math" w:hAnsi="Cambria Math"/>
              <w:sz w:val="26"/>
              <w:szCs w:val="26"/>
              <w:lang w:eastAsia="en-GB"/>
            </w:rPr>
            <m:t>)=</m:t>
          </m:r>
          <m:f>
            <m:fPr>
              <m:ctrlPr>
                <w:rPr>
                  <w:rFonts w:ascii="Cambria Math" w:hAnsi="Cambria Math"/>
                  <w:i/>
                  <w:sz w:val="26"/>
                  <w:szCs w:val="26"/>
                  <w:lang w:eastAsia="en-GB"/>
                </w:rPr>
              </m:ctrlPr>
            </m:fPr>
            <m:num>
              <m:r>
                <w:rPr>
                  <w:rFonts w:ascii="Cambria Math" w:hAnsi="Cambria Math"/>
                  <w:sz w:val="26"/>
                  <w:szCs w:val="26"/>
                  <w:lang w:eastAsia="en-GB"/>
                </w:rPr>
                <m:t>1</m:t>
              </m:r>
            </m:num>
            <m:den>
              <m:r>
                <w:rPr>
                  <w:rFonts w:ascii="Cambria Math" w:hAnsi="Cambria Math"/>
                  <w:sz w:val="26"/>
                  <w:szCs w:val="26"/>
                  <w:lang w:eastAsia="en-GB"/>
                </w:rPr>
                <m:t>1+</m:t>
              </m:r>
              <m:f>
                <m:fPr>
                  <m:ctrlPr>
                    <w:rPr>
                      <w:rFonts w:ascii="Cambria Math" w:hAnsi="Cambria Math"/>
                      <w:i/>
                      <w:sz w:val="26"/>
                      <w:szCs w:val="26"/>
                      <w:lang w:eastAsia="en-GB"/>
                    </w:rPr>
                  </m:ctrlPr>
                </m:fPr>
                <m:num>
                  <m:sSub>
                    <m:sSubPr>
                      <m:ctrlPr>
                        <w:rPr>
                          <w:rFonts w:ascii="Cambria Math" w:hAnsi="Cambria Math"/>
                          <w:i/>
                          <w:sz w:val="26"/>
                          <w:szCs w:val="26"/>
                          <w:lang w:eastAsia="en-GB"/>
                        </w:rPr>
                      </m:ctrlPr>
                    </m:sSubPr>
                    <m:e>
                      <m:sSub>
                        <m:sSubPr>
                          <m:ctrlPr>
                            <w:rPr>
                              <w:rFonts w:ascii="Cambria Math" w:hAnsi="Cambria Math"/>
                              <w:i/>
                              <w:sz w:val="26"/>
                              <w:szCs w:val="26"/>
                              <w:lang w:eastAsia="en-GB"/>
                            </w:rPr>
                          </m:ctrlPr>
                        </m:sSubPr>
                        <m:e>
                          <m:r>
                            <w:rPr>
                              <w:rFonts w:ascii="Cambria Math" w:hAnsi="Cambria Math"/>
                              <w:sz w:val="26"/>
                              <w:szCs w:val="26"/>
                              <w:lang w:eastAsia="en-GB"/>
                            </w:rPr>
                            <m:t>μ</m:t>
                          </m:r>
                        </m:e>
                        <m:sub>
                          <m:r>
                            <w:rPr>
                              <w:rFonts w:ascii="Cambria Math" w:hAnsi="Cambria Math"/>
                              <w:sz w:val="26"/>
                              <w:szCs w:val="26"/>
                              <w:lang w:eastAsia="en-GB"/>
                            </w:rPr>
                            <m:t>w</m:t>
                          </m:r>
                        </m:sub>
                      </m:sSub>
                      <m:r>
                        <w:rPr>
                          <w:rFonts w:ascii="Cambria Math" w:hAnsi="Cambria Math"/>
                          <w:sz w:val="26"/>
                          <w:szCs w:val="26"/>
                          <w:lang w:eastAsia="en-GB"/>
                        </w:rPr>
                        <m:t>∙k</m:t>
                      </m:r>
                    </m:e>
                    <m:sub>
                      <m:r>
                        <w:rPr>
                          <w:rFonts w:ascii="Cambria Math" w:hAnsi="Cambria Math"/>
                          <w:sz w:val="26"/>
                          <w:szCs w:val="26"/>
                          <w:lang w:eastAsia="en-GB"/>
                        </w:rPr>
                        <m:t>ro</m:t>
                      </m:r>
                    </m:sub>
                  </m:sSub>
                  <m:r>
                    <w:rPr>
                      <w:rFonts w:ascii="Cambria Math" w:hAnsi="Cambria Math"/>
                      <w:sz w:val="26"/>
                      <w:szCs w:val="26"/>
                      <w:lang w:eastAsia="en-GB"/>
                    </w:rPr>
                    <m:t>(</m:t>
                  </m:r>
                  <m:sSub>
                    <m:sSubPr>
                      <m:ctrlPr>
                        <w:rPr>
                          <w:rFonts w:ascii="Cambria Math" w:hAnsi="Cambria Math"/>
                          <w:i/>
                          <w:sz w:val="26"/>
                          <w:szCs w:val="26"/>
                          <w:lang w:eastAsia="en-GB"/>
                        </w:rPr>
                      </m:ctrlPr>
                    </m:sSubPr>
                    <m:e>
                      <m:r>
                        <w:rPr>
                          <w:rFonts w:ascii="Cambria Math" w:hAnsi="Cambria Math"/>
                          <w:sz w:val="26"/>
                          <w:szCs w:val="26"/>
                          <w:lang w:eastAsia="en-GB"/>
                        </w:rPr>
                        <m:t>S</m:t>
                      </m:r>
                    </m:e>
                    <m:sub>
                      <m:r>
                        <w:rPr>
                          <w:rFonts w:ascii="Cambria Math" w:hAnsi="Cambria Math"/>
                          <w:sz w:val="26"/>
                          <w:szCs w:val="26"/>
                          <w:lang w:eastAsia="en-GB"/>
                        </w:rPr>
                        <m:t>w</m:t>
                      </m:r>
                    </m:sub>
                  </m:sSub>
                  <m:r>
                    <w:rPr>
                      <w:rFonts w:ascii="Cambria Math" w:hAnsi="Cambria Math"/>
                      <w:sz w:val="26"/>
                      <w:szCs w:val="26"/>
                      <w:lang w:eastAsia="en-GB"/>
                    </w:rPr>
                    <m:t>)</m:t>
                  </m:r>
                </m:num>
                <m:den>
                  <m:sSub>
                    <m:sSubPr>
                      <m:ctrlPr>
                        <w:rPr>
                          <w:rFonts w:ascii="Cambria Math" w:hAnsi="Cambria Math"/>
                          <w:i/>
                          <w:sz w:val="26"/>
                          <w:szCs w:val="26"/>
                          <w:lang w:eastAsia="en-GB"/>
                        </w:rPr>
                      </m:ctrlPr>
                    </m:sSubPr>
                    <m:e>
                      <m:sSub>
                        <m:sSubPr>
                          <m:ctrlPr>
                            <w:rPr>
                              <w:rFonts w:ascii="Cambria Math" w:hAnsi="Cambria Math"/>
                              <w:i/>
                              <w:sz w:val="26"/>
                              <w:szCs w:val="26"/>
                              <w:lang w:eastAsia="en-GB"/>
                            </w:rPr>
                          </m:ctrlPr>
                        </m:sSubPr>
                        <m:e>
                          <m:r>
                            <w:rPr>
                              <w:rFonts w:ascii="Cambria Math" w:hAnsi="Cambria Math"/>
                              <w:sz w:val="26"/>
                              <w:szCs w:val="26"/>
                              <w:lang w:eastAsia="en-GB"/>
                            </w:rPr>
                            <m:t>μ</m:t>
                          </m:r>
                        </m:e>
                        <m:sub>
                          <m:r>
                            <w:rPr>
                              <w:rFonts w:ascii="Cambria Math" w:hAnsi="Cambria Math"/>
                              <w:sz w:val="26"/>
                              <w:szCs w:val="26"/>
                              <w:lang w:eastAsia="en-GB"/>
                            </w:rPr>
                            <m:t>o</m:t>
                          </m:r>
                        </m:sub>
                      </m:sSub>
                      <m:r>
                        <w:rPr>
                          <w:rFonts w:ascii="Cambria Math" w:hAnsi="Cambria Math"/>
                          <w:sz w:val="26"/>
                          <w:szCs w:val="26"/>
                          <w:lang w:eastAsia="en-GB"/>
                        </w:rPr>
                        <m:t>∙k</m:t>
                      </m:r>
                    </m:e>
                    <m:sub>
                      <m:r>
                        <w:rPr>
                          <w:rFonts w:ascii="Cambria Math" w:hAnsi="Cambria Math"/>
                          <w:sz w:val="26"/>
                          <w:szCs w:val="26"/>
                          <w:lang w:eastAsia="en-GB"/>
                        </w:rPr>
                        <m:t>rw</m:t>
                      </m:r>
                    </m:sub>
                  </m:sSub>
                  <m:r>
                    <w:rPr>
                      <w:rFonts w:ascii="Cambria Math" w:hAnsi="Cambria Math"/>
                      <w:sz w:val="26"/>
                      <w:szCs w:val="26"/>
                      <w:lang w:eastAsia="en-GB"/>
                    </w:rPr>
                    <m:t>(</m:t>
                  </m:r>
                  <m:sSub>
                    <m:sSubPr>
                      <m:ctrlPr>
                        <w:rPr>
                          <w:rFonts w:ascii="Cambria Math" w:hAnsi="Cambria Math"/>
                          <w:i/>
                          <w:sz w:val="26"/>
                          <w:szCs w:val="26"/>
                          <w:lang w:eastAsia="en-GB"/>
                        </w:rPr>
                      </m:ctrlPr>
                    </m:sSubPr>
                    <m:e>
                      <m:r>
                        <w:rPr>
                          <w:rFonts w:ascii="Cambria Math" w:hAnsi="Cambria Math"/>
                          <w:sz w:val="26"/>
                          <w:szCs w:val="26"/>
                          <w:lang w:eastAsia="en-GB"/>
                        </w:rPr>
                        <m:t>S</m:t>
                      </m:r>
                    </m:e>
                    <m:sub>
                      <m:r>
                        <w:rPr>
                          <w:rFonts w:ascii="Cambria Math" w:hAnsi="Cambria Math"/>
                          <w:sz w:val="26"/>
                          <w:szCs w:val="26"/>
                          <w:lang w:eastAsia="en-GB"/>
                        </w:rPr>
                        <m:t>w</m:t>
                      </m:r>
                    </m:sub>
                  </m:sSub>
                  <m:r>
                    <w:rPr>
                      <w:rFonts w:ascii="Cambria Math" w:hAnsi="Cambria Math"/>
                      <w:sz w:val="26"/>
                      <w:szCs w:val="26"/>
                      <w:lang w:eastAsia="en-GB"/>
                    </w:rPr>
                    <m:t>)</m:t>
                  </m:r>
                </m:den>
              </m:f>
            </m:den>
          </m:f>
        </m:oMath>
      </m:oMathPara>
    </w:p>
    <w:p w:rsidR="0053359C" w:rsidRDefault="0053359C" w:rsidP="00EB4EDC">
      <w:pPr>
        <w:rPr>
          <w:noProof/>
          <w:lang w:eastAsia="en-GB"/>
        </w:rPr>
      </w:pPr>
      <w:r w:rsidRPr="0053359C">
        <w:rPr>
          <w:noProof/>
          <w:lang w:eastAsia="en-GB"/>
        </w:rPr>
        <w:t xml:space="preserve"> </w:t>
      </w:r>
      <w:r w:rsidRPr="0053359C">
        <w:rPr>
          <w:noProof/>
          <w:lang w:eastAsia="en-GB"/>
        </w:rPr>
        <w:drawing>
          <wp:inline distT="0" distB="0" distL="0" distR="0">
            <wp:extent cx="5486400" cy="5184531"/>
            <wp:effectExtent l="19050" t="0" r="0" b="0"/>
            <wp:docPr id="16" name="Picture 3"/>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24" cstate="print"/>
                    <a:srcRect/>
                    <a:stretch>
                      <a:fillRect/>
                    </a:stretch>
                  </pic:blipFill>
                  <pic:spPr bwMode="auto">
                    <a:xfrm>
                      <a:off x="0" y="0"/>
                      <a:ext cx="5486400" cy="5184531"/>
                    </a:xfrm>
                    <a:prstGeom prst="rect">
                      <a:avLst/>
                    </a:prstGeom>
                    <a:noFill/>
                    <a:ln w="9525">
                      <a:noFill/>
                      <a:miter lim="800000"/>
                      <a:headEnd/>
                      <a:tailEnd/>
                    </a:ln>
                  </pic:spPr>
                </pic:pic>
              </a:graphicData>
            </a:graphic>
          </wp:inline>
        </w:drawing>
      </w:r>
    </w:p>
    <w:p w:rsidR="00FD0B5F" w:rsidRDefault="00FD0B5F" w:rsidP="00FD0B5F">
      <w:pPr>
        <w:pStyle w:val="Caption"/>
      </w:pPr>
      <w:bookmarkStart w:id="72" w:name="_Ref350946759"/>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13</w:t>
      </w:r>
      <w:r w:rsidR="000523EB">
        <w:fldChar w:fldCharType="end"/>
      </w:r>
      <w:bookmarkEnd w:id="72"/>
      <w:r>
        <w:t xml:space="preserve"> Relative Permeability Curves and Fractional Flow.</w:t>
      </w:r>
      <w:proofErr w:type="gramEnd"/>
    </w:p>
    <w:p w:rsidR="00EA045C" w:rsidRDefault="00EA045C" w:rsidP="00EA045C"/>
    <w:p w:rsidR="00EA045C" w:rsidRDefault="00EA045C" w:rsidP="00EA045C">
      <w:r w:rsidRPr="00EA045C">
        <w:rPr>
          <w:noProof/>
          <w:lang w:eastAsia="en-GB"/>
        </w:rPr>
        <w:lastRenderedPageBreak/>
        <w:drawing>
          <wp:inline distT="0" distB="0" distL="0" distR="0">
            <wp:extent cx="3581400" cy="332422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cstate="print"/>
                    <a:srcRect/>
                    <a:stretch>
                      <a:fillRect/>
                    </a:stretch>
                  </pic:blipFill>
                  <pic:spPr bwMode="auto">
                    <a:xfrm>
                      <a:off x="0" y="0"/>
                      <a:ext cx="3581400" cy="3324225"/>
                    </a:xfrm>
                    <a:prstGeom prst="rect">
                      <a:avLst/>
                    </a:prstGeom>
                    <a:noFill/>
                    <a:ln w="9525">
                      <a:noFill/>
                      <a:miter lim="800000"/>
                      <a:headEnd/>
                      <a:tailEnd/>
                    </a:ln>
                  </pic:spPr>
                </pic:pic>
              </a:graphicData>
            </a:graphic>
          </wp:inline>
        </w:drawing>
      </w:r>
    </w:p>
    <w:p w:rsidR="00EA045C" w:rsidRDefault="00EA045C" w:rsidP="00EA045C">
      <w:pPr>
        <w:pStyle w:val="Caption"/>
      </w:pPr>
      <w:bookmarkStart w:id="73" w:name="_Ref350947437"/>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r w:rsidR="00DC65AC">
        <w:rPr>
          <w:noProof/>
        </w:rPr>
        <w:t>14</w:t>
      </w:r>
      <w:r w:rsidR="000523EB">
        <w:fldChar w:fldCharType="end"/>
      </w:r>
      <w:bookmarkEnd w:id="73"/>
      <w:r>
        <w:t xml:space="preserve"> Water saturation estimation from water cut.</w:t>
      </w:r>
    </w:p>
    <w:p w:rsidR="00550969" w:rsidRDefault="00550969" w:rsidP="00550969"/>
    <w:p w:rsidR="00550969" w:rsidRPr="009D5886" w:rsidRDefault="00550969" w:rsidP="005D18E8">
      <w:pPr>
        <w:pStyle w:val="Heading4"/>
      </w:pPr>
      <w:bookmarkStart w:id="74" w:name="#Component"/>
      <w:bookmarkStart w:id="75" w:name="_Toc355191322"/>
      <w:r w:rsidRPr="009D5886">
        <w:t>Component Properties</w:t>
      </w:r>
      <w:bookmarkEnd w:id="74"/>
      <w:bookmarkEnd w:id="75"/>
    </w:p>
    <w:p w:rsidR="00550969" w:rsidRDefault="00550969" w:rsidP="00550969">
      <w:r w:rsidRPr="00550969">
        <w:t>This dialog requires different data for single or two phase simulation as shown below</w:t>
      </w:r>
      <w:r w:rsidR="00960389">
        <w:t>, where the scale inhibitor retention, and in two-phase flow simulation, the user can determined the role of a number of components, in single-phase only scale inhibitor is allowed.</w:t>
      </w:r>
    </w:p>
    <w:p w:rsidR="00960389" w:rsidRPr="009D5886" w:rsidRDefault="00960389" w:rsidP="009D5886">
      <w:pPr>
        <w:pStyle w:val="Heading5"/>
      </w:pPr>
      <w:r w:rsidRPr="009D5886">
        <w:t>Same all layers:</w:t>
      </w:r>
    </w:p>
    <w:p w:rsidR="00550969" w:rsidRPr="00550969" w:rsidRDefault="00960389" w:rsidP="00960389">
      <w:pPr>
        <w:spacing w:after="240"/>
        <w:rPr>
          <w:lang w:val="en-US"/>
        </w:rPr>
      </w:pPr>
      <w:r>
        <w:t>If this box is ticked all the layers have the same component properties for single and two-phase simulations.</w:t>
      </w:r>
    </w:p>
    <w:p w:rsidR="00550969" w:rsidRDefault="00550969" w:rsidP="009D5886">
      <w:pPr>
        <w:pStyle w:val="Heading5"/>
      </w:pPr>
      <w:r>
        <w:t>Single Phase Simulation Dialog:</w:t>
      </w:r>
    </w:p>
    <w:p w:rsidR="00960389" w:rsidRDefault="00960389" w:rsidP="00960389">
      <w:pPr>
        <w:rPr>
          <w:lang w:val="en-US"/>
        </w:rPr>
      </w:pPr>
      <w:r>
        <w:rPr>
          <w:lang w:val="en-US"/>
        </w:rPr>
        <w:t xml:space="preserve">In Single-Phase simulations, there a two possible models to simulate the scale inhibitor that can layer dependent, as shown in </w:t>
      </w:r>
      <w:r w:rsidR="000523EB">
        <w:rPr>
          <w:lang w:val="en-US"/>
        </w:rPr>
        <w:fldChar w:fldCharType="begin"/>
      </w:r>
      <w:r>
        <w:rPr>
          <w:lang w:val="en-US"/>
        </w:rPr>
        <w:instrText xml:space="preserve"> REF _Ref350954074 \h </w:instrText>
      </w:r>
      <w:r w:rsidR="000523EB">
        <w:rPr>
          <w:lang w:val="en-US"/>
        </w:rPr>
      </w:r>
      <w:r w:rsidR="000523EB">
        <w:rPr>
          <w:lang w:val="en-US"/>
        </w:rPr>
        <w:fldChar w:fldCharType="separate"/>
      </w:r>
      <w:r w:rsidR="00DC65AC">
        <w:t xml:space="preserve">Figure </w:t>
      </w:r>
      <w:r w:rsidR="00DC65AC">
        <w:rPr>
          <w:noProof/>
        </w:rPr>
        <w:t>2</w:t>
      </w:r>
      <w:r w:rsidR="00DC65AC">
        <w:t>.</w:t>
      </w:r>
      <w:r w:rsidR="00DC65AC">
        <w:rPr>
          <w:noProof/>
        </w:rPr>
        <w:t>15</w:t>
      </w:r>
      <w:r w:rsidR="000523EB">
        <w:rPr>
          <w:lang w:val="en-US"/>
        </w:rPr>
        <w:fldChar w:fldCharType="end"/>
      </w:r>
      <w:r>
        <w:rPr>
          <w:lang w:val="en-US"/>
        </w:rPr>
        <w:t>, precipitation or adsorption:</w:t>
      </w:r>
    </w:p>
    <w:p w:rsidR="00960389" w:rsidRDefault="00960389" w:rsidP="00960389">
      <w:pPr>
        <w:rPr>
          <w:lang w:val="en-US"/>
        </w:rPr>
      </w:pPr>
    </w:p>
    <w:p w:rsidR="00960389" w:rsidRPr="00960389" w:rsidRDefault="00960389" w:rsidP="00960389">
      <w:pPr>
        <w:pStyle w:val="ListParagraph"/>
        <w:numPr>
          <w:ilvl w:val="0"/>
          <w:numId w:val="13"/>
        </w:numPr>
        <w:rPr>
          <w:lang w:eastAsia="en-GB"/>
        </w:rPr>
      </w:pPr>
      <w:r w:rsidRPr="00960389">
        <w:rPr>
          <w:lang w:eastAsia="en-GB"/>
        </w:rPr>
        <w:t>Precipitation:</w:t>
      </w:r>
      <w:r>
        <w:rPr>
          <w:lang w:eastAsia="en-GB"/>
        </w:rPr>
        <w:t xml:space="preserve"> </w:t>
      </w:r>
      <w:r w:rsidRPr="00960389">
        <w:rPr>
          <w:lang w:eastAsia="en-GB"/>
        </w:rPr>
        <w:t xml:space="preserve">The dynamic behaviour of a precipitation system is assumed to be governed by the inhibitor solubility and the rate of precipitation/dissolution. The user has to input the critical temperature, </w:t>
      </w:r>
      <w:proofErr w:type="spellStart"/>
      <w:r w:rsidRPr="00960389">
        <w:rPr>
          <w:lang w:eastAsia="en-GB"/>
        </w:rPr>
        <w:t>Cr.Temp</w:t>
      </w:r>
      <w:proofErr w:type="spellEnd"/>
      <w:r w:rsidRPr="00960389">
        <w:rPr>
          <w:lang w:eastAsia="en-GB"/>
        </w:rPr>
        <w:t xml:space="preserve">, Cps1 inhibitor precipitation solubility at temperature equal to or above the </w:t>
      </w:r>
      <w:proofErr w:type="spellStart"/>
      <w:r w:rsidRPr="00960389">
        <w:rPr>
          <w:lang w:eastAsia="en-GB"/>
        </w:rPr>
        <w:t>Cr.Temp</w:t>
      </w:r>
      <w:proofErr w:type="spellEnd"/>
      <w:r w:rsidRPr="00960389">
        <w:rPr>
          <w:lang w:eastAsia="en-GB"/>
        </w:rPr>
        <w:t xml:space="preserve">, Cps2 inhibitor precipitation solubility at temperature below the </w:t>
      </w:r>
      <w:proofErr w:type="spellStart"/>
      <w:r w:rsidRPr="00960389">
        <w:rPr>
          <w:lang w:eastAsia="en-GB"/>
        </w:rPr>
        <w:t>Cr.Temp</w:t>
      </w:r>
      <w:proofErr w:type="spellEnd"/>
      <w:r w:rsidRPr="00960389">
        <w:rPr>
          <w:lang w:eastAsia="en-GB"/>
        </w:rPr>
        <w:t>.</w:t>
      </w:r>
    </w:p>
    <w:p w:rsidR="00960389" w:rsidRPr="00960389" w:rsidRDefault="00960389" w:rsidP="00960389">
      <w:pPr>
        <w:pStyle w:val="ListParagraph"/>
        <w:numPr>
          <w:ilvl w:val="0"/>
          <w:numId w:val="13"/>
        </w:numPr>
        <w:rPr>
          <w:lang w:val="en-US"/>
        </w:rPr>
      </w:pPr>
      <w:r w:rsidRPr="00960389">
        <w:rPr>
          <w:lang w:eastAsia="en-GB"/>
        </w:rPr>
        <w:t>Adsorption:</w:t>
      </w:r>
      <w:r>
        <w:rPr>
          <w:lang w:eastAsia="en-GB"/>
        </w:rPr>
        <w:t xml:space="preserve"> </w:t>
      </w:r>
      <w:r w:rsidRPr="00960389">
        <w:rPr>
          <w:lang w:eastAsia="en-GB"/>
        </w:rPr>
        <w:t xml:space="preserve">The dynamic behaviour of an adsorption system is determined by the adsorption isotherm. The user has to input the isotherm form that can be taken as </w:t>
      </w:r>
      <w:proofErr w:type="spellStart"/>
      <w:r w:rsidRPr="00960389">
        <w:rPr>
          <w:lang w:eastAsia="en-GB"/>
        </w:rPr>
        <w:t>Freunlich</w:t>
      </w:r>
      <w:proofErr w:type="spellEnd"/>
      <w:r w:rsidRPr="00960389">
        <w:rPr>
          <w:lang w:eastAsia="en-GB"/>
        </w:rPr>
        <w:t xml:space="preserve">, Langmuir or table of numbers. The adsorption process may be at equilibrium or non-equilibrium, where </w:t>
      </w:r>
      <w:proofErr w:type="gramStart"/>
      <w:r w:rsidRPr="00960389">
        <w:rPr>
          <w:lang w:eastAsia="en-GB"/>
        </w:rPr>
        <w:t>a</w:t>
      </w:r>
      <w:proofErr w:type="gramEnd"/>
      <w:r w:rsidRPr="00960389">
        <w:rPr>
          <w:lang w:eastAsia="en-GB"/>
        </w:rPr>
        <w:t xml:space="preserve"> adsorption rate is required.</w:t>
      </w:r>
    </w:p>
    <w:p w:rsidR="00550969" w:rsidRDefault="00550969" w:rsidP="00550969">
      <w:pPr>
        <w:jc w:val="center"/>
      </w:pPr>
      <w:r w:rsidRPr="00550969">
        <w:rPr>
          <w:noProof/>
          <w:lang w:eastAsia="en-GB"/>
        </w:rPr>
        <w:lastRenderedPageBreak/>
        <w:drawing>
          <wp:inline distT="0" distB="0" distL="0" distR="0">
            <wp:extent cx="5248275" cy="4781550"/>
            <wp:effectExtent l="1905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6" cstate="print"/>
                    <a:srcRect/>
                    <a:stretch>
                      <a:fillRect/>
                    </a:stretch>
                  </pic:blipFill>
                  <pic:spPr bwMode="auto">
                    <a:xfrm>
                      <a:off x="0" y="0"/>
                      <a:ext cx="5248275" cy="4781550"/>
                    </a:xfrm>
                    <a:prstGeom prst="rect">
                      <a:avLst/>
                    </a:prstGeom>
                    <a:noFill/>
                    <a:ln w="9525">
                      <a:noFill/>
                      <a:miter lim="800000"/>
                      <a:headEnd/>
                      <a:tailEnd/>
                    </a:ln>
                  </pic:spPr>
                </pic:pic>
              </a:graphicData>
            </a:graphic>
          </wp:inline>
        </w:drawing>
      </w:r>
    </w:p>
    <w:p w:rsidR="00960389" w:rsidRDefault="00960389" w:rsidP="00960389">
      <w:pPr>
        <w:pStyle w:val="Caption"/>
      </w:pPr>
      <w:bookmarkStart w:id="76" w:name="_Ref350954074"/>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r w:rsidR="00DC65AC">
        <w:rPr>
          <w:noProof/>
        </w:rPr>
        <w:t>15</w:t>
      </w:r>
      <w:r w:rsidR="000523EB">
        <w:fldChar w:fldCharType="end"/>
      </w:r>
      <w:bookmarkEnd w:id="76"/>
      <w:r>
        <w:t xml:space="preserve"> Single Phase </w:t>
      </w:r>
      <w:r w:rsidRPr="00960389">
        <w:t>Component</w:t>
      </w:r>
      <w:r>
        <w:t xml:space="preserve"> Properties</w:t>
      </w:r>
    </w:p>
    <w:p w:rsidR="00EB6374" w:rsidRDefault="00530E5B" w:rsidP="009D5886">
      <w:pPr>
        <w:pStyle w:val="Heading5"/>
      </w:pPr>
      <w:r>
        <w:t>Two-</w:t>
      </w:r>
      <w:r w:rsidR="00EB6374">
        <w:t>Phase Simulation Dialog:</w:t>
      </w:r>
    </w:p>
    <w:p w:rsidR="00EB6374" w:rsidRDefault="00004B01" w:rsidP="00004B01">
      <w:pPr>
        <w:spacing w:after="240"/>
      </w:pPr>
      <w:r>
        <w:t xml:space="preserve">There are a number of fundamental differences between </w:t>
      </w:r>
      <w:r w:rsidR="00534BCD">
        <w:t>single and t</w:t>
      </w:r>
      <w:r>
        <w:t>wo-</w:t>
      </w:r>
      <w:r w:rsidR="00534BCD">
        <w:t>p</w:t>
      </w:r>
      <w:r>
        <w:t xml:space="preserve">hase simulation. In two-phase simulations mass transfer is allowed between phases, as well as there is no restriction in the number of components, which can have different roles. </w:t>
      </w:r>
      <w:r w:rsidR="009D5886">
        <w:t>As before, each layer may have different roles with different properties.</w:t>
      </w:r>
    </w:p>
    <w:p w:rsidR="00675292" w:rsidRDefault="00675292" w:rsidP="00675292">
      <w:r>
        <w:rPr>
          <w:noProof/>
          <w:lang w:eastAsia="en-GB"/>
        </w:rPr>
        <w:lastRenderedPageBreak/>
        <w:drawing>
          <wp:inline distT="0" distB="0" distL="0" distR="0">
            <wp:extent cx="5248275" cy="4781550"/>
            <wp:effectExtent l="19050" t="0" r="9525" b="0"/>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srcRect/>
                    <a:stretch>
                      <a:fillRect/>
                    </a:stretch>
                  </pic:blipFill>
                  <pic:spPr bwMode="auto">
                    <a:xfrm>
                      <a:off x="0" y="0"/>
                      <a:ext cx="5248275" cy="4781550"/>
                    </a:xfrm>
                    <a:prstGeom prst="rect">
                      <a:avLst/>
                    </a:prstGeom>
                    <a:noFill/>
                    <a:ln w="9525">
                      <a:noFill/>
                      <a:miter lim="800000"/>
                      <a:headEnd/>
                      <a:tailEnd/>
                    </a:ln>
                  </pic:spPr>
                </pic:pic>
              </a:graphicData>
            </a:graphic>
          </wp:inline>
        </w:drawing>
      </w:r>
    </w:p>
    <w:p w:rsidR="00675292" w:rsidRDefault="00675292" w:rsidP="00675292">
      <w:pPr>
        <w:pStyle w:val="Caption"/>
      </w:pPr>
      <w:bookmarkStart w:id="77" w:name="_Ref351040213"/>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16</w:t>
      </w:r>
      <w:r w:rsidR="000523EB">
        <w:fldChar w:fldCharType="end"/>
      </w:r>
      <w:bookmarkEnd w:id="77"/>
      <w:r>
        <w:t xml:space="preserve"> Two-Phase </w:t>
      </w:r>
      <w:r w:rsidRPr="00960389">
        <w:t>Component</w:t>
      </w:r>
      <w:r>
        <w:t xml:space="preserve"> Properties</w:t>
      </w:r>
      <w:r w:rsidR="004C147B">
        <w:t>.</w:t>
      </w:r>
      <w:proofErr w:type="gramEnd"/>
    </w:p>
    <w:p w:rsidR="00675292" w:rsidRDefault="00675292" w:rsidP="00004B01">
      <w:pPr>
        <w:spacing w:after="240"/>
      </w:pPr>
    </w:p>
    <w:p w:rsidR="009D5886" w:rsidRPr="009D5886" w:rsidRDefault="009D5886" w:rsidP="00D633E0">
      <w:pPr>
        <w:pStyle w:val="Heading6"/>
        <w:numPr>
          <w:ilvl w:val="5"/>
          <w:numId w:val="36"/>
        </w:numPr>
      </w:pPr>
      <w:r w:rsidRPr="009D5886">
        <w:t>Mass transfer between layers:</w:t>
      </w:r>
    </w:p>
    <w:p w:rsidR="009D5886" w:rsidRDefault="009D5886" w:rsidP="009D5886">
      <w:pPr>
        <w:rPr>
          <w:lang w:eastAsia="en-GB"/>
        </w:rPr>
      </w:pPr>
      <w:r w:rsidRPr="009D5886">
        <w:rPr>
          <w:lang w:eastAsia="en-GB"/>
        </w:rPr>
        <w:t xml:space="preserve">The user defines for a given component </w:t>
      </w:r>
      <w:r>
        <w:rPr>
          <w:lang w:eastAsia="en-GB"/>
        </w:rPr>
        <w:t xml:space="preserve">if it </w:t>
      </w:r>
      <w:r w:rsidRPr="009D5886">
        <w:rPr>
          <w:lang w:eastAsia="en-GB"/>
        </w:rPr>
        <w:t xml:space="preserve">may be partitioned between the water and the oil phases. The mass transfer between oil and water phase is given by a proportionality constant </w:t>
      </w:r>
      <w:proofErr w:type="spellStart"/>
      <w:r w:rsidRPr="009D5886">
        <w:rPr>
          <w:i/>
          <w:iCs/>
          <w:lang w:eastAsia="en-GB"/>
        </w:rPr>
        <w:t>k</w:t>
      </w:r>
      <w:r w:rsidRPr="009D5886">
        <w:rPr>
          <w:i/>
          <w:iCs/>
          <w:vertAlign w:val="subscript"/>
          <w:lang w:eastAsia="en-GB"/>
        </w:rPr>
        <w:t>ow</w:t>
      </w:r>
      <w:proofErr w:type="spellEnd"/>
      <w:r w:rsidRPr="009D5886">
        <w:rPr>
          <w:lang w:eastAsia="en-GB"/>
        </w:rPr>
        <w:t>, which gives the proportion of the concentration in the oil and the water phase, as follows:</w:t>
      </w:r>
    </w:p>
    <w:p w:rsidR="009D5886" w:rsidRDefault="00995FD9" w:rsidP="009D5886">
      <w:pPr>
        <w:rPr>
          <w:sz w:val="28"/>
          <w:szCs w:val="26"/>
          <w:lang w:eastAsia="en-GB"/>
        </w:rPr>
      </w:pPr>
      <m:oMathPara>
        <m:oMathParaPr>
          <m:jc m:val="center"/>
        </m:oMathParaPr>
        <m:oMath>
          <m:sSub>
            <m:sSubPr>
              <m:ctrlPr>
                <w:rPr>
                  <w:rFonts w:ascii="Cambria Math" w:hAnsi="Cambria Math"/>
                  <w:i/>
                  <w:sz w:val="28"/>
                  <w:szCs w:val="26"/>
                  <w:lang w:eastAsia="en-GB"/>
                </w:rPr>
              </m:ctrlPr>
            </m:sSubPr>
            <m:e>
              <m:r>
                <w:rPr>
                  <w:rFonts w:ascii="Cambria Math" w:hAnsi="Cambria Math"/>
                  <w:sz w:val="28"/>
                  <w:szCs w:val="26"/>
                  <w:lang w:eastAsia="en-GB"/>
                </w:rPr>
                <m:t>k</m:t>
              </m:r>
            </m:e>
            <m:sub>
              <m:r>
                <w:rPr>
                  <w:rFonts w:ascii="Cambria Math" w:hAnsi="Cambria Math"/>
                  <w:sz w:val="28"/>
                  <w:szCs w:val="26"/>
                  <w:lang w:eastAsia="en-GB"/>
                </w:rPr>
                <m:t>ow</m:t>
              </m:r>
            </m:sub>
          </m:sSub>
          <m:r>
            <w:rPr>
              <w:rFonts w:ascii="Cambria Math" w:hAnsi="Cambria Math"/>
              <w:sz w:val="28"/>
              <w:szCs w:val="26"/>
              <w:lang w:eastAsia="en-GB"/>
            </w:rPr>
            <m:t>=</m:t>
          </m:r>
          <m:f>
            <m:fPr>
              <m:ctrlPr>
                <w:rPr>
                  <w:rFonts w:ascii="Cambria Math" w:hAnsi="Cambria Math"/>
                  <w:i/>
                  <w:sz w:val="28"/>
                  <w:szCs w:val="26"/>
                  <w:lang w:eastAsia="en-GB"/>
                </w:rPr>
              </m:ctrlPr>
            </m:fPr>
            <m:num>
              <m:sSub>
                <m:sSubPr>
                  <m:ctrlPr>
                    <w:rPr>
                      <w:rFonts w:ascii="Cambria Math" w:hAnsi="Cambria Math"/>
                      <w:i/>
                      <w:sz w:val="28"/>
                      <w:szCs w:val="26"/>
                      <w:lang w:eastAsia="en-GB"/>
                    </w:rPr>
                  </m:ctrlPr>
                </m:sSubPr>
                <m:e>
                  <m:r>
                    <w:rPr>
                      <w:rFonts w:ascii="Cambria Math" w:hAnsi="Cambria Math"/>
                      <w:sz w:val="28"/>
                      <w:szCs w:val="26"/>
                      <w:lang w:eastAsia="en-GB"/>
                    </w:rPr>
                    <m:t>C</m:t>
                  </m:r>
                </m:e>
                <m:sub>
                  <m:r>
                    <w:rPr>
                      <w:rFonts w:ascii="Cambria Math" w:hAnsi="Cambria Math"/>
                      <w:sz w:val="28"/>
                      <w:szCs w:val="26"/>
                      <w:lang w:eastAsia="en-GB"/>
                    </w:rPr>
                    <m:t>o</m:t>
                  </m:r>
                </m:sub>
              </m:sSub>
            </m:num>
            <m:den>
              <m:sSub>
                <m:sSubPr>
                  <m:ctrlPr>
                    <w:rPr>
                      <w:rFonts w:ascii="Cambria Math" w:hAnsi="Cambria Math"/>
                      <w:i/>
                      <w:sz w:val="28"/>
                      <w:szCs w:val="26"/>
                      <w:lang w:eastAsia="en-GB"/>
                    </w:rPr>
                  </m:ctrlPr>
                </m:sSubPr>
                <m:e>
                  <m:r>
                    <w:rPr>
                      <w:rFonts w:ascii="Cambria Math" w:hAnsi="Cambria Math"/>
                      <w:sz w:val="28"/>
                      <w:szCs w:val="26"/>
                      <w:lang w:eastAsia="en-GB"/>
                    </w:rPr>
                    <m:t>C</m:t>
                  </m:r>
                </m:e>
                <m:sub>
                  <m:r>
                    <w:rPr>
                      <w:rFonts w:ascii="Cambria Math" w:hAnsi="Cambria Math"/>
                      <w:sz w:val="28"/>
                      <w:szCs w:val="26"/>
                      <w:lang w:eastAsia="en-GB"/>
                    </w:rPr>
                    <m:t>w</m:t>
                  </m:r>
                </m:sub>
              </m:sSub>
            </m:den>
          </m:f>
        </m:oMath>
      </m:oMathPara>
    </w:p>
    <w:p w:rsidR="009D5886" w:rsidRDefault="009D5886" w:rsidP="009D5886">
      <w:pPr>
        <w:rPr>
          <w:sz w:val="28"/>
          <w:szCs w:val="26"/>
          <w:lang w:eastAsia="en-GB"/>
        </w:rPr>
      </w:pPr>
    </w:p>
    <w:p w:rsidR="00675292" w:rsidRPr="009D5886" w:rsidRDefault="00675292" w:rsidP="009D5886">
      <w:pPr>
        <w:pStyle w:val="Heading6"/>
        <w:rPr>
          <w:lang w:eastAsia="en-GB"/>
        </w:rPr>
      </w:pPr>
      <w:r w:rsidRPr="009D5886">
        <w:rPr>
          <w:rFonts w:eastAsia="Times New Roman"/>
          <w:lang w:val="en-US" w:eastAsia="en-GB"/>
        </w:rPr>
        <w:t xml:space="preserve">Component Role: </w:t>
      </w:r>
    </w:p>
    <w:p w:rsidR="00675292" w:rsidRPr="009D5886" w:rsidRDefault="00675292" w:rsidP="0088642A">
      <w:pPr>
        <w:pStyle w:val="ListParagraph"/>
        <w:numPr>
          <w:ilvl w:val="0"/>
          <w:numId w:val="31"/>
        </w:numPr>
        <w:rPr>
          <w:lang w:eastAsia="en-GB"/>
        </w:rPr>
      </w:pPr>
      <w:r w:rsidRPr="009D5886">
        <w:rPr>
          <w:bCs/>
          <w:lang w:eastAsia="en-GB"/>
        </w:rPr>
        <w:t>Tracer:</w:t>
      </w:r>
      <w:r w:rsidRPr="009D5886">
        <w:rPr>
          <w:lang w:eastAsia="en-GB"/>
        </w:rPr>
        <w:t xml:space="preserve"> </w:t>
      </w:r>
      <w:r w:rsidR="009D5886">
        <w:t>An inert chemical agent, which neither adsorbs onto the rock surface nor is transferred between phases.</w:t>
      </w:r>
    </w:p>
    <w:p w:rsidR="00675292" w:rsidRDefault="00675292" w:rsidP="0088642A">
      <w:pPr>
        <w:pStyle w:val="ListParagraph"/>
        <w:numPr>
          <w:ilvl w:val="0"/>
          <w:numId w:val="31"/>
        </w:numPr>
        <w:rPr>
          <w:lang w:eastAsia="en-GB"/>
        </w:rPr>
      </w:pPr>
      <w:r w:rsidRPr="009D5886">
        <w:rPr>
          <w:bCs/>
          <w:lang w:eastAsia="en-GB"/>
        </w:rPr>
        <w:t>Inhibitor:</w:t>
      </w:r>
      <w:r w:rsidRPr="009D5886">
        <w:rPr>
          <w:lang w:eastAsia="en-GB"/>
        </w:rPr>
        <w:t xml:space="preserve"> </w:t>
      </w:r>
      <w:r w:rsidR="009D5886" w:rsidRPr="009D5886">
        <w:t>A chemical agent that may adsorb onto the rock surface and may be transferred between phases.</w:t>
      </w:r>
    </w:p>
    <w:p w:rsidR="00780C45" w:rsidRDefault="00675292" w:rsidP="0088642A">
      <w:pPr>
        <w:pStyle w:val="ListParagraph"/>
        <w:numPr>
          <w:ilvl w:val="0"/>
          <w:numId w:val="31"/>
        </w:numPr>
        <w:rPr>
          <w:lang w:eastAsia="en-GB"/>
        </w:rPr>
      </w:pPr>
      <w:r w:rsidRPr="00780C45">
        <w:rPr>
          <w:bCs/>
          <w:lang w:eastAsia="en-GB"/>
        </w:rPr>
        <w:lastRenderedPageBreak/>
        <w:t>Viscosifier:</w:t>
      </w:r>
      <w:r w:rsidRPr="009D5886">
        <w:rPr>
          <w:lang w:eastAsia="en-GB"/>
        </w:rPr>
        <w:t xml:space="preserve"> </w:t>
      </w:r>
      <w:r w:rsidR="009D5886">
        <w:t xml:space="preserve">A chemical agent that in solution which may increase the viscosity of the solvent (water phase). In addition, it may also adsorb onto the rock surface and may be transferred between phases. The user is required to enter information about the static viscosity and flowing viscosity: </w:t>
      </w:r>
    </w:p>
    <w:p w:rsidR="00780C45" w:rsidRDefault="00780C45" w:rsidP="00780C45">
      <w:pPr>
        <w:pStyle w:val="ListParagraph"/>
        <w:numPr>
          <w:ilvl w:val="0"/>
          <w:numId w:val="0"/>
        </w:numPr>
        <w:ind w:left="786"/>
        <w:rPr>
          <w:lang w:eastAsia="en-GB"/>
        </w:rPr>
      </w:pPr>
    </w:p>
    <w:p w:rsidR="009D5886" w:rsidRDefault="009D5886" w:rsidP="009D5886">
      <w:pPr>
        <w:pStyle w:val="ListParagraph"/>
        <w:numPr>
          <w:ilvl w:val="0"/>
          <w:numId w:val="0"/>
        </w:numPr>
        <w:ind w:left="786"/>
        <w:rPr>
          <w:lang w:eastAsia="en-GB"/>
        </w:rPr>
      </w:pPr>
      <w:r>
        <w:rPr>
          <w:noProof/>
          <w:lang w:eastAsia="en-GB"/>
        </w:rPr>
        <w:drawing>
          <wp:inline distT="0" distB="0" distL="0" distR="0">
            <wp:extent cx="4405630" cy="2719705"/>
            <wp:effectExtent l="19050" t="0" r="0" b="0"/>
            <wp:docPr id="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cstate="print"/>
                    <a:srcRect/>
                    <a:stretch>
                      <a:fillRect/>
                    </a:stretch>
                  </pic:blipFill>
                  <pic:spPr bwMode="auto">
                    <a:xfrm>
                      <a:off x="0" y="0"/>
                      <a:ext cx="4405630" cy="2719705"/>
                    </a:xfrm>
                    <a:prstGeom prst="rect">
                      <a:avLst/>
                    </a:prstGeom>
                    <a:noFill/>
                    <a:ln w="9525">
                      <a:noFill/>
                      <a:miter lim="800000"/>
                      <a:headEnd/>
                      <a:tailEnd/>
                    </a:ln>
                  </pic:spPr>
                </pic:pic>
              </a:graphicData>
            </a:graphic>
          </wp:inline>
        </w:drawing>
      </w:r>
    </w:p>
    <w:p w:rsidR="00780C45" w:rsidRDefault="00780C45" w:rsidP="00780C45">
      <w:pPr>
        <w:pStyle w:val="Caption"/>
        <w:rPr>
          <w:lang w:eastAsia="en-GB"/>
        </w:rPr>
      </w:pPr>
      <w:bookmarkStart w:id="78" w:name="_Ref351109646"/>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17</w:t>
      </w:r>
      <w:r w:rsidR="000523EB">
        <w:fldChar w:fldCharType="end"/>
      </w:r>
      <w:bookmarkEnd w:id="78"/>
      <w:r>
        <w:t xml:space="preserve"> Viscosifier Model Dialog.</w:t>
      </w:r>
      <w:proofErr w:type="gramEnd"/>
    </w:p>
    <w:p w:rsidR="00780C45" w:rsidRDefault="00780C45" w:rsidP="009D5886">
      <w:pPr>
        <w:pStyle w:val="ListParagraph"/>
        <w:numPr>
          <w:ilvl w:val="0"/>
          <w:numId w:val="0"/>
        </w:numPr>
        <w:ind w:left="786"/>
        <w:rPr>
          <w:lang w:eastAsia="en-GB"/>
        </w:rPr>
      </w:pPr>
    </w:p>
    <w:p w:rsidR="00780C45" w:rsidRDefault="00780C45" w:rsidP="00780C45">
      <w:pPr>
        <w:pStyle w:val="ListParagraph"/>
        <w:numPr>
          <w:ilvl w:val="1"/>
          <w:numId w:val="28"/>
        </w:numPr>
        <w:ind w:left="1276" w:hanging="567"/>
        <w:rPr>
          <w:lang w:eastAsia="en-GB"/>
        </w:rPr>
      </w:pPr>
      <w:r w:rsidRPr="00780C45">
        <w:rPr>
          <w:lang w:eastAsia="en-GB"/>
        </w:rPr>
        <w:t xml:space="preserve">Static Viscosity: At a fixed shear rate, the viscosifier solution viscosity is a function of polymer concentration, as shown schematically in the figure and described by the equation below, where </w:t>
      </w:r>
      <w:r w:rsidRPr="00780C45">
        <w:rPr>
          <w:rFonts w:ascii="Symbol" w:hAnsi="Symbol"/>
          <w:lang w:eastAsia="en-GB"/>
        </w:rPr>
        <w:t></w:t>
      </w:r>
      <w:r w:rsidRPr="00780C45">
        <w:rPr>
          <w:rFonts w:ascii="Symbol" w:hAnsi="Symbol"/>
          <w:vertAlign w:val="subscript"/>
          <w:lang w:eastAsia="en-GB"/>
        </w:rPr>
        <w:t></w:t>
      </w:r>
      <w:r w:rsidRPr="00780C45">
        <w:rPr>
          <w:lang w:eastAsia="en-GB"/>
        </w:rPr>
        <w:t xml:space="preserve"> is the polymer solution viscosity, </w:t>
      </w:r>
      <w:r w:rsidRPr="00780C45">
        <w:rPr>
          <w:rFonts w:ascii="Symbol" w:hAnsi="Symbol"/>
          <w:lang w:eastAsia="en-GB"/>
        </w:rPr>
        <w:t></w:t>
      </w:r>
      <w:r w:rsidRPr="00780C45">
        <w:rPr>
          <w:rFonts w:ascii="Symbol" w:hAnsi="Symbol"/>
          <w:vertAlign w:val="subscript"/>
          <w:lang w:eastAsia="en-GB"/>
        </w:rPr>
        <w:t></w:t>
      </w:r>
      <w:r w:rsidRPr="00780C45">
        <w:rPr>
          <w:i/>
          <w:iCs/>
          <w:vertAlign w:val="superscript"/>
          <w:lang w:eastAsia="en-GB"/>
        </w:rPr>
        <w:t>Max</w:t>
      </w:r>
      <w:r w:rsidRPr="00780C45">
        <w:rPr>
          <w:lang w:eastAsia="en-GB"/>
        </w:rPr>
        <w:t xml:space="preserve"> is the maximum viscosifier solution viscosity, and C</w:t>
      </w:r>
      <w:r w:rsidRPr="00780C45">
        <w:rPr>
          <w:rFonts w:ascii="Symbol" w:hAnsi="Symbol"/>
          <w:vertAlign w:val="subscript"/>
          <w:lang w:eastAsia="en-GB"/>
        </w:rPr>
        <w:t></w:t>
      </w:r>
      <w:r w:rsidRPr="00780C45">
        <w:rPr>
          <w:lang w:eastAsia="en-GB"/>
        </w:rPr>
        <w:t xml:space="preserve"> and </w:t>
      </w:r>
      <w:proofErr w:type="spellStart"/>
      <w:r w:rsidRPr="00780C45">
        <w:rPr>
          <w:lang w:eastAsia="en-GB"/>
        </w:rPr>
        <w:t>C</w:t>
      </w:r>
      <w:r w:rsidRPr="00780C45">
        <w:rPr>
          <w:rFonts w:ascii="Symbol" w:hAnsi="Symbol"/>
          <w:vertAlign w:val="subscript"/>
          <w:lang w:eastAsia="en-GB"/>
        </w:rPr>
        <w:t></w:t>
      </w:r>
      <w:r w:rsidRPr="00780C45">
        <w:rPr>
          <w:i/>
          <w:iCs/>
          <w:vertAlign w:val="superscript"/>
          <w:lang w:eastAsia="en-GB"/>
        </w:rPr>
        <w:t>Max</w:t>
      </w:r>
      <w:proofErr w:type="spellEnd"/>
      <w:r w:rsidRPr="00780C45">
        <w:rPr>
          <w:lang w:eastAsia="en-GB"/>
        </w:rPr>
        <w:t xml:space="preserve"> are the actual and the maximum viscosifier concentration in solution, respectively </w:t>
      </w:r>
      <w:r>
        <w:rPr>
          <w:lang w:eastAsia="en-GB"/>
        </w:rPr>
        <w:t xml:space="preserve">and is a dimensionless constant, see </w:t>
      </w:r>
      <w:r w:rsidR="000523EB">
        <w:rPr>
          <w:lang w:eastAsia="en-GB"/>
        </w:rPr>
        <w:fldChar w:fldCharType="begin"/>
      </w:r>
      <w:r>
        <w:rPr>
          <w:lang w:eastAsia="en-GB"/>
        </w:rPr>
        <w:instrText xml:space="preserve"> REF _Ref350957470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18</w:t>
      </w:r>
      <w:r w:rsidR="000523EB">
        <w:rPr>
          <w:lang w:eastAsia="en-GB"/>
        </w:rPr>
        <w:fldChar w:fldCharType="end"/>
      </w:r>
      <w:r>
        <w:rPr>
          <w:lang w:eastAsia="en-GB"/>
        </w:rPr>
        <w:t>.</w:t>
      </w:r>
    </w:p>
    <w:p w:rsidR="00780C45" w:rsidRDefault="00780C45" w:rsidP="00780C45">
      <w:pPr>
        <w:pStyle w:val="ListParagraph"/>
        <w:numPr>
          <w:ilvl w:val="0"/>
          <w:numId w:val="0"/>
        </w:numPr>
        <w:ind w:left="1276"/>
        <w:rPr>
          <w:lang w:eastAsia="en-GB"/>
        </w:rPr>
      </w:pPr>
    </w:p>
    <w:p w:rsidR="00780C45" w:rsidRDefault="00780C45" w:rsidP="00780C45">
      <w:pPr>
        <w:jc w:val="center"/>
        <w:rPr>
          <w:lang w:eastAsia="en-GB"/>
        </w:rPr>
      </w:pPr>
      <w:r>
        <w:rPr>
          <w:noProof/>
          <w:lang w:eastAsia="en-GB"/>
        </w:rPr>
        <w:lastRenderedPageBreak/>
        <w:drawing>
          <wp:inline distT="0" distB="0" distL="0" distR="0">
            <wp:extent cx="2647950" cy="2885440"/>
            <wp:effectExtent l="19050" t="0" r="0" b="0"/>
            <wp:docPr id="15" name="Picture 39" descr="C:\Users\oscar vazquez\Desktop\SQUEEZE7\Manual\Pictures\Visc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oscar vazquez\Desktop\SQUEEZE7\Manual\Pictures\ViscModel.bmp"/>
                    <pic:cNvPicPr>
                      <a:picLocks noChangeAspect="1" noChangeArrowheads="1"/>
                    </pic:cNvPicPr>
                  </pic:nvPicPr>
                  <pic:blipFill>
                    <a:blip r:embed="rId29" cstate="print"/>
                    <a:srcRect/>
                    <a:stretch>
                      <a:fillRect/>
                    </a:stretch>
                  </pic:blipFill>
                  <pic:spPr bwMode="auto">
                    <a:xfrm>
                      <a:off x="0" y="0"/>
                      <a:ext cx="2647950" cy="2885440"/>
                    </a:xfrm>
                    <a:prstGeom prst="rect">
                      <a:avLst/>
                    </a:prstGeom>
                    <a:noFill/>
                    <a:ln w="9525">
                      <a:noFill/>
                      <a:miter lim="800000"/>
                      <a:headEnd/>
                      <a:tailEnd/>
                    </a:ln>
                  </pic:spPr>
                </pic:pic>
              </a:graphicData>
            </a:graphic>
          </wp:inline>
        </w:drawing>
      </w:r>
    </w:p>
    <w:p w:rsidR="00780C45" w:rsidRDefault="00780C45" w:rsidP="00780C45">
      <w:pPr>
        <w:pStyle w:val="Caption"/>
        <w:rPr>
          <w:lang w:eastAsia="en-GB"/>
        </w:rPr>
      </w:pPr>
      <w:bookmarkStart w:id="79" w:name="_Ref350957470"/>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18</w:t>
      </w:r>
      <w:r w:rsidR="000523EB">
        <w:fldChar w:fldCharType="end"/>
      </w:r>
      <w:bookmarkEnd w:id="79"/>
      <w:r>
        <w:t xml:space="preserve"> Static viscosity model</w:t>
      </w:r>
      <w:proofErr w:type="gramEnd"/>
      <w:r>
        <w:t>.</w:t>
      </w:r>
    </w:p>
    <w:p w:rsidR="00780C45" w:rsidRDefault="00780C45" w:rsidP="00780C45">
      <w:pPr>
        <w:pStyle w:val="ListParagraph"/>
        <w:numPr>
          <w:ilvl w:val="0"/>
          <w:numId w:val="0"/>
        </w:numPr>
        <w:ind w:left="1276"/>
        <w:rPr>
          <w:lang w:eastAsia="en-GB"/>
        </w:rPr>
      </w:pPr>
    </w:p>
    <w:p w:rsidR="00780C45" w:rsidRPr="00780C45" w:rsidRDefault="00675292" w:rsidP="00675292">
      <w:pPr>
        <w:pStyle w:val="ListParagraph"/>
        <w:numPr>
          <w:ilvl w:val="1"/>
          <w:numId w:val="28"/>
        </w:numPr>
        <w:ind w:left="1276" w:hanging="567"/>
        <w:rPr>
          <w:lang w:eastAsia="en-GB"/>
        </w:rPr>
      </w:pPr>
      <w:r>
        <w:rPr>
          <w:lang w:eastAsia="en-GB"/>
        </w:rPr>
        <w:t>F</w:t>
      </w:r>
      <w:r w:rsidR="00B63E55" w:rsidRPr="00780C45">
        <w:rPr>
          <w:lang w:eastAsia="en-GB"/>
        </w:rPr>
        <w:t xml:space="preserve">lowing viscosity: The solution viscosity under flowing conditions for a given shear rate may be described by the </w:t>
      </w:r>
      <w:proofErr w:type="spellStart"/>
      <w:r w:rsidR="00B63E55" w:rsidRPr="00780C45">
        <w:rPr>
          <w:lang w:eastAsia="en-GB"/>
        </w:rPr>
        <w:t>Carreau</w:t>
      </w:r>
      <w:proofErr w:type="spellEnd"/>
      <w:r w:rsidR="00B63E55" w:rsidRPr="00780C45">
        <w:rPr>
          <w:lang w:eastAsia="en-GB"/>
        </w:rPr>
        <w:t xml:space="preserve"> model, as given in the </w:t>
      </w:r>
      <w:r>
        <w:rPr>
          <w:lang w:eastAsia="en-GB"/>
        </w:rPr>
        <w:t xml:space="preserve">equation below and figure below, see </w:t>
      </w:r>
      <w:r w:rsidR="000523EB">
        <w:rPr>
          <w:lang w:eastAsia="en-GB"/>
        </w:rPr>
        <w:fldChar w:fldCharType="begin"/>
      </w:r>
      <w:r>
        <w:rPr>
          <w:lang w:eastAsia="en-GB"/>
        </w:rPr>
        <w:instrText xml:space="preserve"> REF _Ref350957642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19</w:t>
      </w:r>
      <w:r w:rsidR="000523EB">
        <w:rPr>
          <w:lang w:eastAsia="en-GB"/>
        </w:rPr>
        <w:fldChar w:fldCharType="end"/>
      </w:r>
      <w:r>
        <w:rPr>
          <w:lang w:eastAsia="en-GB"/>
        </w:rPr>
        <w:t xml:space="preserve">, </w:t>
      </w:r>
      <w:r w:rsidRPr="00780C45">
        <w:rPr>
          <w:lang w:eastAsia="en-GB"/>
        </w:rPr>
        <w:t xml:space="preserve">where </w:t>
      </w:r>
      <w:r w:rsidRPr="00780C45">
        <w:rPr>
          <w:rFonts w:ascii="Symbol" w:hAnsi="Symbol"/>
          <w:lang w:eastAsia="en-GB"/>
        </w:rPr>
        <w:t></w:t>
      </w:r>
      <w:r w:rsidRPr="00780C45">
        <w:rPr>
          <w:lang w:eastAsia="en-GB"/>
        </w:rPr>
        <w:t xml:space="preserve"> is the shear rate, </w:t>
      </w:r>
      <w:r w:rsidRPr="00780C45">
        <w:rPr>
          <w:rFonts w:ascii="Symbol" w:hAnsi="Symbol"/>
          <w:lang w:eastAsia="en-GB"/>
        </w:rPr>
        <w:t></w:t>
      </w:r>
      <w:r w:rsidRPr="00780C45">
        <w:rPr>
          <w:rFonts w:ascii="Symbol" w:hAnsi="Symbol"/>
          <w:vertAlign w:val="subscript"/>
          <w:lang w:eastAsia="en-GB"/>
        </w:rPr>
        <w:t></w:t>
      </w:r>
      <w:r w:rsidRPr="00780C45">
        <w:rPr>
          <w:lang w:eastAsia="en-GB"/>
        </w:rPr>
        <w:t xml:space="preserve"> is zero shear rate viscosity, </w:t>
      </w:r>
      <w:r w:rsidRPr="00780C45">
        <w:rPr>
          <w:rFonts w:ascii="Symbol" w:hAnsi="Symbol"/>
          <w:lang w:eastAsia="en-GB"/>
        </w:rPr>
        <w:t></w:t>
      </w:r>
      <w:r w:rsidRPr="00780C45">
        <w:rPr>
          <w:rFonts w:ascii="Symbol" w:hAnsi="Symbol"/>
          <w:vertAlign w:val="subscript"/>
          <w:lang w:eastAsia="en-GB"/>
        </w:rPr>
        <w:t></w:t>
      </w:r>
      <w:r w:rsidRPr="00780C45">
        <w:rPr>
          <w:lang w:eastAsia="en-GB"/>
        </w:rPr>
        <w:t xml:space="preserve"> is the infinite shear rate viscosity - usually taken as the solvent viscosity, </w:t>
      </w:r>
      <w:r w:rsidRPr="00780C45">
        <w:rPr>
          <w:rFonts w:ascii="Symbol" w:hAnsi="Symbol"/>
          <w:lang w:eastAsia="en-GB"/>
        </w:rPr>
        <w:t></w:t>
      </w:r>
      <w:r w:rsidRPr="00780C45">
        <w:rPr>
          <w:lang w:eastAsia="en-GB"/>
        </w:rPr>
        <w:t xml:space="preserve"> is a time constant and </w:t>
      </w:r>
      <w:r w:rsidRPr="00780C45">
        <w:rPr>
          <w:i/>
          <w:iCs/>
          <w:lang w:eastAsia="en-GB"/>
        </w:rPr>
        <w:t>n</w:t>
      </w:r>
      <w:r w:rsidRPr="00780C45">
        <w:rPr>
          <w:lang w:eastAsia="en-GB"/>
        </w:rPr>
        <w:t xml:space="preserve"> is a dimensionless constant, 0</w:t>
      </w:r>
      <w:r w:rsidRPr="00780C45">
        <w:rPr>
          <w:i/>
          <w:iCs/>
          <w:lang w:eastAsia="en-GB"/>
        </w:rPr>
        <w:t xml:space="preserve">&lt; n&lt; </w:t>
      </w:r>
      <w:r w:rsidRPr="00780C45">
        <w:rPr>
          <w:lang w:eastAsia="en-GB"/>
        </w:rPr>
        <w:t>1 (</w:t>
      </w:r>
      <w:r w:rsidRPr="00780C45">
        <w:rPr>
          <w:i/>
          <w:iCs/>
          <w:lang w:eastAsia="en-GB"/>
        </w:rPr>
        <w:t xml:space="preserve">n = </w:t>
      </w:r>
      <w:r w:rsidRPr="00780C45">
        <w:rPr>
          <w:lang w:eastAsia="en-GB"/>
        </w:rPr>
        <w:t>1 for Newtonian fluids).</w:t>
      </w:r>
    </w:p>
    <w:p w:rsidR="00780C45" w:rsidRDefault="00780C45" w:rsidP="00780C45">
      <w:pPr>
        <w:tabs>
          <w:tab w:val="clear" w:pos="397"/>
        </w:tabs>
        <w:jc w:val="center"/>
        <w:rPr>
          <w:lang w:eastAsia="en-GB"/>
        </w:rPr>
      </w:pPr>
      <w:r>
        <w:rPr>
          <w:noProof/>
          <w:lang w:eastAsia="en-GB"/>
        </w:rPr>
        <w:drawing>
          <wp:inline distT="0" distB="0" distL="0" distR="0">
            <wp:extent cx="2980690" cy="2849880"/>
            <wp:effectExtent l="19050" t="0" r="0" b="0"/>
            <wp:docPr id="40" name="Picture 40" descr="C:\Users\oscar vazquez\Desktop\SQUEEZE7\Manual\Pictures\Shear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scar vazquez\Desktop\SQUEEZE7\Manual\Pictures\ShearModel.bmp"/>
                    <pic:cNvPicPr>
                      <a:picLocks noChangeAspect="1" noChangeArrowheads="1"/>
                    </pic:cNvPicPr>
                  </pic:nvPicPr>
                  <pic:blipFill>
                    <a:blip r:embed="rId30" cstate="print"/>
                    <a:srcRect/>
                    <a:stretch>
                      <a:fillRect/>
                    </a:stretch>
                  </pic:blipFill>
                  <pic:spPr bwMode="auto">
                    <a:xfrm>
                      <a:off x="0" y="0"/>
                      <a:ext cx="2980690" cy="2849880"/>
                    </a:xfrm>
                    <a:prstGeom prst="rect">
                      <a:avLst/>
                    </a:prstGeom>
                    <a:noFill/>
                    <a:ln w="9525">
                      <a:noFill/>
                      <a:miter lim="800000"/>
                      <a:headEnd/>
                      <a:tailEnd/>
                    </a:ln>
                  </pic:spPr>
                </pic:pic>
              </a:graphicData>
            </a:graphic>
          </wp:inline>
        </w:drawing>
      </w:r>
    </w:p>
    <w:p w:rsidR="00675292" w:rsidRDefault="00675292" w:rsidP="00675292">
      <w:pPr>
        <w:pStyle w:val="Caption"/>
      </w:pPr>
      <w:bookmarkStart w:id="80" w:name="_Ref350957642"/>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19</w:t>
      </w:r>
      <w:r w:rsidR="000523EB">
        <w:fldChar w:fldCharType="end"/>
      </w:r>
      <w:bookmarkEnd w:id="80"/>
      <w:r>
        <w:t xml:space="preserve"> Flowing viscosity </w:t>
      </w:r>
      <w:proofErr w:type="spellStart"/>
      <w:r>
        <w:t>Carreau</w:t>
      </w:r>
      <w:proofErr w:type="spellEnd"/>
      <w:r>
        <w:t xml:space="preserve"> Model.</w:t>
      </w:r>
      <w:proofErr w:type="gramEnd"/>
    </w:p>
    <w:p w:rsidR="00675292" w:rsidRDefault="00675292" w:rsidP="00675292">
      <w:pPr>
        <w:rPr>
          <w:lang w:eastAsia="en-GB"/>
        </w:rPr>
      </w:pPr>
    </w:p>
    <w:p w:rsidR="00675292" w:rsidRPr="00675292" w:rsidRDefault="00675292" w:rsidP="00675292">
      <w:pPr>
        <w:rPr>
          <w:lang w:eastAsia="en-GB"/>
        </w:rPr>
      </w:pPr>
      <w:r>
        <w:rPr>
          <w:lang w:eastAsia="en-GB"/>
        </w:rPr>
        <w:lastRenderedPageBreak/>
        <w:tab/>
        <w:t xml:space="preserve">The shear for phase </w:t>
      </w:r>
      <w:r w:rsidRPr="00675292">
        <w:rPr>
          <w:i/>
          <w:lang w:eastAsia="en-GB"/>
        </w:rPr>
        <w:t>p</w:t>
      </w:r>
      <w:r>
        <w:rPr>
          <w:lang w:eastAsia="en-GB"/>
        </w:rPr>
        <w:t xml:space="preserve"> is calculat</w:t>
      </w:r>
      <w:r w:rsidR="00354DF1">
        <w:rPr>
          <w:lang w:eastAsia="en-GB"/>
        </w:rPr>
        <w:t>ed with the following equations</w:t>
      </w:r>
      <w:r w:rsidR="00354DF1" w:rsidRPr="006C1AD9">
        <w:rPr>
          <w:position w:val="-34"/>
        </w:rPr>
        <w:object w:dxaOrig="234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44.1pt" o:ole="" o:allowoverlap="f">
            <v:imagedata r:id="rId31" o:title=""/>
          </v:shape>
          <o:OLEObject Type="Embed" ProgID="Equation.DSMT4" ShapeID="_x0000_i1025" DrawAspect="Content" ObjectID="_1502546739" r:id="rId32"/>
        </w:object>
      </w:r>
      <w:r w:rsidR="00354DF1">
        <w:t>,</w:t>
      </w:r>
      <w:r w:rsidR="00354DF1" w:rsidRPr="006C1AD9">
        <w:rPr>
          <w:position w:val="-32"/>
        </w:rPr>
        <w:object w:dxaOrig="1359" w:dyaOrig="740">
          <v:shape id="_x0000_i1026" type="#_x0000_t75" style="width:67.5pt;height:36.9pt" o:ole="" o:allowoverlap="f">
            <v:imagedata r:id="rId33" o:title=""/>
          </v:shape>
          <o:OLEObject Type="Embed" ProgID="Equation.DSMT4" ShapeID="_x0000_i1026" DrawAspect="Content" ObjectID="_1502546740" r:id="rId34"/>
        </w:object>
      </w:r>
      <w:proofErr w:type="gramStart"/>
      <w:r w:rsidR="00354DF1">
        <w:t>,</w:t>
      </w:r>
      <w:proofErr w:type="gramEnd"/>
      <w:r w:rsidR="00354DF1">
        <w:t xml:space="preserve"> velocity for phase </w:t>
      </w:r>
      <w:r w:rsidR="00354DF1" w:rsidRPr="00354DF1">
        <w:rPr>
          <w:i/>
        </w:rPr>
        <w:t>p</w:t>
      </w:r>
      <w:r w:rsidR="00354DF1">
        <w:t xml:space="preserve"> and </w:t>
      </w:r>
      <w:r w:rsidR="00354DF1" w:rsidRPr="006C1AD9">
        <w:rPr>
          <w:position w:val="-16"/>
        </w:rPr>
        <w:object w:dxaOrig="2079" w:dyaOrig="440">
          <v:shape id="_x0000_i1027" type="#_x0000_t75" style="width:105.3pt;height:21.6pt" o:ole="" o:allowoverlap="f">
            <v:imagedata r:id="rId35" o:title=""/>
          </v:shape>
          <o:OLEObject Type="Embed" ProgID="Equation.DSMT4" ShapeID="_x0000_i1027" DrawAspect="Content" ObjectID="_1502546741" r:id="rId36"/>
        </w:object>
      </w:r>
      <w:r w:rsidR="00354DF1">
        <w:t>, equivalent radius.</w:t>
      </w:r>
    </w:p>
    <w:p w:rsidR="00675292" w:rsidRPr="00675292" w:rsidRDefault="00675292" w:rsidP="00675292">
      <w:pPr>
        <w:pStyle w:val="ListParagraph"/>
        <w:numPr>
          <w:ilvl w:val="0"/>
          <w:numId w:val="0"/>
        </w:numPr>
        <w:ind w:left="786"/>
        <w:rPr>
          <w:lang w:eastAsia="en-GB"/>
        </w:rPr>
      </w:pPr>
    </w:p>
    <w:p w:rsidR="00780C45" w:rsidRPr="00222FB7" w:rsidRDefault="00780C45" w:rsidP="0088642A">
      <w:pPr>
        <w:pStyle w:val="ListParagraph"/>
        <w:numPr>
          <w:ilvl w:val="0"/>
          <w:numId w:val="31"/>
        </w:numPr>
        <w:rPr>
          <w:lang w:eastAsia="en-GB"/>
        </w:rPr>
      </w:pPr>
      <w:r w:rsidRPr="009D5886">
        <w:rPr>
          <w:bCs/>
          <w:lang w:eastAsia="en-GB"/>
        </w:rPr>
        <w:t xml:space="preserve">Surfactant: </w:t>
      </w:r>
      <w:r w:rsidRPr="009D5886">
        <w:rPr>
          <w:lang w:eastAsia="en-GB"/>
        </w:rPr>
        <w:t>Chemical agent that reduces</w:t>
      </w:r>
      <w:r w:rsidRPr="009D5886">
        <w:rPr>
          <w:bCs/>
          <w:lang w:val="en-US" w:eastAsia="en-GB"/>
        </w:rPr>
        <w:t xml:space="preserve"> </w:t>
      </w:r>
      <w:r w:rsidRPr="009D5886">
        <w:rPr>
          <w:lang w:val="en-US" w:eastAsia="en-GB"/>
        </w:rPr>
        <w:t>water and oil residual saturation</w:t>
      </w:r>
    </w:p>
    <w:p w:rsidR="00222FB7" w:rsidRPr="00222FB7" w:rsidRDefault="00222FB7" w:rsidP="00222FB7">
      <w:pPr>
        <w:pStyle w:val="ListParagraph"/>
        <w:numPr>
          <w:ilvl w:val="0"/>
          <w:numId w:val="0"/>
        </w:numPr>
        <w:ind w:left="786"/>
        <w:rPr>
          <w:lang w:eastAsia="en-GB"/>
        </w:rPr>
      </w:pPr>
    </w:p>
    <w:p w:rsidR="00222FB7" w:rsidRPr="00222FB7" w:rsidRDefault="00222FB7" w:rsidP="0088642A">
      <w:pPr>
        <w:pStyle w:val="ListParagraph"/>
        <w:numPr>
          <w:ilvl w:val="1"/>
          <w:numId w:val="31"/>
        </w:numPr>
        <w:ind w:left="1418"/>
        <w:rPr>
          <w:lang w:eastAsia="en-GB"/>
        </w:rPr>
      </w:pPr>
      <w:r w:rsidRPr="00222FB7">
        <w:rPr>
          <w:bCs/>
          <w:iCs/>
        </w:rPr>
        <w:t>Reduction of residual water and oil saturation</w:t>
      </w:r>
      <w:r>
        <w:rPr>
          <w:bCs/>
          <w:iCs/>
        </w:rPr>
        <w:t>:</w:t>
      </w:r>
    </w:p>
    <w:p w:rsidR="00222FB7" w:rsidRDefault="00222FB7" w:rsidP="000E4B51">
      <w:pPr>
        <w:ind w:left="1440"/>
      </w:pPr>
      <w:r>
        <w:t xml:space="preserve">The residual water and oil saturations are the saturations at which the phase relative permeabilities are zero, thus making them immobile.  This immobility is due to the fact that the water/oil pressure alone is not enough to overcome the relatively higher capillary pressure of the oil/water in the smaller pores. </w:t>
      </w:r>
    </w:p>
    <w:p w:rsidR="00222FB7" w:rsidRDefault="000E4B51" w:rsidP="000E4B51">
      <w:pPr>
        <w:ind w:left="1440"/>
      </w:pPr>
      <w:r>
        <w:tab/>
      </w:r>
      <w:r w:rsidR="00222FB7">
        <w:t xml:space="preserve">A surfactant offers the possibility of making these saturations mobile by reducing the oil-water surface tension and thereby reducing the capillary pressure.  The effect of the surfactant is modelled through the modification of the relative permeability curves, which are intrinsically linked to the capillary pressures, even if the capillary pressures are not explicitly modelled.  Essentially there is a transition between the immiscible (or initial) relative permeability curves related to the original high capillary pressure, and the miscible relative permeability curves related to low capillary pressure. The procedure for applying the surfactant model in SQUEEZE8 is described below. </w:t>
      </w:r>
    </w:p>
    <w:p w:rsidR="000E4B51" w:rsidRDefault="000E4B51" w:rsidP="000E4B51">
      <w:pPr>
        <w:ind w:left="1440"/>
      </w:pPr>
    </w:p>
    <w:p w:rsidR="00222FB7" w:rsidRDefault="00222FB7" w:rsidP="000E4B51">
      <w:pPr>
        <w:ind w:left="1440"/>
      </w:pPr>
      <w:r w:rsidRPr="0050299F">
        <w:rPr>
          <w:b/>
          <w:i/>
        </w:rPr>
        <w:t>Step 1:</w:t>
      </w:r>
      <w:r>
        <w:t xml:space="preserve"> Calculate the new residual water (</w:t>
      </w:r>
      <w:r w:rsidRPr="008A52C7">
        <w:rPr>
          <w:position w:val="-12"/>
        </w:rPr>
        <w:object w:dxaOrig="840" w:dyaOrig="360">
          <v:shape id="_x0000_i1028" type="#_x0000_t75" style="width:42.3pt;height:18.9pt" o:ole="">
            <v:imagedata r:id="rId37" o:title=""/>
          </v:shape>
          <o:OLEObject Type="Embed" ProgID="Equation.3" ShapeID="_x0000_i1028" DrawAspect="Content" ObjectID="_1502546742" r:id="rId38"/>
        </w:object>
      </w:r>
      <w:r>
        <w:t>) and oil (</w:t>
      </w:r>
      <w:r w:rsidRPr="008A52C7">
        <w:rPr>
          <w:position w:val="-12"/>
        </w:rPr>
        <w:object w:dxaOrig="820" w:dyaOrig="360">
          <v:shape id="_x0000_i1029" type="#_x0000_t75" style="width:41.4pt;height:18.9pt" o:ole="">
            <v:imagedata r:id="rId39" o:title=""/>
          </v:shape>
          <o:OLEObject Type="Embed" ProgID="Equation.3" ShapeID="_x0000_i1029" DrawAspect="Content" ObjectID="_1502546743" r:id="rId40"/>
        </w:object>
      </w:r>
      <w:r>
        <w:t>) saturation as a function of the Surfactant concentration</w:t>
      </w:r>
      <w:proofErr w:type="gramStart"/>
      <w:r>
        <w:t xml:space="preserve">, </w:t>
      </w:r>
      <w:proofErr w:type="gramEnd"/>
      <w:r w:rsidRPr="008A52C7">
        <w:rPr>
          <w:position w:val="-12"/>
        </w:rPr>
        <w:object w:dxaOrig="499" w:dyaOrig="360">
          <v:shape id="_x0000_i1030" type="#_x0000_t75" style="width:24.3pt;height:18.9pt" o:ole="">
            <v:imagedata r:id="rId41" o:title=""/>
          </v:shape>
          <o:OLEObject Type="Embed" ProgID="Equation.3" ShapeID="_x0000_i1030" DrawAspect="Content" ObjectID="_1502546744" r:id="rId42"/>
        </w:object>
      </w:r>
      <w:r>
        <w:t>.</w:t>
      </w:r>
    </w:p>
    <w:p w:rsidR="00222FB7" w:rsidRDefault="00222FB7" w:rsidP="000E4B51">
      <w:pPr>
        <w:ind w:left="1440"/>
      </w:pPr>
      <w:r w:rsidRPr="008A52C7">
        <w:rPr>
          <w:position w:val="-12"/>
        </w:rPr>
        <w:object w:dxaOrig="3360" w:dyaOrig="360">
          <v:shape id="_x0000_i1031" type="#_x0000_t75" style="width:168.3pt;height:18.9pt" o:ole="">
            <v:imagedata r:id="rId43" o:title=""/>
          </v:shape>
          <o:OLEObject Type="Embed" ProgID="Equation.3" ShapeID="_x0000_i1031" DrawAspect="Content" ObjectID="_1502546745" r:id="rId44"/>
        </w:object>
      </w:r>
      <w:r>
        <w:t xml:space="preserve">, </w:t>
      </w:r>
      <w:r w:rsidRPr="008A52C7">
        <w:rPr>
          <w:position w:val="-12"/>
        </w:rPr>
        <w:object w:dxaOrig="3320" w:dyaOrig="360">
          <v:shape id="_x0000_i1032" type="#_x0000_t75" style="width:165.6pt;height:18.9pt" o:ole="">
            <v:imagedata r:id="rId45" o:title=""/>
          </v:shape>
          <o:OLEObject Type="Embed" ProgID="Equation.3" ShapeID="_x0000_i1032" DrawAspect="Content" ObjectID="_1502546746" r:id="rId46"/>
        </w:object>
      </w:r>
    </w:p>
    <w:p w:rsidR="00222FB7" w:rsidRDefault="00222FB7" w:rsidP="000E4B51">
      <w:pPr>
        <w:ind w:left="1440"/>
      </w:pPr>
      <w:proofErr w:type="gramStart"/>
      <w:r>
        <w:t xml:space="preserve">where </w:t>
      </w:r>
      <w:proofErr w:type="gramEnd"/>
      <w:r w:rsidRPr="008A52C7">
        <w:rPr>
          <w:position w:val="-34"/>
        </w:rPr>
        <w:object w:dxaOrig="3320" w:dyaOrig="800">
          <v:shape id="_x0000_i1033" type="#_x0000_t75" style="width:165.6pt;height:40.5pt" o:ole="">
            <v:imagedata r:id="rId47" o:title=""/>
          </v:shape>
          <o:OLEObject Type="Embed" ProgID="Equation.3" ShapeID="_x0000_i1033" DrawAspect="Content" ObjectID="_1502546747" r:id="rId48"/>
        </w:object>
      </w:r>
      <w:r>
        <w:t xml:space="preserve">, </w:t>
      </w:r>
      <w:r w:rsidRPr="008A52C7">
        <w:rPr>
          <w:position w:val="-12"/>
        </w:rPr>
        <w:object w:dxaOrig="400" w:dyaOrig="360">
          <v:shape id="_x0000_i1034" type="#_x0000_t75" style="width:20.7pt;height:18.9pt" o:ole="">
            <v:imagedata r:id="rId49" o:title=""/>
          </v:shape>
          <o:OLEObject Type="Embed" ProgID="Equation.3" ShapeID="_x0000_i1034" DrawAspect="Content" ObjectID="_1502546748" r:id="rId50"/>
        </w:object>
      </w:r>
      <w:r>
        <w:t xml:space="preserve"> and </w:t>
      </w:r>
      <w:r w:rsidRPr="008A52C7">
        <w:rPr>
          <w:position w:val="-12"/>
        </w:rPr>
        <w:object w:dxaOrig="380" w:dyaOrig="360">
          <v:shape id="_x0000_i1035" type="#_x0000_t75" style="width:19.8pt;height:18.9pt" o:ole="">
            <v:imagedata r:id="rId51" o:title=""/>
          </v:shape>
          <o:OLEObject Type="Embed" ProgID="Equation.3" ShapeID="_x0000_i1035" DrawAspect="Content" ObjectID="_1502546749" r:id="rId52"/>
        </w:object>
      </w:r>
      <w:r>
        <w:t xml:space="preserve"> are the residual water and oil at maximum Surfactant concentration, </w:t>
      </w:r>
      <w:r w:rsidRPr="008A52C7">
        <w:rPr>
          <w:position w:val="-12"/>
        </w:rPr>
        <w:object w:dxaOrig="580" w:dyaOrig="420">
          <v:shape id="_x0000_i1036" type="#_x0000_t75" style="width:28.8pt;height:20.7pt" o:ole="">
            <v:imagedata r:id="rId53" o:title=""/>
          </v:shape>
          <o:OLEObject Type="Embed" ProgID="Equation.3" ShapeID="_x0000_i1036" DrawAspect="Content" ObjectID="_1502546750" r:id="rId54"/>
        </w:object>
      </w:r>
      <w:r>
        <w:t xml:space="preserve"> and </w:t>
      </w:r>
      <w:r w:rsidRPr="008A52C7">
        <w:rPr>
          <w:position w:val="-12"/>
        </w:rPr>
        <w:object w:dxaOrig="520" w:dyaOrig="420">
          <v:shape id="_x0000_i1037" type="#_x0000_t75" style="width:26.1pt;height:20.7pt" o:ole="">
            <v:imagedata r:id="rId55" o:title=""/>
          </v:shape>
          <o:OLEObject Type="Embed" ProgID="Equation.3" ShapeID="_x0000_i1037" DrawAspect="Content" ObjectID="_1502546751" r:id="rId56"/>
        </w:object>
      </w:r>
      <w:r>
        <w:t>,</w:t>
      </w:r>
      <w:r w:rsidRPr="008A52C7">
        <w:rPr>
          <w:position w:val="-12"/>
        </w:rPr>
        <w:object w:dxaOrig="520" w:dyaOrig="420">
          <v:shape id="_x0000_i1038" type="#_x0000_t75" style="width:26.1pt;height:20.7pt" o:ole="">
            <v:imagedata r:id="rId57" o:title=""/>
          </v:shape>
          <o:OLEObject Type="Embed" ProgID="Equation.3" ShapeID="_x0000_i1038" DrawAspect="Content" ObjectID="_1502546752" r:id="rId58"/>
        </w:object>
      </w:r>
      <w:r>
        <w:t xml:space="preserve"> are the Surfactant concentrations in the water and oil phases, since the surfactant may partition between the water and oil phases.</w:t>
      </w:r>
    </w:p>
    <w:p w:rsidR="00222FB7" w:rsidRDefault="00222FB7" w:rsidP="000E4B51">
      <w:pPr>
        <w:ind w:left="1440"/>
      </w:pPr>
    </w:p>
    <w:p w:rsidR="000E4B51" w:rsidRDefault="00222FB7" w:rsidP="000E4B51">
      <w:pPr>
        <w:ind w:left="1440"/>
      </w:pPr>
      <w:r w:rsidRPr="0050299F">
        <w:rPr>
          <w:b/>
          <w:i/>
        </w:rPr>
        <w:t>Step 2:</w:t>
      </w:r>
      <w:r>
        <w:t xml:space="preserve"> Calculate the new value of the water and oil relative permeabilities as functions of the Surfactant concentration, as follows</w:t>
      </w:r>
      <w:r w:rsidR="000E4B51">
        <w:t>:</w:t>
      </w:r>
    </w:p>
    <w:p w:rsidR="000E4B51" w:rsidRDefault="000E4B51" w:rsidP="000E4B51">
      <w:pPr>
        <w:ind w:left="1440"/>
      </w:pPr>
    </w:p>
    <w:p w:rsidR="00222FB7" w:rsidRPr="00FA2B9E" w:rsidRDefault="00222FB7" w:rsidP="000E4B51">
      <w:pPr>
        <w:ind w:left="1440"/>
      </w:pPr>
      <w:r w:rsidRPr="00FA2B9E">
        <w:t xml:space="preserve">New Water Relative Permeability value at </w:t>
      </w:r>
      <w:proofErr w:type="gramStart"/>
      <w:r w:rsidRPr="00FA2B9E">
        <w:t>a given</w:t>
      </w:r>
      <w:proofErr w:type="gramEnd"/>
      <w:r w:rsidRPr="00FA2B9E">
        <w:t xml:space="preserve"> water saturation</w:t>
      </w:r>
      <w:r w:rsidR="000E4B51">
        <w:t>:</w:t>
      </w:r>
    </w:p>
    <w:p w:rsidR="00222FB7" w:rsidRDefault="000E4B51" w:rsidP="000E4B51">
      <w:pPr>
        <w:ind w:left="1440"/>
      </w:pPr>
      <w:r>
        <w:tab/>
      </w:r>
      <w:r w:rsidR="00222FB7">
        <w:t xml:space="preserve"> </w:t>
      </w:r>
      <w:r w:rsidR="00222FB7" w:rsidRPr="008A52C7">
        <w:rPr>
          <w:position w:val="-12"/>
        </w:rPr>
        <w:object w:dxaOrig="3220" w:dyaOrig="420">
          <v:shape id="_x0000_i1039" type="#_x0000_t75" style="width:160.2pt;height:20.7pt" o:ole="">
            <v:imagedata r:id="rId59" o:title=""/>
          </v:shape>
          <o:OLEObject Type="Embed" ProgID="Equation.3" ShapeID="_x0000_i1039" DrawAspect="Content" ObjectID="_1502546753" r:id="rId60"/>
        </w:object>
      </w:r>
      <w:r w:rsidR="00222FB7">
        <w:t xml:space="preserve"> </w:t>
      </w:r>
    </w:p>
    <w:p w:rsidR="00222FB7" w:rsidRDefault="00222FB7" w:rsidP="000E4B51">
      <w:pPr>
        <w:ind w:left="1440"/>
      </w:pPr>
      <w:proofErr w:type="gramStart"/>
      <w:r>
        <w:t>where</w:t>
      </w:r>
      <w:proofErr w:type="gramEnd"/>
      <w:r>
        <w:t xml:space="preserve"> </w:t>
      </w:r>
      <w:r w:rsidRPr="008A52C7">
        <w:rPr>
          <w:position w:val="-12"/>
        </w:rPr>
        <w:object w:dxaOrig="2240" w:dyaOrig="420">
          <v:shape id="_x0000_i1040" type="#_x0000_t75" style="width:112.5pt;height:20.7pt" o:ole="">
            <v:imagedata r:id="rId61" o:title=""/>
          </v:shape>
          <o:OLEObject Type="Embed" ProgID="Equation.3" ShapeID="_x0000_i1040" DrawAspect="Content" ObjectID="_1502546754" r:id="rId62"/>
        </w:object>
      </w:r>
      <w:r>
        <w:t xml:space="preserve"> is the miscible water relative permeability curve, </w:t>
      </w:r>
      <w:r w:rsidRPr="008A52C7">
        <w:rPr>
          <w:position w:val="-12"/>
        </w:rPr>
        <w:object w:dxaOrig="540" w:dyaOrig="420">
          <v:shape id="_x0000_i1041" type="#_x0000_t75" style="width:27pt;height:20.7pt" o:ole="">
            <v:imagedata r:id="rId63" o:title=""/>
          </v:shape>
          <o:OLEObject Type="Embed" ProgID="Equation.3" ShapeID="_x0000_i1041" DrawAspect="Content" ObjectID="_1502546755" r:id="rId64"/>
        </w:object>
      </w:r>
      <w:r>
        <w:t xml:space="preserve"> is the immiscible (or initial ) water relative permeability </w:t>
      </w:r>
      <w:r>
        <w:lastRenderedPageBreak/>
        <w:t xml:space="preserve">curve and </w:t>
      </w:r>
      <w:r w:rsidRPr="008A52C7">
        <w:rPr>
          <w:position w:val="-12"/>
        </w:rPr>
        <w:object w:dxaOrig="380" w:dyaOrig="360">
          <v:shape id="_x0000_i1042" type="#_x0000_t75" style="width:19.8pt;height:18.9pt" o:ole="">
            <v:imagedata r:id="rId65" o:title=""/>
          </v:shape>
          <o:OLEObject Type="Embed" ProgID="Equation.3" ShapeID="_x0000_i1042" DrawAspect="Content" ObjectID="_1502546756" r:id="rId66"/>
        </w:object>
      </w:r>
      <w:r>
        <w:t xml:space="preserve"> is the weight between this two values, values calculated as follows:</w:t>
      </w:r>
    </w:p>
    <w:p w:rsidR="00222FB7" w:rsidRDefault="000E4B51" w:rsidP="000E4B51">
      <w:pPr>
        <w:ind w:left="1440"/>
      </w:pPr>
      <w:r w:rsidRPr="008A52C7">
        <w:rPr>
          <w:position w:val="-80"/>
        </w:rPr>
        <w:object w:dxaOrig="5060" w:dyaOrig="1719">
          <v:shape id="_x0000_i1043" type="#_x0000_t75" style="width:236.7pt;height:81pt" o:ole="">
            <v:imagedata r:id="rId67" o:title=""/>
          </v:shape>
          <o:OLEObject Type="Embed" ProgID="Equation.3" ShapeID="_x0000_i1043" DrawAspect="Content" ObjectID="_1502546757" r:id="rId68"/>
        </w:object>
      </w:r>
      <w:proofErr w:type="gramStart"/>
      <w:r w:rsidR="00222FB7">
        <w:t>,wher</w:t>
      </w:r>
      <w:r>
        <w:t>e</w:t>
      </w:r>
      <w:proofErr w:type="gramEnd"/>
      <w:r w:rsidR="00222FB7" w:rsidRPr="008A52C7">
        <w:rPr>
          <w:position w:val="-30"/>
        </w:rPr>
        <w:object w:dxaOrig="1760" w:dyaOrig="680">
          <v:shape id="_x0000_i1044" type="#_x0000_t75" style="width:87.3pt;height:34.2pt" o:ole="">
            <v:imagedata r:id="rId69" o:title=""/>
          </v:shape>
          <o:OLEObject Type="Embed" ProgID="Equation.3" ShapeID="_x0000_i1044" DrawAspect="Content" ObjectID="_1502546758" r:id="rId70"/>
        </w:object>
      </w:r>
    </w:p>
    <w:p w:rsidR="00222FB7" w:rsidRDefault="00222FB7" w:rsidP="000E4B51">
      <w:pPr>
        <w:ind w:left="1440"/>
      </w:pPr>
    </w:p>
    <w:p w:rsidR="00222FB7" w:rsidRDefault="000523EB" w:rsidP="000E4B51">
      <w:pPr>
        <w:ind w:left="1440"/>
      </w:pPr>
      <w:r>
        <w:fldChar w:fldCharType="begin"/>
      </w:r>
      <w:r w:rsidR="00222FB7">
        <w:instrText xml:space="preserve"> REF _Ref176775232 \h </w:instrText>
      </w:r>
      <w:r>
        <w:fldChar w:fldCharType="separate"/>
      </w:r>
      <w:proofErr w:type="gramStart"/>
      <w:r w:rsidR="00DC65AC">
        <w:t xml:space="preserve">Figure </w:t>
      </w:r>
      <w:r w:rsidR="00DC65AC">
        <w:rPr>
          <w:noProof/>
        </w:rPr>
        <w:t>2</w:t>
      </w:r>
      <w:r w:rsidR="00DC65AC">
        <w:t>.</w:t>
      </w:r>
      <w:proofErr w:type="gramEnd"/>
      <w:r>
        <w:fldChar w:fldCharType="end"/>
      </w:r>
      <w:r w:rsidR="000E4B51">
        <w:t xml:space="preserve"> </w:t>
      </w:r>
      <w:proofErr w:type="gramStart"/>
      <w:r w:rsidR="00222FB7">
        <w:t>shows</w:t>
      </w:r>
      <w:proofErr w:type="gramEnd"/>
      <w:r w:rsidR="00222FB7">
        <w:t xml:space="preserve"> the initial (</w:t>
      </w:r>
      <w:proofErr w:type="spellStart"/>
      <w:r w:rsidR="00222FB7" w:rsidRPr="000E4B51">
        <w:rPr>
          <w:i/>
        </w:rPr>
        <w:t>K</w:t>
      </w:r>
      <w:r w:rsidR="00222FB7" w:rsidRPr="000E4B51">
        <w:rPr>
          <w:i/>
          <w:vertAlign w:val="subscript"/>
        </w:rPr>
        <w:t>rw</w:t>
      </w:r>
      <w:proofErr w:type="spellEnd"/>
      <w:r w:rsidR="00222FB7">
        <w:t>), miscible (</w:t>
      </w:r>
      <w:proofErr w:type="spellStart"/>
      <w:r w:rsidR="000E4B51" w:rsidRPr="000E4B51">
        <w:rPr>
          <w:i/>
        </w:rPr>
        <w:t>K</w:t>
      </w:r>
      <w:r w:rsidR="000E4B51" w:rsidRPr="000E4B51">
        <w:rPr>
          <w:i/>
          <w:vertAlign w:val="subscript"/>
        </w:rPr>
        <w:t>rw</w:t>
      </w:r>
      <w:proofErr w:type="spellEnd"/>
      <w:r w:rsidR="00222FB7">
        <w:t xml:space="preserve"> </w:t>
      </w:r>
      <w:proofErr w:type="spellStart"/>
      <w:r w:rsidR="00222FB7" w:rsidRPr="000E4B51">
        <w:rPr>
          <w:i/>
        </w:rPr>
        <w:t>Misc</w:t>
      </w:r>
      <w:proofErr w:type="spellEnd"/>
      <w:r w:rsidR="00222FB7">
        <w:t>) and transition (</w:t>
      </w:r>
      <w:proofErr w:type="spellStart"/>
      <w:r w:rsidR="000E4B51" w:rsidRPr="000E4B51">
        <w:rPr>
          <w:i/>
        </w:rPr>
        <w:t>K</w:t>
      </w:r>
      <w:r w:rsidR="000E4B51" w:rsidRPr="000E4B51">
        <w:rPr>
          <w:i/>
          <w:vertAlign w:val="subscript"/>
        </w:rPr>
        <w:t>rw</w:t>
      </w:r>
      <w:proofErr w:type="spellEnd"/>
      <w:r w:rsidR="00222FB7">
        <w:t xml:space="preserve"> </w:t>
      </w:r>
      <w:r w:rsidR="00222FB7" w:rsidRPr="000E4B51">
        <w:rPr>
          <w:i/>
        </w:rPr>
        <w:t>Trans</w:t>
      </w:r>
      <w:r w:rsidR="00222FB7">
        <w:t>) water relative permeability curves.</w:t>
      </w:r>
    </w:p>
    <w:p w:rsidR="000E4B51" w:rsidRDefault="000E4B51" w:rsidP="000E4B51">
      <w:pPr>
        <w:ind w:left="1440"/>
      </w:pPr>
    </w:p>
    <w:p w:rsidR="00222FB7" w:rsidRDefault="00222FB7" w:rsidP="000E4B51">
      <w:pPr>
        <w:ind w:left="1440"/>
      </w:pPr>
      <w:r>
        <w:rPr>
          <w:noProof/>
          <w:lang w:eastAsia="en-GB"/>
        </w:rPr>
        <w:drawing>
          <wp:inline distT="0" distB="0" distL="0" distR="0">
            <wp:extent cx="3676650" cy="29813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1" cstate="print"/>
                    <a:srcRect/>
                    <a:stretch>
                      <a:fillRect/>
                    </a:stretch>
                  </pic:blipFill>
                  <pic:spPr bwMode="auto">
                    <a:xfrm>
                      <a:off x="0" y="0"/>
                      <a:ext cx="3676650" cy="2981325"/>
                    </a:xfrm>
                    <a:prstGeom prst="rect">
                      <a:avLst/>
                    </a:prstGeom>
                    <a:noFill/>
                    <a:ln w="9525">
                      <a:noFill/>
                      <a:miter lim="800000"/>
                      <a:headEnd/>
                      <a:tailEnd/>
                    </a:ln>
                  </pic:spPr>
                </pic:pic>
              </a:graphicData>
            </a:graphic>
          </wp:inline>
        </w:drawing>
      </w:r>
    </w:p>
    <w:p w:rsidR="00222FB7" w:rsidRDefault="00222FB7" w:rsidP="00641433">
      <w:pPr>
        <w:pStyle w:val="Caption"/>
      </w:pPr>
      <w:bookmarkStart w:id="81" w:name="_Ref176775232"/>
      <w:r>
        <w:t xml:space="preserve">Figure </w:t>
      </w:r>
      <w:fldSimple w:instr=" STYLEREF 1 \s ">
        <w:r w:rsidR="00DC65AC">
          <w:rPr>
            <w:noProof/>
          </w:rPr>
          <w:t>2</w:t>
        </w:r>
      </w:fldSimple>
      <w:r>
        <w:t>.</w:t>
      </w:r>
      <w:bookmarkEnd w:id="81"/>
      <w:r>
        <w:t>1 Calculation of the water relative permeability.</w:t>
      </w:r>
    </w:p>
    <w:p w:rsidR="00222FB7" w:rsidRDefault="00222FB7" w:rsidP="000E4B51">
      <w:pPr>
        <w:ind w:left="1440"/>
      </w:pPr>
    </w:p>
    <w:p w:rsidR="00222FB7" w:rsidRDefault="000E4B51" w:rsidP="000E4B51">
      <w:r>
        <w:tab/>
      </w:r>
      <w:r>
        <w:tab/>
      </w:r>
      <w:r>
        <w:tab/>
      </w:r>
      <w:r w:rsidR="00222FB7">
        <w:t xml:space="preserve">New Oil Relative Permeability value at </w:t>
      </w:r>
      <w:proofErr w:type="gramStart"/>
      <w:r w:rsidR="00222FB7">
        <w:t>a given</w:t>
      </w:r>
      <w:proofErr w:type="gramEnd"/>
      <w:r w:rsidR="00222FB7">
        <w:t xml:space="preserve"> water saturation</w:t>
      </w:r>
      <w:r>
        <w:t>:</w:t>
      </w:r>
    </w:p>
    <w:p w:rsidR="00222FB7" w:rsidRDefault="000E4B51" w:rsidP="000E4B51">
      <w:pPr>
        <w:ind w:left="1440"/>
      </w:pPr>
      <w:r>
        <w:tab/>
      </w:r>
      <w:r w:rsidR="00222FB7" w:rsidRPr="008A52C7">
        <w:rPr>
          <w:position w:val="-12"/>
        </w:rPr>
        <w:object w:dxaOrig="3140" w:dyaOrig="420">
          <v:shape id="_x0000_i1045" type="#_x0000_t75" style="width:157.5pt;height:20.7pt" o:ole="">
            <v:imagedata r:id="rId72" o:title=""/>
          </v:shape>
          <o:OLEObject Type="Embed" ProgID="Equation.3" ShapeID="_x0000_i1045" DrawAspect="Content" ObjectID="_1502546759" r:id="rId73"/>
        </w:object>
      </w:r>
      <w:r w:rsidR="00222FB7">
        <w:t xml:space="preserve"> </w:t>
      </w:r>
    </w:p>
    <w:p w:rsidR="00222FB7" w:rsidRDefault="00222FB7" w:rsidP="000E4B51">
      <w:pPr>
        <w:ind w:left="1440"/>
      </w:pPr>
      <w:proofErr w:type="gramStart"/>
      <w:r>
        <w:t>where</w:t>
      </w:r>
      <w:proofErr w:type="gramEnd"/>
      <w:r>
        <w:t xml:space="preserve"> </w:t>
      </w:r>
      <w:r w:rsidRPr="008A52C7">
        <w:rPr>
          <w:position w:val="-12"/>
        </w:rPr>
        <w:object w:dxaOrig="2220" w:dyaOrig="420">
          <v:shape id="_x0000_i1046" type="#_x0000_t75" style="width:110.7pt;height:20.7pt" o:ole="">
            <v:imagedata r:id="rId74" o:title=""/>
          </v:shape>
          <o:OLEObject Type="Embed" ProgID="Equation.3" ShapeID="_x0000_i1046" DrawAspect="Content" ObjectID="_1502546760" r:id="rId75"/>
        </w:object>
      </w:r>
      <w:r>
        <w:t xml:space="preserve"> is the miscible water relative permeability curve, </w:t>
      </w:r>
      <w:r w:rsidRPr="008A52C7">
        <w:rPr>
          <w:position w:val="-12"/>
        </w:rPr>
        <w:object w:dxaOrig="540" w:dyaOrig="420">
          <v:shape id="_x0000_i1047" type="#_x0000_t75" style="width:27pt;height:20.7pt" o:ole="">
            <v:imagedata r:id="rId76" o:title=""/>
          </v:shape>
          <o:OLEObject Type="Embed" ProgID="Equation.3" ShapeID="_x0000_i1047" DrawAspect="Content" ObjectID="_1502546761" r:id="rId77"/>
        </w:object>
      </w:r>
      <w:r>
        <w:t xml:space="preserve"> is the immiscible (or initial ) water relative permeability curve and </w:t>
      </w:r>
      <w:r w:rsidRPr="008A52C7">
        <w:rPr>
          <w:position w:val="-12"/>
        </w:rPr>
        <w:object w:dxaOrig="340" w:dyaOrig="360">
          <v:shape id="_x0000_i1048" type="#_x0000_t75" style="width:16.2pt;height:18.9pt" o:ole="">
            <v:imagedata r:id="rId78" o:title=""/>
          </v:shape>
          <o:OLEObject Type="Embed" ProgID="Equation.3" ShapeID="_x0000_i1048" DrawAspect="Content" ObjectID="_1502546762" r:id="rId79"/>
        </w:object>
      </w:r>
      <w:r>
        <w:t xml:space="preserve"> is the weight between this two values, values calculated as follows:</w:t>
      </w:r>
    </w:p>
    <w:p w:rsidR="00222FB7" w:rsidRDefault="000E4B51" w:rsidP="000E4B51">
      <w:pPr>
        <w:ind w:left="1440"/>
      </w:pPr>
      <w:r w:rsidRPr="008A52C7">
        <w:rPr>
          <w:position w:val="-82"/>
        </w:rPr>
        <w:object w:dxaOrig="5480" w:dyaOrig="1760">
          <v:shape id="_x0000_i1049" type="#_x0000_t75" style="width:242.1pt;height:77.4pt" o:ole="">
            <v:imagedata r:id="rId80" o:title=""/>
          </v:shape>
          <o:OLEObject Type="Embed" ProgID="Equation.3" ShapeID="_x0000_i1049" DrawAspect="Content" ObjectID="_1502546763" r:id="rId81"/>
        </w:object>
      </w:r>
      <w:proofErr w:type="gramStart"/>
      <w:r w:rsidR="00222FB7">
        <w:t>,where</w:t>
      </w:r>
      <w:proofErr w:type="gramEnd"/>
      <w:r w:rsidR="00222FB7">
        <w:t xml:space="preserve"> </w:t>
      </w:r>
      <w:r w:rsidRPr="008A52C7">
        <w:rPr>
          <w:position w:val="-12"/>
        </w:rPr>
        <w:object w:dxaOrig="1719" w:dyaOrig="360">
          <v:shape id="_x0000_i1050" type="#_x0000_t75" style="width:78.3pt;height:15.3pt" o:ole="">
            <v:imagedata r:id="rId82" o:title=""/>
          </v:shape>
          <o:OLEObject Type="Embed" ProgID="Equation.3" ShapeID="_x0000_i1050" DrawAspect="Content" ObjectID="_1502546764" r:id="rId83"/>
        </w:object>
      </w:r>
    </w:p>
    <w:p w:rsidR="00222FB7" w:rsidRDefault="00222FB7" w:rsidP="000E4B51">
      <w:pPr>
        <w:ind w:left="1440"/>
      </w:pPr>
    </w:p>
    <w:p w:rsidR="00222FB7" w:rsidRDefault="000523EB" w:rsidP="000E4B51">
      <w:pPr>
        <w:ind w:left="1440"/>
      </w:pPr>
      <w:r>
        <w:lastRenderedPageBreak/>
        <w:fldChar w:fldCharType="begin"/>
      </w:r>
      <w:r w:rsidR="00222FB7">
        <w:instrText xml:space="preserve"> REF _Ref176775549 \h </w:instrText>
      </w:r>
      <w:r>
        <w:fldChar w:fldCharType="separate"/>
      </w:r>
      <w:r w:rsidR="00DC65AC">
        <w:t xml:space="preserve">Figure </w:t>
      </w:r>
      <w:r w:rsidR="00DC65AC">
        <w:rPr>
          <w:noProof/>
        </w:rPr>
        <w:t>2</w:t>
      </w:r>
      <w:r w:rsidR="00DC65AC">
        <w:t>.</w:t>
      </w:r>
      <w:r w:rsidR="00DC65AC">
        <w:rPr>
          <w:noProof/>
        </w:rPr>
        <w:t>20</w:t>
      </w:r>
      <w:r>
        <w:fldChar w:fldCharType="end"/>
      </w:r>
      <w:r w:rsidR="00222FB7">
        <w:t xml:space="preserve"> shows the initial (</w:t>
      </w:r>
      <w:proofErr w:type="spellStart"/>
      <w:r w:rsidR="00222FB7" w:rsidRPr="000E4B51">
        <w:rPr>
          <w:i/>
        </w:rPr>
        <w:t>K</w:t>
      </w:r>
      <w:r w:rsidR="00222FB7" w:rsidRPr="000E4B51">
        <w:rPr>
          <w:i/>
          <w:vertAlign w:val="subscript"/>
        </w:rPr>
        <w:t>ro</w:t>
      </w:r>
      <w:proofErr w:type="spellEnd"/>
      <w:r w:rsidR="00222FB7">
        <w:t>), miscible (</w:t>
      </w:r>
      <w:proofErr w:type="spellStart"/>
      <w:r w:rsidR="000E4B51" w:rsidRPr="000E4B51">
        <w:rPr>
          <w:i/>
        </w:rPr>
        <w:t>K</w:t>
      </w:r>
      <w:r w:rsidR="000E4B51" w:rsidRPr="000E4B51">
        <w:rPr>
          <w:i/>
          <w:vertAlign w:val="subscript"/>
        </w:rPr>
        <w:t>ro</w:t>
      </w:r>
      <w:proofErr w:type="spellEnd"/>
      <w:r w:rsidR="00222FB7">
        <w:t xml:space="preserve"> </w:t>
      </w:r>
      <w:proofErr w:type="spellStart"/>
      <w:r w:rsidR="00222FB7" w:rsidRPr="000E4B51">
        <w:rPr>
          <w:i/>
        </w:rPr>
        <w:t>Misc</w:t>
      </w:r>
      <w:proofErr w:type="spellEnd"/>
      <w:r w:rsidR="00222FB7">
        <w:t>) and transition (</w:t>
      </w:r>
      <w:proofErr w:type="spellStart"/>
      <w:r w:rsidR="000E4B51" w:rsidRPr="000E4B51">
        <w:rPr>
          <w:i/>
        </w:rPr>
        <w:t>K</w:t>
      </w:r>
      <w:r w:rsidR="000E4B51" w:rsidRPr="000E4B51">
        <w:rPr>
          <w:i/>
          <w:vertAlign w:val="subscript"/>
        </w:rPr>
        <w:t>ro</w:t>
      </w:r>
      <w:proofErr w:type="spellEnd"/>
      <w:r w:rsidR="00222FB7">
        <w:t xml:space="preserve"> </w:t>
      </w:r>
      <w:r w:rsidR="00222FB7" w:rsidRPr="000E4B51">
        <w:rPr>
          <w:i/>
        </w:rPr>
        <w:t>Trans</w:t>
      </w:r>
      <w:r w:rsidR="00222FB7">
        <w:t>) oil relative permeability curves.</w:t>
      </w:r>
    </w:p>
    <w:p w:rsidR="000E4B51" w:rsidRDefault="000E4B51" w:rsidP="000E4B51">
      <w:pPr>
        <w:ind w:left="1440"/>
      </w:pPr>
    </w:p>
    <w:p w:rsidR="00222FB7" w:rsidRDefault="00222FB7" w:rsidP="000E4B51">
      <w:pPr>
        <w:ind w:left="1440"/>
      </w:pPr>
      <w:r>
        <w:rPr>
          <w:noProof/>
          <w:lang w:eastAsia="en-GB"/>
        </w:rPr>
        <w:drawing>
          <wp:inline distT="0" distB="0" distL="0" distR="0">
            <wp:extent cx="3686175" cy="2990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4" cstate="print"/>
                    <a:srcRect/>
                    <a:stretch>
                      <a:fillRect/>
                    </a:stretch>
                  </pic:blipFill>
                  <pic:spPr bwMode="auto">
                    <a:xfrm>
                      <a:off x="0" y="0"/>
                      <a:ext cx="3686175" cy="2990850"/>
                    </a:xfrm>
                    <a:prstGeom prst="rect">
                      <a:avLst/>
                    </a:prstGeom>
                    <a:noFill/>
                    <a:ln w="9525">
                      <a:noFill/>
                      <a:miter lim="800000"/>
                      <a:headEnd/>
                      <a:tailEnd/>
                    </a:ln>
                  </pic:spPr>
                </pic:pic>
              </a:graphicData>
            </a:graphic>
          </wp:inline>
        </w:drawing>
      </w:r>
    </w:p>
    <w:p w:rsidR="00222FB7" w:rsidRDefault="00222FB7" w:rsidP="00641433">
      <w:pPr>
        <w:pStyle w:val="Caption"/>
      </w:pPr>
      <w:bookmarkStart w:id="82" w:name="_Ref176775549"/>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20</w:t>
      </w:r>
      <w:r w:rsidR="000523EB">
        <w:fldChar w:fldCharType="end"/>
      </w:r>
      <w:bookmarkEnd w:id="82"/>
      <w:r>
        <w:t xml:space="preserve"> Calculation of the oil relative permeability.</w:t>
      </w:r>
      <w:proofErr w:type="gramEnd"/>
    </w:p>
    <w:p w:rsidR="00222FB7" w:rsidRDefault="00222FB7" w:rsidP="000E4B51">
      <w:pPr>
        <w:ind w:left="1440"/>
        <w:rPr>
          <w:b/>
          <w:bCs/>
          <w:i/>
          <w:iCs/>
        </w:rPr>
      </w:pPr>
    </w:p>
    <w:p w:rsidR="00222FB7" w:rsidRDefault="00222FB7" w:rsidP="0088642A">
      <w:pPr>
        <w:pStyle w:val="ListParagraph"/>
        <w:numPr>
          <w:ilvl w:val="1"/>
          <w:numId w:val="31"/>
        </w:numPr>
      </w:pPr>
      <w:r>
        <w:t>Alteration of scale inhibitor adsorption</w:t>
      </w:r>
      <w:r w:rsidR="00641433">
        <w:t>:</w:t>
      </w:r>
    </w:p>
    <w:p w:rsidR="00222FB7" w:rsidRDefault="00222FB7" w:rsidP="000E4B51">
      <w:pPr>
        <w:ind w:left="1440"/>
      </w:pPr>
      <w:r>
        <w:t>It is known that inhibitors adsorb less well on hydrophobic surfaces such as those which are present on oil wetted minerals</w:t>
      </w:r>
      <w:r w:rsidR="00C21534">
        <w:t>, p</w:t>
      </w:r>
      <w:r>
        <w:t>revious work has shown that quite often clays are wetted by oil.  Since clay minerals in a water wet state are the highest absorbers, a change of wettability induced by certain surfactants may enhance scale inhibitor adsorption, and so the treatment lifetime.  Furthermore, as shown above, the surfactant reduces the residual water and oil saturation, hence augmenting the rock surface available for adsorption. Thus, the SI adsorption alteration is modelled as a function of the augmented rock surface; we use the new residual oil saturation (or augmented water saturation) as</w:t>
      </w:r>
      <w:r w:rsidR="00C21534">
        <w:t xml:space="preserve"> the factor that determines it, see </w:t>
      </w:r>
      <w:r w:rsidR="000523EB">
        <w:fldChar w:fldCharType="begin"/>
      </w:r>
      <w:r w:rsidR="00C21534">
        <w:instrText xml:space="preserve"> REF _Ref351031554 \h </w:instrText>
      </w:r>
      <w:r w:rsidR="000523EB">
        <w:fldChar w:fldCharType="separate"/>
      </w:r>
      <w:r w:rsidR="00DC65AC">
        <w:t xml:space="preserve">Figure </w:t>
      </w:r>
      <w:r w:rsidR="00DC65AC">
        <w:rPr>
          <w:noProof/>
        </w:rPr>
        <w:t>2</w:t>
      </w:r>
      <w:r w:rsidR="00DC65AC">
        <w:t>.</w:t>
      </w:r>
      <w:r w:rsidR="00DC65AC">
        <w:rPr>
          <w:noProof/>
        </w:rPr>
        <w:t>21</w:t>
      </w:r>
      <w:r w:rsidR="000523EB">
        <w:fldChar w:fldCharType="end"/>
      </w:r>
      <w:r w:rsidR="00C21534">
        <w:t>.</w:t>
      </w:r>
      <w:r>
        <w:t xml:space="preserve"> Assuming high SI adsorption at minimum residual water saturation (</w:t>
      </w:r>
      <w:proofErr w:type="spellStart"/>
      <w:r w:rsidRPr="00641433">
        <w:rPr>
          <w:i/>
        </w:rPr>
        <w:t>Adso</w:t>
      </w:r>
      <w:proofErr w:type="spellEnd"/>
      <w:r w:rsidRPr="00641433">
        <w:rPr>
          <w:i/>
        </w:rPr>
        <w:t xml:space="preserve"> Surf</w:t>
      </w:r>
      <w:r>
        <w:t>) and an initial SI adsorption at initial residual water saturation (</w:t>
      </w:r>
      <w:proofErr w:type="spellStart"/>
      <w:r w:rsidRPr="00641433">
        <w:rPr>
          <w:i/>
        </w:rPr>
        <w:t>Adso</w:t>
      </w:r>
      <w:proofErr w:type="spellEnd"/>
      <w:r w:rsidRPr="00641433">
        <w:rPr>
          <w:i/>
        </w:rPr>
        <w:t xml:space="preserve"> No Surf</w:t>
      </w:r>
      <w:r>
        <w:t>), where the actual SI adsorption is calculated as an interpolation of both isotherms, as shown below:</w:t>
      </w:r>
    </w:p>
    <w:p w:rsidR="00222FB7" w:rsidRDefault="00641433" w:rsidP="000E4B51">
      <w:pPr>
        <w:ind w:left="1440"/>
      </w:pPr>
      <w:r>
        <w:tab/>
      </w:r>
      <w:r w:rsidR="00222FB7" w:rsidRPr="008A52C7">
        <w:rPr>
          <w:position w:val="-32"/>
        </w:rPr>
        <w:object w:dxaOrig="4400" w:dyaOrig="760">
          <v:shape id="_x0000_i1051" type="#_x0000_t75" style="width:219.6pt;height:37.8pt" o:ole="">
            <v:imagedata r:id="rId85" o:title=""/>
          </v:shape>
          <o:OLEObject Type="Embed" ProgID="Equation.3" ShapeID="_x0000_i1051" DrawAspect="Content" ObjectID="_1502546765" r:id="rId86"/>
        </w:object>
      </w:r>
    </w:p>
    <w:p w:rsidR="00222FB7" w:rsidRDefault="00222FB7" w:rsidP="000E4B51">
      <w:pPr>
        <w:ind w:left="1440"/>
      </w:pPr>
      <w:r>
        <w:t xml:space="preserve">where </w:t>
      </w:r>
      <w:r w:rsidRPr="008A52C7">
        <w:rPr>
          <w:position w:val="-4"/>
        </w:rPr>
        <w:object w:dxaOrig="220" w:dyaOrig="240">
          <v:shape id="_x0000_i1052" type="#_x0000_t75" style="width:11.7pt;height:11.7pt" o:ole="">
            <v:imagedata r:id="rId87" o:title=""/>
          </v:shape>
          <o:OLEObject Type="Embed" ProgID="Equation.3" ShapeID="_x0000_i1052" DrawAspect="Content" ObjectID="_1502546766" r:id="rId88"/>
        </w:object>
      </w:r>
      <w:r>
        <w:t xml:space="preserve"> is the actual adsorption, </w:t>
      </w:r>
      <w:r w:rsidRPr="008A52C7">
        <w:rPr>
          <w:position w:val="-14"/>
        </w:rPr>
        <w:object w:dxaOrig="560" w:dyaOrig="380">
          <v:shape id="_x0000_i1053" type="#_x0000_t75" style="width:27.9pt;height:19.8pt" o:ole="">
            <v:imagedata r:id="rId89" o:title=""/>
          </v:shape>
          <o:OLEObject Type="Embed" ProgID="Equation.3" ShapeID="_x0000_i1053" DrawAspect="Content" ObjectID="_1502546767" r:id="rId90"/>
        </w:object>
      </w:r>
      <w:r>
        <w:t xml:space="preserve"> is the new adsorption at maximum Surfactant concentration, </w:t>
      </w:r>
      <w:r w:rsidRPr="008A52C7">
        <w:rPr>
          <w:position w:val="-12"/>
        </w:rPr>
        <w:object w:dxaOrig="420" w:dyaOrig="360">
          <v:shape id="_x0000_i1054" type="#_x0000_t75" style="width:20.7pt;height:18.9pt" o:ole="">
            <v:imagedata r:id="rId91" o:title=""/>
          </v:shape>
          <o:OLEObject Type="Embed" ProgID="Equation.3" ShapeID="_x0000_i1054" DrawAspect="Content" ObjectID="_1502546768" r:id="rId92"/>
        </w:object>
      </w:r>
      <w:r>
        <w:t xml:space="preserve"> is the initial adsorption at zero Surfactant concentration and </w:t>
      </w:r>
      <w:r w:rsidRPr="008A52C7">
        <w:rPr>
          <w:position w:val="-12"/>
        </w:rPr>
        <w:object w:dxaOrig="380" w:dyaOrig="360">
          <v:shape id="_x0000_i1055" type="#_x0000_t75" style="width:19.8pt;height:18.9pt" o:ole="">
            <v:imagedata r:id="rId93" o:title=""/>
          </v:shape>
          <o:OLEObject Type="Embed" ProgID="Equation.3" ShapeID="_x0000_i1055" DrawAspect="Content" ObjectID="_1502546769" r:id="rId94"/>
        </w:object>
      </w:r>
      <w:r>
        <w:t xml:space="preserve"> are the residual water and oil at maximum Surfactant concentration, </w:t>
      </w:r>
      <w:r w:rsidRPr="008A52C7">
        <w:rPr>
          <w:position w:val="-12"/>
        </w:rPr>
        <w:object w:dxaOrig="580" w:dyaOrig="420">
          <v:shape id="_x0000_i1056" type="#_x0000_t75" style="width:28.8pt;height:20.7pt" o:ole="">
            <v:imagedata r:id="rId53" o:title=""/>
          </v:shape>
          <o:OLEObject Type="Embed" ProgID="Equation.3" ShapeID="_x0000_i1056" DrawAspect="Content" ObjectID="_1502546770" r:id="rId95"/>
        </w:object>
      </w:r>
      <w:r>
        <w:t>.</w:t>
      </w:r>
    </w:p>
    <w:p w:rsidR="00222FB7" w:rsidRDefault="00222FB7" w:rsidP="000E4B51">
      <w:pPr>
        <w:ind w:left="1440"/>
      </w:pPr>
      <w:r>
        <w:rPr>
          <w:noProof/>
          <w:lang w:eastAsia="en-GB"/>
        </w:rPr>
        <w:lastRenderedPageBreak/>
        <w:drawing>
          <wp:inline distT="0" distB="0" distL="0" distR="0">
            <wp:extent cx="4095750" cy="301942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6" cstate="print"/>
                    <a:srcRect/>
                    <a:stretch>
                      <a:fillRect/>
                    </a:stretch>
                  </pic:blipFill>
                  <pic:spPr bwMode="auto">
                    <a:xfrm>
                      <a:off x="0" y="0"/>
                      <a:ext cx="4095750" cy="3019425"/>
                    </a:xfrm>
                    <a:prstGeom prst="rect">
                      <a:avLst/>
                    </a:prstGeom>
                    <a:noFill/>
                    <a:ln w="9525">
                      <a:noFill/>
                      <a:miter lim="800000"/>
                      <a:headEnd/>
                      <a:tailEnd/>
                    </a:ln>
                  </pic:spPr>
                </pic:pic>
              </a:graphicData>
            </a:graphic>
          </wp:inline>
        </w:drawing>
      </w:r>
    </w:p>
    <w:p w:rsidR="00222FB7" w:rsidRDefault="00222FB7" w:rsidP="00641433">
      <w:pPr>
        <w:pStyle w:val="Caption"/>
      </w:pPr>
      <w:bookmarkStart w:id="83" w:name="_Ref351031554"/>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21</w:t>
      </w:r>
      <w:r w:rsidR="000523EB">
        <w:fldChar w:fldCharType="end"/>
      </w:r>
      <w:bookmarkEnd w:id="83"/>
      <w:r>
        <w:t xml:space="preserve"> SI adsorption isotherm</w:t>
      </w:r>
      <w:proofErr w:type="gramEnd"/>
      <w:r>
        <w:t xml:space="preserve"> based on the surfactant effect, where </w:t>
      </w:r>
      <w:proofErr w:type="spellStart"/>
      <w:r w:rsidRPr="00641433">
        <w:rPr>
          <w:i/>
        </w:rPr>
        <w:t>Adso</w:t>
      </w:r>
      <w:proofErr w:type="spellEnd"/>
      <w:r>
        <w:t xml:space="preserve"> is the actual adsorption due to the Surfactant, </w:t>
      </w:r>
      <w:proofErr w:type="spellStart"/>
      <w:r w:rsidRPr="00641433">
        <w:rPr>
          <w:i/>
        </w:rPr>
        <w:t>Adso</w:t>
      </w:r>
      <w:proofErr w:type="spellEnd"/>
      <w:r w:rsidRPr="00641433">
        <w:rPr>
          <w:i/>
        </w:rPr>
        <w:t xml:space="preserve"> Surf</w:t>
      </w:r>
      <w:r>
        <w:t xml:space="preserve"> is the new adsorption at maximum Surfactant concentration and </w:t>
      </w:r>
      <w:proofErr w:type="spellStart"/>
      <w:r w:rsidRPr="00641433">
        <w:rPr>
          <w:i/>
        </w:rPr>
        <w:t>Adso</w:t>
      </w:r>
      <w:proofErr w:type="spellEnd"/>
      <w:r w:rsidRPr="00641433">
        <w:rPr>
          <w:i/>
        </w:rPr>
        <w:t xml:space="preserve"> No Surf</w:t>
      </w:r>
      <w:r>
        <w:t xml:space="preserve"> is initial adsorption at zero Surfactant concentration.</w:t>
      </w:r>
    </w:p>
    <w:p w:rsidR="00222FB7" w:rsidRPr="00780C45" w:rsidRDefault="00222FB7" w:rsidP="00222FB7">
      <w:pPr>
        <w:pStyle w:val="ListParagraph"/>
        <w:numPr>
          <w:ilvl w:val="0"/>
          <w:numId w:val="0"/>
        </w:numPr>
        <w:ind w:left="786"/>
        <w:rPr>
          <w:lang w:eastAsia="en-GB"/>
        </w:rPr>
      </w:pPr>
    </w:p>
    <w:p w:rsidR="00675292" w:rsidRDefault="00675292" w:rsidP="0088642A">
      <w:pPr>
        <w:pStyle w:val="ListParagraph"/>
        <w:numPr>
          <w:ilvl w:val="0"/>
          <w:numId w:val="31"/>
        </w:numPr>
        <w:rPr>
          <w:lang w:eastAsia="en-GB"/>
        </w:rPr>
      </w:pPr>
      <w:r w:rsidRPr="009D5886">
        <w:rPr>
          <w:bCs/>
          <w:lang w:eastAsia="en-GB"/>
        </w:rPr>
        <w:t>Blocker:</w:t>
      </w:r>
      <w:r w:rsidRPr="009D5886">
        <w:rPr>
          <w:lang w:eastAsia="en-GB"/>
        </w:rPr>
        <w:t xml:space="preserve"> Chemical agent that may reduce the formation permeability</w:t>
      </w:r>
      <w:r w:rsidR="000A15B8">
        <w:rPr>
          <w:lang w:eastAsia="en-GB"/>
        </w:rPr>
        <w:t xml:space="preserve"> due to adsorption, which may transfer between phases. Although </w:t>
      </w:r>
      <w:r w:rsidR="00B223B1">
        <w:rPr>
          <w:lang w:eastAsia="en-GB"/>
        </w:rPr>
        <w:t>this type of chemicals is</w:t>
      </w:r>
      <w:r w:rsidR="000A15B8">
        <w:rPr>
          <w:lang w:eastAsia="en-GB"/>
        </w:rPr>
        <w:t xml:space="preserve"> used for water cut treatments, there </w:t>
      </w:r>
      <w:r w:rsidR="00B223B1">
        <w:rPr>
          <w:lang w:eastAsia="en-GB"/>
        </w:rPr>
        <w:t>have</w:t>
      </w:r>
      <w:r w:rsidR="000A15B8">
        <w:rPr>
          <w:lang w:eastAsia="en-GB"/>
        </w:rPr>
        <w:t xml:space="preserve"> been some proposals to use combined treatments.</w:t>
      </w:r>
    </w:p>
    <w:p w:rsidR="0088642A" w:rsidRDefault="0088642A" w:rsidP="0088642A">
      <w:pPr>
        <w:pStyle w:val="ListParagraph"/>
        <w:numPr>
          <w:ilvl w:val="0"/>
          <w:numId w:val="0"/>
        </w:numPr>
        <w:ind w:left="786"/>
        <w:rPr>
          <w:lang w:eastAsia="en-GB"/>
        </w:rPr>
      </w:pPr>
    </w:p>
    <w:p w:rsidR="0088642A" w:rsidRPr="0088642A" w:rsidRDefault="0088642A" w:rsidP="0088642A">
      <w:pPr>
        <w:jc w:val="center"/>
        <w:rPr>
          <w:sz w:val="32"/>
          <w:szCs w:val="26"/>
          <w:lang w:eastAsia="en-GB"/>
        </w:rPr>
      </w:pPr>
      <w:r>
        <w:rPr>
          <w:noProof/>
          <w:lang w:eastAsia="en-GB"/>
        </w:rPr>
        <w:drawing>
          <wp:inline distT="0" distB="0" distL="0" distR="0">
            <wp:extent cx="2828925" cy="3019425"/>
            <wp:effectExtent l="19050" t="0" r="9525" b="0"/>
            <wp:docPr id="5"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97" cstate="print"/>
                    <a:srcRect/>
                    <a:stretch>
                      <a:fillRect/>
                    </a:stretch>
                  </pic:blipFill>
                  <pic:spPr bwMode="auto">
                    <a:xfrm>
                      <a:off x="0" y="0"/>
                      <a:ext cx="2828925" cy="3019425"/>
                    </a:xfrm>
                    <a:prstGeom prst="rect">
                      <a:avLst/>
                    </a:prstGeom>
                    <a:noFill/>
                    <a:ln w="9525">
                      <a:noFill/>
                      <a:miter lim="800000"/>
                      <a:headEnd/>
                      <a:tailEnd/>
                    </a:ln>
                  </pic:spPr>
                </pic:pic>
              </a:graphicData>
            </a:graphic>
          </wp:inline>
        </w:drawing>
      </w:r>
    </w:p>
    <w:p w:rsidR="0088642A" w:rsidRDefault="0088642A" w:rsidP="0088642A">
      <w:pPr>
        <w:pStyle w:val="Caption"/>
      </w:pPr>
      <w:bookmarkStart w:id="84" w:name="_Ref351032624"/>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22</w:t>
      </w:r>
      <w:r w:rsidR="000523EB">
        <w:fldChar w:fldCharType="end"/>
      </w:r>
      <w:bookmarkEnd w:id="84"/>
      <w:r>
        <w:t xml:space="preserve"> Blocker Model </w:t>
      </w:r>
      <w:r w:rsidRPr="0088642A">
        <w:t>Dialog</w:t>
      </w:r>
      <w:r>
        <w:t>.</w:t>
      </w:r>
      <w:proofErr w:type="gramEnd"/>
    </w:p>
    <w:p w:rsidR="0088642A" w:rsidRDefault="0088642A" w:rsidP="008E0907">
      <w:pPr>
        <w:ind w:left="851"/>
        <w:rPr>
          <w:lang w:eastAsia="en-GB"/>
        </w:rPr>
      </w:pPr>
      <w:r w:rsidRPr="00B223B1">
        <w:rPr>
          <w:lang w:eastAsia="en-GB"/>
        </w:rPr>
        <w:lastRenderedPageBreak/>
        <w:t xml:space="preserve">The permeability reduction is modelled by the application of resistance factors to water and oil flow, which are denoted </w:t>
      </w:r>
      <w:proofErr w:type="spellStart"/>
      <w:r w:rsidRPr="0088642A">
        <w:rPr>
          <w:i/>
          <w:iCs/>
          <w:lang w:eastAsia="en-GB"/>
        </w:rPr>
        <w:t>RF</w:t>
      </w:r>
      <w:r w:rsidRPr="0088642A">
        <w:rPr>
          <w:vertAlign w:val="subscript"/>
          <w:lang w:eastAsia="en-GB"/>
        </w:rPr>
        <w:t>w</w:t>
      </w:r>
      <w:proofErr w:type="spellEnd"/>
      <w:r w:rsidRPr="00B223B1">
        <w:rPr>
          <w:lang w:eastAsia="en-GB"/>
        </w:rPr>
        <w:t xml:space="preserve"> and </w:t>
      </w:r>
      <w:proofErr w:type="spellStart"/>
      <w:proofErr w:type="gramStart"/>
      <w:r w:rsidRPr="0088642A">
        <w:rPr>
          <w:i/>
          <w:iCs/>
          <w:lang w:eastAsia="en-GB"/>
        </w:rPr>
        <w:t>RF</w:t>
      </w:r>
      <w:r w:rsidRPr="0088642A">
        <w:rPr>
          <w:vertAlign w:val="subscript"/>
          <w:lang w:eastAsia="en-GB"/>
        </w:rPr>
        <w:t>o</w:t>
      </w:r>
      <w:proofErr w:type="spellEnd"/>
      <w:r w:rsidRPr="00B223B1">
        <w:rPr>
          <w:lang w:eastAsia="en-GB"/>
        </w:rPr>
        <w:t xml:space="preserve"> </w:t>
      </w:r>
      <w:r>
        <w:rPr>
          <w:lang w:eastAsia="en-GB"/>
        </w:rPr>
        <w:t>,</w:t>
      </w:r>
      <w:proofErr w:type="gramEnd"/>
      <w:r>
        <w:rPr>
          <w:lang w:eastAsia="en-GB"/>
        </w:rPr>
        <w:t xml:space="preserve"> see </w:t>
      </w:r>
      <w:r w:rsidR="000523EB">
        <w:rPr>
          <w:lang w:eastAsia="en-GB"/>
        </w:rPr>
        <w:fldChar w:fldCharType="begin"/>
      </w:r>
      <w:r>
        <w:rPr>
          <w:lang w:eastAsia="en-GB"/>
        </w:rPr>
        <w:instrText xml:space="preserve"> REF _Ref351032624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22</w:t>
      </w:r>
      <w:r w:rsidR="000523EB">
        <w:rPr>
          <w:lang w:eastAsia="en-GB"/>
        </w:rPr>
        <w:fldChar w:fldCharType="end"/>
      </w:r>
      <w:r w:rsidRPr="00B223B1">
        <w:rPr>
          <w:lang w:eastAsia="en-GB"/>
        </w:rPr>
        <w:t xml:space="preserve">, </w:t>
      </w:r>
      <w:r>
        <w:rPr>
          <w:lang w:eastAsia="en-GB"/>
        </w:rPr>
        <w:t>r</w:t>
      </w:r>
      <w:r w:rsidRPr="00B223B1">
        <w:rPr>
          <w:lang w:eastAsia="en-GB"/>
        </w:rPr>
        <w:t>espectively, as shown in</w:t>
      </w:r>
      <w:r>
        <w:rPr>
          <w:lang w:eastAsia="en-GB"/>
        </w:rPr>
        <w:t xml:space="preserve"> </w:t>
      </w:r>
      <w:r w:rsidR="000523EB">
        <w:rPr>
          <w:lang w:eastAsia="en-GB"/>
        </w:rPr>
        <w:fldChar w:fldCharType="begin"/>
      </w:r>
      <w:r>
        <w:rPr>
          <w:lang w:eastAsia="en-GB"/>
        </w:rPr>
        <w:instrText xml:space="preserve"> REF _Ref351032818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23</w:t>
      </w:r>
      <w:r w:rsidR="000523EB">
        <w:rPr>
          <w:lang w:eastAsia="en-GB"/>
        </w:rPr>
        <w:fldChar w:fldCharType="end"/>
      </w:r>
      <w:r w:rsidRPr="00B223B1">
        <w:rPr>
          <w:lang w:eastAsia="en-GB"/>
        </w:rPr>
        <w:t xml:space="preserve">. </w:t>
      </w:r>
    </w:p>
    <w:p w:rsidR="0088642A" w:rsidRPr="00B223B1" w:rsidRDefault="0088642A" w:rsidP="0088642A">
      <w:pPr>
        <w:pStyle w:val="ListParagraph"/>
        <w:numPr>
          <w:ilvl w:val="0"/>
          <w:numId w:val="0"/>
        </w:numPr>
        <w:tabs>
          <w:tab w:val="clear" w:pos="397"/>
        </w:tabs>
        <w:ind w:left="786"/>
        <w:jc w:val="left"/>
        <w:rPr>
          <w:lang w:eastAsia="en-GB"/>
        </w:rPr>
      </w:pPr>
    </w:p>
    <w:p w:rsidR="0088642A" w:rsidRDefault="0088642A" w:rsidP="0088642A">
      <w:pPr>
        <w:jc w:val="center"/>
        <w:rPr>
          <w:lang w:eastAsia="en-GB"/>
        </w:rPr>
      </w:pPr>
      <w:r>
        <w:rPr>
          <w:noProof/>
          <w:lang w:eastAsia="en-GB"/>
        </w:rPr>
        <w:drawing>
          <wp:inline distT="0" distB="0" distL="0" distR="0">
            <wp:extent cx="4057650" cy="2362200"/>
            <wp:effectExtent l="19050" t="0" r="0" b="0"/>
            <wp:docPr id="6" name="Picture 394" descr="C:\Users\oscar vazquez\Desktop\SQUEEZE7\Manual\Pictures\Blocker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Users\oscar vazquez\Desktop\SQUEEZE7\Manual\Pictures\BlockerModel.bmp"/>
                    <pic:cNvPicPr>
                      <a:picLocks noChangeAspect="1" noChangeArrowheads="1"/>
                    </pic:cNvPicPr>
                  </pic:nvPicPr>
                  <pic:blipFill>
                    <a:blip r:embed="rId98" cstate="print"/>
                    <a:srcRect/>
                    <a:stretch>
                      <a:fillRect/>
                    </a:stretch>
                  </pic:blipFill>
                  <pic:spPr bwMode="auto">
                    <a:xfrm>
                      <a:off x="0" y="0"/>
                      <a:ext cx="4057650" cy="2362200"/>
                    </a:xfrm>
                    <a:prstGeom prst="rect">
                      <a:avLst/>
                    </a:prstGeom>
                    <a:noFill/>
                    <a:ln w="9525">
                      <a:noFill/>
                      <a:miter lim="800000"/>
                      <a:headEnd/>
                      <a:tailEnd/>
                    </a:ln>
                  </pic:spPr>
                </pic:pic>
              </a:graphicData>
            </a:graphic>
          </wp:inline>
        </w:drawing>
      </w:r>
    </w:p>
    <w:p w:rsidR="0088642A" w:rsidRDefault="0088642A" w:rsidP="0088642A">
      <w:pPr>
        <w:pStyle w:val="Caption"/>
      </w:pPr>
      <w:bookmarkStart w:id="85" w:name="_Ref351032818"/>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23</w:t>
      </w:r>
      <w:r w:rsidR="000523EB">
        <w:fldChar w:fldCharType="end"/>
      </w:r>
      <w:bookmarkEnd w:id="85"/>
      <w:r>
        <w:t xml:space="preserve"> Resistant Factor Model.</w:t>
      </w:r>
      <w:proofErr w:type="gramEnd"/>
    </w:p>
    <w:p w:rsidR="0088642A" w:rsidRPr="00B223B1" w:rsidRDefault="0088642A" w:rsidP="0088642A">
      <w:pPr>
        <w:ind w:left="851"/>
        <w:rPr>
          <w:lang w:eastAsia="en-GB"/>
        </w:rPr>
      </w:pPr>
      <w:r w:rsidRPr="00B223B1">
        <w:rPr>
          <w:lang w:eastAsia="en-GB"/>
        </w:rPr>
        <w:br/>
        <w:t xml:space="preserve">To calculate </w:t>
      </w:r>
      <w:proofErr w:type="spellStart"/>
      <w:r w:rsidRPr="0088642A">
        <w:rPr>
          <w:i/>
          <w:iCs/>
          <w:lang w:eastAsia="en-GB"/>
        </w:rPr>
        <w:t>RF</w:t>
      </w:r>
      <w:r w:rsidRPr="0088642A">
        <w:rPr>
          <w:vertAlign w:val="subscript"/>
          <w:lang w:eastAsia="en-GB"/>
        </w:rPr>
        <w:t>w</w:t>
      </w:r>
      <w:proofErr w:type="spellEnd"/>
      <w:r w:rsidRPr="00B223B1">
        <w:rPr>
          <w:lang w:eastAsia="en-GB"/>
        </w:rPr>
        <w:t xml:space="preserve"> and </w:t>
      </w:r>
      <w:proofErr w:type="spellStart"/>
      <w:r w:rsidRPr="0088642A">
        <w:rPr>
          <w:i/>
          <w:iCs/>
          <w:lang w:eastAsia="en-GB"/>
        </w:rPr>
        <w:t>RF</w:t>
      </w:r>
      <w:r w:rsidRPr="0088642A">
        <w:rPr>
          <w:vertAlign w:val="subscript"/>
          <w:lang w:eastAsia="en-GB"/>
        </w:rPr>
        <w:t>o</w:t>
      </w:r>
      <w:proofErr w:type="spellEnd"/>
      <w:r w:rsidRPr="00B223B1">
        <w:rPr>
          <w:lang w:eastAsia="en-GB"/>
        </w:rPr>
        <w:t>, the variable resistance factor method is used</w:t>
      </w:r>
      <w:r>
        <w:rPr>
          <w:lang w:eastAsia="en-GB"/>
        </w:rPr>
        <w:t xml:space="preserve">, </w:t>
      </w:r>
      <w:proofErr w:type="gramStart"/>
      <w:r>
        <w:rPr>
          <w:lang w:eastAsia="en-GB"/>
        </w:rPr>
        <w:t>see</w:t>
      </w:r>
      <w:r w:rsidRPr="00B223B1">
        <w:rPr>
          <w:lang w:eastAsia="en-GB"/>
        </w:rPr>
        <w:t xml:space="preserve"> ,</w:t>
      </w:r>
      <w:proofErr w:type="gramEnd"/>
      <w:r w:rsidRPr="00B223B1">
        <w:rPr>
          <w:lang w:eastAsia="en-GB"/>
        </w:rPr>
        <w:t xml:space="preserve"> based on the blocker adsorption level (the higher the blocker adsorption level the greater the layer thickness and hence the greater is the permeability reduction), as shown in the figure below: </w:t>
      </w:r>
    </w:p>
    <w:p w:rsidR="0088642A" w:rsidRDefault="0088642A" w:rsidP="0088642A">
      <w:pPr>
        <w:rPr>
          <w:lang w:eastAsia="en-GB"/>
        </w:rPr>
      </w:pPr>
      <w:r>
        <w:rPr>
          <w:noProof/>
          <w:lang w:eastAsia="en-GB"/>
        </w:rPr>
        <w:drawing>
          <wp:inline distT="0" distB="0" distL="0" distR="0">
            <wp:extent cx="5295900" cy="3019425"/>
            <wp:effectExtent l="19050" t="0" r="0" b="0"/>
            <wp:docPr id="10" name="Picture 395" descr="C:\Users\oscar vazquez\Desktop\SQUEEZE7\Manual\Pictures\RF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Users\oscar vazquez\Desktop\SQUEEZE7\Manual\Pictures\RFModel.bmp"/>
                    <pic:cNvPicPr>
                      <a:picLocks noChangeAspect="1" noChangeArrowheads="1"/>
                    </pic:cNvPicPr>
                  </pic:nvPicPr>
                  <pic:blipFill>
                    <a:blip r:embed="rId99" cstate="print"/>
                    <a:srcRect/>
                    <a:stretch>
                      <a:fillRect/>
                    </a:stretch>
                  </pic:blipFill>
                  <pic:spPr bwMode="auto">
                    <a:xfrm>
                      <a:off x="0" y="0"/>
                      <a:ext cx="5295900" cy="3019425"/>
                    </a:xfrm>
                    <a:prstGeom prst="rect">
                      <a:avLst/>
                    </a:prstGeom>
                    <a:noFill/>
                    <a:ln w="9525">
                      <a:noFill/>
                      <a:miter lim="800000"/>
                      <a:headEnd/>
                      <a:tailEnd/>
                    </a:ln>
                  </pic:spPr>
                </pic:pic>
              </a:graphicData>
            </a:graphic>
          </wp:inline>
        </w:drawing>
      </w:r>
    </w:p>
    <w:p w:rsidR="0088642A" w:rsidRDefault="0088642A" w:rsidP="0088642A">
      <w:pPr>
        <w:pStyle w:val="Caption"/>
        <w:rPr>
          <w:lang w:eastAsia="en-GB"/>
        </w:rPr>
      </w:pPr>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r w:rsidR="00DC65AC">
        <w:rPr>
          <w:noProof/>
        </w:rPr>
        <w:t>24</w:t>
      </w:r>
      <w:r w:rsidR="000523EB">
        <w:fldChar w:fldCharType="end"/>
      </w:r>
      <w:r>
        <w:t xml:space="preserve"> </w:t>
      </w:r>
      <w:r>
        <w:rPr>
          <w:lang w:eastAsia="en-GB"/>
        </w:rPr>
        <w:t>V</w:t>
      </w:r>
      <w:r w:rsidRPr="00B223B1">
        <w:rPr>
          <w:lang w:eastAsia="en-GB"/>
        </w:rPr>
        <w:t xml:space="preserve">ariable </w:t>
      </w:r>
      <w:r w:rsidRPr="0088642A">
        <w:t>Resistance</w:t>
      </w:r>
      <w:r w:rsidRPr="00B223B1">
        <w:rPr>
          <w:lang w:eastAsia="en-GB"/>
        </w:rPr>
        <w:t xml:space="preserve"> </w:t>
      </w:r>
      <w:r>
        <w:rPr>
          <w:lang w:eastAsia="en-GB"/>
        </w:rPr>
        <w:t>F</w:t>
      </w:r>
      <w:r w:rsidRPr="00B223B1">
        <w:rPr>
          <w:lang w:eastAsia="en-GB"/>
        </w:rPr>
        <w:t xml:space="preserve">actor </w:t>
      </w:r>
      <w:r>
        <w:rPr>
          <w:lang w:eastAsia="en-GB"/>
        </w:rPr>
        <w:t>M</w:t>
      </w:r>
      <w:r w:rsidRPr="00B223B1">
        <w:rPr>
          <w:lang w:eastAsia="en-GB"/>
        </w:rPr>
        <w:t>ethod</w:t>
      </w:r>
    </w:p>
    <w:p w:rsidR="00DB0C1C" w:rsidRPr="00DB0C1C" w:rsidRDefault="00DB0C1C" w:rsidP="00DB0C1C">
      <w:pPr>
        <w:rPr>
          <w:lang w:eastAsia="en-GB"/>
        </w:rPr>
      </w:pPr>
    </w:p>
    <w:p w:rsidR="008E0907" w:rsidRDefault="0088642A" w:rsidP="0088642A">
      <w:pPr>
        <w:pStyle w:val="ListParagraph"/>
        <w:numPr>
          <w:ilvl w:val="0"/>
          <w:numId w:val="31"/>
        </w:numPr>
        <w:rPr>
          <w:lang w:eastAsia="en-GB"/>
        </w:rPr>
      </w:pPr>
      <w:r>
        <w:rPr>
          <w:lang w:eastAsia="en-GB"/>
        </w:rPr>
        <w:t>Bridging agent</w:t>
      </w:r>
      <w:r w:rsidR="0031601B">
        <w:rPr>
          <w:lang w:eastAsia="en-GB"/>
        </w:rPr>
        <w:t xml:space="preserve">: This model simulates the enhancement of Scale Inhibitor retention. Various techniques have been previously proposed such as inducing </w:t>
      </w:r>
      <w:r w:rsidR="0031601B">
        <w:rPr>
          <w:lang w:eastAsia="en-GB"/>
        </w:rPr>
        <w:lastRenderedPageBreak/>
        <w:t>additional precipitation, injection of surfactant and amphiphilic system to increase rock surface, creation of more positively charged rock surface, i</w:t>
      </w:r>
      <w:r w:rsidR="0031601B" w:rsidRPr="0031601B">
        <w:rPr>
          <w:lang w:eastAsia="en-GB"/>
        </w:rPr>
        <w:t>ncorporating cationic monomer into the structure of the polymeric inhibitor</w:t>
      </w:r>
      <w:r w:rsidR="0031601B">
        <w:rPr>
          <w:lang w:eastAsia="en-GB"/>
        </w:rPr>
        <w:t>, u</w:t>
      </w:r>
      <w:r w:rsidR="0031601B" w:rsidRPr="0031601B">
        <w:rPr>
          <w:lang w:eastAsia="en-GB"/>
        </w:rPr>
        <w:t>se of cross-linked scale inhibitor</w:t>
      </w:r>
      <w:r w:rsidR="0031601B">
        <w:rPr>
          <w:lang w:eastAsia="en-GB"/>
        </w:rPr>
        <w:t xml:space="preserve"> and u</w:t>
      </w:r>
      <w:r w:rsidR="0031601B" w:rsidRPr="0031601B">
        <w:rPr>
          <w:lang w:eastAsia="en-GB"/>
        </w:rPr>
        <w:t>se of kaolinite for enhanced SI adsorption</w:t>
      </w:r>
      <w:r w:rsidR="0031601B">
        <w:rPr>
          <w:lang w:eastAsia="en-GB"/>
        </w:rPr>
        <w:t xml:space="preserve">.  </w:t>
      </w:r>
    </w:p>
    <w:p w:rsidR="008E0907" w:rsidRDefault="008E0907" w:rsidP="008E0907">
      <w:pPr>
        <w:pStyle w:val="ListParagraph"/>
        <w:numPr>
          <w:ilvl w:val="0"/>
          <w:numId w:val="0"/>
        </w:numPr>
        <w:ind w:left="786"/>
        <w:rPr>
          <w:lang w:eastAsia="en-GB"/>
        </w:rPr>
      </w:pPr>
    </w:p>
    <w:p w:rsidR="0088642A" w:rsidRPr="008E0907" w:rsidRDefault="008E0907" w:rsidP="008E0907">
      <w:pPr>
        <w:pStyle w:val="ListParagraph"/>
        <w:numPr>
          <w:ilvl w:val="1"/>
          <w:numId w:val="31"/>
        </w:numPr>
        <w:tabs>
          <w:tab w:val="clear" w:pos="397"/>
        </w:tabs>
        <w:ind w:left="1146"/>
        <w:rPr>
          <w:rFonts w:ascii="Times" w:hAnsi="Times" w:cs="Times"/>
          <w:iCs/>
        </w:rPr>
      </w:pPr>
      <w:r w:rsidRPr="008E0907">
        <w:rPr>
          <w:lang w:eastAsia="en-GB"/>
        </w:rPr>
        <w:t>Enhanced Scale Inhibitor Adsorption Models</w:t>
      </w:r>
      <w:r>
        <w:rPr>
          <w:lang w:eastAsia="en-GB"/>
        </w:rPr>
        <w:t xml:space="preserve">: </w:t>
      </w:r>
      <w:r w:rsidR="0088642A">
        <w:t>Based on the published literature about additive packages for SI enhanced adsorption and the different techniques proposed, it is envisaged</w:t>
      </w:r>
      <w:r w:rsidR="0088642A" w:rsidRPr="00A91CF5">
        <w:t xml:space="preserve"> that the SI additional adsorption will depend on the additive adsorption level. It is also assumed that there is a maximum level of the additive</w:t>
      </w:r>
      <w:proofErr w:type="gramStart"/>
      <w:r w:rsidR="0088642A" w:rsidRPr="00A91CF5">
        <w:t>,</w:t>
      </w:r>
      <w:r w:rsidR="0088642A">
        <w:t xml:space="preserve"> </w:t>
      </w:r>
      <w:proofErr w:type="gramEnd"/>
      <m:oMath>
        <m:sSub>
          <m:sSubPr>
            <m:ctrlPr>
              <w:rPr>
                <w:rFonts w:ascii="Cambria Math" w:hAnsi="Times" w:cs="Times"/>
                <w:i/>
                <w:iCs/>
              </w:rPr>
            </m:ctrlPr>
          </m:sSubPr>
          <m:e>
            <m:r>
              <w:rPr>
                <w:rFonts w:ascii="Cambria Math" w:hAnsi="Cambria Math" w:cs="Times"/>
              </w:rPr>
              <m:t>Γ</m:t>
            </m:r>
          </m:e>
          <m:sub>
            <m:r>
              <w:rPr>
                <w:rFonts w:ascii="Cambria Math" w:hAnsi="Cambria Math" w:cs="Times"/>
              </w:rPr>
              <m:t>add</m:t>
            </m:r>
            <m:r>
              <w:rPr>
                <w:rFonts w:ascii="Cambria Math" w:hAnsi="Times" w:cs="Times"/>
              </w:rPr>
              <m:t xml:space="preserve">, </m:t>
            </m:r>
            <m:r>
              <w:rPr>
                <w:rFonts w:ascii="Cambria Math" w:hAnsi="Cambria Math" w:cs="Times"/>
              </w:rPr>
              <m:t>max</m:t>
            </m:r>
          </m:sub>
        </m:sSub>
      </m:oMath>
      <w:r w:rsidR="0088642A" w:rsidRPr="00A91CF5">
        <w:t>, beyond which further SI adsorption enhancem</w:t>
      </w:r>
      <w:r w:rsidR="0088642A">
        <w:t>ent will not occur, which is assumed to occur at</w:t>
      </w:r>
      <w:r w:rsidR="0088642A" w:rsidRPr="00A91CF5">
        <w:t xml:space="preserve"> the maximum additive adsorption level, which will provide maximum enhanced SI adsorption effect.</w:t>
      </w:r>
      <w:r>
        <w:t xml:space="preserve"> </w:t>
      </w:r>
      <w:r w:rsidR="0088642A" w:rsidRPr="008E0907">
        <w:rPr>
          <w:rFonts w:ascii="Times" w:hAnsi="Times" w:cs="Times"/>
        </w:rPr>
        <w:t xml:space="preserve">The model to calculate the degree of SI adsorption enhancement is illustrated in </w:t>
      </w:r>
      <w:r w:rsidR="0048787F">
        <w:fldChar w:fldCharType="begin"/>
      </w:r>
      <w:r w:rsidR="0048787F">
        <w:instrText xml:space="preserve"> REF _Ref271714964 \h  \* MERGEFORMAT </w:instrText>
      </w:r>
      <w:r w:rsidR="0048787F">
        <w:fldChar w:fldCharType="separate"/>
      </w:r>
      <w:r w:rsidR="00DC65AC" w:rsidRPr="00502E9E">
        <w:t xml:space="preserve">Figure </w:t>
      </w:r>
      <w:r w:rsidR="00DC65AC">
        <w:rPr>
          <w:noProof/>
        </w:rPr>
        <w:t>2.25</w:t>
      </w:r>
      <w:r w:rsidR="0048787F">
        <w:fldChar w:fldCharType="end"/>
      </w:r>
      <w:r w:rsidR="0088642A" w:rsidRPr="008E0907">
        <w:rPr>
          <w:rFonts w:ascii="Times" w:hAnsi="Times" w:cs="Times"/>
        </w:rPr>
        <w:t xml:space="preserve">. </w:t>
      </w:r>
      <w:r w:rsidR="0048787F">
        <w:fldChar w:fldCharType="begin"/>
      </w:r>
      <w:r w:rsidR="0048787F">
        <w:instrText xml:space="preserve"> REF _Ref271714964 \h  \* MERGEFORMAT </w:instrText>
      </w:r>
      <w:r w:rsidR="0048787F">
        <w:fldChar w:fldCharType="separate"/>
      </w:r>
      <w:r w:rsidR="00DC65AC" w:rsidRPr="00502E9E">
        <w:t xml:space="preserve">Figure </w:t>
      </w:r>
      <w:r w:rsidR="00DC65AC">
        <w:rPr>
          <w:noProof/>
        </w:rPr>
        <w:t>2.25</w:t>
      </w:r>
      <w:r w:rsidR="0048787F">
        <w:fldChar w:fldCharType="end"/>
      </w:r>
      <w:r w:rsidR="0088642A" w:rsidRPr="008E0907">
        <w:rPr>
          <w:rFonts w:ascii="Times" w:hAnsi="Times" w:cs="Times"/>
        </w:rPr>
        <w:t xml:space="preserve"> a) and b) show the hypothetical isotherms for SI (</w:t>
      </w:r>
      <m:oMath>
        <m:sSubSup>
          <m:sSubSupPr>
            <m:ctrlPr>
              <w:rPr>
                <w:rFonts w:ascii="Cambria Math" w:hAnsi="Times" w:cs="Times"/>
              </w:rPr>
            </m:ctrlPr>
          </m:sSubSupPr>
          <m:e>
            <m:r>
              <w:rPr>
                <w:rFonts w:ascii="Cambria Math" w:hAnsi="Cambria Math" w:cs="Times"/>
              </w:rPr>
              <m:t>Γ</m:t>
            </m:r>
          </m:e>
          <m:sub>
            <m:r>
              <m:rPr>
                <m:sty m:val="p"/>
              </m:rPr>
              <w:rPr>
                <w:rFonts w:ascii="Cambria Math" w:hAnsi="Times" w:cs="Times"/>
              </w:rPr>
              <m:t>SI</m:t>
            </m:r>
          </m:sub>
          <m:sup>
            <m:r>
              <m:rPr>
                <m:sty m:val="p"/>
              </m:rPr>
              <w:rPr>
                <w:rFonts w:ascii="Cambria Math" w:hAnsi="Cambria Math" w:cs="Cambria Math"/>
              </w:rPr>
              <m:t>*</m:t>
            </m:r>
          </m:sup>
        </m:sSubSup>
        <m:r>
          <w:rPr>
            <w:rFonts w:ascii="Cambria Math" w:hAnsi="Times" w:cs="Times"/>
          </w:rPr>
          <m:t xml:space="preserve"> </m:t>
        </m:r>
      </m:oMath>
      <w:r w:rsidR="0088642A" w:rsidRPr="008E0907">
        <w:rPr>
          <w:rFonts w:ascii="Times" w:hAnsi="Times" w:cs="Times"/>
        </w:rPr>
        <w:t xml:space="preserve">= non-enhanced and </w:t>
      </w:r>
      <m:oMath>
        <m:sSubSup>
          <m:sSubSupPr>
            <m:ctrlPr>
              <w:rPr>
                <w:rFonts w:ascii="Cambria Math" w:hAnsi="Times" w:cs="Times"/>
              </w:rPr>
            </m:ctrlPr>
          </m:sSubSupPr>
          <m:e>
            <m:r>
              <w:rPr>
                <w:rFonts w:ascii="Cambria Math" w:hAnsi="Cambria Math" w:cs="Times"/>
              </w:rPr>
              <m:t>Γ</m:t>
            </m:r>
          </m:e>
          <m:sub>
            <m:r>
              <m:rPr>
                <m:sty m:val="p"/>
              </m:rPr>
              <w:rPr>
                <w:rFonts w:ascii="Cambria Math" w:hAnsi="Times" w:cs="Times"/>
              </w:rPr>
              <m:t>SI</m:t>
            </m:r>
          </m:sub>
          <m:sup>
            <m:r>
              <m:rPr>
                <m:sty m:val="p"/>
              </m:rPr>
              <w:rPr>
                <w:rFonts w:ascii="Cambria Math" w:hAnsi="Cambria Math" w:cs="Times"/>
              </w:rPr>
              <m:t>**</m:t>
            </m:r>
          </m:sup>
        </m:sSubSup>
      </m:oMath>
      <w:r w:rsidR="0088642A" w:rsidRPr="008E0907">
        <w:rPr>
          <w:rFonts w:ascii="Times" w:hAnsi="Times" w:cs="Times"/>
        </w:rPr>
        <w:t xml:space="preserve"> = maximum enhanced) and the additive adsorption isotherm</w:t>
      </w:r>
      <w:proofErr w:type="gramStart"/>
      <w:r w:rsidR="0088642A" w:rsidRPr="008E0907">
        <w:rPr>
          <w:rFonts w:ascii="Times" w:hAnsi="Times" w:cs="Times"/>
        </w:rPr>
        <w:t xml:space="preserve">, </w:t>
      </w:r>
      <w:proofErr w:type="gramEnd"/>
      <m:oMath>
        <m:sSub>
          <m:sSubPr>
            <m:ctrlPr>
              <w:rPr>
                <w:rFonts w:ascii="Cambria Math" w:hAnsi="Times" w:cs="Times"/>
                <w:i/>
              </w:rPr>
            </m:ctrlPr>
          </m:sSubPr>
          <m:e>
            <m:r>
              <w:rPr>
                <w:rFonts w:ascii="Cambria Math" w:hAnsi="Cambria Math" w:cs="Times"/>
              </w:rPr>
              <m:t>Γ</m:t>
            </m:r>
          </m:e>
          <m:sub>
            <m:r>
              <w:rPr>
                <w:rFonts w:ascii="Cambria Math" w:hAnsi="Cambria Math" w:cs="Times"/>
              </w:rPr>
              <m:t>add</m:t>
            </m:r>
          </m:sub>
        </m:sSub>
      </m:oMath>
      <w:r w:rsidR="0088642A" w:rsidRPr="008E0907">
        <w:rPr>
          <w:rFonts w:ascii="Times" w:hAnsi="Times" w:cs="Times"/>
        </w:rPr>
        <w:t>, respectively. The model calculates the non-enhanced SI adsorption level</w:t>
      </w:r>
      <w:proofErr w:type="gramStart"/>
      <w:r w:rsidR="0088642A" w:rsidRPr="008E0907">
        <w:rPr>
          <w:rFonts w:ascii="Times" w:hAnsi="Times" w:cs="Times"/>
        </w:rPr>
        <w:t xml:space="preserve">, </w:t>
      </w:r>
      <w:proofErr w:type="gramEnd"/>
      <m:oMath>
        <m:sSub>
          <m:sSubPr>
            <m:ctrlPr>
              <w:rPr>
                <w:rFonts w:ascii="Cambria Math" w:hAnsi="Times" w:cs="Times"/>
                <w:i/>
                <w:iCs/>
              </w:rPr>
            </m:ctrlPr>
          </m:sSubPr>
          <m:e>
            <m:r>
              <w:rPr>
                <w:rFonts w:ascii="Cambria Math" w:hAnsi="Cambria Math" w:cs="Times"/>
              </w:rPr>
              <m:t>Γ</m:t>
            </m:r>
          </m:e>
          <m:sub>
            <m:r>
              <w:rPr>
                <w:rFonts w:ascii="Cambria Math" w:hAnsi="Cambria Math" w:cs="Times"/>
              </w:rPr>
              <m:t>SI</m:t>
            </m:r>
            <m:r>
              <w:rPr>
                <w:rFonts w:ascii="Cambria Math" w:hAnsi="Times" w:cs="Times"/>
              </w:rPr>
              <m:t xml:space="preserve"> </m:t>
            </m:r>
          </m:sub>
        </m:sSub>
        <m:d>
          <m:dPr>
            <m:ctrlPr>
              <w:rPr>
                <w:rFonts w:ascii="Cambria Math" w:hAnsi="Times" w:cs="Times"/>
                <w:i/>
                <w:iCs/>
              </w:rPr>
            </m:ctrlPr>
          </m:dPr>
          <m:e>
            <m:sSub>
              <m:sSubPr>
                <m:ctrlPr>
                  <w:rPr>
                    <w:rFonts w:ascii="Cambria Math" w:hAnsi="Times" w:cs="Times"/>
                    <w:i/>
                    <w:iCs/>
                  </w:rPr>
                </m:ctrlPr>
              </m:sSubPr>
              <m:e>
                <m:r>
                  <w:rPr>
                    <w:rFonts w:ascii="Cambria Math" w:hAnsi="Cambria Math" w:cs="Times"/>
                  </w:rPr>
                  <m:t>C</m:t>
                </m:r>
              </m:e>
              <m:sub>
                <m:r>
                  <w:rPr>
                    <w:rFonts w:ascii="Cambria Math" w:hAnsi="Cambria Math" w:cs="Times"/>
                  </w:rPr>
                  <m:t>SI</m:t>
                </m:r>
              </m:sub>
            </m:sSub>
          </m:e>
        </m:d>
      </m:oMath>
      <w:r w:rsidR="0088642A" w:rsidRPr="008E0907">
        <w:rPr>
          <w:rFonts w:ascii="Times" w:hAnsi="Times" w:cs="Times"/>
        </w:rPr>
        <w:t xml:space="preserve">, the highest possible SI adsorption, </w:t>
      </w:r>
      <m:oMath>
        <m:sSubSup>
          <m:sSubSupPr>
            <m:ctrlPr>
              <w:rPr>
                <w:rFonts w:ascii="Cambria Math" w:hAnsi="Times" w:cs="Times"/>
                <w:i/>
                <w:iCs/>
              </w:rPr>
            </m:ctrlPr>
          </m:sSubSupPr>
          <m:e>
            <m:r>
              <w:rPr>
                <w:rFonts w:ascii="Cambria Math" w:hAnsi="Cambria Math" w:cs="Times"/>
              </w:rPr>
              <m:t>Γ</m:t>
            </m:r>
          </m:e>
          <m:sub>
            <m:r>
              <w:rPr>
                <w:rFonts w:ascii="Cambria Math" w:hAnsi="Cambria Math" w:cs="Times"/>
              </w:rPr>
              <m:t>SI</m:t>
            </m:r>
          </m:sub>
          <m:sup>
            <m:r>
              <w:rPr>
                <w:rFonts w:ascii="Cambria Math" w:hAnsi="Cambria Math" w:cs="Times"/>
              </w:rPr>
              <m:t>**</m:t>
            </m:r>
          </m:sup>
        </m:sSubSup>
        <m:d>
          <m:dPr>
            <m:ctrlPr>
              <w:rPr>
                <w:rFonts w:ascii="Cambria Math" w:hAnsi="Times" w:cs="Times"/>
                <w:i/>
                <w:iCs/>
              </w:rPr>
            </m:ctrlPr>
          </m:dPr>
          <m:e>
            <m:sSub>
              <m:sSubPr>
                <m:ctrlPr>
                  <w:rPr>
                    <w:rFonts w:ascii="Cambria Math" w:hAnsi="Times" w:cs="Times"/>
                    <w:i/>
                    <w:iCs/>
                  </w:rPr>
                </m:ctrlPr>
              </m:sSubPr>
              <m:e>
                <m:r>
                  <w:rPr>
                    <w:rFonts w:ascii="Cambria Math" w:hAnsi="Cambria Math" w:cs="Times"/>
                  </w:rPr>
                  <m:t>C</m:t>
                </m:r>
              </m:e>
              <m:sub>
                <m:r>
                  <w:rPr>
                    <w:rFonts w:ascii="Cambria Math" w:hAnsi="Cambria Math" w:cs="Times"/>
                  </w:rPr>
                  <m:t>SI</m:t>
                </m:r>
              </m:sub>
            </m:sSub>
          </m:e>
        </m:d>
      </m:oMath>
      <w:r w:rsidR="0088642A" w:rsidRPr="008E0907">
        <w:rPr>
          <w:rFonts w:ascii="Times" w:hAnsi="Times" w:cs="Times"/>
        </w:rPr>
        <w:t>,</w:t>
      </w:r>
      <w:r w:rsidR="0088642A" w:rsidRPr="008E0907">
        <w:rPr>
          <w:rFonts w:ascii="Times" w:hAnsi="Times" w:cs="Times"/>
          <w:i/>
        </w:rPr>
        <w:t xml:space="preserve"> </w:t>
      </w:r>
      <w:r w:rsidR="0088642A" w:rsidRPr="008E0907">
        <w:rPr>
          <w:rFonts w:ascii="Times" w:hAnsi="Times" w:cs="Times"/>
          <w:iCs/>
        </w:rPr>
        <w:t xml:space="preserve">and the adsorption of the additive, </w:t>
      </w:r>
      <m:oMath>
        <m:sSub>
          <m:sSubPr>
            <m:ctrlPr>
              <w:rPr>
                <w:rFonts w:ascii="Cambria Math" w:hAnsi="Times" w:cs="Times"/>
                <w:i/>
                <w:iCs/>
              </w:rPr>
            </m:ctrlPr>
          </m:sSubPr>
          <m:e>
            <m:r>
              <w:rPr>
                <w:rFonts w:ascii="Cambria Math" w:hAnsi="Cambria Math" w:cs="Times"/>
              </w:rPr>
              <m:t>Γ</m:t>
            </m:r>
          </m:e>
          <m:sub>
            <m:r>
              <w:rPr>
                <w:rFonts w:ascii="Cambria Math" w:hAnsi="Cambria Math" w:cs="Times"/>
              </w:rPr>
              <m:t>add</m:t>
            </m:r>
            <m:r>
              <w:rPr>
                <w:rFonts w:ascii="Cambria Math" w:hAnsi="Times" w:cs="Times"/>
              </w:rPr>
              <m:t xml:space="preserve"> </m:t>
            </m:r>
          </m:sub>
        </m:sSub>
        <m:d>
          <m:dPr>
            <m:ctrlPr>
              <w:rPr>
                <w:rFonts w:ascii="Cambria Math" w:hAnsi="Times" w:cs="Times"/>
                <w:i/>
                <w:iCs/>
              </w:rPr>
            </m:ctrlPr>
          </m:dPr>
          <m:e>
            <m:sSub>
              <m:sSubPr>
                <m:ctrlPr>
                  <w:rPr>
                    <w:rFonts w:ascii="Cambria Math" w:hAnsi="Times" w:cs="Times"/>
                    <w:i/>
                    <w:iCs/>
                  </w:rPr>
                </m:ctrlPr>
              </m:sSubPr>
              <m:e>
                <m:r>
                  <w:rPr>
                    <w:rFonts w:ascii="Cambria Math" w:hAnsi="Cambria Math" w:cs="Times"/>
                  </w:rPr>
                  <m:t>C</m:t>
                </m:r>
              </m:e>
              <m:sub>
                <m:r>
                  <w:rPr>
                    <w:rFonts w:ascii="Cambria Math" w:hAnsi="Cambria Math" w:cs="Times"/>
                  </w:rPr>
                  <m:t>add</m:t>
                </m:r>
              </m:sub>
            </m:sSub>
          </m:e>
        </m:d>
      </m:oMath>
      <w:r w:rsidR="0088642A" w:rsidRPr="008E0907">
        <w:rPr>
          <w:rFonts w:ascii="Times" w:hAnsi="Times" w:cs="Times"/>
          <w:iCs/>
        </w:rPr>
        <w:t xml:space="preserve">. Then by linear interpolation as function of the additive adsorption level, the actual adsorption level of SI, </w:t>
      </w:r>
      <m:oMath>
        <m:sSubSup>
          <m:sSubSupPr>
            <m:ctrlPr>
              <w:rPr>
                <w:rFonts w:ascii="Cambria Math" w:hAnsi="Times" w:cs="Times"/>
                <w:i/>
                <w:iCs/>
              </w:rPr>
            </m:ctrlPr>
          </m:sSubSupPr>
          <m:e>
            <m:r>
              <w:rPr>
                <w:rFonts w:ascii="Cambria Math" w:hAnsi="Cambria Math" w:cs="Times"/>
              </w:rPr>
              <m:t>Γ</m:t>
            </m:r>
          </m:e>
          <m:sub>
            <m:r>
              <w:rPr>
                <w:rFonts w:ascii="Cambria Math" w:hAnsi="Cambria Math" w:cs="Times"/>
              </w:rPr>
              <m:t>SI</m:t>
            </m:r>
          </m:sub>
          <m:sup>
            <m:r>
              <w:rPr>
                <w:rFonts w:ascii="Cambria Math" w:hAnsi="Cambria Math" w:cs="Times"/>
              </w:rPr>
              <m:t>*</m:t>
            </m:r>
          </m:sup>
        </m:sSubSup>
      </m:oMath>
      <w:r w:rsidR="0088642A" w:rsidRPr="008E0907">
        <w:rPr>
          <w:rFonts w:ascii="Times" w:hAnsi="Times" w:cs="Times"/>
          <w:iCs/>
        </w:rPr>
        <w:t xml:space="preserve">, is calculated using equation (1), which is </w:t>
      </w:r>
      <w:r w:rsidR="0088642A" w:rsidRPr="008E0907">
        <w:rPr>
          <w:rFonts w:ascii="Times" w:hAnsi="Times" w:cs="Times"/>
        </w:rPr>
        <w:t xml:space="preserve">graphically represented by </w:t>
      </w:r>
      <w:r w:rsidR="0048787F">
        <w:fldChar w:fldCharType="begin"/>
      </w:r>
      <w:r w:rsidR="0048787F">
        <w:instrText xml:space="preserve"> REF _Ref271714964 \h  \* MERGEFORMAT </w:instrText>
      </w:r>
      <w:r w:rsidR="0048787F">
        <w:fldChar w:fldCharType="separate"/>
      </w:r>
      <w:r w:rsidR="00DC65AC" w:rsidRPr="00502E9E">
        <w:t xml:space="preserve">Figure </w:t>
      </w:r>
      <w:r w:rsidR="00DC65AC">
        <w:rPr>
          <w:noProof/>
        </w:rPr>
        <w:t>2.25</w:t>
      </w:r>
      <w:r w:rsidR="0048787F">
        <w:fldChar w:fldCharType="end"/>
      </w:r>
      <w:r w:rsidR="0088642A" w:rsidRPr="008E0907">
        <w:rPr>
          <w:rFonts w:ascii="Times" w:hAnsi="Times" w:cs="Times"/>
        </w:rPr>
        <w:t xml:space="preserve"> c.</w:t>
      </w:r>
    </w:p>
    <w:p w:rsidR="008E0907" w:rsidRPr="008E0907" w:rsidRDefault="008E0907" w:rsidP="008E0907">
      <w:pPr>
        <w:pStyle w:val="ListParagraph"/>
        <w:numPr>
          <w:ilvl w:val="0"/>
          <w:numId w:val="0"/>
        </w:numPr>
        <w:tabs>
          <w:tab w:val="clear" w:pos="397"/>
        </w:tabs>
        <w:ind w:left="1146"/>
        <w:rPr>
          <w:rFonts w:ascii="Times" w:hAnsi="Times" w:cs="Times"/>
          <w:iCs/>
        </w:rPr>
      </w:pPr>
    </w:p>
    <w:p w:rsidR="0088642A" w:rsidRPr="008E0907" w:rsidRDefault="00995FD9" w:rsidP="008E0907">
      <w:pPr>
        <w:pStyle w:val="Equation"/>
        <w:ind w:left="295"/>
        <w:rPr>
          <w:bCs w:val="0"/>
          <w:sz w:val="28"/>
        </w:rPr>
      </w:pPr>
      <m:oMathPara>
        <m:oMath>
          <m:sSubSup>
            <m:sSubSupPr>
              <m:ctrlPr>
                <w:rPr>
                  <w:rFonts w:ascii="Cambria Math" w:hAnsi="Cambria Math"/>
                  <w:iCs/>
                  <w:sz w:val="28"/>
                </w:rPr>
              </m:ctrlPr>
            </m:sSubSupPr>
            <m:e>
              <m:r>
                <w:rPr>
                  <w:rFonts w:ascii="Cambria Math" w:hAnsi="Cambria Math"/>
                  <w:sz w:val="28"/>
                </w:rPr>
                <m:t>Γ</m:t>
              </m:r>
            </m:e>
            <m:sub>
              <m:r>
                <w:rPr>
                  <w:rFonts w:ascii="Cambria Math" w:hAnsi="Cambria Math"/>
                  <w:sz w:val="28"/>
                </w:rPr>
                <m:t>SI</m:t>
              </m:r>
            </m:sub>
            <m:sup>
              <m:r>
                <m:rPr>
                  <m:sty m:val="p"/>
                </m:rPr>
                <w:rPr>
                  <w:rFonts w:ascii="Cambria Math" w:hAnsi="Cambria Math"/>
                  <w:sz w:val="28"/>
                </w:rPr>
                <m:t>*</m:t>
              </m:r>
            </m:sup>
          </m:sSubSup>
          <m:d>
            <m:dPr>
              <m:ctrlPr>
                <w:rPr>
                  <w:rFonts w:ascii="Cambria Math" w:hAnsi="Cambria Math"/>
                  <w:iCs/>
                  <w:sz w:val="28"/>
                </w:rPr>
              </m:ctrlPr>
            </m:dPr>
            <m:e>
              <m:sSub>
                <m:sSubPr>
                  <m:ctrlPr>
                    <w:rPr>
                      <w:rFonts w:ascii="Cambria Math" w:hAnsi="Cambria Math"/>
                      <w:iCs/>
                      <w:sz w:val="28"/>
                    </w:rPr>
                  </m:ctrlPr>
                </m:sSubPr>
                <m:e>
                  <m:r>
                    <w:rPr>
                      <w:rFonts w:ascii="Cambria Math" w:hAnsi="Cambria Math"/>
                      <w:sz w:val="28"/>
                    </w:rPr>
                    <m:t>C</m:t>
                  </m:r>
                </m:e>
                <m:sub>
                  <m:r>
                    <w:rPr>
                      <w:rFonts w:ascii="Cambria Math" w:hAnsi="Cambria Math"/>
                      <w:sz w:val="28"/>
                    </w:rPr>
                    <m:t>SI</m:t>
                  </m:r>
                </m:sub>
              </m:sSub>
            </m:e>
          </m:d>
          <m:r>
            <m:rPr>
              <m:sty m:val="p"/>
            </m:rPr>
            <w:rPr>
              <w:rFonts w:ascii="Cambria Math" w:hAnsi="Cambria Math"/>
              <w:sz w:val="28"/>
            </w:rPr>
            <m:t>=</m:t>
          </m:r>
          <m:sSub>
            <m:sSubPr>
              <m:ctrlPr>
                <w:rPr>
                  <w:rFonts w:ascii="Cambria Math" w:hAnsi="Cambria Math"/>
                  <w:iCs/>
                  <w:sz w:val="28"/>
                </w:rPr>
              </m:ctrlPr>
            </m:sSubPr>
            <m:e>
              <m:r>
                <w:rPr>
                  <w:rFonts w:ascii="Cambria Math" w:hAnsi="Cambria Math"/>
                  <w:sz w:val="28"/>
                </w:rPr>
                <m:t>Γ</m:t>
              </m:r>
            </m:e>
            <m:sub>
              <m:r>
                <w:rPr>
                  <w:rFonts w:ascii="Cambria Math" w:hAnsi="Cambria Math"/>
                  <w:sz w:val="28"/>
                </w:rPr>
                <m:t>SI</m:t>
              </m:r>
              <m:r>
                <m:rPr>
                  <m:sty m:val="p"/>
                </m:rPr>
                <w:rPr>
                  <w:rFonts w:ascii="Cambria Math" w:hAnsi="Cambria Math"/>
                  <w:sz w:val="28"/>
                </w:rPr>
                <m:t xml:space="preserve"> </m:t>
              </m:r>
            </m:sub>
          </m:sSub>
          <m:d>
            <m:dPr>
              <m:ctrlPr>
                <w:rPr>
                  <w:rFonts w:ascii="Cambria Math" w:hAnsi="Cambria Math"/>
                  <w:iCs/>
                  <w:sz w:val="28"/>
                </w:rPr>
              </m:ctrlPr>
            </m:dPr>
            <m:e>
              <m:sSub>
                <m:sSubPr>
                  <m:ctrlPr>
                    <w:rPr>
                      <w:rFonts w:ascii="Cambria Math" w:hAnsi="Cambria Math"/>
                      <w:iCs/>
                      <w:sz w:val="28"/>
                    </w:rPr>
                  </m:ctrlPr>
                </m:sSubPr>
                <m:e>
                  <m:r>
                    <w:rPr>
                      <w:rFonts w:ascii="Cambria Math" w:hAnsi="Cambria Math"/>
                      <w:sz w:val="28"/>
                    </w:rPr>
                    <m:t>C</m:t>
                  </m:r>
                </m:e>
                <m:sub>
                  <m:r>
                    <w:rPr>
                      <w:rFonts w:ascii="Cambria Math" w:hAnsi="Cambria Math"/>
                      <w:sz w:val="28"/>
                    </w:rPr>
                    <m:t>SI</m:t>
                  </m:r>
                </m:sub>
              </m:sSub>
            </m:e>
          </m:d>
          <m:r>
            <m:rPr>
              <m:sty m:val="p"/>
            </m:rPr>
            <w:rPr>
              <w:rFonts w:ascii="Cambria Math" w:hAnsi="Cambria Math"/>
              <w:sz w:val="28"/>
            </w:rPr>
            <m:t>+</m:t>
          </m:r>
          <m:d>
            <m:dPr>
              <m:ctrlPr>
                <w:rPr>
                  <w:rFonts w:ascii="Cambria Math" w:hAnsi="Cambria Math"/>
                  <w:iCs/>
                  <w:sz w:val="28"/>
                </w:rPr>
              </m:ctrlPr>
            </m:dPr>
            <m:e>
              <m:sSubSup>
                <m:sSubSupPr>
                  <m:ctrlPr>
                    <w:rPr>
                      <w:rFonts w:ascii="Cambria Math" w:hAnsi="Cambria Math"/>
                      <w:iCs/>
                      <w:sz w:val="28"/>
                    </w:rPr>
                  </m:ctrlPr>
                </m:sSubSupPr>
                <m:e>
                  <m:r>
                    <w:rPr>
                      <w:rFonts w:ascii="Cambria Math" w:hAnsi="Cambria Math"/>
                      <w:sz w:val="28"/>
                    </w:rPr>
                    <m:t>Γ</m:t>
                  </m:r>
                </m:e>
                <m:sub>
                  <m:r>
                    <w:rPr>
                      <w:rFonts w:ascii="Cambria Math" w:hAnsi="Cambria Math"/>
                      <w:sz w:val="28"/>
                    </w:rPr>
                    <m:t>SI</m:t>
                  </m:r>
                </m:sub>
                <m:sup>
                  <m:r>
                    <m:rPr>
                      <m:sty m:val="p"/>
                    </m:rPr>
                    <w:rPr>
                      <w:rFonts w:ascii="Cambria Math" w:hAnsi="Cambria Math"/>
                      <w:sz w:val="28"/>
                    </w:rPr>
                    <m:t>**</m:t>
                  </m:r>
                </m:sup>
              </m:sSubSup>
              <m:d>
                <m:dPr>
                  <m:ctrlPr>
                    <w:rPr>
                      <w:rFonts w:ascii="Cambria Math" w:hAnsi="Cambria Math"/>
                      <w:iCs/>
                      <w:sz w:val="28"/>
                    </w:rPr>
                  </m:ctrlPr>
                </m:dPr>
                <m:e>
                  <m:sSub>
                    <m:sSubPr>
                      <m:ctrlPr>
                        <w:rPr>
                          <w:rFonts w:ascii="Cambria Math" w:hAnsi="Cambria Math"/>
                          <w:iCs/>
                          <w:sz w:val="28"/>
                        </w:rPr>
                      </m:ctrlPr>
                    </m:sSubPr>
                    <m:e>
                      <m:r>
                        <w:rPr>
                          <w:rFonts w:ascii="Cambria Math" w:hAnsi="Cambria Math"/>
                          <w:sz w:val="28"/>
                        </w:rPr>
                        <m:t>C</m:t>
                      </m:r>
                    </m:e>
                    <m:sub>
                      <m:r>
                        <w:rPr>
                          <w:rFonts w:ascii="Cambria Math" w:hAnsi="Cambria Math"/>
                          <w:sz w:val="28"/>
                        </w:rPr>
                        <m:t>SI</m:t>
                      </m:r>
                    </m:sub>
                  </m:sSub>
                </m:e>
              </m:d>
              <m:r>
                <m:rPr>
                  <m:sty m:val="p"/>
                </m:rPr>
                <w:rPr>
                  <w:rFonts w:ascii="Cambria Math" w:hAnsi="Cambria Math"/>
                  <w:sz w:val="28"/>
                </w:rPr>
                <m:t>-</m:t>
              </m:r>
              <m:sSub>
                <m:sSubPr>
                  <m:ctrlPr>
                    <w:rPr>
                      <w:rFonts w:ascii="Cambria Math" w:hAnsi="Cambria Math"/>
                      <w:iCs/>
                      <w:sz w:val="28"/>
                    </w:rPr>
                  </m:ctrlPr>
                </m:sSubPr>
                <m:e>
                  <m:r>
                    <w:rPr>
                      <w:rFonts w:ascii="Cambria Math" w:hAnsi="Cambria Math"/>
                      <w:sz w:val="28"/>
                    </w:rPr>
                    <m:t>Γ</m:t>
                  </m:r>
                </m:e>
                <m:sub>
                  <m:r>
                    <w:rPr>
                      <w:rFonts w:ascii="Cambria Math" w:hAnsi="Cambria Math"/>
                      <w:sz w:val="28"/>
                    </w:rPr>
                    <m:t>SI</m:t>
                  </m:r>
                  <m:r>
                    <m:rPr>
                      <m:sty m:val="p"/>
                    </m:rPr>
                    <w:rPr>
                      <w:rFonts w:ascii="Cambria Math" w:hAnsi="Cambria Math"/>
                      <w:sz w:val="28"/>
                    </w:rPr>
                    <m:t xml:space="preserve"> </m:t>
                  </m:r>
                </m:sub>
              </m:sSub>
              <m:d>
                <m:dPr>
                  <m:ctrlPr>
                    <w:rPr>
                      <w:rFonts w:ascii="Cambria Math" w:hAnsi="Cambria Math"/>
                      <w:iCs/>
                      <w:sz w:val="28"/>
                    </w:rPr>
                  </m:ctrlPr>
                </m:dPr>
                <m:e>
                  <m:sSub>
                    <m:sSubPr>
                      <m:ctrlPr>
                        <w:rPr>
                          <w:rFonts w:ascii="Cambria Math" w:hAnsi="Cambria Math"/>
                          <w:iCs/>
                          <w:sz w:val="28"/>
                        </w:rPr>
                      </m:ctrlPr>
                    </m:sSubPr>
                    <m:e>
                      <m:r>
                        <w:rPr>
                          <w:rFonts w:ascii="Cambria Math" w:hAnsi="Cambria Math"/>
                          <w:sz w:val="28"/>
                        </w:rPr>
                        <m:t>C</m:t>
                      </m:r>
                    </m:e>
                    <m:sub>
                      <m:r>
                        <w:rPr>
                          <w:rFonts w:ascii="Cambria Math" w:hAnsi="Cambria Math"/>
                          <w:sz w:val="28"/>
                        </w:rPr>
                        <m:t>SI</m:t>
                      </m:r>
                    </m:sub>
                  </m:sSub>
                </m:e>
              </m:d>
            </m:e>
          </m:d>
          <m:r>
            <m:rPr>
              <m:sty m:val="p"/>
            </m:rPr>
            <w:rPr>
              <w:rFonts w:ascii="Cambria Math" w:hAnsi="Cambria Math"/>
              <w:sz w:val="28"/>
            </w:rPr>
            <m:t>⋅</m:t>
          </m:r>
          <m:f>
            <m:fPr>
              <m:ctrlPr>
                <w:rPr>
                  <w:rFonts w:ascii="Cambria Math" w:hAnsi="Cambria Math"/>
                  <w:iCs/>
                  <w:sz w:val="28"/>
                </w:rPr>
              </m:ctrlPr>
            </m:fPr>
            <m:num>
              <m:sSub>
                <m:sSubPr>
                  <m:ctrlPr>
                    <w:rPr>
                      <w:rFonts w:ascii="Cambria Math" w:hAnsi="Cambria Math"/>
                      <w:iCs/>
                      <w:sz w:val="28"/>
                    </w:rPr>
                  </m:ctrlPr>
                </m:sSubPr>
                <m:e>
                  <m:r>
                    <w:rPr>
                      <w:rFonts w:ascii="Cambria Math" w:hAnsi="Cambria Math"/>
                      <w:sz w:val="28"/>
                    </w:rPr>
                    <m:t>Γ</m:t>
                  </m:r>
                </m:e>
                <m:sub>
                  <m:r>
                    <w:rPr>
                      <w:rFonts w:ascii="Cambria Math" w:hAnsi="Cambria Math"/>
                      <w:sz w:val="28"/>
                    </w:rPr>
                    <m:t>add</m:t>
                  </m:r>
                  <m:r>
                    <m:rPr>
                      <m:sty m:val="p"/>
                    </m:rPr>
                    <w:rPr>
                      <w:rFonts w:ascii="Cambria Math" w:hAnsi="Cambria Math"/>
                      <w:sz w:val="28"/>
                    </w:rPr>
                    <m:t xml:space="preserve"> </m:t>
                  </m:r>
                </m:sub>
              </m:sSub>
              <m:d>
                <m:dPr>
                  <m:ctrlPr>
                    <w:rPr>
                      <w:rFonts w:ascii="Cambria Math" w:hAnsi="Cambria Math"/>
                      <w:iCs/>
                      <w:sz w:val="28"/>
                    </w:rPr>
                  </m:ctrlPr>
                </m:dPr>
                <m:e>
                  <m:sSub>
                    <m:sSubPr>
                      <m:ctrlPr>
                        <w:rPr>
                          <w:rFonts w:ascii="Cambria Math" w:hAnsi="Cambria Math"/>
                          <w:iCs/>
                          <w:sz w:val="28"/>
                        </w:rPr>
                      </m:ctrlPr>
                    </m:sSubPr>
                    <m:e>
                      <m:r>
                        <w:rPr>
                          <w:rFonts w:ascii="Cambria Math" w:hAnsi="Cambria Math"/>
                          <w:sz w:val="28"/>
                        </w:rPr>
                        <m:t>C</m:t>
                      </m:r>
                    </m:e>
                    <m:sub>
                      <m:r>
                        <w:rPr>
                          <w:rFonts w:ascii="Cambria Math" w:hAnsi="Cambria Math"/>
                          <w:sz w:val="28"/>
                        </w:rPr>
                        <m:t>add</m:t>
                      </m:r>
                    </m:sub>
                  </m:sSub>
                </m:e>
              </m:d>
            </m:num>
            <m:den>
              <m:sSub>
                <m:sSubPr>
                  <m:ctrlPr>
                    <w:rPr>
                      <w:rFonts w:ascii="Cambria Math" w:hAnsi="Cambria Math"/>
                      <w:iCs/>
                      <w:sz w:val="28"/>
                    </w:rPr>
                  </m:ctrlPr>
                </m:sSubPr>
                <m:e>
                  <m:r>
                    <w:rPr>
                      <w:rFonts w:ascii="Cambria Math" w:hAnsi="Cambria Math"/>
                      <w:sz w:val="28"/>
                    </w:rPr>
                    <m:t>Γ</m:t>
                  </m:r>
                </m:e>
                <m:sub>
                  <m:r>
                    <w:rPr>
                      <w:rFonts w:ascii="Cambria Math" w:hAnsi="Cambria Math"/>
                      <w:sz w:val="28"/>
                    </w:rPr>
                    <m:t>add</m:t>
                  </m:r>
                  <m:r>
                    <m:rPr>
                      <m:sty m:val="p"/>
                    </m:rPr>
                    <w:rPr>
                      <w:rFonts w:ascii="Cambria Math" w:hAnsi="Cambria Math"/>
                      <w:sz w:val="28"/>
                    </w:rPr>
                    <m:t xml:space="preserve">, </m:t>
                  </m:r>
                  <m:r>
                    <w:rPr>
                      <w:rFonts w:ascii="Cambria Math" w:hAnsi="Cambria Math"/>
                      <w:sz w:val="28"/>
                    </w:rPr>
                    <m:t>max</m:t>
                  </m:r>
                </m:sub>
              </m:sSub>
            </m:den>
          </m:f>
        </m:oMath>
      </m:oMathPara>
    </w:p>
    <w:p w:rsidR="0088642A" w:rsidRDefault="00995FD9" w:rsidP="0088642A">
      <w:pPr>
        <w:jc w:val="left"/>
        <w:rPr>
          <w:bCs/>
          <w:lang w:bidi="ar-OM"/>
        </w:rPr>
      </w:pPr>
      <w:r>
        <w:rPr>
          <w:noProof/>
          <w:lang w:eastAsia="en-GB"/>
        </w:rPr>
        <w:lastRenderedPageBreak/>
        <w:pict>
          <v:group id="_x0000_s1028" style="position:absolute;margin-left:5.75pt;margin-top:1.05pt;width:242.15pt;height:481.5pt;z-index:251661312" coordorigin="1912,1461" coordsize="4843,9630">
            <v:group id="_x0000_s1029" style="position:absolute;left:1950;top:7521;width:4805;height:3570" coordorigin="1950,7521" coordsize="4805,3570">
              <v:shapetype id="_x0000_t202" coordsize="21600,21600" o:spt="202" path="m,l,21600r21600,l21600,xe">
                <v:stroke joinstyle="miter"/>
                <v:path gradientshapeok="t" o:connecttype="rect"/>
              </v:shapetype>
              <v:shape id="_x0000_s1030" type="#_x0000_t202" style="position:absolute;left:2756;top:7521;width:382;height:397" filled="f" stroked="f">
                <v:textbox style="mso-next-textbox:#_x0000_s1030">
                  <w:txbxContent>
                    <w:p w:rsidR="00CA5C36" w:rsidRDefault="00CA5C36" w:rsidP="0088642A">
                      <w:r>
                        <w:t>c)</w:t>
                      </w:r>
                    </w:p>
                  </w:txbxContent>
                </v:textbox>
              </v:shape>
              <v:shapetype id="_x0000_t32" coordsize="21600,21600" o:spt="32" o:oned="t" path="m,l21600,21600e" filled="f">
                <v:path arrowok="t" fillok="f" o:connecttype="none"/>
                <o:lock v:ext="edit" shapetype="t"/>
              </v:shapetype>
              <v:shape id="_x0000_s1031" type="#_x0000_t32" style="position:absolute;left:3363;top:7850;width:0;height:2691" o:connectortype="straight" strokeweight="1.25pt">
                <v:stroke startarrow="open"/>
              </v:shape>
              <v:shape id="_x0000_s1032" type="#_x0000_t202" style="position:absolute;left:2561;top:8013;width:696;height:489" filled="f" stroked="f">
                <v:textbox style="mso-next-textbox:#_x0000_s1032">
                  <w:txbxContent>
                    <w:p w:rsidR="00CA5C36" w:rsidRPr="003339E4" w:rsidRDefault="00995FD9" w:rsidP="0088642A">
                      <m:oMathPara>
                        <m:oMath>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SI</m:t>
                              </m:r>
                            </m:sub>
                            <m:sup>
                              <m:r>
                                <m:rPr>
                                  <m:sty m:val="p"/>
                                </m:rPr>
                                <w:rPr>
                                  <w:rFonts w:ascii="Cambria Math" w:hAnsi="Cambria Math"/>
                                </w:rPr>
                                <m:t>Max</m:t>
                              </m:r>
                            </m:sup>
                          </m:sSubSup>
                        </m:oMath>
                      </m:oMathPara>
                    </w:p>
                  </w:txbxContent>
                </v:textbox>
              </v:shape>
              <v:shape id="_x0000_s1033" type="#_x0000_t202" style="position:absolute;left:5672;top:10527;width:775;height:564" filled="f" stroked="f">
                <v:textbox style="mso-next-textbox:#_x0000_s1033">
                  <w:txbxContent>
                    <w:p w:rsidR="00CA5C36" w:rsidRPr="00927668" w:rsidRDefault="00995FD9" w:rsidP="0088642A">
                      <w:pPr>
                        <w:jc w:val="left"/>
                      </w:pPr>
                      <m:oMathPara>
                        <m:oMath>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add</m:t>
                              </m:r>
                            </m:sub>
                            <m:sup>
                              <m:r>
                                <m:rPr>
                                  <m:sty m:val="p"/>
                                </m:rPr>
                                <w:rPr>
                                  <w:rFonts w:ascii="Cambria Math" w:hAnsi="Cambria Math"/>
                                </w:rPr>
                                <m:t>Max</m:t>
                              </m:r>
                            </m:sup>
                          </m:sSubSup>
                        </m:oMath>
                      </m:oMathPara>
                    </w:p>
                  </w:txbxContent>
                </v:textbox>
              </v:shape>
              <v:shape id="_x0000_s1034" type="#_x0000_t202" style="position:absolute;left:1950;top:8820;width:1231;height:428" filled="f" stroked="f">
                <v:textbox style="mso-next-textbox:#_x0000_s1034">
                  <w:txbxContent>
                    <w:p w:rsidR="00CA5C36" w:rsidRPr="00BA30FD" w:rsidRDefault="00CA5C36" w:rsidP="0088642A">
                      <w:pPr>
                        <w:rPr>
                          <w:rFonts w:ascii="Calibri" w:hAnsi="Calibri"/>
                        </w:rPr>
                      </w:pPr>
                      <m:oMathPara>
                        <m:oMath>
                          <m:r>
                            <m:rPr>
                              <m:sty m:val="p"/>
                            </m:rPr>
                            <w:rPr>
                              <w:rFonts w:ascii="Cambria Math" w:hAnsi="Cambria Math"/>
                            </w:rPr>
                            <m:t>Γ (</m:t>
                          </m:r>
                          <m:f>
                            <m:fPr>
                              <m:type m:val="lin"/>
                              <m:ctrlPr>
                                <w:rPr>
                                  <w:rFonts w:ascii="Cambria Math" w:hAnsi="Cambria Math"/>
                                </w:rPr>
                              </m:ctrlPr>
                            </m:fPr>
                            <m:num>
                              <m:r>
                                <m:rPr>
                                  <m:sty m:val="p"/>
                                </m:rPr>
                                <w:rPr>
                                  <w:rFonts w:ascii="Cambria Math" w:hAnsi="Cambria Math"/>
                                </w:rPr>
                                <m:t>mg</m:t>
                              </m:r>
                            </m:num>
                            <m:den>
                              <m:r>
                                <m:rPr>
                                  <m:sty m:val="p"/>
                                </m:rPr>
                                <w:rPr>
                                  <w:rFonts w:ascii="Cambria Math" w:hAnsi="Cambria Math"/>
                                </w:rPr>
                                <m:t>g</m:t>
                              </m:r>
                            </m:den>
                          </m:f>
                          <m:r>
                            <m:rPr>
                              <m:sty m:val="p"/>
                            </m:rPr>
                            <w:rPr>
                              <w:rFonts w:ascii="Cambria Math" w:hAnsi="Cambria Math"/>
                            </w:rPr>
                            <m:t>)</m:t>
                          </m:r>
                        </m:oMath>
                      </m:oMathPara>
                    </w:p>
                  </w:txbxContent>
                </v:textbox>
              </v:shape>
              <v:shape id="_x0000_s1035" type="#_x0000_t32" style="position:absolute;left:6065;top:8172;width:0;height:2355" o:connectortype="straight">
                <v:stroke dashstyle="dash"/>
              </v:shape>
              <v:shape id="_x0000_s1036" type="#_x0000_t32" style="position:absolute;left:3355;top:8170;width:2687;height:0;flip:x" o:connectortype="straight">
                <v:stroke dashstyle="dash"/>
              </v:shape>
              <v:shape id="_x0000_s1037" type="#_x0000_t202" style="position:absolute;left:2424;top:9832;width:868;height:490" filled="f" stroked="f">
                <v:textbox style="mso-next-textbox:#_x0000_s1037">
                  <w:txbxContent>
                    <w:p w:rsidR="00CA5C36" w:rsidRPr="003339E4" w:rsidRDefault="00995FD9" w:rsidP="0088642A">
                      <m:oMathPara>
                        <m:oMath>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SI</m:t>
                              </m:r>
                            </m:sub>
                            <m:sup>
                              <m:r>
                                <m:rPr>
                                  <m:sty m:val="p"/>
                                </m:rPr>
                                <w:rPr>
                                  <w:rFonts w:ascii="Cambria Math" w:hAnsi="Cambria Math"/>
                                </w:rPr>
                                <m:t>No Add</m:t>
                              </m:r>
                            </m:sup>
                          </m:sSubSup>
                        </m:oMath>
                      </m:oMathPara>
                    </w:p>
                  </w:txbxContent>
                </v:textbox>
              </v:shape>
              <v:shape id="_x0000_s1038" type="#_x0000_t32" style="position:absolute;left:5337;top:8663;width:0;height:1864;flip:y" o:connectortype="straight">
                <v:stroke endarrow="open"/>
              </v:shape>
              <v:shape id="_x0000_s1039" type="#_x0000_t32" style="position:absolute;left:3355;top:9356;width:930;height:0" o:connectortype="straight">
                <v:stroke startarrow="open"/>
              </v:shape>
              <v:shape id="_x0000_s1040" type="#_x0000_t32" style="position:absolute;left:3360;top:8665;width:1977;height:0" o:connectortype="straight">
                <v:stroke startarrow="open"/>
              </v:shape>
              <v:shape id="_x0000_s1041" type="#_x0000_t202" style="position:absolute;left:3893;top:10553;width:774;height:538" filled="f" stroked="f">
                <v:textbox style="mso-next-textbox:#_x0000_s1041">
                  <w:txbxContent>
                    <w:p w:rsidR="00CA5C36" w:rsidRPr="00927668" w:rsidRDefault="00995FD9" w:rsidP="0088642A">
                      <w:pPr>
                        <w:jc w:val="left"/>
                      </w:pPr>
                      <m:oMathPara>
                        <m:oMath>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add</m:t>
                              </m:r>
                            </m:sub>
                            <m:sup>
                              <m:r>
                                <m:rPr>
                                  <m:sty m:val="p"/>
                                </m:rPr>
                                <w:rPr>
                                  <w:rFonts w:ascii="Cambria Math" w:hAnsi="Cambria Math"/>
                                </w:rPr>
                                <m:t>1</m:t>
                              </m:r>
                            </m:sup>
                          </m:sSubSup>
                        </m:oMath>
                      </m:oMathPara>
                    </w:p>
                  </w:txbxContent>
                </v:textbox>
              </v:shape>
              <v:shape id="_x0000_s1042" type="#_x0000_t202" style="position:absolute;left:4933;top:10553;width:775;height:538" filled="f" stroked="f">
                <v:textbox style="mso-next-textbox:#_x0000_s1042">
                  <w:txbxContent>
                    <w:p w:rsidR="00CA5C36" w:rsidRPr="00927668" w:rsidRDefault="00995FD9" w:rsidP="0088642A">
                      <w:pPr>
                        <w:jc w:val="left"/>
                      </w:pPr>
                      <m:oMathPara>
                        <m:oMath>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add</m:t>
                              </m:r>
                            </m:sub>
                            <m:sup>
                              <m:r>
                                <m:rPr>
                                  <m:sty m:val="p"/>
                                </m:rPr>
                                <w:rPr>
                                  <w:rFonts w:ascii="Cambria Math" w:hAnsi="Cambria Math"/>
                                </w:rPr>
                                <m:t>2</m:t>
                              </m:r>
                            </m:sup>
                          </m:sSubSup>
                        </m:oMath>
                      </m:oMathPara>
                    </w:p>
                  </w:txbxContent>
                </v:textbox>
              </v:shape>
              <v:shape id="_x0000_s1043" type="#_x0000_t202" style="position:absolute;left:2909;top:8420;width:573;height:490" filled="f" stroked="f">
                <v:textbox style="mso-next-textbox:#_x0000_s1043">
                  <w:txbxContent>
                    <w:p w:rsidR="00CA5C36" w:rsidRPr="003339E4" w:rsidRDefault="00995FD9" w:rsidP="0088642A">
                      <m:oMathPara>
                        <m:oMath>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SI</m:t>
                              </m:r>
                            </m:sub>
                            <m:sup>
                              <m:r>
                                <m:rPr>
                                  <m:sty m:val="p"/>
                                </m:rPr>
                                <w:rPr>
                                  <w:rFonts w:ascii="Cambria Math" w:hAnsi="Cambria Math"/>
                                </w:rPr>
                                <m:t>2</m:t>
                              </m:r>
                            </m:sup>
                          </m:sSubSup>
                        </m:oMath>
                      </m:oMathPara>
                    </w:p>
                  </w:txbxContent>
                </v:textbox>
              </v:shape>
              <v:shape id="_x0000_s1044" type="#_x0000_t202" style="position:absolute;left:2897;top:9115;width:573;height:489" filled="f" stroked="f">
                <v:textbox style="mso-next-textbox:#_x0000_s1044">
                  <w:txbxContent>
                    <w:p w:rsidR="00CA5C36" w:rsidRPr="003339E4" w:rsidRDefault="00995FD9" w:rsidP="0088642A">
                      <m:oMathPara>
                        <m:oMath>
                          <m:sSubSup>
                            <m:sSubSupPr>
                              <m:ctrlPr>
                                <w:rPr>
                                  <w:rFonts w:ascii="Cambria Math" w:hAnsi="Cambria Math"/>
                                </w:rPr>
                              </m:ctrlPr>
                            </m:sSubSupPr>
                            <m:e>
                              <m:r>
                                <m:rPr>
                                  <m:sty m:val="p"/>
                                </m:rPr>
                                <w:rPr>
                                  <w:rFonts w:ascii="Cambria Math" w:hAnsi="Cambria Math"/>
                                </w:rPr>
                                <m:t>Γ</m:t>
                              </m:r>
                            </m:e>
                            <m:sub>
                              <m:r>
                                <m:rPr>
                                  <m:sty m:val="p"/>
                                </m:rPr>
                                <w:rPr>
                                  <w:rFonts w:ascii="Cambria Math" w:hAnsi="Cambria Math"/>
                                </w:rPr>
                                <m:t>SI</m:t>
                              </m:r>
                            </m:sub>
                            <m:sup>
                              <m:r>
                                <m:rPr>
                                  <m:sty m:val="p"/>
                                </m:rPr>
                                <w:rPr>
                                  <w:rFonts w:ascii="Cambria Math" w:hAnsi="Cambria Math"/>
                                </w:rPr>
                                <m:t>1</m:t>
                              </m:r>
                            </m:sup>
                          </m:sSubSup>
                        </m:oMath>
                      </m:oMathPara>
                    </w:p>
                  </w:txbxContent>
                </v:textbox>
              </v:shape>
              <v:shape id="_x0000_s1045" type="#_x0000_t32" style="position:absolute;left:3350;top:8189;width:2710;height:1803;flip:x" o:connectortype="straight"/>
              <v:shape id="_x0000_s1046" type="#_x0000_t32" style="position:absolute;left:3355;top:10527;width:3400;height:0" o:connectortype="straight" strokeweight="1.5pt">
                <v:stroke endarrow="open"/>
              </v:shape>
              <v:shape id="_x0000_s1047" type="#_x0000_t32" style="position:absolute;left:6060;top:8170;width:387;height:0" o:connectortype="straight" strokeweight="1.25pt"/>
            </v:group>
            <v:group id="_x0000_s1048" style="position:absolute;left:1912;top:4331;width:4715;height:3485" coordorigin="1912,4352" coordsize="4715,3485">
              <v:shape id="_x0000_s1049" type="#_x0000_t202" style="position:absolute;left:2778;top:4352;width:382;height:397" filled="f" stroked="f">
                <v:textbox style="mso-next-textbox:#_x0000_s1049">
                  <w:txbxContent>
                    <w:p w:rsidR="00CA5C36" w:rsidRDefault="00CA5C36" w:rsidP="0088642A">
                      <w:r>
                        <w:t>b)</w:t>
                      </w:r>
                    </w:p>
                  </w:txbxContent>
                </v:textbox>
              </v:shape>
              <v:shape id="_x0000_s1050" type="#_x0000_t202" style="position:absolute;left:6054;top:5402;width:573;height:490" filled="f" stroked="f">
                <v:textbox style="mso-next-textbox:#_x0000_s1050">
                  <w:txbxContent>
                    <w:p w:rsidR="00CA5C36" w:rsidRPr="00927668" w:rsidRDefault="00995FD9" w:rsidP="0088642A">
                      <m:oMathPara>
                        <m:oMath>
                          <m:sSub>
                            <m:sSubPr>
                              <m:ctrlPr>
                                <w:rPr>
                                  <w:rFonts w:ascii="Cambria Math" w:hAnsi="Cambria Math"/>
                                  <w:i/>
                                </w:rPr>
                              </m:ctrlPr>
                            </m:sSubPr>
                            <m:e>
                              <m:r>
                                <m:rPr>
                                  <m:sty m:val="p"/>
                                </m:rPr>
                                <w:rPr>
                                  <w:rFonts w:ascii="Cambria Math" w:hAnsi="Cambria Math"/>
                                </w:rPr>
                                <m:t>Γ</m:t>
                              </m:r>
                            </m:e>
                            <m:sub>
                              <m:r>
                                <w:rPr>
                                  <w:rFonts w:ascii="Cambria Math" w:hAnsi="Cambria Math"/>
                                </w:rPr>
                                <m:t>add</m:t>
                              </m:r>
                            </m:sub>
                          </m:sSub>
                        </m:oMath>
                      </m:oMathPara>
                    </w:p>
                  </w:txbxContent>
                </v:textbox>
              </v:shape>
              <v:shape id="_x0000_s1051" type="#_x0000_t32" style="position:absolute;left:3349;top:7440;width:3018;height:1;flip:x" o:connectortype="straight" strokeweight="1.25pt">
                <v:stroke startarrow="open"/>
              </v:shape>
              <v:shape id="_x0000_s1052" type="#_x0000_t32" style="position:absolute;left:3348;top:4763;width:1;height:2690" o:connectortype="straight" strokeweight="1.25pt">
                <v:stroke startarrow="open"/>
              </v:shape>
              <v:shape id="_x0000_s1053" style="position:absolute;left:3348;top:5620;width:2706;height:1806" coordsize="3510,2619" path="m,2619c247,1741,495,864,1080,432,1665,,2587,13,3510,27e" filled="f" strokeweight="1.25pt">
                <v:path arrowok="t"/>
              </v:shape>
              <v:shape id="_x0000_s1054" type="#_x0000_t202" style="position:absolute;left:4216;top:7426;width:2006;height:411" filled="f" stroked="f">
                <v:textbox style="mso-next-textbox:#_x0000_s1054">
                  <w:txbxContent>
                    <w:p w:rsidR="00CA5C36" w:rsidRPr="00927668" w:rsidRDefault="00995FD9" w:rsidP="0088642A">
                      <w:pPr>
                        <w:jc w:val="left"/>
                      </w:pPr>
                      <m:oMath>
                        <m:sSub>
                          <m:sSubPr>
                            <m:ctrlPr>
                              <w:rPr>
                                <w:rFonts w:ascii="Cambria Math" w:hAnsi="Cambria Math"/>
                                <w:i/>
                              </w:rPr>
                            </m:ctrlPr>
                          </m:sSubPr>
                          <m:e>
                            <m:r>
                              <m:rPr>
                                <m:sty m:val="p"/>
                              </m:rPr>
                              <w:rPr>
                                <w:rFonts w:ascii="Cambria Math" w:hAnsi="Cambria Math"/>
                              </w:rPr>
                              <m:t>C</m:t>
                            </m:r>
                          </m:e>
                          <m:sub>
                            <m:r>
                              <w:rPr>
                                <w:rFonts w:ascii="Cambria Math" w:hAnsi="Cambria Math"/>
                              </w:rPr>
                              <m:t>add</m:t>
                            </m:r>
                          </m:sub>
                        </m:sSub>
                      </m:oMath>
                      <w:r w:rsidR="00CA5C36">
                        <w:t xml:space="preserve"> (</w:t>
                      </w:r>
                      <w:proofErr w:type="gramStart"/>
                      <w:r w:rsidR="00CA5C36">
                        <w:t>ppm</w:t>
                      </w:r>
                      <w:proofErr w:type="gramEnd"/>
                      <w:r w:rsidR="00CA5C36">
                        <w:t>)</w:t>
                      </w:r>
                    </w:p>
                  </w:txbxContent>
                </v:textbox>
              </v:shape>
              <v:shape id="_x0000_s1055" type="#_x0000_t202" style="position:absolute;left:1912;top:5361;width:1603;height:428" filled="f" stroked="f">
                <v:textbox style="mso-next-textbox:#_x0000_s1055">
                  <w:txbxContent>
                    <w:p w:rsidR="00CA5C36" w:rsidRPr="00BA30FD" w:rsidRDefault="00CA5C36" w:rsidP="0088642A">
                      <w:pPr>
                        <w:rPr>
                          <w:rFonts w:ascii="Calibri" w:hAnsi="Calibri"/>
                        </w:rPr>
                      </w:pPr>
                      <m:oMathPara>
                        <m:oMath>
                          <m:r>
                            <m:rPr>
                              <m:sty m:val="p"/>
                            </m:rPr>
                            <w:rPr>
                              <w:rFonts w:ascii="Cambria Math" w:hAnsi="Cambria Math"/>
                            </w:rPr>
                            <m:t>Γ (</m:t>
                          </m:r>
                          <m:f>
                            <m:fPr>
                              <m:type m:val="lin"/>
                              <m:ctrlPr>
                                <w:rPr>
                                  <w:rFonts w:ascii="Cambria Math" w:hAnsi="Cambria Math"/>
                                </w:rPr>
                              </m:ctrlPr>
                            </m:fPr>
                            <m:num>
                              <m:r>
                                <m:rPr>
                                  <m:sty m:val="p"/>
                                </m:rPr>
                                <w:rPr>
                                  <w:rFonts w:ascii="Cambria Math" w:hAnsi="Cambria Math"/>
                                </w:rPr>
                                <m:t>mg</m:t>
                              </m:r>
                            </m:num>
                            <m:den>
                              <m:r>
                                <m:rPr>
                                  <m:sty m:val="p"/>
                                </m:rPr>
                                <w:rPr>
                                  <w:rFonts w:ascii="Cambria Math" w:hAnsi="Cambria Math"/>
                                </w:rPr>
                                <m:t>g</m:t>
                              </m:r>
                            </m:den>
                          </m:f>
                          <m:r>
                            <m:rPr>
                              <m:sty m:val="p"/>
                            </m:rPr>
                            <w:rPr>
                              <w:rFonts w:ascii="Cambria Math" w:hAnsi="Cambria Math"/>
                            </w:rPr>
                            <m:t>)</m:t>
                          </m:r>
                        </m:oMath>
                      </m:oMathPara>
                    </w:p>
                  </w:txbxContent>
                </v:textbox>
              </v:shape>
            </v:group>
            <v:group id="_x0000_s1056" style="position:absolute;left:1945;top:1461;width:4590;height:3514" coordorigin="1966,1440" coordsize="4590,3514">
              <v:shape id="_x0000_s1057" type="#_x0000_t202" style="position:absolute;left:2836;top:1440;width:434;height:394;mso-width-relative:margin;mso-height-relative:margin" stroked="f">
                <v:textbox style="mso-next-textbox:#_x0000_s1057">
                  <w:txbxContent>
                    <w:p w:rsidR="00CA5C36" w:rsidRDefault="00CA5C36" w:rsidP="0088642A">
                      <w:r>
                        <w:t>a)</w:t>
                      </w:r>
                    </w:p>
                  </w:txbxContent>
                </v:textbox>
              </v:shape>
              <v:shape id="_x0000_s1058" type="#_x0000_t32" style="position:absolute;left:3382;top:4400;width:3018;height:1;flip:x" o:connectortype="straight" strokeweight="1.25pt">
                <v:stroke startarrow="open"/>
              </v:shape>
              <v:shape id="_x0000_s1059" type="#_x0000_t32" style="position:absolute;left:3381;top:1723;width:1;height:2691" o:connectortype="straight" strokeweight="1.25pt">
                <v:stroke startarrow="open"/>
              </v:shape>
              <v:shape id="_x0000_s1060" style="position:absolute;left:3381;top:2011;width:2705;height:2375" coordsize="3510,2619" path="m,2619c247,1741,495,864,1080,432,1665,,2587,13,3510,27e" filled="f" strokeweight="1.25pt">
                <v:path arrowok="t"/>
              </v:shape>
              <v:shape id="_x0000_s1061" style="position:absolute;left:3381;top:3206;width:2705;height:1167" coordsize="3510,1287" path="m,1287c240,870,480,454,1065,240,1650,26,2580,13,3510,e" filled="f" strokeweight="1.25pt">
                <v:stroke dashstyle="dash"/>
                <v:path arrowok="t"/>
              </v:shape>
              <v:shape id="_x0000_s1062" type="#_x0000_t202" style="position:absolute;left:5982;top:1832;width:574;height:490" filled="f" stroked="f">
                <v:textbox style="mso-next-textbox:#_x0000_s1062">
                  <w:txbxContent>
                    <w:p w:rsidR="00CA5C36" w:rsidRPr="00927668" w:rsidRDefault="00995FD9" w:rsidP="0088642A">
                      <m:oMathPara>
                        <m:oMath>
                          <m:sSubSup>
                            <m:sSubSupPr>
                              <m:ctrlPr>
                                <w:rPr>
                                  <w:rFonts w:ascii="Cambria Math" w:hAnsi="Cambria Math"/>
                                  <w:i/>
                                </w:rPr>
                              </m:ctrlPr>
                            </m:sSubSupPr>
                            <m:e>
                              <m:r>
                                <m:rPr>
                                  <m:sty m:val="p"/>
                                </m:rPr>
                                <w:rPr>
                                  <w:rFonts w:ascii="Cambria Math" w:hAnsi="Cambria Math"/>
                                </w:rPr>
                                <m:t>Γ</m:t>
                              </m:r>
                            </m:e>
                            <m:sub>
                              <m:r>
                                <w:rPr>
                                  <w:rFonts w:ascii="Cambria Math" w:hAnsi="Cambria Math"/>
                                </w:rPr>
                                <m:t>SI</m:t>
                              </m:r>
                            </m:sub>
                            <m:sup>
                              <m:r>
                                <w:rPr>
                                  <w:rFonts w:ascii="Cambria Math" w:hAnsi="Cambria Math"/>
                                </w:rPr>
                                <m:t>**</m:t>
                              </m:r>
                            </m:sup>
                          </m:sSubSup>
                        </m:oMath>
                      </m:oMathPara>
                    </w:p>
                  </w:txbxContent>
                </v:textbox>
              </v:shape>
              <v:shape id="_x0000_s1063" type="#_x0000_t202" style="position:absolute;left:5926;top:2989;width:573;height:490" filled="f" stroked="f">
                <v:textbox style="mso-next-textbox:#_x0000_s1063">
                  <w:txbxContent>
                    <w:p w:rsidR="00CA5C36" w:rsidRPr="00927668" w:rsidRDefault="00995FD9" w:rsidP="0088642A">
                      <m:oMathPara>
                        <m:oMath>
                          <m:sSub>
                            <m:sSubPr>
                              <m:ctrlPr>
                                <w:rPr>
                                  <w:rFonts w:ascii="Cambria Math" w:hAnsi="Cambria Math"/>
                                  <w:i/>
                                </w:rPr>
                              </m:ctrlPr>
                            </m:sSubPr>
                            <m:e>
                              <m:r>
                                <m:rPr>
                                  <m:sty m:val="p"/>
                                </m:rPr>
                                <w:rPr>
                                  <w:rFonts w:ascii="Cambria Math" w:hAnsi="Cambria Math"/>
                                </w:rPr>
                                <m:t>Γ</m:t>
                              </m:r>
                            </m:e>
                            <m:sub>
                              <m:r>
                                <w:rPr>
                                  <w:rFonts w:ascii="Cambria Math" w:hAnsi="Cambria Math"/>
                                </w:rPr>
                                <m:t>SI</m:t>
                              </m:r>
                            </m:sub>
                          </m:sSub>
                        </m:oMath>
                      </m:oMathPara>
                    </w:p>
                  </w:txbxContent>
                </v:textbox>
              </v:shape>
              <v:shape id="_x0000_s1064" type="#_x0000_t202" style="position:absolute;left:4480;top:4464;width:1502;height:490" filled="f" stroked="f">
                <v:textbox style="mso-next-textbox:#_x0000_s1064">
                  <w:txbxContent>
                    <w:p w:rsidR="00CA5C36" w:rsidRPr="00927668" w:rsidRDefault="00995FD9" w:rsidP="0088642A">
                      <w:pPr>
                        <w:jc w:val="left"/>
                      </w:pPr>
                      <m:oMath>
                        <m:sSub>
                          <m:sSubPr>
                            <m:ctrlPr>
                              <w:rPr>
                                <w:rFonts w:ascii="Cambria Math" w:hAnsi="Cambria Math"/>
                                <w:i/>
                              </w:rPr>
                            </m:ctrlPr>
                          </m:sSubPr>
                          <m:e>
                            <m:r>
                              <m:rPr>
                                <m:sty m:val="p"/>
                              </m:rPr>
                              <w:rPr>
                                <w:rFonts w:ascii="Cambria Math" w:hAnsi="Cambria Math"/>
                              </w:rPr>
                              <m:t>C</m:t>
                            </m:r>
                          </m:e>
                          <m:sub>
                            <m:r>
                              <w:rPr>
                                <w:rFonts w:ascii="Cambria Math" w:hAnsi="Cambria Math"/>
                              </w:rPr>
                              <m:t>SI</m:t>
                            </m:r>
                          </m:sub>
                        </m:sSub>
                      </m:oMath>
                      <w:r w:rsidR="00CA5C36">
                        <w:t xml:space="preserve"> ((</w:t>
                      </w:r>
                      <w:proofErr w:type="gramStart"/>
                      <w:r w:rsidR="00CA5C36">
                        <w:t>ppm</w:t>
                      </w:r>
                      <w:proofErr w:type="gramEnd"/>
                      <w:r w:rsidR="00CA5C36">
                        <w:t>)</w:t>
                      </w:r>
                    </w:p>
                  </w:txbxContent>
                </v:textbox>
              </v:shape>
              <v:shape id="_x0000_s1065" type="#_x0000_t202" style="position:absolute;left:1966;top:2322;width:1603;height:428" filled="f" stroked="f">
                <v:textbox style="mso-next-textbox:#_x0000_s1065">
                  <w:txbxContent>
                    <w:p w:rsidR="00CA5C36" w:rsidRPr="00BA30FD" w:rsidRDefault="00CA5C36" w:rsidP="0088642A">
                      <w:pPr>
                        <w:rPr>
                          <w:rFonts w:ascii="Calibri" w:hAnsi="Calibri"/>
                        </w:rPr>
                      </w:pPr>
                      <m:oMathPara>
                        <m:oMath>
                          <m:r>
                            <m:rPr>
                              <m:sty m:val="p"/>
                            </m:rPr>
                            <w:rPr>
                              <w:rFonts w:ascii="Cambria Math" w:hAnsi="Cambria Math"/>
                            </w:rPr>
                            <m:t>Γ (</m:t>
                          </m:r>
                          <m:f>
                            <m:fPr>
                              <m:type m:val="lin"/>
                              <m:ctrlPr>
                                <w:rPr>
                                  <w:rFonts w:ascii="Cambria Math" w:hAnsi="Cambria Math"/>
                                </w:rPr>
                              </m:ctrlPr>
                            </m:fPr>
                            <m:num>
                              <m:r>
                                <m:rPr>
                                  <m:sty m:val="p"/>
                                </m:rPr>
                                <w:rPr>
                                  <w:rFonts w:ascii="Cambria Math" w:hAnsi="Cambria Math"/>
                                </w:rPr>
                                <m:t>mg</m:t>
                              </m:r>
                            </m:num>
                            <m:den>
                              <m:r>
                                <m:rPr>
                                  <m:sty m:val="p"/>
                                </m:rPr>
                                <w:rPr>
                                  <w:rFonts w:ascii="Cambria Math" w:hAnsi="Cambria Math"/>
                                </w:rPr>
                                <m:t>g</m:t>
                              </m:r>
                            </m:den>
                          </m:f>
                          <m:r>
                            <m:rPr>
                              <m:sty m:val="p"/>
                            </m:rPr>
                            <w:rPr>
                              <w:rFonts w:ascii="Cambria Math" w:hAnsi="Cambria Math"/>
                            </w:rPr>
                            <m:t>)</m:t>
                          </m:r>
                        </m:oMath>
                      </m:oMathPara>
                    </w:p>
                  </w:txbxContent>
                </v:textbox>
              </v:shape>
            </v:group>
            <w10:wrap type="topAndBottom"/>
          </v:group>
        </w:pict>
      </w:r>
    </w:p>
    <w:p w:rsidR="0088642A" w:rsidRPr="00A91CF5" w:rsidRDefault="0088642A" w:rsidP="008E0907">
      <w:pPr>
        <w:pStyle w:val="Caption"/>
        <w:rPr>
          <w:rFonts w:ascii="Times" w:hAnsi="Times" w:cs="Times"/>
        </w:rPr>
      </w:pPr>
      <w:bookmarkStart w:id="86" w:name="_Ref271714964"/>
      <w:proofErr w:type="gramStart"/>
      <w:r w:rsidRPr="00502E9E">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r w:rsidR="00DC65AC">
        <w:rPr>
          <w:noProof/>
        </w:rPr>
        <w:t>25</w:t>
      </w:r>
      <w:r w:rsidR="000523EB">
        <w:fldChar w:fldCharType="end"/>
      </w:r>
      <w:bookmarkEnd w:id="86"/>
      <w:r w:rsidRPr="00A91CF5">
        <w:rPr>
          <w:rFonts w:ascii="Times" w:hAnsi="Times" w:cs="Times"/>
        </w:rPr>
        <w:t xml:space="preserve"> Scheme to calculate a degree of SI adsorption enhancement</w:t>
      </w:r>
    </w:p>
    <w:p w:rsidR="00530E5B" w:rsidRDefault="00530E5B" w:rsidP="00550969"/>
    <w:p w:rsidR="00B2623D" w:rsidRDefault="00D633E0" w:rsidP="00B2623D">
      <w:pPr>
        <w:pStyle w:val="Heading4"/>
      </w:pPr>
      <w:bookmarkStart w:id="87" w:name="_Toc355191323"/>
      <w:r>
        <w:t>Stages Properties</w:t>
      </w:r>
      <w:bookmarkEnd w:id="87"/>
    </w:p>
    <w:p w:rsidR="00D61519" w:rsidRDefault="00B2623D" w:rsidP="00B2623D">
      <w:r w:rsidRPr="00550969">
        <w:t>This dialog requires different data for single or two phase simulation as shown below</w:t>
      </w:r>
      <w:r w:rsidR="00D61519">
        <w:t>, which is where every stage is define such as the type of stage injection or production, component concentration, flow rate, volume or time and time step. In addition, the injection and production controls are determined, including flow rate distribution, where any la</w:t>
      </w:r>
      <w:r w:rsidR="00BA6DED">
        <w:t>yer may be opened or closed at a</w:t>
      </w:r>
      <w:r w:rsidR="00D61519">
        <w:t>ny stage.</w:t>
      </w:r>
      <w:r w:rsidR="00BA6DED">
        <w:t xml:space="preserve"> There are some differences between single and two-phase simulations</w:t>
      </w:r>
    </w:p>
    <w:p w:rsidR="00B2623D" w:rsidRDefault="00B2623D" w:rsidP="00B2623D">
      <w:pPr>
        <w:pStyle w:val="Heading5"/>
      </w:pPr>
      <w:r>
        <w:lastRenderedPageBreak/>
        <w:t xml:space="preserve">Single Phase Simulation </w:t>
      </w:r>
      <w:r w:rsidR="004C147B">
        <w:t>Dialog</w:t>
      </w:r>
    </w:p>
    <w:p w:rsidR="004C147B" w:rsidRPr="004C147B" w:rsidRDefault="000523EB" w:rsidP="004C147B">
      <w:pPr>
        <w:rPr>
          <w:lang w:val="en-US"/>
        </w:rPr>
      </w:pPr>
      <w:r>
        <w:rPr>
          <w:lang w:val="en-US"/>
        </w:rPr>
        <w:fldChar w:fldCharType="begin"/>
      </w:r>
      <w:r w:rsidR="004C147B">
        <w:rPr>
          <w:lang w:val="en-US"/>
        </w:rPr>
        <w:instrText xml:space="preserve"> REF _Ref351040213 \h </w:instrText>
      </w:r>
      <w:r>
        <w:rPr>
          <w:lang w:val="en-US"/>
        </w:rPr>
      </w:r>
      <w:r>
        <w:rPr>
          <w:lang w:val="en-US"/>
        </w:rPr>
        <w:fldChar w:fldCharType="separate"/>
      </w:r>
      <w:r w:rsidR="00DC65AC">
        <w:t xml:space="preserve">Figure </w:t>
      </w:r>
      <w:r w:rsidR="00DC65AC">
        <w:rPr>
          <w:noProof/>
        </w:rPr>
        <w:t>2</w:t>
      </w:r>
      <w:r w:rsidR="00DC65AC">
        <w:t>.</w:t>
      </w:r>
      <w:r w:rsidR="00DC65AC">
        <w:rPr>
          <w:noProof/>
        </w:rPr>
        <w:t>16</w:t>
      </w:r>
      <w:r>
        <w:rPr>
          <w:lang w:val="en-US"/>
        </w:rPr>
        <w:fldChar w:fldCharType="end"/>
      </w:r>
      <w:r w:rsidR="004C147B">
        <w:rPr>
          <w:lang w:val="en-US"/>
        </w:rPr>
        <w:t xml:space="preserve"> shows the input data dialog, where the properties of each stage can be determined.</w:t>
      </w:r>
    </w:p>
    <w:p w:rsidR="00B2623D" w:rsidRDefault="00B2623D" w:rsidP="00B2623D">
      <w:pPr>
        <w:rPr>
          <w:lang w:val="en-US"/>
        </w:rPr>
      </w:pPr>
    </w:p>
    <w:p w:rsidR="004C147B" w:rsidRDefault="004C147B" w:rsidP="00B2623D">
      <w:pPr>
        <w:rPr>
          <w:lang w:val="en-US"/>
        </w:rPr>
      </w:pPr>
      <w:r w:rsidRPr="004C147B">
        <w:rPr>
          <w:noProof/>
          <w:lang w:eastAsia="en-GB"/>
        </w:rPr>
        <w:drawing>
          <wp:inline distT="0" distB="0" distL="0" distR="0">
            <wp:extent cx="5252720" cy="4784725"/>
            <wp:effectExtent l="19050" t="0" r="5080" b="0"/>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100" cstate="print"/>
                    <a:srcRect/>
                    <a:stretch>
                      <a:fillRect/>
                    </a:stretch>
                  </pic:blipFill>
                  <pic:spPr bwMode="auto">
                    <a:xfrm>
                      <a:off x="0" y="0"/>
                      <a:ext cx="5252720" cy="4784725"/>
                    </a:xfrm>
                    <a:prstGeom prst="rect">
                      <a:avLst/>
                    </a:prstGeom>
                    <a:noFill/>
                    <a:ln w="9525">
                      <a:noFill/>
                      <a:miter lim="800000"/>
                      <a:headEnd/>
                      <a:tailEnd/>
                    </a:ln>
                  </pic:spPr>
                </pic:pic>
              </a:graphicData>
            </a:graphic>
          </wp:inline>
        </w:drawing>
      </w:r>
    </w:p>
    <w:p w:rsidR="004C147B" w:rsidRDefault="004C147B" w:rsidP="004C147B">
      <w:pPr>
        <w:pStyle w:val="Caption"/>
      </w:pPr>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26</w:t>
      </w:r>
      <w:r w:rsidR="000523EB">
        <w:fldChar w:fldCharType="end"/>
      </w:r>
      <w:r>
        <w:t xml:space="preserve"> Single-Phase Stages Properties.</w:t>
      </w:r>
      <w:proofErr w:type="gramEnd"/>
    </w:p>
    <w:p w:rsidR="004C147B" w:rsidRDefault="004C147B" w:rsidP="00B2623D">
      <w:pPr>
        <w:rPr>
          <w:lang w:val="en-US"/>
        </w:rPr>
      </w:pPr>
    </w:p>
    <w:p w:rsidR="007F7124" w:rsidRDefault="007F7124" w:rsidP="007F7124">
      <w:pPr>
        <w:pStyle w:val="Heading6"/>
        <w:rPr>
          <w:lang w:eastAsia="en-GB"/>
        </w:rPr>
      </w:pPr>
      <w:r w:rsidRPr="007F7124">
        <w:rPr>
          <w:lang w:eastAsia="en-GB"/>
        </w:rPr>
        <w:t>Add/Remove stage:</w:t>
      </w:r>
    </w:p>
    <w:p w:rsidR="007F7124" w:rsidRPr="007F7124" w:rsidRDefault="007F7124" w:rsidP="007F7124">
      <w:pPr>
        <w:tabs>
          <w:tab w:val="clear" w:pos="397"/>
        </w:tabs>
        <w:spacing w:after="240"/>
        <w:jc w:val="left"/>
        <w:rPr>
          <w:lang w:eastAsia="en-GB"/>
        </w:rPr>
      </w:pPr>
      <w:r w:rsidRPr="007F7124">
        <w:rPr>
          <w:lang w:eastAsia="en-GB"/>
        </w:rPr>
        <w:t>The user can add or remove any stage at any position.</w:t>
      </w:r>
      <w:r>
        <w:rPr>
          <w:lang w:eastAsia="en-GB"/>
        </w:rPr>
        <w:t xml:space="preserve"> This facility is especially useful if a new stage was </w:t>
      </w:r>
      <w:proofErr w:type="gramStart"/>
      <w:r>
        <w:rPr>
          <w:lang w:eastAsia="en-GB"/>
        </w:rPr>
        <w:t>to</w:t>
      </w:r>
      <w:proofErr w:type="gramEnd"/>
      <w:r>
        <w:rPr>
          <w:lang w:eastAsia="en-GB"/>
        </w:rPr>
        <w:t xml:space="preserve"> included in an old design.</w:t>
      </w:r>
    </w:p>
    <w:p w:rsidR="007F7124" w:rsidRDefault="007F7124" w:rsidP="007F7124">
      <w:pPr>
        <w:pStyle w:val="Heading6"/>
        <w:rPr>
          <w:lang w:eastAsia="en-GB"/>
        </w:rPr>
      </w:pPr>
      <w:r>
        <w:rPr>
          <w:lang w:eastAsia="en-GB"/>
        </w:rPr>
        <w:t>Headers</w:t>
      </w:r>
    </w:p>
    <w:p w:rsidR="007F7124" w:rsidRPr="007F7124" w:rsidRDefault="007F7124" w:rsidP="007F7124">
      <w:pPr>
        <w:tabs>
          <w:tab w:val="clear" w:pos="397"/>
        </w:tabs>
        <w:spacing w:after="240"/>
        <w:jc w:val="left"/>
        <w:rPr>
          <w:lang w:eastAsia="en-GB"/>
        </w:rPr>
      </w:pPr>
      <w:r w:rsidRPr="007F7124">
        <w:rPr>
          <w:lang w:eastAsia="en-GB"/>
        </w:rPr>
        <w:t>The user can remove the stages headers.</w:t>
      </w:r>
    </w:p>
    <w:p w:rsidR="007F7124" w:rsidRDefault="007F7124" w:rsidP="007F7124">
      <w:pPr>
        <w:pStyle w:val="Heading6"/>
        <w:rPr>
          <w:lang w:eastAsia="en-GB"/>
        </w:rPr>
      </w:pPr>
      <w:r w:rsidRPr="007F7124">
        <w:rPr>
          <w:lang w:eastAsia="en-GB"/>
        </w:rPr>
        <w:t>Stage type:</w:t>
      </w:r>
    </w:p>
    <w:p w:rsidR="007F7124" w:rsidRDefault="007F7124" w:rsidP="007F7124">
      <w:pPr>
        <w:rPr>
          <w:lang w:eastAsia="en-GB"/>
        </w:rPr>
      </w:pPr>
      <w:r>
        <w:rPr>
          <w:lang w:eastAsia="en-GB"/>
        </w:rPr>
        <w:t xml:space="preserve">There mainly two types of stage injection and production. Within an injection stage, it is possible to differentiate between </w:t>
      </w:r>
      <w:proofErr w:type="gramStart"/>
      <w:r w:rsidR="00E015DB">
        <w:rPr>
          <w:lang w:eastAsia="en-GB"/>
        </w:rPr>
        <w:t>I</w:t>
      </w:r>
      <w:r>
        <w:rPr>
          <w:lang w:eastAsia="en-GB"/>
        </w:rPr>
        <w:t>njection</w:t>
      </w:r>
      <w:r w:rsidR="00E015DB">
        <w:rPr>
          <w:lang w:eastAsia="en-GB"/>
        </w:rPr>
        <w:t>/</w:t>
      </w:r>
      <w:proofErr w:type="gramEnd"/>
      <w:r w:rsidR="00E015DB" w:rsidRPr="00E015DB">
        <w:rPr>
          <w:lang w:eastAsia="en-GB"/>
        </w:rPr>
        <w:t xml:space="preserve"> </w:t>
      </w:r>
      <w:r w:rsidR="00E015DB">
        <w:rPr>
          <w:lang w:eastAsia="en-GB"/>
        </w:rPr>
        <w:t>Preflush, and O</w:t>
      </w:r>
      <w:r>
        <w:rPr>
          <w:lang w:eastAsia="en-GB"/>
        </w:rPr>
        <w:t>verflush</w:t>
      </w:r>
      <w:r w:rsidR="00E015DB">
        <w:rPr>
          <w:lang w:eastAsia="en-GB"/>
        </w:rPr>
        <w:t>.</w:t>
      </w:r>
    </w:p>
    <w:p w:rsidR="00587E64" w:rsidRPr="007F7124" w:rsidRDefault="00587E64" w:rsidP="007F7124">
      <w:pPr>
        <w:rPr>
          <w:lang w:eastAsia="en-GB"/>
        </w:rPr>
      </w:pPr>
    </w:p>
    <w:p w:rsidR="007F7124" w:rsidRDefault="007F7124" w:rsidP="00E015DB">
      <w:pPr>
        <w:pStyle w:val="ListParagraph"/>
        <w:numPr>
          <w:ilvl w:val="0"/>
          <w:numId w:val="39"/>
        </w:numPr>
        <w:rPr>
          <w:lang w:eastAsia="en-GB"/>
        </w:rPr>
      </w:pPr>
      <w:r w:rsidRPr="007F7124">
        <w:rPr>
          <w:lang w:eastAsia="en-GB"/>
        </w:rPr>
        <w:lastRenderedPageBreak/>
        <w:t>Injection/Preflush:</w:t>
      </w:r>
      <w:r w:rsidR="00E015DB">
        <w:rPr>
          <w:lang w:eastAsia="en-GB"/>
        </w:rPr>
        <w:t xml:space="preserve"> </w:t>
      </w:r>
      <w:r w:rsidRPr="007F7124">
        <w:rPr>
          <w:lang w:eastAsia="en-GB"/>
        </w:rPr>
        <w:t>Stage where the chemical is injected at low concentration as a preflush or at working concentrations as a main slug.</w:t>
      </w:r>
    </w:p>
    <w:p w:rsidR="007F7124" w:rsidRDefault="007F7124" w:rsidP="00E015DB">
      <w:pPr>
        <w:pStyle w:val="ListParagraph"/>
        <w:numPr>
          <w:ilvl w:val="0"/>
          <w:numId w:val="39"/>
        </w:numPr>
        <w:rPr>
          <w:lang w:eastAsia="en-GB"/>
        </w:rPr>
      </w:pPr>
      <w:r w:rsidRPr="007F7124">
        <w:rPr>
          <w:lang w:eastAsia="en-GB"/>
        </w:rPr>
        <w:t>Overflush:</w:t>
      </w:r>
      <w:r w:rsidR="00E015DB">
        <w:rPr>
          <w:lang w:eastAsia="en-GB"/>
        </w:rPr>
        <w:t xml:space="preserve"> </w:t>
      </w:r>
      <w:r w:rsidRPr="007F7124">
        <w:rPr>
          <w:lang w:eastAsia="en-GB"/>
        </w:rPr>
        <w:t xml:space="preserve">The overflush is at zero chemical concentration, </w:t>
      </w:r>
      <w:r w:rsidR="00E015DB">
        <w:rPr>
          <w:lang w:eastAsia="en-GB"/>
        </w:rPr>
        <w:t>therefore is an injection stage with zero scale inhibitor concentration.</w:t>
      </w:r>
    </w:p>
    <w:p w:rsidR="007F7124" w:rsidRDefault="007F7124" w:rsidP="00E015DB">
      <w:pPr>
        <w:pStyle w:val="ListParagraph"/>
        <w:numPr>
          <w:ilvl w:val="0"/>
          <w:numId w:val="39"/>
        </w:numPr>
        <w:rPr>
          <w:lang w:eastAsia="en-GB"/>
        </w:rPr>
      </w:pPr>
      <w:r w:rsidRPr="007F7124">
        <w:rPr>
          <w:lang w:eastAsia="en-GB"/>
        </w:rPr>
        <w:t>Shut-in:</w:t>
      </w:r>
      <w:r w:rsidR="00E015DB">
        <w:rPr>
          <w:lang w:eastAsia="en-GB"/>
        </w:rPr>
        <w:t xml:space="preserve"> Stage while the well is producing or being under injection, this stage</w:t>
      </w:r>
      <w:r w:rsidRPr="007F7124">
        <w:rPr>
          <w:lang w:eastAsia="en-GB"/>
        </w:rPr>
        <w:t xml:space="preserve"> allow</w:t>
      </w:r>
      <w:r w:rsidR="00E015DB">
        <w:rPr>
          <w:lang w:eastAsia="en-GB"/>
        </w:rPr>
        <w:t>s</w:t>
      </w:r>
      <w:r w:rsidRPr="007F7124">
        <w:rPr>
          <w:lang w:eastAsia="en-GB"/>
        </w:rPr>
        <w:t xml:space="preserve"> chemical to adsorb.</w:t>
      </w:r>
    </w:p>
    <w:p w:rsidR="007F7124" w:rsidRDefault="007F7124" w:rsidP="00E015DB">
      <w:pPr>
        <w:pStyle w:val="ListParagraph"/>
        <w:numPr>
          <w:ilvl w:val="0"/>
          <w:numId w:val="39"/>
        </w:numPr>
        <w:rPr>
          <w:lang w:eastAsia="en-GB"/>
        </w:rPr>
      </w:pPr>
      <w:r w:rsidRPr="007F7124">
        <w:rPr>
          <w:lang w:eastAsia="en-GB"/>
        </w:rPr>
        <w:t>Production:</w:t>
      </w:r>
      <w:r w:rsidR="00E015DB">
        <w:rPr>
          <w:lang w:eastAsia="en-GB"/>
        </w:rPr>
        <w:t xml:space="preserve"> </w:t>
      </w:r>
      <w:r w:rsidRPr="007F7124">
        <w:rPr>
          <w:lang w:eastAsia="en-GB"/>
        </w:rPr>
        <w:t>The well is back in production.</w:t>
      </w:r>
    </w:p>
    <w:p w:rsidR="00587E64" w:rsidRPr="007F7124" w:rsidRDefault="00587E64" w:rsidP="00587E64">
      <w:pPr>
        <w:pStyle w:val="ListParagraph"/>
        <w:numPr>
          <w:ilvl w:val="0"/>
          <w:numId w:val="0"/>
        </w:numPr>
        <w:ind w:left="1506"/>
        <w:rPr>
          <w:lang w:eastAsia="en-GB"/>
        </w:rPr>
      </w:pPr>
    </w:p>
    <w:p w:rsidR="00587E64" w:rsidRDefault="007F7124" w:rsidP="00587E64">
      <w:pPr>
        <w:pStyle w:val="Heading6"/>
        <w:rPr>
          <w:lang w:eastAsia="en-GB"/>
        </w:rPr>
      </w:pPr>
      <w:r w:rsidRPr="007F7124">
        <w:rPr>
          <w:lang w:eastAsia="en-GB"/>
        </w:rPr>
        <w:t>Initial Formation Temperature, TI:</w:t>
      </w:r>
    </w:p>
    <w:p w:rsidR="007F7124" w:rsidRPr="007F7124" w:rsidRDefault="007F7124" w:rsidP="007F7124">
      <w:pPr>
        <w:tabs>
          <w:tab w:val="clear" w:pos="397"/>
        </w:tabs>
        <w:spacing w:after="240"/>
        <w:jc w:val="left"/>
        <w:rPr>
          <w:lang w:eastAsia="en-GB"/>
        </w:rPr>
      </w:pPr>
      <w:r w:rsidRPr="007F7124">
        <w:rPr>
          <w:lang w:eastAsia="en-GB"/>
        </w:rPr>
        <w:t>This data is required for temperature calculations necessary for precipitation calculations.</w:t>
      </w:r>
    </w:p>
    <w:p w:rsidR="00587E64" w:rsidRDefault="007F7124" w:rsidP="00587E64">
      <w:pPr>
        <w:pStyle w:val="Heading6"/>
        <w:rPr>
          <w:lang w:eastAsia="en-GB"/>
        </w:rPr>
      </w:pPr>
      <w:r w:rsidRPr="007F7124">
        <w:rPr>
          <w:lang w:eastAsia="en-GB"/>
        </w:rPr>
        <w:t xml:space="preserve">Injection/Production Controls, </w:t>
      </w:r>
      <w:proofErr w:type="spellStart"/>
      <w:r w:rsidRPr="007F7124">
        <w:rPr>
          <w:lang w:eastAsia="en-GB"/>
        </w:rPr>
        <w:t>Inj</w:t>
      </w:r>
      <w:proofErr w:type="spellEnd"/>
      <w:r w:rsidRPr="007F7124">
        <w:rPr>
          <w:lang w:eastAsia="en-GB"/>
        </w:rPr>
        <w:t>/Prod Controls:</w:t>
      </w:r>
    </w:p>
    <w:p w:rsidR="007F7124" w:rsidRDefault="00722F0E" w:rsidP="007F7124">
      <w:pPr>
        <w:tabs>
          <w:tab w:val="clear" w:pos="397"/>
        </w:tabs>
        <w:spacing w:after="240"/>
        <w:jc w:val="left"/>
        <w:rPr>
          <w:lang w:eastAsia="en-GB"/>
        </w:rPr>
      </w:pPr>
      <w:r>
        <w:rPr>
          <w:lang w:eastAsia="en-GB"/>
        </w:rPr>
        <w:t>This dialog enables the user to determine a number of properties such as the flow rate distribution and the component concentration in Injection/Preflush stages.</w:t>
      </w:r>
    </w:p>
    <w:p w:rsidR="00A27B08" w:rsidRDefault="00A27B08" w:rsidP="007F7124">
      <w:pPr>
        <w:tabs>
          <w:tab w:val="clear" w:pos="397"/>
        </w:tabs>
        <w:spacing w:after="240"/>
        <w:jc w:val="left"/>
        <w:rPr>
          <w:lang w:eastAsia="en-GB"/>
        </w:rPr>
      </w:pPr>
    </w:p>
    <w:p w:rsidR="00A27B08" w:rsidRDefault="00A27B08" w:rsidP="003F6F42">
      <w:pPr>
        <w:tabs>
          <w:tab w:val="clear" w:pos="397"/>
        </w:tabs>
        <w:spacing w:after="240"/>
        <w:jc w:val="center"/>
        <w:rPr>
          <w:lang w:eastAsia="en-GB"/>
        </w:rPr>
      </w:pPr>
      <w:r w:rsidRPr="00A27B08">
        <w:rPr>
          <w:noProof/>
          <w:lang w:eastAsia="en-GB"/>
        </w:rPr>
        <w:drawing>
          <wp:inline distT="0" distB="0" distL="0" distR="0">
            <wp:extent cx="2905125" cy="4029075"/>
            <wp:effectExtent l="19050" t="0" r="9525" b="0"/>
            <wp:docPr id="26"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101" cstate="print"/>
                    <a:srcRect/>
                    <a:stretch>
                      <a:fillRect/>
                    </a:stretch>
                  </pic:blipFill>
                  <pic:spPr bwMode="auto">
                    <a:xfrm>
                      <a:off x="0" y="0"/>
                      <a:ext cx="2905125" cy="4029075"/>
                    </a:xfrm>
                    <a:prstGeom prst="rect">
                      <a:avLst/>
                    </a:prstGeom>
                    <a:noFill/>
                    <a:ln w="9525">
                      <a:noFill/>
                      <a:miter lim="800000"/>
                      <a:headEnd/>
                      <a:tailEnd/>
                    </a:ln>
                  </pic:spPr>
                </pic:pic>
              </a:graphicData>
            </a:graphic>
          </wp:inline>
        </w:drawing>
      </w:r>
    </w:p>
    <w:p w:rsidR="00A27B08" w:rsidRDefault="00A27B08" w:rsidP="00A27B08">
      <w:pPr>
        <w:pStyle w:val="Caption"/>
        <w:rPr>
          <w:lang w:eastAsia="en-GB"/>
        </w:rPr>
      </w:pPr>
      <w:proofErr w:type="gramStart"/>
      <w:r>
        <w:t xml:space="preserve">Figure </w:t>
      </w:r>
      <w:fldSimple w:instr=" STYLEREF 1 \s ">
        <w:r w:rsidR="00DC65AC">
          <w:rPr>
            <w:noProof/>
          </w:rPr>
          <w:t>2</w:t>
        </w:r>
      </w:fldSimple>
      <w:r>
        <w:t>.</w:t>
      </w:r>
      <w:proofErr w:type="gramEnd"/>
      <w:r w:rsidR="000523EB">
        <w:fldChar w:fldCharType="begin"/>
      </w:r>
      <w:r>
        <w:instrText xml:space="preserve"> SEQ Figure \* ARABIC \s 1 </w:instrText>
      </w:r>
      <w:r w:rsidR="000523EB">
        <w:fldChar w:fldCharType="separate"/>
      </w:r>
      <w:proofErr w:type="gramStart"/>
      <w:r w:rsidR="00DC65AC">
        <w:rPr>
          <w:noProof/>
        </w:rPr>
        <w:t>27</w:t>
      </w:r>
      <w:r w:rsidR="000523EB">
        <w:fldChar w:fldCharType="end"/>
      </w:r>
      <w:r>
        <w:t xml:space="preserve"> Single-Phase </w:t>
      </w:r>
      <w:r w:rsidRPr="007F7124">
        <w:rPr>
          <w:lang w:eastAsia="en-GB"/>
        </w:rPr>
        <w:t>Injection/Production Controls</w:t>
      </w:r>
      <w:r>
        <w:rPr>
          <w:lang w:eastAsia="en-GB"/>
        </w:rPr>
        <w:t xml:space="preserve"> Dialog.</w:t>
      </w:r>
      <w:proofErr w:type="gramEnd"/>
    </w:p>
    <w:p w:rsidR="00A27B08" w:rsidRPr="00A27B08" w:rsidRDefault="00A27B08" w:rsidP="00A27B08">
      <w:pPr>
        <w:rPr>
          <w:lang w:eastAsia="en-GB"/>
        </w:rPr>
      </w:pPr>
    </w:p>
    <w:p w:rsidR="007F7124" w:rsidRPr="007F7124" w:rsidRDefault="007F7124" w:rsidP="00687EF3">
      <w:pPr>
        <w:pStyle w:val="ListParagraph"/>
        <w:numPr>
          <w:ilvl w:val="0"/>
          <w:numId w:val="40"/>
        </w:numPr>
        <w:rPr>
          <w:lang w:eastAsia="en-GB"/>
        </w:rPr>
      </w:pPr>
      <w:r w:rsidRPr="007F7124">
        <w:rPr>
          <w:lang w:eastAsia="en-GB"/>
        </w:rPr>
        <w:t>All Layers Open:</w:t>
      </w:r>
    </w:p>
    <w:p w:rsidR="00F07DC7" w:rsidRPr="007F7124" w:rsidRDefault="007F7124" w:rsidP="00F07DC7">
      <w:pPr>
        <w:tabs>
          <w:tab w:val="clear" w:pos="397"/>
        </w:tabs>
        <w:spacing w:after="240"/>
        <w:ind w:left="993"/>
        <w:jc w:val="left"/>
        <w:rPr>
          <w:lang w:eastAsia="en-GB"/>
        </w:rPr>
      </w:pPr>
      <w:r w:rsidRPr="007F7124">
        <w:rPr>
          <w:lang w:eastAsia="en-GB"/>
        </w:rPr>
        <w:t xml:space="preserve">By </w:t>
      </w:r>
      <w:r w:rsidR="00722F0E">
        <w:rPr>
          <w:lang w:eastAsia="en-GB"/>
        </w:rPr>
        <w:t xml:space="preserve">setting this control, </w:t>
      </w:r>
      <w:r w:rsidRPr="007F7124">
        <w:rPr>
          <w:lang w:eastAsia="en-GB"/>
        </w:rPr>
        <w:t xml:space="preserve">all the layers </w:t>
      </w:r>
      <w:r w:rsidR="00722F0E">
        <w:rPr>
          <w:lang w:eastAsia="en-GB"/>
        </w:rPr>
        <w:t xml:space="preserve">are ser </w:t>
      </w:r>
      <w:r w:rsidR="00F07DC7">
        <w:rPr>
          <w:lang w:eastAsia="en-GB"/>
        </w:rPr>
        <w:t>to be open</w:t>
      </w:r>
    </w:p>
    <w:p w:rsidR="007F7124" w:rsidRDefault="007F7124" w:rsidP="00687EF3">
      <w:pPr>
        <w:pStyle w:val="ListParagraph"/>
        <w:rPr>
          <w:lang w:eastAsia="en-GB"/>
        </w:rPr>
      </w:pPr>
      <w:r w:rsidRPr="007F7124">
        <w:rPr>
          <w:lang w:eastAsia="en-GB"/>
        </w:rPr>
        <w:lastRenderedPageBreak/>
        <w:t>Flow Rate in terms of:</w:t>
      </w:r>
    </w:p>
    <w:p w:rsidR="00EE4D7C" w:rsidRDefault="00EE4D7C" w:rsidP="00F07DC7">
      <w:pPr>
        <w:ind w:left="993"/>
        <w:rPr>
          <w:lang w:eastAsia="en-GB"/>
        </w:rPr>
      </w:pPr>
      <w:r>
        <w:rPr>
          <w:lang w:eastAsia="en-GB"/>
        </w:rPr>
        <w:t xml:space="preserve">If the flow distribution is known, then this can input by selecting </w:t>
      </w:r>
      <w:proofErr w:type="spellStart"/>
      <w:r w:rsidRPr="00F07DC7">
        <w:rPr>
          <w:i/>
          <w:lang w:eastAsia="en-GB"/>
        </w:rPr>
        <w:t>PIDf</w:t>
      </w:r>
      <w:proofErr w:type="spellEnd"/>
      <w:r>
        <w:rPr>
          <w:lang w:eastAsia="en-GB"/>
        </w:rPr>
        <w:t>. If it is not know then it can be calculated the fluid is distributed according</w:t>
      </w:r>
      <w:r w:rsidR="00F07DC7">
        <w:rPr>
          <w:lang w:eastAsia="en-GB"/>
        </w:rPr>
        <w:t xml:space="preserve"> </w:t>
      </w:r>
      <w:r>
        <w:rPr>
          <w:lang w:eastAsia="en-GB"/>
        </w:rPr>
        <w:t xml:space="preserve">to the </w:t>
      </w:r>
      <w:proofErr w:type="spellStart"/>
      <w:r w:rsidRPr="00F07DC7">
        <w:rPr>
          <w:i/>
          <w:lang w:eastAsia="en-GB"/>
        </w:rPr>
        <w:t>kH</w:t>
      </w:r>
      <w:proofErr w:type="spellEnd"/>
      <w:r>
        <w:rPr>
          <w:lang w:eastAsia="en-GB"/>
        </w:rPr>
        <w:t xml:space="preserve"> fraction, as shown in the equation below</w:t>
      </w:r>
      <w:r w:rsidR="00F07DC7">
        <w:rPr>
          <w:lang w:eastAsia="en-GB"/>
        </w:rPr>
        <w:t xml:space="preserve">, where </w:t>
      </w:r>
      <w:r w:rsidR="00F07DC7" w:rsidRPr="00F07DC7">
        <w:rPr>
          <w:i/>
          <w:lang w:eastAsia="en-GB"/>
        </w:rPr>
        <w:t>H</w:t>
      </w:r>
      <w:r w:rsidR="00F07DC7">
        <w:rPr>
          <w:lang w:eastAsia="en-GB"/>
        </w:rPr>
        <w:t xml:space="preserve"> </w:t>
      </w:r>
      <w:r w:rsidR="00F07DC7" w:rsidRPr="00F07DC7">
        <w:rPr>
          <w:lang w:eastAsia="en-GB"/>
        </w:rPr>
        <w:t xml:space="preserve">is the layer height and </w:t>
      </w:r>
      <w:proofErr w:type="spellStart"/>
      <w:r w:rsidR="00F07DC7" w:rsidRPr="00F07DC7">
        <w:rPr>
          <w:i/>
          <w:lang w:eastAsia="en-GB"/>
        </w:rPr>
        <w:t>k</w:t>
      </w:r>
      <w:r w:rsidR="00F07DC7" w:rsidRPr="00F07DC7">
        <w:rPr>
          <w:i/>
          <w:vertAlign w:val="subscript"/>
          <w:lang w:eastAsia="en-GB"/>
        </w:rPr>
        <w:t>eff</w:t>
      </w:r>
      <w:proofErr w:type="spellEnd"/>
      <w:r w:rsidR="00F07DC7" w:rsidRPr="00F07DC7">
        <w:rPr>
          <w:lang w:eastAsia="en-GB"/>
        </w:rPr>
        <w:t xml:space="preserve"> refers to the effe</w:t>
      </w:r>
      <w:r w:rsidR="00F07DC7">
        <w:rPr>
          <w:lang w:eastAsia="en-GB"/>
        </w:rPr>
        <w:t>ctive permeability of the layer</w:t>
      </w:r>
      <w:r>
        <w:rPr>
          <w:lang w:eastAsia="en-GB"/>
        </w:rPr>
        <w:t>:</w:t>
      </w:r>
    </w:p>
    <w:p w:rsidR="00F07DC7" w:rsidRDefault="00F07DC7" w:rsidP="00F07DC7">
      <w:pPr>
        <w:ind w:left="993"/>
        <w:rPr>
          <w:lang w:eastAsia="en-GB"/>
        </w:rPr>
      </w:pPr>
    </w:p>
    <w:p w:rsidR="00EE4D7C" w:rsidRDefault="00995FD9" w:rsidP="00EE4D7C">
      <w:pPr>
        <w:rPr>
          <w:iCs/>
          <w:sz w:val="28"/>
        </w:rPr>
      </w:pPr>
      <m:oMathPara>
        <m:oMath>
          <m:sSub>
            <m:sSubPr>
              <m:ctrlPr>
                <w:rPr>
                  <w:rFonts w:ascii="Cambria Math" w:hAnsi="Cambria Math"/>
                  <w:iCs/>
                  <w:sz w:val="28"/>
                </w:rPr>
              </m:ctrlPr>
            </m:sSubPr>
            <m:e>
              <m:r>
                <w:rPr>
                  <w:rFonts w:ascii="Cambria Math" w:hAnsi="Cambria Math"/>
                  <w:sz w:val="28"/>
                </w:rPr>
                <m:t>Q</m:t>
              </m:r>
            </m:e>
            <m:sub>
              <m:r>
                <w:rPr>
                  <w:rFonts w:ascii="Cambria Math" w:hAnsi="Cambria Math"/>
                  <w:sz w:val="28"/>
                </w:rPr>
                <m:t>w</m:t>
              </m:r>
            </m:sub>
          </m:sSub>
          <m:d>
            <m:dPr>
              <m:ctrlPr>
                <w:rPr>
                  <w:rFonts w:ascii="Cambria Math" w:hAnsi="Cambria Math"/>
                  <w:iCs/>
                  <w:sz w:val="28"/>
                </w:rPr>
              </m:ctrlPr>
            </m:dPr>
            <m:e>
              <m:r>
                <m:rPr>
                  <m:sty m:val="p"/>
                </m:rPr>
                <w:rPr>
                  <w:rFonts w:ascii="Cambria Math" w:hAnsi="Cambria Math"/>
                  <w:sz w:val="28"/>
                </w:rPr>
                <m:t>i</m:t>
              </m:r>
            </m:e>
          </m:d>
          <m:r>
            <m:rPr>
              <m:sty m:val="p"/>
            </m:rPr>
            <w:rPr>
              <w:rFonts w:ascii="Cambria Math" w:hAnsi="Cambria Math"/>
              <w:sz w:val="28"/>
            </w:rPr>
            <m:t>=</m:t>
          </m:r>
          <m:f>
            <m:fPr>
              <m:ctrlPr>
                <w:rPr>
                  <w:rFonts w:ascii="Cambria Math" w:hAnsi="Cambria Math"/>
                  <w:iCs/>
                  <w:sz w:val="28"/>
                </w:rPr>
              </m:ctrlPr>
            </m:fPr>
            <m:num>
              <m:r>
                <m:rPr>
                  <m:sty m:val="p"/>
                </m:rPr>
                <w:rPr>
                  <w:rFonts w:ascii="Cambria Math" w:hAnsi="Cambria Math"/>
                  <w:sz w:val="28"/>
                </w:rPr>
                <m:t>H</m:t>
              </m:r>
              <m:d>
                <m:dPr>
                  <m:ctrlPr>
                    <w:rPr>
                      <w:rFonts w:ascii="Cambria Math" w:hAnsi="Cambria Math"/>
                      <w:iCs/>
                      <w:sz w:val="28"/>
                    </w:rPr>
                  </m:ctrlPr>
                </m:dPr>
                <m:e>
                  <m:r>
                    <m:rPr>
                      <m:sty m:val="p"/>
                    </m:rPr>
                    <w:rPr>
                      <w:rFonts w:ascii="Cambria Math" w:hAnsi="Cambria Math"/>
                      <w:sz w:val="28"/>
                    </w:rPr>
                    <m:t>i</m:t>
                  </m:r>
                </m:e>
              </m:d>
              <m:r>
                <m:rPr>
                  <m:sty m:val="p"/>
                </m:rPr>
                <w:rPr>
                  <w:rFonts w:ascii="Cambria Math" w:hAnsi="Cambria Math"/>
                  <w:sz w:val="28"/>
                </w:rPr>
                <m:t>∙</m:t>
              </m:r>
              <m:sSub>
                <m:sSubPr>
                  <m:ctrlPr>
                    <w:rPr>
                      <w:rFonts w:ascii="Cambria Math" w:hAnsi="Cambria Math"/>
                      <w:iCs/>
                      <w:sz w:val="28"/>
                    </w:rPr>
                  </m:ctrlPr>
                </m:sSubPr>
                <m:e>
                  <m:r>
                    <w:rPr>
                      <w:rFonts w:ascii="Cambria Math" w:hAnsi="Cambria Math"/>
                      <w:sz w:val="28"/>
                    </w:rPr>
                    <m:t>k</m:t>
                  </m:r>
                </m:e>
                <m:sub>
                  <m:r>
                    <w:rPr>
                      <w:rFonts w:ascii="Cambria Math" w:hAnsi="Cambria Math"/>
                      <w:sz w:val="28"/>
                    </w:rPr>
                    <m:t>eff</m:t>
                  </m:r>
                </m:sub>
              </m:sSub>
              <m:d>
                <m:dPr>
                  <m:ctrlPr>
                    <w:rPr>
                      <w:rFonts w:ascii="Cambria Math" w:hAnsi="Cambria Math"/>
                      <w:iCs/>
                      <w:sz w:val="28"/>
                    </w:rPr>
                  </m:ctrlPr>
                </m:dPr>
                <m:e>
                  <m:r>
                    <m:rPr>
                      <m:sty m:val="p"/>
                    </m:rPr>
                    <w:rPr>
                      <w:rFonts w:ascii="Cambria Math" w:hAnsi="Cambria Math"/>
                      <w:sz w:val="28"/>
                    </w:rPr>
                    <m:t>i</m:t>
                  </m:r>
                </m:e>
              </m:d>
            </m:num>
            <m:den>
              <m:nary>
                <m:naryPr>
                  <m:chr m:val="∑"/>
                  <m:limLoc m:val="subSup"/>
                  <m:supHide m:val="1"/>
                  <m:ctrlPr>
                    <w:rPr>
                      <w:rFonts w:ascii="Cambria Math" w:hAnsi="Cambria Math"/>
                      <w:iCs/>
                      <w:sz w:val="28"/>
                    </w:rPr>
                  </m:ctrlPr>
                </m:naryPr>
                <m:sub>
                  <m:r>
                    <m:rPr>
                      <m:sty m:val="p"/>
                    </m:rPr>
                    <w:rPr>
                      <w:rFonts w:ascii="Cambria Math" w:hAnsi="Cambria Math"/>
                      <w:sz w:val="28"/>
                    </w:rPr>
                    <m:t>all-active-layers</m:t>
                  </m:r>
                </m:sub>
                <m:sup/>
                <m:e>
                  <m:d>
                    <m:dPr>
                      <m:ctrlPr>
                        <w:rPr>
                          <w:rFonts w:ascii="Cambria Math" w:hAnsi="Cambria Math"/>
                          <w:iCs/>
                          <w:sz w:val="28"/>
                        </w:rPr>
                      </m:ctrlPr>
                    </m:dPr>
                    <m:e>
                      <m:r>
                        <m:rPr>
                          <m:sty m:val="p"/>
                        </m:rPr>
                        <w:rPr>
                          <w:rFonts w:ascii="Cambria Math" w:hAnsi="Cambria Math"/>
                          <w:sz w:val="28"/>
                        </w:rPr>
                        <m:t>H∙</m:t>
                      </m:r>
                      <m:sSub>
                        <m:sSubPr>
                          <m:ctrlPr>
                            <w:rPr>
                              <w:rFonts w:ascii="Cambria Math" w:hAnsi="Cambria Math"/>
                              <w:iCs/>
                              <w:sz w:val="28"/>
                            </w:rPr>
                          </m:ctrlPr>
                        </m:sSubPr>
                        <m:e>
                          <m:r>
                            <w:rPr>
                              <w:rFonts w:ascii="Cambria Math" w:hAnsi="Cambria Math"/>
                              <w:sz w:val="28"/>
                            </w:rPr>
                            <m:t>k</m:t>
                          </m:r>
                        </m:e>
                        <m:sub>
                          <m:r>
                            <w:rPr>
                              <w:rFonts w:ascii="Cambria Math" w:hAnsi="Cambria Math"/>
                              <w:sz w:val="28"/>
                            </w:rPr>
                            <m:t>eff</m:t>
                          </m:r>
                        </m:sub>
                      </m:sSub>
                    </m:e>
                  </m:d>
                </m:e>
              </m:nary>
            </m:den>
          </m:f>
          <m:r>
            <m:rPr>
              <m:sty m:val="p"/>
            </m:rPr>
            <w:rPr>
              <w:rFonts w:ascii="Cambria Math" w:hAnsi="Cambria Math"/>
              <w:sz w:val="28"/>
            </w:rPr>
            <m:t>∙</m:t>
          </m:r>
          <m:sSub>
            <m:sSubPr>
              <m:ctrlPr>
                <w:rPr>
                  <w:rFonts w:ascii="Cambria Math" w:hAnsi="Cambria Math"/>
                  <w:iCs/>
                  <w:sz w:val="28"/>
                </w:rPr>
              </m:ctrlPr>
            </m:sSubPr>
            <m:e>
              <m:r>
                <w:rPr>
                  <w:rFonts w:ascii="Cambria Math" w:hAnsi="Cambria Math"/>
                  <w:sz w:val="28"/>
                </w:rPr>
                <m:t>Q</m:t>
              </m:r>
            </m:e>
            <m:sub>
              <m:r>
                <w:rPr>
                  <w:rFonts w:ascii="Cambria Math" w:hAnsi="Cambria Math"/>
                  <w:sz w:val="28"/>
                </w:rPr>
                <m:t>T</m:t>
              </m:r>
            </m:sub>
          </m:sSub>
        </m:oMath>
      </m:oMathPara>
    </w:p>
    <w:p w:rsidR="00F07DC7" w:rsidRPr="007F7124" w:rsidRDefault="00F07DC7" w:rsidP="00F07DC7">
      <w:pPr>
        <w:ind w:left="993"/>
        <w:rPr>
          <w:lang w:eastAsia="en-GB"/>
        </w:rPr>
      </w:pPr>
    </w:p>
    <w:p w:rsidR="007F7124" w:rsidRPr="007F7124" w:rsidRDefault="007F7124" w:rsidP="00687EF3">
      <w:pPr>
        <w:pStyle w:val="ListParagraph"/>
        <w:rPr>
          <w:lang w:eastAsia="en-GB"/>
        </w:rPr>
      </w:pPr>
      <w:r w:rsidRPr="007F7124">
        <w:rPr>
          <w:lang w:eastAsia="en-GB"/>
        </w:rPr>
        <w:t>Initial Components Concentrations:</w:t>
      </w:r>
    </w:p>
    <w:p w:rsidR="007F7124" w:rsidRPr="007F7124" w:rsidRDefault="007F7124" w:rsidP="007F7124">
      <w:pPr>
        <w:tabs>
          <w:tab w:val="clear" w:pos="397"/>
        </w:tabs>
        <w:spacing w:after="240"/>
        <w:ind w:left="720"/>
        <w:jc w:val="left"/>
        <w:rPr>
          <w:lang w:eastAsia="en-GB"/>
        </w:rPr>
      </w:pPr>
      <w:r w:rsidRPr="007F7124">
        <w:rPr>
          <w:lang w:eastAsia="en-GB"/>
        </w:rPr>
        <w:t>The user has only to input the component concentration in the water phase.</w:t>
      </w:r>
    </w:p>
    <w:p w:rsidR="00687EF3" w:rsidRDefault="007F7124" w:rsidP="00687EF3">
      <w:pPr>
        <w:pStyle w:val="Heading6"/>
        <w:rPr>
          <w:lang w:eastAsia="en-GB"/>
        </w:rPr>
      </w:pPr>
      <w:r w:rsidRPr="007F7124">
        <w:rPr>
          <w:lang w:eastAsia="en-GB"/>
        </w:rPr>
        <w:t>Flow/Time/Volumes, F/T/V:</w:t>
      </w:r>
    </w:p>
    <w:p w:rsidR="007F7124" w:rsidRPr="007F7124" w:rsidRDefault="007F7124" w:rsidP="007F7124">
      <w:pPr>
        <w:tabs>
          <w:tab w:val="clear" w:pos="397"/>
        </w:tabs>
        <w:spacing w:after="240"/>
        <w:jc w:val="left"/>
        <w:rPr>
          <w:lang w:eastAsia="en-GB"/>
        </w:rPr>
      </w:pPr>
      <w:r w:rsidRPr="007F7124">
        <w:rPr>
          <w:lang w:eastAsia="en-GB"/>
        </w:rPr>
        <w:t xml:space="preserve">The user needs to input two of the </w:t>
      </w:r>
      <w:r w:rsidR="003700A9">
        <w:rPr>
          <w:lang w:eastAsia="en-GB"/>
        </w:rPr>
        <w:t xml:space="preserve">following </w:t>
      </w:r>
      <w:r w:rsidRPr="007F7124">
        <w:rPr>
          <w:lang w:eastAsia="en-GB"/>
        </w:rPr>
        <w:t>Flow rate, Time or Volume, the third is calculated automatically.</w:t>
      </w:r>
    </w:p>
    <w:p w:rsidR="00687EF3" w:rsidRDefault="007F7124" w:rsidP="00687EF3">
      <w:pPr>
        <w:pStyle w:val="Heading6"/>
        <w:rPr>
          <w:lang w:eastAsia="en-GB"/>
        </w:rPr>
      </w:pPr>
      <w:r w:rsidRPr="007F7124">
        <w:rPr>
          <w:lang w:eastAsia="en-GB"/>
        </w:rPr>
        <w:t xml:space="preserve">Time Step, </w:t>
      </w:r>
      <w:proofErr w:type="spellStart"/>
      <w:r w:rsidRPr="007F7124">
        <w:rPr>
          <w:lang w:eastAsia="en-GB"/>
        </w:rPr>
        <w:t>T.Step</w:t>
      </w:r>
      <w:proofErr w:type="spellEnd"/>
      <w:r w:rsidRPr="007F7124">
        <w:rPr>
          <w:lang w:eastAsia="en-GB"/>
        </w:rPr>
        <w:t>:</w:t>
      </w:r>
    </w:p>
    <w:p w:rsidR="00D633E0" w:rsidRDefault="007F7124" w:rsidP="007F7124">
      <w:pPr>
        <w:rPr>
          <w:lang w:eastAsia="en-GB"/>
        </w:rPr>
      </w:pPr>
      <w:r w:rsidRPr="007F7124">
        <w:rPr>
          <w:lang w:eastAsia="en-GB"/>
        </w:rPr>
        <w:t>In single phase calculations, the</w:t>
      </w:r>
      <w:r w:rsidR="003700A9">
        <w:rPr>
          <w:lang w:eastAsia="en-GB"/>
        </w:rPr>
        <w:t xml:space="preserve"> user needs to input this value.</w:t>
      </w:r>
    </w:p>
    <w:p w:rsidR="003700A9" w:rsidRDefault="003700A9" w:rsidP="003700A9">
      <w:pPr>
        <w:pStyle w:val="Heading6"/>
        <w:rPr>
          <w:lang w:eastAsia="en-GB"/>
        </w:rPr>
      </w:pPr>
      <w:r>
        <w:rPr>
          <w:lang w:eastAsia="en-GB"/>
        </w:rPr>
        <w:t>Get Totals</w:t>
      </w:r>
      <w:r w:rsidRPr="007F7124">
        <w:rPr>
          <w:lang w:eastAsia="en-GB"/>
        </w:rPr>
        <w:t>:</w:t>
      </w:r>
    </w:p>
    <w:p w:rsidR="003700A9" w:rsidRDefault="003700A9" w:rsidP="007F7124">
      <w:pPr>
        <w:rPr>
          <w:lang w:eastAsia="en-GB"/>
        </w:rPr>
      </w:pPr>
      <w:r>
        <w:rPr>
          <w:lang w:eastAsia="en-GB"/>
        </w:rPr>
        <w:t>Get the total injected volume of water, scale inhibitor and produced water.</w:t>
      </w:r>
    </w:p>
    <w:p w:rsidR="003700A9" w:rsidRDefault="003700A9" w:rsidP="007F7124">
      <w:pPr>
        <w:rPr>
          <w:lang w:eastAsia="en-GB"/>
        </w:rPr>
      </w:pPr>
    </w:p>
    <w:p w:rsidR="00687EF3" w:rsidRPr="00964BE4" w:rsidRDefault="00687EF3" w:rsidP="00687EF3">
      <w:pPr>
        <w:pStyle w:val="Heading5"/>
      </w:pPr>
      <w:r w:rsidRPr="00964BE4">
        <w:t>Two-Phase Simulation Dialog</w:t>
      </w:r>
    </w:p>
    <w:p w:rsidR="00964BE4" w:rsidRPr="004C147B" w:rsidRDefault="000523EB" w:rsidP="00964BE4">
      <w:pPr>
        <w:rPr>
          <w:lang w:val="en-US"/>
        </w:rPr>
      </w:pPr>
      <w:r>
        <w:rPr>
          <w:lang w:val="en-US"/>
        </w:rPr>
        <w:fldChar w:fldCharType="begin"/>
      </w:r>
      <w:r w:rsidR="00964BE4">
        <w:rPr>
          <w:lang w:val="en-US"/>
        </w:rPr>
        <w:instrText xml:space="preserve"> REF _Ref351109646 \h </w:instrText>
      </w:r>
      <w:r>
        <w:rPr>
          <w:lang w:val="en-US"/>
        </w:rPr>
      </w:r>
      <w:r>
        <w:rPr>
          <w:lang w:val="en-US"/>
        </w:rPr>
        <w:fldChar w:fldCharType="separate"/>
      </w:r>
      <w:r w:rsidR="00DC65AC">
        <w:t xml:space="preserve">Figure </w:t>
      </w:r>
      <w:r w:rsidR="00DC65AC">
        <w:rPr>
          <w:noProof/>
        </w:rPr>
        <w:t>2</w:t>
      </w:r>
      <w:r w:rsidR="00DC65AC">
        <w:t>.</w:t>
      </w:r>
      <w:r w:rsidR="00DC65AC">
        <w:rPr>
          <w:noProof/>
        </w:rPr>
        <w:t>17</w:t>
      </w:r>
      <w:r>
        <w:rPr>
          <w:lang w:val="en-US"/>
        </w:rPr>
        <w:fldChar w:fldCharType="end"/>
      </w:r>
      <w:r w:rsidR="00964BE4">
        <w:rPr>
          <w:lang w:val="en-US"/>
        </w:rPr>
        <w:t xml:space="preserve"> shows the input data dialog, where the properties of each stage can be determined.</w:t>
      </w:r>
    </w:p>
    <w:p w:rsidR="00964BE4" w:rsidRDefault="00964BE4" w:rsidP="00964BE4">
      <w:pPr>
        <w:rPr>
          <w:lang w:val="en-US"/>
        </w:rPr>
      </w:pPr>
    </w:p>
    <w:p w:rsidR="00964BE4" w:rsidRDefault="00964BE4" w:rsidP="00964BE4">
      <w:pPr>
        <w:rPr>
          <w:lang w:val="en-US"/>
        </w:rPr>
      </w:pPr>
      <w:r w:rsidRPr="00964BE4">
        <w:rPr>
          <w:noProof/>
          <w:lang w:eastAsia="en-GB"/>
        </w:rPr>
        <w:lastRenderedPageBreak/>
        <w:drawing>
          <wp:inline distT="0" distB="0" distL="0" distR="0">
            <wp:extent cx="5248275" cy="4784725"/>
            <wp:effectExtent l="19050" t="0" r="9525" b="0"/>
            <wp:docPr id="23"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102" cstate="print"/>
                    <a:srcRect/>
                    <a:stretch>
                      <a:fillRect/>
                    </a:stretch>
                  </pic:blipFill>
                  <pic:spPr bwMode="auto">
                    <a:xfrm>
                      <a:off x="0" y="0"/>
                      <a:ext cx="5248275" cy="4784725"/>
                    </a:xfrm>
                    <a:prstGeom prst="rect">
                      <a:avLst/>
                    </a:prstGeom>
                    <a:noFill/>
                    <a:ln w="9525">
                      <a:noFill/>
                      <a:miter lim="800000"/>
                      <a:headEnd/>
                      <a:tailEnd/>
                    </a:ln>
                  </pic:spPr>
                </pic:pic>
              </a:graphicData>
            </a:graphic>
          </wp:inline>
        </w:drawing>
      </w:r>
    </w:p>
    <w:p w:rsidR="00964BE4" w:rsidRDefault="00964BE4" w:rsidP="00964BE4">
      <w:pPr>
        <w:pStyle w:val="Caption"/>
      </w:pPr>
      <w:proofErr w:type="gramStart"/>
      <w:r>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28</w:t>
      </w:r>
      <w:r w:rsidR="000523EB">
        <w:fldChar w:fldCharType="end"/>
      </w:r>
      <w:r>
        <w:t xml:space="preserve"> Two-Phase Stages Properties.</w:t>
      </w:r>
      <w:proofErr w:type="gramEnd"/>
    </w:p>
    <w:p w:rsidR="007A0597" w:rsidRPr="007A0597" w:rsidRDefault="007A0597" w:rsidP="007A0597"/>
    <w:p w:rsidR="00964BE4" w:rsidRDefault="00964BE4" w:rsidP="00964BE4">
      <w:pPr>
        <w:pStyle w:val="Heading6"/>
        <w:rPr>
          <w:lang w:eastAsia="en-GB"/>
        </w:rPr>
      </w:pPr>
      <w:r w:rsidRPr="007F7124">
        <w:rPr>
          <w:lang w:eastAsia="en-GB"/>
        </w:rPr>
        <w:t>Add/Remove stage:</w:t>
      </w:r>
    </w:p>
    <w:p w:rsidR="00964BE4" w:rsidRPr="007F7124" w:rsidRDefault="00964BE4" w:rsidP="00964BE4">
      <w:pPr>
        <w:tabs>
          <w:tab w:val="clear" w:pos="397"/>
        </w:tabs>
        <w:spacing w:after="240"/>
        <w:jc w:val="left"/>
        <w:rPr>
          <w:lang w:eastAsia="en-GB"/>
        </w:rPr>
      </w:pPr>
      <w:r w:rsidRPr="007F7124">
        <w:rPr>
          <w:lang w:eastAsia="en-GB"/>
        </w:rPr>
        <w:t>The user can add or remove any stage at any position.</w:t>
      </w:r>
      <w:r>
        <w:rPr>
          <w:lang w:eastAsia="en-GB"/>
        </w:rPr>
        <w:t xml:space="preserve"> This facility is especially useful if a new stage was </w:t>
      </w:r>
      <w:proofErr w:type="gramStart"/>
      <w:r>
        <w:rPr>
          <w:lang w:eastAsia="en-GB"/>
        </w:rPr>
        <w:t>to</w:t>
      </w:r>
      <w:proofErr w:type="gramEnd"/>
      <w:r>
        <w:rPr>
          <w:lang w:eastAsia="en-GB"/>
        </w:rPr>
        <w:t xml:space="preserve"> included in an old design.</w:t>
      </w:r>
    </w:p>
    <w:p w:rsidR="00964BE4" w:rsidRDefault="00964BE4" w:rsidP="00964BE4">
      <w:pPr>
        <w:pStyle w:val="Heading6"/>
        <w:rPr>
          <w:lang w:eastAsia="en-GB"/>
        </w:rPr>
      </w:pPr>
      <w:r>
        <w:rPr>
          <w:lang w:eastAsia="en-GB"/>
        </w:rPr>
        <w:t>Headers</w:t>
      </w:r>
    </w:p>
    <w:p w:rsidR="00964BE4" w:rsidRPr="007F7124" w:rsidRDefault="00964BE4" w:rsidP="00964BE4">
      <w:pPr>
        <w:tabs>
          <w:tab w:val="clear" w:pos="397"/>
        </w:tabs>
        <w:spacing w:after="240"/>
        <w:jc w:val="left"/>
        <w:rPr>
          <w:lang w:eastAsia="en-GB"/>
        </w:rPr>
      </w:pPr>
      <w:r w:rsidRPr="007F7124">
        <w:rPr>
          <w:lang w:eastAsia="en-GB"/>
        </w:rPr>
        <w:t>The user can remove the stages headers.</w:t>
      </w:r>
    </w:p>
    <w:p w:rsidR="00964BE4" w:rsidRDefault="00964BE4" w:rsidP="00964BE4">
      <w:pPr>
        <w:pStyle w:val="Heading6"/>
        <w:rPr>
          <w:lang w:eastAsia="en-GB"/>
        </w:rPr>
      </w:pPr>
      <w:r w:rsidRPr="007F7124">
        <w:rPr>
          <w:lang w:eastAsia="en-GB"/>
        </w:rPr>
        <w:t>Stage type:</w:t>
      </w:r>
    </w:p>
    <w:p w:rsidR="00964BE4" w:rsidRDefault="00964BE4" w:rsidP="00964BE4">
      <w:pPr>
        <w:rPr>
          <w:lang w:eastAsia="en-GB"/>
        </w:rPr>
      </w:pPr>
      <w:r>
        <w:rPr>
          <w:lang w:eastAsia="en-GB"/>
        </w:rPr>
        <w:t xml:space="preserve">There mainly two types of stage injection and production. Within an injection stage, it is possible to differentiate between </w:t>
      </w:r>
      <w:proofErr w:type="gramStart"/>
      <w:r>
        <w:rPr>
          <w:lang w:eastAsia="en-GB"/>
        </w:rPr>
        <w:t>Injection/</w:t>
      </w:r>
      <w:proofErr w:type="gramEnd"/>
      <w:r w:rsidRPr="00E015DB">
        <w:rPr>
          <w:lang w:eastAsia="en-GB"/>
        </w:rPr>
        <w:t xml:space="preserve"> </w:t>
      </w:r>
      <w:r>
        <w:rPr>
          <w:lang w:eastAsia="en-GB"/>
        </w:rPr>
        <w:t>Preflush, and Overflush.</w:t>
      </w:r>
    </w:p>
    <w:p w:rsidR="00964BE4" w:rsidRPr="007F7124" w:rsidRDefault="00964BE4" w:rsidP="00964BE4">
      <w:pPr>
        <w:rPr>
          <w:lang w:eastAsia="en-GB"/>
        </w:rPr>
      </w:pPr>
    </w:p>
    <w:p w:rsidR="00964BE4" w:rsidRDefault="00964BE4" w:rsidP="00964BE4">
      <w:pPr>
        <w:pStyle w:val="ListParagraph"/>
        <w:numPr>
          <w:ilvl w:val="0"/>
          <w:numId w:val="41"/>
        </w:numPr>
        <w:rPr>
          <w:lang w:eastAsia="en-GB"/>
        </w:rPr>
      </w:pPr>
      <w:r w:rsidRPr="007F7124">
        <w:rPr>
          <w:lang w:eastAsia="en-GB"/>
        </w:rPr>
        <w:t>Injection/Preflush:</w:t>
      </w:r>
      <w:r>
        <w:rPr>
          <w:lang w:eastAsia="en-GB"/>
        </w:rPr>
        <w:t xml:space="preserve"> </w:t>
      </w:r>
      <w:r w:rsidRPr="007F7124">
        <w:rPr>
          <w:lang w:eastAsia="en-GB"/>
        </w:rPr>
        <w:t>Stage where the chemical is injected at low concentration as a preflush or at working concentrations as a main slug.</w:t>
      </w:r>
      <w:r>
        <w:rPr>
          <w:lang w:eastAsia="en-GB"/>
        </w:rPr>
        <w:t xml:space="preserve"> </w:t>
      </w:r>
    </w:p>
    <w:p w:rsidR="00964BE4" w:rsidRDefault="00964BE4" w:rsidP="00964BE4">
      <w:pPr>
        <w:pStyle w:val="ListParagraph"/>
        <w:numPr>
          <w:ilvl w:val="0"/>
          <w:numId w:val="41"/>
        </w:numPr>
        <w:rPr>
          <w:lang w:eastAsia="en-GB"/>
        </w:rPr>
      </w:pPr>
      <w:r w:rsidRPr="007F7124">
        <w:rPr>
          <w:lang w:eastAsia="en-GB"/>
        </w:rPr>
        <w:t>Overflush:</w:t>
      </w:r>
      <w:r>
        <w:rPr>
          <w:lang w:eastAsia="en-GB"/>
        </w:rPr>
        <w:t xml:space="preserve"> </w:t>
      </w:r>
      <w:r w:rsidRPr="007F7124">
        <w:rPr>
          <w:lang w:eastAsia="en-GB"/>
        </w:rPr>
        <w:t xml:space="preserve">The overflush is at zero chemical concentration, </w:t>
      </w:r>
      <w:r>
        <w:rPr>
          <w:lang w:eastAsia="en-GB"/>
        </w:rPr>
        <w:t>therefore is an injection stage with zero scale inhibitor concentration.</w:t>
      </w:r>
    </w:p>
    <w:p w:rsidR="00964BE4" w:rsidRDefault="00964BE4" w:rsidP="00964BE4">
      <w:pPr>
        <w:pStyle w:val="ListParagraph"/>
        <w:numPr>
          <w:ilvl w:val="0"/>
          <w:numId w:val="41"/>
        </w:numPr>
        <w:rPr>
          <w:lang w:eastAsia="en-GB"/>
        </w:rPr>
      </w:pPr>
      <w:r w:rsidRPr="007F7124">
        <w:rPr>
          <w:lang w:eastAsia="en-GB"/>
        </w:rPr>
        <w:lastRenderedPageBreak/>
        <w:t>Shut-in:</w:t>
      </w:r>
      <w:r>
        <w:rPr>
          <w:lang w:eastAsia="en-GB"/>
        </w:rPr>
        <w:t xml:space="preserve"> Stage while the well is producing or being under injection, this stage</w:t>
      </w:r>
      <w:r w:rsidRPr="007F7124">
        <w:rPr>
          <w:lang w:eastAsia="en-GB"/>
        </w:rPr>
        <w:t xml:space="preserve"> allow</w:t>
      </w:r>
      <w:r>
        <w:rPr>
          <w:lang w:eastAsia="en-GB"/>
        </w:rPr>
        <w:t>s</w:t>
      </w:r>
      <w:r w:rsidRPr="007F7124">
        <w:rPr>
          <w:lang w:eastAsia="en-GB"/>
        </w:rPr>
        <w:t xml:space="preserve"> chemical to adsorb.</w:t>
      </w:r>
    </w:p>
    <w:p w:rsidR="00964BE4" w:rsidRDefault="00964BE4" w:rsidP="00964BE4">
      <w:pPr>
        <w:pStyle w:val="ListParagraph"/>
        <w:numPr>
          <w:ilvl w:val="0"/>
          <w:numId w:val="41"/>
        </w:numPr>
        <w:rPr>
          <w:lang w:eastAsia="en-GB"/>
        </w:rPr>
      </w:pPr>
      <w:r w:rsidRPr="007F7124">
        <w:rPr>
          <w:lang w:eastAsia="en-GB"/>
        </w:rPr>
        <w:t>Production:</w:t>
      </w:r>
      <w:r>
        <w:rPr>
          <w:lang w:eastAsia="en-GB"/>
        </w:rPr>
        <w:t xml:space="preserve"> </w:t>
      </w:r>
      <w:r w:rsidRPr="007F7124">
        <w:rPr>
          <w:lang w:eastAsia="en-GB"/>
        </w:rPr>
        <w:t>The well is back in production.</w:t>
      </w:r>
    </w:p>
    <w:p w:rsidR="00964BE4" w:rsidRPr="007F7124" w:rsidRDefault="00964BE4" w:rsidP="00964BE4">
      <w:pPr>
        <w:pStyle w:val="ListParagraph"/>
        <w:numPr>
          <w:ilvl w:val="0"/>
          <w:numId w:val="0"/>
        </w:numPr>
        <w:ind w:left="1506"/>
        <w:rPr>
          <w:lang w:eastAsia="en-GB"/>
        </w:rPr>
      </w:pPr>
    </w:p>
    <w:p w:rsidR="00964BE4" w:rsidRDefault="00964BE4" w:rsidP="00964BE4">
      <w:pPr>
        <w:pStyle w:val="Heading6"/>
        <w:rPr>
          <w:lang w:eastAsia="en-GB"/>
        </w:rPr>
      </w:pPr>
      <w:r w:rsidRPr="00964BE4">
        <w:rPr>
          <w:lang w:eastAsia="en-GB"/>
        </w:rPr>
        <w:t xml:space="preserve">Injection water flow rate fraction, </w:t>
      </w:r>
      <w:proofErr w:type="spellStart"/>
      <w:r w:rsidRPr="00964BE4">
        <w:rPr>
          <w:lang w:eastAsia="en-GB"/>
        </w:rPr>
        <w:t>Q</w:t>
      </w:r>
      <w:r w:rsidRPr="005B0DED">
        <w:rPr>
          <w:vertAlign w:val="subscript"/>
          <w:lang w:eastAsia="en-GB"/>
        </w:rPr>
        <w:t>wt</w:t>
      </w:r>
      <w:proofErr w:type="spellEnd"/>
      <w:r w:rsidRPr="00964BE4">
        <w:rPr>
          <w:lang w:eastAsia="en-GB"/>
        </w:rPr>
        <w:t>/</w:t>
      </w:r>
      <w:proofErr w:type="spellStart"/>
      <w:r w:rsidRPr="00964BE4">
        <w:rPr>
          <w:lang w:eastAsia="en-GB"/>
        </w:rPr>
        <w:t>Q</w:t>
      </w:r>
      <w:r w:rsidRPr="005B0DED">
        <w:rPr>
          <w:vertAlign w:val="subscript"/>
          <w:lang w:eastAsia="en-GB"/>
        </w:rPr>
        <w:t>t</w:t>
      </w:r>
      <w:proofErr w:type="spellEnd"/>
      <w:r w:rsidRPr="00964BE4">
        <w:rPr>
          <w:lang w:eastAsia="en-GB"/>
        </w:rPr>
        <w:t>:</w:t>
      </w:r>
    </w:p>
    <w:p w:rsidR="005B0DED" w:rsidRDefault="005B0DED" w:rsidP="005B0DED">
      <w:pPr>
        <w:rPr>
          <w:lang w:eastAsia="en-GB"/>
        </w:rPr>
      </w:pPr>
      <w:r>
        <w:rPr>
          <w:lang w:eastAsia="en-GB"/>
        </w:rPr>
        <w:t xml:space="preserve">In two-phase flow simulations the water fraction of the injected water is set. For instance, if an emulsion is injected with 20% water content, then </w:t>
      </w:r>
      <w:proofErr w:type="spellStart"/>
      <w:r w:rsidRPr="005B0DED">
        <w:rPr>
          <w:i/>
          <w:lang w:eastAsia="en-GB"/>
        </w:rPr>
        <w:t>Q</w:t>
      </w:r>
      <w:r w:rsidRPr="005B0DED">
        <w:rPr>
          <w:i/>
          <w:vertAlign w:val="subscript"/>
          <w:lang w:eastAsia="en-GB"/>
        </w:rPr>
        <w:t>wt</w:t>
      </w:r>
      <w:proofErr w:type="spellEnd"/>
      <w:r w:rsidRPr="005B0DED">
        <w:rPr>
          <w:i/>
          <w:lang w:eastAsia="en-GB"/>
        </w:rPr>
        <w:t>/</w:t>
      </w:r>
      <w:proofErr w:type="spellStart"/>
      <w:r w:rsidRPr="005B0DED">
        <w:rPr>
          <w:i/>
          <w:lang w:eastAsia="en-GB"/>
        </w:rPr>
        <w:t>Q</w:t>
      </w:r>
      <w:r w:rsidRPr="005B0DED">
        <w:rPr>
          <w:i/>
          <w:vertAlign w:val="subscript"/>
          <w:lang w:eastAsia="en-GB"/>
        </w:rPr>
        <w:t>t</w:t>
      </w:r>
      <w:proofErr w:type="spellEnd"/>
      <w:r>
        <w:rPr>
          <w:lang w:eastAsia="en-GB"/>
        </w:rPr>
        <w:t xml:space="preserve"> should be set to 0.2, </w:t>
      </w:r>
      <w:r>
        <w:t>(1 implies 100% water and 0 100% oil)</w:t>
      </w:r>
      <w:r>
        <w:rPr>
          <w:lang w:eastAsia="en-GB"/>
        </w:rPr>
        <w:t xml:space="preserve">. </w:t>
      </w:r>
    </w:p>
    <w:p w:rsidR="00964BE4" w:rsidRDefault="00964BE4" w:rsidP="00964BE4">
      <w:pPr>
        <w:pStyle w:val="Heading6"/>
        <w:rPr>
          <w:lang w:eastAsia="en-GB"/>
        </w:rPr>
      </w:pPr>
      <w:r w:rsidRPr="007F7124">
        <w:rPr>
          <w:lang w:eastAsia="en-GB"/>
        </w:rPr>
        <w:t xml:space="preserve">Injection/Production Controls, </w:t>
      </w:r>
      <w:proofErr w:type="spellStart"/>
      <w:r w:rsidRPr="007F7124">
        <w:rPr>
          <w:lang w:eastAsia="en-GB"/>
        </w:rPr>
        <w:t>Inj</w:t>
      </w:r>
      <w:proofErr w:type="spellEnd"/>
      <w:r w:rsidRPr="007F7124">
        <w:rPr>
          <w:lang w:eastAsia="en-GB"/>
        </w:rPr>
        <w:t>/Prod Controls:</w:t>
      </w:r>
    </w:p>
    <w:p w:rsidR="00964BE4" w:rsidRDefault="00964BE4" w:rsidP="00A27B08">
      <w:pPr>
        <w:rPr>
          <w:lang w:eastAsia="en-GB"/>
        </w:rPr>
      </w:pPr>
      <w:r>
        <w:rPr>
          <w:lang w:eastAsia="en-GB"/>
        </w:rPr>
        <w:t>This dialog enables the user to determine a number of properties such as the flow rate distribution and the component concentration in Injection/Preflush stages.</w:t>
      </w:r>
      <w:r w:rsidR="005B0DED">
        <w:rPr>
          <w:lang w:eastAsia="en-GB"/>
        </w:rPr>
        <w:t xml:space="preserve"> Notice that to have the effect of any component, being viscosifier, blocker, etc, the injection concentration has to be set.</w:t>
      </w:r>
    </w:p>
    <w:p w:rsidR="00A27B08" w:rsidRDefault="00A27B08" w:rsidP="00A27B08">
      <w:pPr>
        <w:rPr>
          <w:lang w:eastAsia="en-GB"/>
        </w:rPr>
      </w:pPr>
    </w:p>
    <w:p w:rsidR="00A27B08" w:rsidRDefault="00A27B08" w:rsidP="00A27B08">
      <w:pPr>
        <w:jc w:val="center"/>
        <w:rPr>
          <w:highlight w:val="yellow"/>
          <w:lang w:val="en-US"/>
        </w:rPr>
      </w:pPr>
      <w:r>
        <w:rPr>
          <w:noProof/>
          <w:lang w:eastAsia="en-GB"/>
        </w:rPr>
        <w:drawing>
          <wp:inline distT="0" distB="0" distL="0" distR="0">
            <wp:extent cx="2905125" cy="4029075"/>
            <wp:effectExtent l="19050" t="0" r="9525" b="0"/>
            <wp:docPr id="27"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03" cstate="print"/>
                    <a:srcRect/>
                    <a:stretch>
                      <a:fillRect/>
                    </a:stretch>
                  </pic:blipFill>
                  <pic:spPr bwMode="auto">
                    <a:xfrm>
                      <a:off x="0" y="0"/>
                      <a:ext cx="2905125" cy="4029075"/>
                    </a:xfrm>
                    <a:prstGeom prst="rect">
                      <a:avLst/>
                    </a:prstGeom>
                    <a:noFill/>
                    <a:ln w="9525">
                      <a:noFill/>
                      <a:miter lim="800000"/>
                      <a:headEnd/>
                      <a:tailEnd/>
                    </a:ln>
                  </pic:spPr>
                </pic:pic>
              </a:graphicData>
            </a:graphic>
          </wp:inline>
        </w:drawing>
      </w:r>
    </w:p>
    <w:p w:rsidR="00A27B08" w:rsidRDefault="00A27B08" w:rsidP="00A27B08">
      <w:pPr>
        <w:pStyle w:val="Caption"/>
        <w:rPr>
          <w:lang w:eastAsia="en-GB"/>
        </w:rPr>
      </w:pPr>
      <w:proofErr w:type="gramStart"/>
      <w:r>
        <w:t xml:space="preserve">Figure </w:t>
      </w:r>
      <w:fldSimple w:instr=" STYLEREF 1 \s ">
        <w:r w:rsidR="00DC65AC">
          <w:rPr>
            <w:noProof/>
          </w:rPr>
          <w:t>2</w:t>
        </w:r>
      </w:fldSimple>
      <w:r>
        <w:t>.</w:t>
      </w:r>
      <w:proofErr w:type="gramEnd"/>
      <w:r w:rsidR="000523EB">
        <w:fldChar w:fldCharType="begin"/>
      </w:r>
      <w:r>
        <w:instrText xml:space="preserve"> SEQ Figure \* ARABIC \s 1 </w:instrText>
      </w:r>
      <w:r w:rsidR="000523EB">
        <w:fldChar w:fldCharType="separate"/>
      </w:r>
      <w:proofErr w:type="gramStart"/>
      <w:r w:rsidR="00DC65AC">
        <w:rPr>
          <w:noProof/>
        </w:rPr>
        <w:t>29</w:t>
      </w:r>
      <w:r w:rsidR="000523EB">
        <w:fldChar w:fldCharType="end"/>
      </w:r>
      <w:r>
        <w:t xml:space="preserve"> Single-Phase </w:t>
      </w:r>
      <w:r w:rsidRPr="007F7124">
        <w:rPr>
          <w:lang w:eastAsia="en-GB"/>
        </w:rPr>
        <w:t>Injection/Production Controls</w:t>
      </w:r>
      <w:r>
        <w:rPr>
          <w:lang w:eastAsia="en-GB"/>
        </w:rPr>
        <w:t xml:space="preserve"> Dialog.</w:t>
      </w:r>
      <w:proofErr w:type="gramEnd"/>
    </w:p>
    <w:p w:rsidR="00A27B08" w:rsidRPr="00A27B08" w:rsidRDefault="00A27B08" w:rsidP="00A27B08">
      <w:pPr>
        <w:rPr>
          <w:lang w:eastAsia="en-GB"/>
        </w:rPr>
      </w:pPr>
    </w:p>
    <w:p w:rsidR="00964BE4" w:rsidRPr="007F7124" w:rsidRDefault="00964BE4" w:rsidP="005B0DED">
      <w:pPr>
        <w:pStyle w:val="ListParagraph"/>
        <w:numPr>
          <w:ilvl w:val="0"/>
          <w:numId w:val="43"/>
        </w:numPr>
        <w:rPr>
          <w:lang w:eastAsia="en-GB"/>
        </w:rPr>
      </w:pPr>
      <w:r w:rsidRPr="007F7124">
        <w:rPr>
          <w:lang w:eastAsia="en-GB"/>
        </w:rPr>
        <w:t>All Layers Open:</w:t>
      </w:r>
    </w:p>
    <w:p w:rsidR="00964BE4" w:rsidRPr="007F7124" w:rsidRDefault="00964BE4" w:rsidP="00964BE4">
      <w:pPr>
        <w:tabs>
          <w:tab w:val="clear" w:pos="397"/>
        </w:tabs>
        <w:spacing w:after="240"/>
        <w:ind w:left="993"/>
        <w:jc w:val="left"/>
        <w:rPr>
          <w:lang w:eastAsia="en-GB"/>
        </w:rPr>
      </w:pPr>
      <w:r w:rsidRPr="007F7124">
        <w:rPr>
          <w:lang w:eastAsia="en-GB"/>
        </w:rPr>
        <w:t xml:space="preserve">By </w:t>
      </w:r>
      <w:r>
        <w:rPr>
          <w:lang w:eastAsia="en-GB"/>
        </w:rPr>
        <w:t xml:space="preserve">setting this control, </w:t>
      </w:r>
      <w:r w:rsidRPr="007F7124">
        <w:rPr>
          <w:lang w:eastAsia="en-GB"/>
        </w:rPr>
        <w:t xml:space="preserve">all the layers </w:t>
      </w:r>
      <w:r>
        <w:rPr>
          <w:lang w:eastAsia="en-GB"/>
        </w:rPr>
        <w:t>are ser to be open</w:t>
      </w:r>
    </w:p>
    <w:p w:rsidR="00964BE4" w:rsidRDefault="00964BE4" w:rsidP="00964BE4">
      <w:pPr>
        <w:pStyle w:val="ListParagraph"/>
        <w:rPr>
          <w:lang w:eastAsia="en-GB"/>
        </w:rPr>
      </w:pPr>
      <w:r w:rsidRPr="007F7124">
        <w:rPr>
          <w:lang w:eastAsia="en-GB"/>
        </w:rPr>
        <w:t>Flow Rate in terms of</w:t>
      </w:r>
      <w:r w:rsidR="00A27B08">
        <w:rPr>
          <w:lang w:eastAsia="en-GB"/>
        </w:rPr>
        <w:t>, there three options:</w:t>
      </w:r>
    </w:p>
    <w:p w:rsidR="00A27B08" w:rsidRDefault="00A27B08" w:rsidP="00A27B08">
      <w:pPr>
        <w:pStyle w:val="ListParagraph"/>
        <w:numPr>
          <w:ilvl w:val="1"/>
          <w:numId w:val="27"/>
        </w:numPr>
        <w:rPr>
          <w:lang w:eastAsia="en-GB"/>
        </w:rPr>
      </w:pPr>
      <w:r>
        <w:rPr>
          <w:lang w:eastAsia="en-GB"/>
        </w:rPr>
        <w:lastRenderedPageBreak/>
        <w:t xml:space="preserve">If the flow distribution is known, then this can input by selecting </w:t>
      </w:r>
      <w:proofErr w:type="spellStart"/>
      <w:r w:rsidRPr="00F07DC7">
        <w:rPr>
          <w:i/>
          <w:lang w:eastAsia="en-GB"/>
        </w:rPr>
        <w:t>PIDf</w:t>
      </w:r>
      <w:proofErr w:type="spellEnd"/>
      <w:r>
        <w:rPr>
          <w:lang w:eastAsia="en-GB"/>
        </w:rPr>
        <w:t>.</w:t>
      </w:r>
    </w:p>
    <w:p w:rsidR="00964BE4" w:rsidRDefault="00964BE4" w:rsidP="00A27B08">
      <w:pPr>
        <w:pStyle w:val="ListParagraph"/>
        <w:numPr>
          <w:ilvl w:val="1"/>
          <w:numId w:val="27"/>
        </w:numPr>
        <w:rPr>
          <w:lang w:eastAsia="en-GB"/>
        </w:rPr>
      </w:pPr>
      <w:r>
        <w:rPr>
          <w:lang w:eastAsia="en-GB"/>
        </w:rPr>
        <w:t xml:space="preserve">If it is not know then it can be calculated the fluid is distributed according to the </w:t>
      </w:r>
      <w:proofErr w:type="spellStart"/>
      <w:r w:rsidRPr="00A27B08">
        <w:rPr>
          <w:i/>
          <w:lang w:eastAsia="en-GB"/>
        </w:rPr>
        <w:t>kH</w:t>
      </w:r>
      <w:proofErr w:type="spellEnd"/>
      <w:r>
        <w:rPr>
          <w:lang w:eastAsia="en-GB"/>
        </w:rPr>
        <w:t xml:space="preserve"> fraction, as shown in the equation below, where </w:t>
      </w:r>
      <w:r w:rsidRPr="00A27B08">
        <w:rPr>
          <w:i/>
          <w:lang w:eastAsia="en-GB"/>
        </w:rPr>
        <w:t>H</w:t>
      </w:r>
      <w:r>
        <w:rPr>
          <w:lang w:eastAsia="en-GB"/>
        </w:rPr>
        <w:t xml:space="preserve"> </w:t>
      </w:r>
      <w:r w:rsidRPr="00F07DC7">
        <w:rPr>
          <w:lang w:eastAsia="en-GB"/>
        </w:rPr>
        <w:t xml:space="preserve">is the layer height and </w:t>
      </w:r>
      <w:proofErr w:type="spellStart"/>
      <w:r w:rsidRPr="00A27B08">
        <w:rPr>
          <w:i/>
          <w:lang w:eastAsia="en-GB"/>
        </w:rPr>
        <w:t>k</w:t>
      </w:r>
      <w:r w:rsidRPr="00A27B08">
        <w:rPr>
          <w:i/>
          <w:vertAlign w:val="subscript"/>
          <w:lang w:eastAsia="en-GB"/>
        </w:rPr>
        <w:t>eff</w:t>
      </w:r>
      <w:proofErr w:type="spellEnd"/>
      <w:r w:rsidRPr="00F07DC7">
        <w:rPr>
          <w:lang w:eastAsia="en-GB"/>
        </w:rPr>
        <w:t xml:space="preserve"> refers to the effe</w:t>
      </w:r>
      <w:r>
        <w:rPr>
          <w:lang w:eastAsia="en-GB"/>
        </w:rPr>
        <w:t>ctive permeability of the layer:</w:t>
      </w:r>
    </w:p>
    <w:p w:rsidR="00A27B08" w:rsidRDefault="00995FD9" w:rsidP="00A27B08">
      <w:pPr>
        <w:pStyle w:val="ListParagraph"/>
        <w:numPr>
          <w:ilvl w:val="0"/>
          <w:numId w:val="0"/>
        </w:numPr>
        <w:ind w:left="2160"/>
        <w:rPr>
          <w:lang w:eastAsia="en-GB"/>
        </w:rPr>
      </w:pPr>
      <m:oMathPara>
        <m:oMath>
          <m:sSub>
            <m:sSubPr>
              <m:ctrlPr>
                <w:rPr>
                  <w:rFonts w:ascii="Cambria Math" w:hAnsi="Cambria Math"/>
                  <w:iCs/>
                  <w:sz w:val="28"/>
                </w:rPr>
              </m:ctrlPr>
            </m:sSubPr>
            <m:e>
              <m:r>
                <w:rPr>
                  <w:rFonts w:ascii="Cambria Math" w:hAnsi="Cambria Math"/>
                  <w:sz w:val="28"/>
                </w:rPr>
                <m:t>Q</m:t>
              </m:r>
            </m:e>
            <m:sub>
              <m:r>
                <w:rPr>
                  <w:rFonts w:ascii="Cambria Math" w:hAnsi="Cambria Math"/>
                  <w:sz w:val="28"/>
                </w:rPr>
                <m:t>w</m:t>
              </m:r>
            </m:sub>
          </m:sSub>
          <m:d>
            <m:dPr>
              <m:ctrlPr>
                <w:rPr>
                  <w:rFonts w:ascii="Cambria Math" w:hAnsi="Cambria Math"/>
                  <w:iCs/>
                  <w:sz w:val="28"/>
                </w:rPr>
              </m:ctrlPr>
            </m:dPr>
            <m:e>
              <m:r>
                <m:rPr>
                  <m:sty m:val="p"/>
                </m:rPr>
                <w:rPr>
                  <w:rFonts w:ascii="Cambria Math" w:hAnsi="Cambria Math"/>
                  <w:sz w:val="28"/>
                </w:rPr>
                <m:t>i</m:t>
              </m:r>
            </m:e>
          </m:d>
          <m:r>
            <m:rPr>
              <m:sty m:val="p"/>
            </m:rPr>
            <w:rPr>
              <w:rFonts w:ascii="Cambria Math" w:hAnsi="Cambria Math"/>
              <w:sz w:val="28"/>
            </w:rPr>
            <m:t>=</m:t>
          </m:r>
          <m:f>
            <m:fPr>
              <m:ctrlPr>
                <w:rPr>
                  <w:rFonts w:ascii="Cambria Math" w:hAnsi="Cambria Math"/>
                  <w:iCs/>
                  <w:sz w:val="28"/>
                </w:rPr>
              </m:ctrlPr>
            </m:fPr>
            <m:num>
              <m:r>
                <m:rPr>
                  <m:sty m:val="p"/>
                </m:rPr>
                <w:rPr>
                  <w:rFonts w:ascii="Cambria Math" w:hAnsi="Cambria Math"/>
                  <w:sz w:val="28"/>
                </w:rPr>
                <m:t>H</m:t>
              </m:r>
              <m:d>
                <m:dPr>
                  <m:ctrlPr>
                    <w:rPr>
                      <w:rFonts w:ascii="Cambria Math" w:hAnsi="Cambria Math"/>
                      <w:iCs/>
                      <w:sz w:val="28"/>
                    </w:rPr>
                  </m:ctrlPr>
                </m:dPr>
                <m:e>
                  <m:r>
                    <m:rPr>
                      <m:sty m:val="p"/>
                    </m:rPr>
                    <w:rPr>
                      <w:rFonts w:ascii="Cambria Math" w:hAnsi="Cambria Math"/>
                      <w:sz w:val="28"/>
                    </w:rPr>
                    <m:t>i</m:t>
                  </m:r>
                </m:e>
              </m:d>
              <m:r>
                <m:rPr>
                  <m:sty m:val="p"/>
                </m:rPr>
                <w:rPr>
                  <w:rFonts w:ascii="Cambria Math" w:hAnsi="Cambria Math"/>
                  <w:sz w:val="28"/>
                </w:rPr>
                <m:t>∙</m:t>
              </m:r>
              <m:sSub>
                <m:sSubPr>
                  <m:ctrlPr>
                    <w:rPr>
                      <w:rFonts w:ascii="Cambria Math" w:hAnsi="Cambria Math"/>
                      <w:iCs/>
                      <w:sz w:val="28"/>
                    </w:rPr>
                  </m:ctrlPr>
                </m:sSubPr>
                <m:e>
                  <m:r>
                    <w:rPr>
                      <w:rFonts w:ascii="Cambria Math" w:hAnsi="Cambria Math"/>
                      <w:sz w:val="28"/>
                    </w:rPr>
                    <m:t>k</m:t>
                  </m:r>
                </m:e>
                <m:sub>
                  <m:r>
                    <w:rPr>
                      <w:rFonts w:ascii="Cambria Math" w:hAnsi="Cambria Math"/>
                      <w:sz w:val="28"/>
                    </w:rPr>
                    <m:t>eff</m:t>
                  </m:r>
                </m:sub>
              </m:sSub>
              <m:d>
                <m:dPr>
                  <m:ctrlPr>
                    <w:rPr>
                      <w:rFonts w:ascii="Cambria Math" w:hAnsi="Cambria Math"/>
                      <w:iCs/>
                      <w:sz w:val="28"/>
                    </w:rPr>
                  </m:ctrlPr>
                </m:dPr>
                <m:e>
                  <m:r>
                    <m:rPr>
                      <m:sty m:val="p"/>
                    </m:rPr>
                    <w:rPr>
                      <w:rFonts w:ascii="Cambria Math" w:hAnsi="Cambria Math"/>
                      <w:sz w:val="28"/>
                    </w:rPr>
                    <m:t>i</m:t>
                  </m:r>
                </m:e>
              </m:d>
            </m:num>
            <m:den>
              <m:nary>
                <m:naryPr>
                  <m:chr m:val="∑"/>
                  <m:limLoc m:val="subSup"/>
                  <m:supHide m:val="1"/>
                  <m:ctrlPr>
                    <w:rPr>
                      <w:rFonts w:ascii="Cambria Math" w:hAnsi="Cambria Math"/>
                      <w:iCs/>
                      <w:sz w:val="28"/>
                    </w:rPr>
                  </m:ctrlPr>
                </m:naryPr>
                <m:sub>
                  <m:r>
                    <m:rPr>
                      <m:sty m:val="p"/>
                    </m:rPr>
                    <w:rPr>
                      <w:rFonts w:ascii="Cambria Math" w:hAnsi="Cambria Math"/>
                      <w:sz w:val="28"/>
                    </w:rPr>
                    <m:t>all-active-layers</m:t>
                  </m:r>
                </m:sub>
                <m:sup/>
                <m:e>
                  <m:d>
                    <m:dPr>
                      <m:ctrlPr>
                        <w:rPr>
                          <w:rFonts w:ascii="Cambria Math" w:hAnsi="Cambria Math"/>
                          <w:iCs/>
                          <w:sz w:val="28"/>
                        </w:rPr>
                      </m:ctrlPr>
                    </m:dPr>
                    <m:e>
                      <m:r>
                        <m:rPr>
                          <m:sty m:val="p"/>
                        </m:rPr>
                        <w:rPr>
                          <w:rFonts w:ascii="Cambria Math" w:hAnsi="Cambria Math"/>
                          <w:sz w:val="28"/>
                        </w:rPr>
                        <m:t>H∙</m:t>
                      </m:r>
                      <m:sSub>
                        <m:sSubPr>
                          <m:ctrlPr>
                            <w:rPr>
                              <w:rFonts w:ascii="Cambria Math" w:hAnsi="Cambria Math"/>
                              <w:iCs/>
                              <w:sz w:val="28"/>
                            </w:rPr>
                          </m:ctrlPr>
                        </m:sSubPr>
                        <m:e>
                          <m:r>
                            <w:rPr>
                              <w:rFonts w:ascii="Cambria Math" w:hAnsi="Cambria Math"/>
                              <w:sz w:val="28"/>
                            </w:rPr>
                            <m:t>k</m:t>
                          </m:r>
                        </m:e>
                        <m:sub>
                          <m:r>
                            <w:rPr>
                              <w:rFonts w:ascii="Cambria Math" w:hAnsi="Cambria Math"/>
                              <w:sz w:val="28"/>
                            </w:rPr>
                            <m:t>eff</m:t>
                          </m:r>
                        </m:sub>
                      </m:sSub>
                    </m:e>
                  </m:d>
                </m:e>
              </m:nary>
            </m:den>
          </m:f>
          <m:r>
            <m:rPr>
              <m:sty m:val="p"/>
            </m:rPr>
            <w:rPr>
              <w:rFonts w:ascii="Cambria Math" w:hAnsi="Cambria Math"/>
              <w:sz w:val="28"/>
            </w:rPr>
            <m:t>∙</m:t>
          </m:r>
          <m:sSub>
            <m:sSubPr>
              <m:ctrlPr>
                <w:rPr>
                  <w:rFonts w:ascii="Cambria Math" w:hAnsi="Cambria Math"/>
                  <w:iCs/>
                  <w:sz w:val="28"/>
                </w:rPr>
              </m:ctrlPr>
            </m:sSubPr>
            <m:e>
              <m:r>
                <w:rPr>
                  <w:rFonts w:ascii="Cambria Math" w:hAnsi="Cambria Math"/>
                  <w:sz w:val="28"/>
                </w:rPr>
                <m:t>Q</m:t>
              </m:r>
            </m:e>
            <m:sub>
              <m:r>
                <w:rPr>
                  <w:rFonts w:ascii="Cambria Math" w:hAnsi="Cambria Math"/>
                  <w:sz w:val="28"/>
                </w:rPr>
                <m:t>T</m:t>
              </m:r>
            </m:sub>
          </m:sSub>
        </m:oMath>
      </m:oMathPara>
    </w:p>
    <w:p w:rsidR="00A27B08" w:rsidRDefault="00A27B08" w:rsidP="00A27B08">
      <w:pPr>
        <w:pStyle w:val="ListParagraph"/>
        <w:numPr>
          <w:ilvl w:val="1"/>
          <w:numId w:val="27"/>
        </w:numPr>
        <w:rPr>
          <w:lang w:eastAsia="en-GB"/>
        </w:rPr>
      </w:pPr>
      <w:r>
        <w:rPr>
          <w:lang w:eastAsia="en-GB"/>
        </w:rPr>
        <w:t xml:space="preserve">Pressurised layers: If the layer pressure is known, then they can be added to calculate the flow distribution. In this version, crossflow in the well bore is not </w:t>
      </w:r>
      <w:r w:rsidR="00B87AE3">
        <w:rPr>
          <w:lang w:eastAsia="en-GB"/>
        </w:rPr>
        <w:t>simula</w:t>
      </w:r>
      <w:r>
        <w:rPr>
          <w:lang w:eastAsia="en-GB"/>
        </w:rPr>
        <w:t>ted.</w:t>
      </w:r>
    </w:p>
    <w:p w:rsidR="00AF5A77" w:rsidRPr="007F7124" w:rsidRDefault="00B87AE3" w:rsidP="00AF5A77">
      <w:pPr>
        <w:pStyle w:val="ListParagraph"/>
        <w:numPr>
          <w:ilvl w:val="1"/>
          <w:numId w:val="27"/>
        </w:numPr>
        <w:rPr>
          <w:lang w:eastAsia="en-GB"/>
        </w:rPr>
      </w:pPr>
      <w:proofErr w:type="spellStart"/>
      <w:r>
        <w:rPr>
          <w:lang w:eastAsia="en-GB"/>
        </w:rPr>
        <w:t>ProdFw</w:t>
      </w:r>
      <w:proofErr w:type="spellEnd"/>
      <w:r>
        <w:rPr>
          <w:lang w:eastAsia="en-GB"/>
        </w:rPr>
        <w:t xml:space="preserve">: It can be thought as the water cut at maximum radius of formation, which normally is assumed to be the same than the well water cut, since it seems reasonable that the amount of water flowing to the well will be very similar few feet in the formation. It only applies to production </w:t>
      </w:r>
      <w:r w:rsidR="00AF5A77">
        <w:rPr>
          <w:lang w:eastAsia="en-GB"/>
        </w:rPr>
        <w:t>stages</w:t>
      </w:r>
      <w:r w:rsidR="00AF5A77" w:rsidRPr="007F7124">
        <w:rPr>
          <w:lang w:eastAsia="en-GB"/>
        </w:rPr>
        <w:t xml:space="preserve">. Its value ranges between 0 and 1 and it can be different for each layer. </w:t>
      </w:r>
      <w:r w:rsidR="000523EB">
        <w:rPr>
          <w:lang w:eastAsia="en-GB"/>
        </w:rPr>
        <w:fldChar w:fldCharType="begin"/>
      </w:r>
      <w:r w:rsidR="00AF5A77">
        <w:rPr>
          <w:lang w:eastAsia="en-GB"/>
        </w:rPr>
        <w:instrText xml:space="preserve"> REF _Ref351111326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30</w:t>
      </w:r>
      <w:r w:rsidR="000523EB">
        <w:rPr>
          <w:lang w:eastAsia="en-GB"/>
        </w:rPr>
        <w:fldChar w:fldCharType="end"/>
      </w:r>
      <w:r w:rsidR="00AF5A77">
        <w:rPr>
          <w:lang w:eastAsia="en-GB"/>
        </w:rPr>
        <w:t xml:space="preserve"> </w:t>
      </w:r>
      <w:r w:rsidR="00AF5A77" w:rsidRPr="007F7124">
        <w:rPr>
          <w:lang w:eastAsia="en-GB"/>
        </w:rPr>
        <w:t xml:space="preserve">and the equation below illustrate the role of on determining the flow of water in each layer, in terms of the total flow rate, </w:t>
      </w:r>
      <w:proofErr w:type="spellStart"/>
      <w:r w:rsidR="00AF5A77" w:rsidRPr="007F7124">
        <w:rPr>
          <w:lang w:eastAsia="en-GB"/>
        </w:rPr>
        <w:t>Q</w:t>
      </w:r>
      <w:r w:rsidR="00AF5A77" w:rsidRPr="00AF5A77">
        <w:rPr>
          <w:vertAlign w:val="subscript"/>
          <w:lang w:eastAsia="en-GB"/>
        </w:rPr>
        <w:t>wi</w:t>
      </w:r>
      <w:proofErr w:type="spellEnd"/>
      <w:r w:rsidR="00AF5A77" w:rsidRPr="007F7124">
        <w:rPr>
          <w:lang w:eastAsia="en-GB"/>
        </w:rPr>
        <w:t xml:space="preserve"> , </w:t>
      </w:r>
      <w:proofErr w:type="spellStart"/>
      <w:r w:rsidR="00AF5A77" w:rsidRPr="007F7124">
        <w:rPr>
          <w:lang w:eastAsia="en-GB"/>
        </w:rPr>
        <w:t>i</w:t>
      </w:r>
      <w:proofErr w:type="spellEnd"/>
      <w:r w:rsidR="00AF5A77" w:rsidRPr="007F7124">
        <w:rPr>
          <w:lang w:eastAsia="en-GB"/>
        </w:rPr>
        <w:t xml:space="preserve"> = 1, 2.</w:t>
      </w:r>
    </w:p>
    <w:p w:rsidR="00AF5A77" w:rsidRPr="007F7124" w:rsidRDefault="00AF5A77" w:rsidP="00AF5A77">
      <w:pPr>
        <w:tabs>
          <w:tab w:val="clear" w:pos="397"/>
        </w:tabs>
        <w:ind w:left="720"/>
        <w:jc w:val="center"/>
        <w:rPr>
          <w:lang w:eastAsia="en-GB"/>
        </w:rPr>
      </w:pPr>
      <w:r>
        <w:rPr>
          <w:noProof/>
          <w:lang w:eastAsia="en-GB"/>
        </w:rPr>
        <w:drawing>
          <wp:inline distT="0" distB="0" distL="0" distR="0">
            <wp:extent cx="1892300" cy="244475"/>
            <wp:effectExtent l="19050" t="0" r="0" b="0"/>
            <wp:docPr id="28" name="Picture 937" descr="C:\Users\oscar vazquez\Desktop\SQUEEZE7\Manual\Pictures\ProductionalFlowEqu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C:\Users\oscar vazquez\Desktop\SQUEEZE7\Manual\Pictures\ProductionalFlowEquation.bmp"/>
                    <pic:cNvPicPr>
                      <a:picLocks noChangeAspect="1" noChangeArrowheads="1"/>
                    </pic:cNvPicPr>
                  </pic:nvPicPr>
                  <pic:blipFill>
                    <a:blip r:embed="rId104" cstate="print"/>
                    <a:srcRect/>
                    <a:stretch>
                      <a:fillRect/>
                    </a:stretch>
                  </pic:blipFill>
                  <pic:spPr bwMode="auto">
                    <a:xfrm>
                      <a:off x="0" y="0"/>
                      <a:ext cx="1892300" cy="244475"/>
                    </a:xfrm>
                    <a:prstGeom prst="rect">
                      <a:avLst/>
                    </a:prstGeom>
                    <a:noFill/>
                    <a:ln w="9525">
                      <a:noFill/>
                      <a:miter lim="800000"/>
                      <a:headEnd/>
                      <a:tailEnd/>
                    </a:ln>
                  </pic:spPr>
                </pic:pic>
              </a:graphicData>
            </a:graphic>
          </wp:inline>
        </w:drawing>
      </w:r>
    </w:p>
    <w:p w:rsidR="00AF5A77" w:rsidRPr="007F7124" w:rsidRDefault="00AF5A77" w:rsidP="00AF5A77">
      <w:pPr>
        <w:tabs>
          <w:tab w:val="clear" w:pos="397"/>
        </w:tabs>
        <w:spacing w:after="240"/>
        <w:ind w:left="720"/>
        <w:jc w:val="left"/>
        <w:rPr>
          <w:lang w:eastAsia="en-GB"/>
        </w:rPr>
      </w:pPr>
      <w:r>
        <w:rPr>
          <w:noProof/>
          <w:lang w:eastAsia="en-GB"/>
        </w:rPr>
        <w:drawing>
          <wp:inline distT="0" distB="0" distL="0" distR="0">
            <wp:extent cx="5805170" cy="1998980"/>
            <wp:effectExtent l="19050" t="0" r="5080" b="0"/>
            <wp:docPr id="30" name="Picture 938" descr="C:\Users\oscar vazquez\Desktop\SQUEEZE7\Manual\Pictures\ProductionalFl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C:\Users\oscar vazquez\Desktop\SQUEEZE7\Manual\Pictures\ProductionalFlow.bmp"/>
                    <pic:cNvPicPr>
                      <a:picLocks noChangeAspect="1" noChangeArrowheads="1"/>
                    </pic:cNvPicPr>
                  </pic:nvPicPr>
                  <pic:blipFill>
                    <a:blip r:embed="rId105" cstate="print"/>
                    <a:srcRect/>
                    <a:stretch>
                      <a:fillRect/>
                    </a:stretch>
                  </pic:blipFill>
                  <pic:spPr bwMode="auto">
                    <a:xfrm>
                      <a:off x="0" y="0"/>
                      <a:ext cx="5805170" cy="1998980"/>
                    </a:xfrm>
                    <a:prstGeom prst="rect">
                      <a:avLst/>
                    </a:prstGeom>
                    <a:noFill/>
                    <a:ln w="9525">
                      <a:noFill/>
                      <a:miter lim="800000"/>
                      <a:headEnd/>
                      <a:tailEnd/>
                    </a:ln>
                  </pic:spPr>
                </pic:pic>
              </a:graphicData>
            </a:graphic>
          </wp:inline>
        </w:drawing>
      </w:r>
    </w:p>
    <w:p w:rsidR="00AF5A77" w:rsidRDefault="00AF5A77" w:rsidP="00AF5A77">
      <w:pPr>
        <w:pStyle w:val="Caption"/>
        <w:rPr>
          <w:lang w:eastAsia="en-GB"/>
        </w:rPr>
      </w:pPr>
      <w:bookmarkStart w:id="88" w:name="_Ref351111326"/>
      <w:proofErr w:type="gramStart"/>
      <w:r>
        <w:t xml:space="preserve">Figure </w:t>
      </w:r>
      <w:fldSimple w:instr=" STYLEREF 1 \s ">
        <w:r w:rsidR="00DC65AC">
          <w:rPr>
            <w:noProof/>
          </w:rPr>
          <w:t>2</w:t>
        </w:r>
      </w:fldSimple>
      <w:r>
        <w:t>.</w:t>
      </w:r>
      <w:proofErr w:type="gramEnd"/>
      <w:r w:rsidR="000523EB">
        <w:fldChar w:fldCharType="begin"/>
      </w:r>
      <w:r>
        <w:instrText xml:space="preserve"> SEQ Figure \* ARABIC \s 1 </w:instrText>
      </w:r>
      <w:r w:rsidR="000523EB">
        <w:fldChar w:fldCharType="separate"/>
      </w:r>
      <w:proofErr w:type="gramStart"/>
      <w:r w:rsidR="00DC65AC">
        <w:rPr>
          <w:noProof/>
        </w:rPr>
        <w:t>30</w:t>
      </w:r>
      <w:r w:rsidR="000523EB">
        <w:fldChar w:fldCharType="end"/>
      </w:r>
      <w:bookmarkEnd w:id="88"/>
      <w:r>
        <w:t xml:space="preserve"> Two-phase flow boundary conditions at production</w:t>
      </w:r>
      <w:r>
        <w:rPr>
          <w:lang w:eastAsia="en-GB"/>
        </w:rPr>
        <w:t>.</w:t>
      </w:r>
      <w:proofErr w:type="gramEnd"/>
    </w:p>
    <w:p w:rsidR="00AF5A77" w:rsidRDefault="00AF5A77" w:rsidP="00AF5A77">
      <w:pPr>
        <w:pStyle w:val="ListParagraph"/>
        <w:numPr>
          <w:ilvl w:val="0"/>
          <w:numId w:val="0"/>
        </w:numPr>
        <w:ind w:left="1506"/>
        <w:rPr>
          <w:lang w:eastAsia="en-GB"/>
        </w:rPr>
      </w:pPr>
    </w:p>
    <w:p w:rsidR="00964BE4" w:rsidRPr="007F7124" w:rsidRDefault="00964BE4" w:rsidP="00964BE4">
      <w:pPr>
        <w:pStyle w:val="ListParagraph"/>
        <w:rPr>
          <w:lang w:eastAsia="en-GB"/>
        </w:rPr>
      </w:pPr>
      <w:r w:rsidRPr="007F7124">
        <w:rPr>
          <w:lang w:eastAsia="en-GB"/>
        </w:rPr>
        <w:t>Initial Components Concentrations:</w:t>
      </w:r>
    </w:p>
    <w:p w:rsidR="00964BE4" w:rsidRPr="007F7124" w:rsidRDefault="00964BE4" w:rsidP="00964BE4">
      <w:pPr>
        <w:tabs>
          <w:tab w:val="clear" w:pos="397"/>
        </w:tabs>
        <w:spacing w:after="240"/>
        <w:ind w:left="720"/>
        <w:jc w:val="left"/>
        <w:rPr>
          <w:lang w:eastAsia="en-GB"/>
        </w:rPr>
      </w:pPr>
      <w:r w:rsidRPr="007F7124">
        <w:rPr>
          <w:lang w:eastAsia="en-GB"/>
        </w:rPr>
        <w:t xml:space="preserve">The user has only to input the component concentration in the water </w:t>
      </w:r>
      <w:r w:rsidR="00B87AE3">
        <w:rPr>
          <w:lang w:eastAsia="en-GB"/>
        </w:rPr>
        <w:t xml:space="preserve">or oil </w:t>
      </w:r>
      <w:r w:rsidRPr="007F7124">
        <w:rPr>
          <w:lang w:eastAsia="en-GB"/>
        </w:rPr>
        <w:t>phase.</w:t>
      </w:r>
    </w:p>
    <w:p w:rsidR="00964BE4" w:rsidRDefault="00964BE4" w:rsidP="00964BE4">
      <w:pPr>
        <w:pStyle w:val="Heading6"/>
        <w:rPr>
          <w:lang w:eastAsia="en-GB"/>
        </w:rPr>
      </w:pPr>
      <w:r w:rsidRPr="007F7124">
        <w:rPr>
          <w:lang w:eastAsia="en-GB"/>
        </w:rPr>
        <w:t>Flow/Time/Volumes, F/T/V:</w:t>
      </w:r>
    </w:p>
    <w:p w:rsidR="00964BE4" w:rsidRPr="007F7124" w:rsidRDefault="00964BE4" w:rsidP="00964BE4">
      <w:pPr>
        <w:tabs>
          <w:tab w:val="clear" w:pos="397"/>
        </w:tabs>
        <w:spacing w:after="240"/>
        <w:jc w:val="left"/>
        <w:rPr>
          <w:lang w:eastAsia="en-GB"/>
        </w:rPr>
      </w:pPr>
      <w:r w:rsidRPr="007F7124">
        <w:rPr>
          <w:lang w:eastAsia="en-GB"/>
        </w:rPr>
        <w:t xml:space="preserve">The user needs to input two of the </w:t>
      </w:r>
      <w:r>
        <w:rPr>
          <w:lang w:eastAsia="en-GB"/>
        </w:rPr>
        <w:t xml:space="preserve">following </w:t>
      </w:r>
      <w:r w:rsidRPr="007F7124">
        <w:rPr>
          <w:lang w:eastAsia="en-GB"/>
        </w:rPr>
        <w:t>Flow rate, Time or Volume, the third is calculated automatically.</w:t>
      </w:r>
    </w:p>
    <w:p w:rsidR="00964BE4" w:rsidRDefault="00964BE4" w:rsidP="00964BE4">
      <w:pPr>
        <w:pStyle w:val="Heading6"/>
        <w:rPr>
          <w:lang w:eastAsia="en-GB"/>
        </w:rPr>
      </w:pPr>
      <w:r w:rsidRPr="007F7124">
        <w:rPr>
          <w:lang w:eastAsia="en-GB"/>
        </w:rPr>
        <w:t xml:space="preserve">Time Step, </w:t>
      </w:r>
      <w:proofErr w:type="spellStart"/>
      <w:r w:rsidRPr="007F7124">
        <w:rPr>
          <w:lang w:eastAsia="en-GB"/>
        </w:rPr>
        <w:t>T.Step</w:t>
      </w:r>
      <w:proofErr w:type="spellEnd"/>
      <w:r w:rsidRPr="007F7124">
        <w:rPr>
          <w:lang w:eastAsia="en-GB"/>
        </w:rPr>
        <w:t>:</w:t>
      </w:r>
    </w:p>
    <w:p w:rsidR="00964BE4" w:rsidRDefault="00B87AE3" w:rsidP="00964BE4">
      <w:pPr>
        <w:rPr>
          <w:lang w:eastAsia="en-GB"/>
        </w:rPr>
      </w:pPr>
      <w:r>
        <w:rPr>
          <w:lang w:eastAsia="en-GB"/>
        </w:rPr>
        <w:t xml:space="preserve">The time step can be automatically calculated </w:t>
      </w:r>
      <w:r w:rsidR="00AF5A77">
        <w:rPr>
          <w:lang w:eastAsia="en-GB"/>
        </w:rPr>
        <w:t>to guaranty numerical stability.</w:t>
      </w:r>
    </w:p>
    <w:p w:rsidR="00964BE4" w:rsidRDefault="00964BE4" w:rsidP="00964BE4">
      <w:pPr>
        <w:pStyle w:val="Heading6"/>
        <w:rPr>
          <w:lang w:eastAsia="en-GB"/>
        </w:rPr>
      </w:pPr>
      <w:r>
        <w:rPr>
          <w:lang w:eastAsia="en-GB"/>
        </w:rPr>
        <w:lastRenderedPageBreak/>
        <w:t>Get Totals</w:t>
      </w:r>
      <w:r w:rsidRPr="007F7124">
        <w:rPr>
          <w:lang w:eastAsia="en-GB"/>
        </w:rPr>
        <w:t>:</w:t>
      </w:r>
    </w:p>
    <w:p w:rsidR="00687EF3" w:rsidRDefault="00964BE4" w:rsidP="007F7124">
      <w:pPr>
        <w:rPr>
          <w:lang w:eastAsia="en-GB"/>
        </w:rPr>
      </w:pPr>
      <w:r>
        <w:rPr>
          <w:lang w:eastAsia="en-GB"/>
        </w:rPr>
        <w:t>Get the total injected volume of water, scale inhibitor and produced water.</w:t>
      </w:r>
    </w:p>
    <w:p w:rsidR="00415C61" w:rsidRDefault="00415C61" w:rsidP="007F7124">
      <w:pPr>
        <w:rPr>
          <w:lang w:eastAsia="en-GB"/>
        </w:rPr>
      </w:pPr>
    </w:p>
    <w:p w:rsidR="00415C61" w:rsidRDefault="00415C61" w:rsidP="00415C61">
      <w:pPr>
        <w:pStyle w:val="Heading4"/>
      </w:pPr>
      <w:bookmarkStart w:id="89" w:name="_Toc355191324"/>
      <w:r>
        <w:t>Graphics Options</w:t>
      </w:r>
      <w:bookmarkEnd w:id="89"/>
    </w:p>
    <w:p w:rsidR="00BF3BDB" w:rsidRDefault="00415C61" w:rsidP="00415C61">
      <w:pPr>
        <w:rPr>
          <w:lang w:eastAsia="en-GB"/>
        </w:rPr>
      </w:pPr>
      <w:r>
        <w:rPr>
          <w:lang w:eastAsia="en-GB"/>
        </w:rPr>
        <w:t xml:space="preserve">The graphic options are slightly different </w:t>
      </w:r>
      <w:r w:rsidR="00BF3BDB">
        <w:rPr>
          <w:lang w:eastAsia="en-GB"/>
        </w:rPr>
        <w:t xml:space="preserve">for Single, see </w:t>
      </w:r>
      <w:r w:rsidR="000523EB">
        <w:rPr>
          <w:lang w:eastAsia="en-GB"/>
        </w:rPr>
        <w:fldChar w:fldCharType="begin"/>
      </w:r>
      <w:r w:rsidR="00434ADD">
        <w:rPr>
          <w:lang w:eastAsia="en-GB"/>
        </w:rPr>
        <w:instrText xml:space="preserve"> REF _Ref351114078 \h </w:instrText>
      </w:r>
      <w:r w:rsidR="000523EB">
        <w:rPr>
          <w:lang w:eastAsia="en-GB"/>
        </w:rPr>
      </w:r>
      <w:r w:rsidR="000523EB">
        <w:rPr>
          <w:lang w:eastAsia="en-GB"/>
        </w:rPr>
        <w:fldChar w:fldCharType="separate"/>
      </w:r>
      <w:r w:rsidR="00DC65AC">
        <w:t xml:space="preserve">Figure </w:t>
      </w:r>
      <w:r w:rsidR="00DC65AC">
        <w:rPr>
          <w:noProof/>
        </w:rPr>
        <w:t>2</w:t>
      </w:r>
      <w:r w:rsidR="00DC65AC">
        <w:t>.</w:t>
      </w:r>
      <w:r w:rsidR="00DC65AC">
        <w:rPr>
          <w:noProof/>
        </w:rPr>
        <w:t>31</w:t>
      </w:r>
      <w:r w:rsidR="000523EB">
        <w:rPr>
          <w:lang w:eastAsia="en-GB"/>
        </w:rPr>
        <w:fldChar w:fldCharType="end"/>
      </w:r>
      <w:r w:rsidR="00434ADD">
        <w:rPr>
          <w:lang w:eastAsia="en-GB"/>
        </w:rPr>
        <w:t xml:space="preserve"> </w:t>
      </w:r>
      <w:r>
        <w:rPr>
          <w:lang w:eastAsia="en-GB"/>
        </w:rPr>
        <w:t>and Two-Phase flow simulations</w:t>
      </w:r>
      <w:r w:rsidR="00434ADD">
        <w:rPr>
          <w:lang w:eastAsia="en-GB"/>
        </w:rPr>
        <w:t xml:space="preserve">, </w:t>
      </w:r>
      <w:proofErr w:type="gramStart"/>
      <w:r w:rsidR="00434ADD">
        <w:rPr>
          <w:lang w:eastAsia="en-GB"/>
        </w:rPr>
        <w:t xml:space="preserve">see </w:t>
      </w:r>
      <w:r w:rsidR="000523EB">
        <w:rPr>
          <w:lang w:eastAsia="en-GB"/>
        </w:rPr>
        <w:fldChar w:fldCharType="begin"/>
      </w:r>
      <w:r w:rsidR="00434ADD">
        <w:rPr>
          <w:lang w:eastAsia="en-GB"/>
        </w:rPr>
        <w:instrText xml:space="preserve"> REF _Ref351114079 \h </w:instrText>
      </w:r>
      <w:r w:rsidR="000523EB">
        <w:rPr>
          <w:lang w:eastAsia="en-GB"/>
        </w:rPr>
      </w:r>
      <w:r w:rsidR="000523EB">
        <w:rPr>
          <w:lang w:eastAsia="en-GB"/>
        </w:rPr>
        <w:fldChar w:fldCharType="separate"/>
      </w:r>
      <w:r w:rsidR="00DC65AC">
        <w:t>Figure</w:t>
      </w:r>
      <w:proofErr w:type="gramEnd"/>
      <w:r w:rsidR="00DC65AC">
        <w:t xml:space="preserve"> </w:t>
      </w:r>
      <w:r w:rsidR="00DC65AC">
        <w:rPr>
          <w:noProof/>
        </w:rPr>
        <w:t>2</w:t>
      </w:r>
      <w:r w:rsidR="00DC65AC">
        <w:t>.</w:t>
      </w:r>
      <w:r w:rsidR="00DC65AC">
        <w:rPr>
          <w:noProof/>
        </w:rPr>
        <w:t>32</w:t>
      </w:r>
      <w:r w:rsidR="000523EB">
        <w:rPr>
          <w:lang w:eastAsia="en-GB"/>
        </w:rPr>
        <w:fldChar w:fldCharType="end"/>
      </w:r>
      <w:r>
        <w:rPr>
          <w:lang w:eastAsia="en-GB"/>
        </w:rPr>
        <w:t>.</w:t>
      </w:r>
      <w:r w:rsidR="00BF3BDB">
        <w:rPr>
          <w:lang w:eastAsia="en-GB"/>
        </w:rPr>
        <w:t xml:space="preserve"> The most important features are </w:t>
      </w:r>
      <w:r w:rsidR="00434ADD">
        <w:rPr>
          <w:lang w:eastAsia="en-GB"/>
        </w:rPr>
        <w:t xml:space="preserve">the </w:t>
      </w:r>
      <w:r w:rsidR="00BF3BDB">
        <w:rPr>
          <w:lang w:eastAsia="en-GB"/>
        </w:rPr>
        <w:t>follow</w:t>
      </w:r>
      <w:r w:rsidR="00434ADD">
        <w:rPr>
          <w:lang w:eastAsia="en-GB"/>
        </w:rPr>
        <w:t>ing</w:t>
      </w:r>
      <w:r w:rsidR="00BF3BDB">
        <w:rPr>
          <w:lang w:eastAsia="en-GB"/>
        </w:rPr>
        <w:t>:</w:t>
      </w:r>
    </w:p>
    <w:p w:rsidR="00BF3BDB" w:rsidRDefault="00BF3BDB" w:rsidP="00BF3BDB">
      <w:pPr>
        <w:pStyle w:val="ListParagraph"/>
        <w:numPr>
          <w:ilvl w:val="0"/>
          <w:numId w:val="44"/>
        </w:numPr>
        <w:rPr>
          <w:lang w:eastAsia="en-GB"/>
        </w:rPr>
      </w:pPr>
      <w:r>
        <w:rPr>
          <w:lang w:eastAsia="en-GB"/>
        </w:rPr>
        <w:t xml:space="preserve">Inhibitor concentration for colour shading, see </w:t>
      </w:r>
      <w:r w:rsidR="000523EB">
        <w:rPr>
          <w:lang w:eastAsia="en-GB"/>
        </w:rPr>
        <w:fldChar w:fldCharType="begin"/>
      </w:r>
      <w:r>
        <w:rPr>
          <w:lang w:eastAsia="en-GB"/>
        </w:rPr>
        <w:instrText xml:space="preserve"> REF _Ref350936728 \h </w:instrText>
      </w:r>
      <w:r w:rsidR="000523EB">
        <w:rPr>
          <w:lang w:eastAsia="en-GB"/>
        </w:rPr>
      </w:r>
      <w:r w:rsidR="000523EB">
        <w:rPr>
          <w:lang w:eastAsia="en-GB"/>
        </w:rPr>
        <w:fldChar w:fldCharType="separate"/>
      </w:r>
      <w:r w:rsidR="00DC65AC" w:rsidRPr="00492BC1">
        <w:t xml:space="preserve">Figure </w:t>
      </w:r>
      <w:r w:rsidR="00DC65AC">
        <w:rPr>
          <w:noProof/>
        </w:rPr>
        <w:t>2</w:t>
      </w:r>
      <w:r w:rsidR="00DC65AC">
        <w:t>.</w:t>
      </w:r>
      <w:r w:rsidR="00DC65AC">
        <w:rPr>
          <w:noProof/>
        </w:rPr>
        <w:t>34</w:t>
      </w:r>
      <w:r w:rsidR="000523EB">
        <w:rPr>
          <w:lang w:eastAsia="en-GB"/>
        </w:rPr>
        <w:fldChar w:fldCharType="end"/>
      </w:r>
      <w:r>
        <w:rPr>
          <w:lang w:eastAsia="en-GB"/>
        </w:rPr>
        <w:t xml:space="preserve"> right hand side graph. </w:t>
      </w:r>
    </w:p>
    <w:p w:rsidR="00415C61" w:rsidRDefault="00BF3BDB" w:rsidP="00BF3BDB">
      <w:pPr>
        <w:pStyle w:val="ListParagraph"/>
        <w:numPr>
          <w:ilvl w:val="0"/>
          <w:numId w:val="44"/>
        </w:numPr>
        <w:rPr>
          <w:lang w:eastAsia="en-GB"/>
        </w:rPr>
      </w:pPr>
      <w:r>
        <w:rPr>
          <w:lang w:eastAsia="en-GB"/>
        </w:rPr>
        <w:t>Report up to five squeeze lifetimes at different MICs.</w:t>
      </w:r>
    </w:p>
    <w:p w:rsidR="00BF3BDB" w:rsidRDefault="00BF3BDB" w:rsidP="00BF3BDB">
      <w:pPr>
        <w:pStyle w:val="ListParagraph"/>
        <w:numPr>
          <w:ilvl w:val="0"/>
          <w:numId w:val="44"/>
        </w:numPr>
        <w:rPr>
          <w:lang w:eastAsia="en-GB"/>
        </w:rPr>
      </w:pPr>
      <w:r>
        <w:rPr>
          <w:lang w:eastAsia="en-GB"/>
        </w:rPr>
        <w:t>Include field data</w:t>
      </w:r>
    </w:p>
    <w:p w:rsidR="00BF3BDB" w:rsidRPr="00415C61" w:rsidRDefault="00BF3BDB" w:rsidP="00BF3BDB">
      <w:pPr>
        <w:pStyle w:val="ListParagraph"/>
        <w:numPr>
          <w:ilvl w:val="0"/>
          <w:numId w:val="44"/>
        </w:numPr>
        <w:rPr>
          <w:lang w:eastAsia="en-GB"/>
        </w:rPr>
      </w:pPr>
      <w:r>
        <w:rPr>
          <w:lang w:eastAsia="en-GB"/>
        </w:rPr>
        <w:t xml:space="preserve">Plot up to 8 previous run, extremely useful to analysis sensitivity </w:t>
      </w:r>
      <w:r w:rsidR="00434ADD">
        <w:rPr>
          <w:lang w:eastAsia="en-GB"/>
        </w:rPr>
        <w:t>calculations</w:t>
      </w:r>
      <w:r>
        <w:rPr>
          <w:lang w:eastAsia="en-GB"/>
        </w:rPr>
        <w:t>.</w:t>
      </w:r>
    </w:p>
    <w:p w:rsidR="00415C61" w:rsidRDefault="00415C61" w:rsidP="00415C61">
      <w:pPr>
        <w:pStyle w:val="Heading5"/>
      </w:pPr>
      <w:r>
        <w:t>Single Phase Flow Simulation</w:t>
      </w:r>
    </w:p>
    <w:p w:rsidR="00415C61" w:rsidRPr="00415C61" w:rsidRDefault="00415C61" w:rsidP="00415C61">
      <w:pPr>
        <w:rPr>
          <w:lang w:val="en-US"/>
        </w:rPr>
      </w:pPr>
    </w:p>
    <w:p w:rsidR="00415C61" w:rsidRDefault="00F60DBF" w:rsidP="00415C61">
      <w:pPr>
        <w:rPr>
          <w:lang w:val="en-US"/>
        </w:rPr>
      </w:pPr>
      <w:r>
        <w:rPr>
          <w:noProof/>
          <w:lang w:eastAsia="en-GB"/>
        </w:rPr>
        <w:drawing>
          <wp:inline distT="0" distB="0" distL="0" distR="0">
            <wp:extent cx="5248275" cy="4781550"/>
            <wp:effectExtent l="19050" t="0" r="9525" b="0"/>
            <wp:docPr id="1276" name="Picture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pic:cNvPicPr>
                      <a:picLocks noChangeAspect="1" noChangeArrowheads="1"/>
                    </pic:cNvPicPr>
                  </pic:nvPicPr>
                  <pic:blipFill>
                    <a:blip r:embed="rId106" cstate="print"/>
                    <a:srcRect/>
                    <a:stretch>
                      <a:fillRect/>
                    </a:stretch>
                  </pic:blipFill>
                  <pic:spPr bwMode="auto">
                    <a:xfrm>
                      <a:off x="0" y="0"/>
                      <a:ext cx="5248275" cy="4781550"/>
                    </a:xfrm>
                    <a:prstGeom prst="rect">
                      <a:avLst/>
                    </a:prstGeom>
                    <a:noFill/>
                    <a:ln w="9525">
                      <a:noFill/>
                      <a:miter lim="800000"/>
                      <a:headEnd/>
                      <a:tailEnd/>
                    </a:ln>
                  </pic:spPr>
                </pic:pic>
              </a:graphicData>
            </a:graphic>
          </wp:inline>
        </w:drawing>
      </w:r>
    </w:p>
    <w:p w:rsidR="00BF3BDB" w:rsidRPr="00D633E0" w:rsidRDefault="00BF3BDB" w:rsidP="00BF3BDB">
      <w:pPr>
        <w:rPr>
          <w:lang w:eastAsia="en-GB"/>
        </w:rPr>
      </w:pPr>
      <w:bookmarkStart w:id="90" w:name="_Ref351114078"/>
      <w:proofErr w:type="gramStart"/>
      <w:r>
        <w:t xml:space="preserve">Figure </w:t>
      </w:r>
      <w:fldSimple w:instr=" STYLEREF 1 \s ">
        <w:r w:rsidR="00DC65AC">
          <w:rPr>
            <w:noProof/>
          </w:rPr>
          <w:t>2</w:t>
        </w:r>
      </w:fldSimple>
      <w:r>
        <w:t>.</w:t>
      </w:r>
      <w:proofErr w:type="gramEnd"/>
      <w:r w:rsidR="000523EB">
        <w:fldChar w:fldCharType="begin"/>
      </w:r>
      <w:r>
        <w:instrText xml:space="preserve"> SEQ Figure \* ARABIC \s 1 </w:instrText>
      </w:r>
      <w:r w:rsidR="000523EB">
        <w:fldChar w:fldCharType="separate"/>
      </w:r>
      <w:r w:rsidR="00DC65AC">
        <w:rPr>
          <w:noProof/>
        </w:rPr>
        <w:t>31</w:t>
      </w:r>
      <w:r w:rsidR="000523EB">
        <w:fldChar w:fldCharType="end"/>
      </w:r>
      <w:bookmarkEnd w:id="90"/>
      <w:r>
        <w:t xml:space="preserve"> </w:t>
      </w:r>
      <w:r w:rsidR="00F60DBF">
        <w:t>Single</w:t>
      </w:r>
      <w:r>
        <w:t>-Phase Flow Graphics Options Dialog</w:t>
      </w:r>
    </w:p>
    <w:p w:rsidR="00BF3BDB" w:rsidRPr="00415C61" w:rsidRDefault="00BF3BDB" w:rsidP="00415C61">
      <w:pPr>
        <w:rPr>
          <w:lang w:val="en-US"/>
        </w:rPr>
      </w:pPr>
    </w:p>
    <w:p w:rsidR="00415C61" w:rsidRDefault="00415C61" w:rsidP="007F7124">
      <w:pPr>
        <w:rPr>
          <w:lang w:eastAsia="en-GB"/>
        </w:rPr>
      </w:pPr>
      <w:r>
        <w:rPr>
          <w:noProof/>
          <w:lang w:eastAsia="en-GB"/>
        </w:rPr>
        <w:lastRenderedPageBreak/>
        <w:drawing>
          <wp:inline distT="0" distB="0" distL="0" distR="0">
            <wp:extent cx="5246370" cy="4781550"/>
            <wp:effectExtent l="19050" t="0" r="0" b="0"/>
            <wp:docPr id="1241"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107" cstate="print"/>
                    <a:srcRect/>
                    <a:stretch>
                      <a:fillRect/>
                    </a:stretch>
                  </pic:blipFill>
                  <pic:spPr bwMode="auto">
                    <a:xfrm>
                      <a:off x="0" y="0"/>
                      <a:ext cx="5246370" cy="4781550"/>
                    </a:xfrm>
                    <a:prstGeom prst="rect">
                      <a:avLst/>
                    </a:prstGeom>
                    <a:noFill/>
                    <a:ln w="9525">
                      <a:noFill/>
                      <a:miter lim="800000"/>
                      <a:headEnd/>
                      <a:tailEnd/>
                    </a:ln>
                  </pic:spPr>
                </pic:pic>
              </a:graphicData>
            </a:graphic>
          </wp:inline>
        </w:drawing>
      </w:r>
    </w:p>
    <w:p w:rsidR="00BF3BDB" w:rsidRPr="00D633E0" w:rsidRDefault="00BF3BDB" w:rsidP="007F7124">
      <w:pPr>
        <w:rPr>
          <w:lang w:eastAsia="en-GB"/>
        </w:rPr>
      </w:pPr>
      <w:bookmarkStart w:id="91" w:name="_Ref351114079"/>
      <w:proofErr w:type="gramStart"/>
      <w:r>
        <w:t xml:space="preserve">Figure </w:t>
      </w:r>
      <w:fldSimple w:instr=" STYLEREF 1 \s ">
        <w:r w:rsidR="00DC65AC">
          <w:rPr>
            <w:noProof/>
          </w:rPr>
          <w:t>2</w:t>
        </w:r>
      </w:fldSimple>
      <w:r>
        <w:t>.</w:t>
      </w:r>
      <w:proofErr w:type="gramEnd"/>
      <w:r w:rsidR="000523EB">
        <w:fldChar w:fldCharType="begin"/>
      </w:r>
      <w:r>
        <w:instrText xml:space="preserve"> SEQ Figure \* ARABIC \s 1 </w:instrText>
      </w:r>
      <w:r w:rsidR="000523EB">
        <w:fldChar w:fldCharType="separate"/>
      </w:r>
      <w:r w:rsidR="00DC65AC">
        <w:rPr>
          <w:noProof/>
        </w:rPr>
        <w:t>32</w:t>
      </w:r>
      <w:r w:rsidR="000523EB">
        <w:fldChar w:fldCharType="end"/>
      </w:r>
      <w:bookmarkEnd w:id="91"/>
      <w:r>
        <w:t xml:space="preserve"> Two-Phase Flow Graphics Options Dialog</w:t>
      </w:r>
    </w:p>
    <w:p w:rsidR="00E80AB5" w:rsidRDefault="00E77A40" w:rsidP="00FE5E48">
      <w:pPr>
        <w:pStyle w:val="Heading3"/>
      </w:pPr>
      <w:bookmarkStart w:id="92" w:name="_Toc350864123"/>
      <w:bookmarkStart w:id="93" w:name="_Toc351038503"/>
      <w:bookmarkStart w:id="94" w:name="_Toc355191325"/>
      <w:r w:rsidRPr="00E77A40">
        <w:t>Run Model</w:t>
      </w:r>
      <w:bookmarkEnd w:id="92"/>
      <w:bookmarkEnd w:id="93"/>
      <w:bookmarkEnd w:id="94"/>
    </w:p>
    <w:p w:rsidR="00E77A40" w:rsidRPr="00E77A40" w:rsidRDefault="00E77A40" w:rsidP="00E77A40">
      <w:pPr>
        <w:tabs>
          <w:tab w:val="clear" w:pos="397"/>
        </w:tabs>
        <w:jc w:val="left"/>
        <w:rPr>
          <w:lang w:eastAsia="en-GB"/>
        </w:rPr>
      </w:pPr>
      <w:r w:rsidRPr="00E77A40">
        <w:rPr>
          <w:lang w:eastAsia="en-GB"/>
        </w:rPr>
        <w:t xml:space="preserve">It starts the simulation and </w:t>
      </w:r>
      <w:r w:rsidR="00B04C78" w:rsidRPr="00E77A40">
        <w:rPr>
          <w:lang w:eastAsia="en-GB"/>
        </w:rPr>
        <w:t>creates</w:t>
      </w:r>
      <w:r w:rsidRPr="00E77A40">
        <w:rPr>
          <w:lang w:eastAsia="en-GB"/>
        </w:rPr>
        <w:t xml:space="preserve"> an output file with extension "out".</w:t>
      </w:r>
    </w:p>
    <w:p w:rsidR="00E80AB5" w:rsidRDefault="00E77A40" w:rsidP="00FE5E48">
      <w:pPr>
        <w:pStyle w:val="Heading3"/>
      </w:pPr>
      <w:bookmarkStart w:id="95" w:name="_Toc350864124"/>
      <w:bookmarkStart w:id="96" w:name="_Toc351038504"/>
      <w:bookmarkStart w:id="97" w:name="_Toc355191326"/>
      <w:r w:rsidRPr="00E77A40">
        <w:t>Abort</w:t>
      </w:r>
      <w:r w:rsidR="00304A17">
        <w:t xml:space="preserve"> </w:t>
      </w:r>
      <w:r w:rsidRPr="00E77A40">
        <w:t>Model</w:t>
      </w:r>
      <w:bookmarkEnd w:id="95"/>
      <w:bookmarkEnd w:id="96"/>
      <w:bookmarkEnd w:id="97"/>
    </w:p>
    <w:p w:rsidR="00E77A40" w:rsidRDefault="00E77A40" w:rsidP="00E77A40">
      <w:pPr>
        <w:rPr>
          <w:lang w:eastAsia="en-GB"/>
        </w:rPr>
      </w:pPr>
      <w:r w:rsidRPr="00E77A40">
        <w:rPr>
          <w:lang w:eastAsia="en-GB"/>
        </w:rPr>
        <w:t xml:space="preserve">It aborts the simulation at any </w:t>
      </w:r>
      <w:r w:rsidR="00625935" w:rsidRPr="00E77A40">
        <w:rPr>
          <w:lang w:eastAsia="en-GB"/>
        </w:rPr>
        <w:t>time;</w:t>
      </w:r>
      <w:r w:rsidRPr="00E77A40">
        <w:rPr>
          <w:lang w:eastAsia="en-GB"/>
        </w:rPr>
        <w:t xml:space="preserve"> the information is saved till the abortion.</w:t>
      </w:r>
    </w:p>
    <w:p w:rsidR="007972CF" w:rsidRDefault="00304A17" w:rsidP="008E0907">
      <w:pPr>
        <w:pStyle w:val="Heading2"/>
      </w:pPr>
      <w:bookmarkStart w:id="98" w:name="_Toc350864125"/>
      <w:bookmarkStart w:id="99" w:name="_Toc351038505"/>
      <w:bookmarkStart w:id="100" w:name="_Toc355191327"/>
      <w:r>
        <w:t>Graphics</w:t>
      </w:r>
      <w:r w:rsidR="007972CF">
        <w:t xml:space="preserve"> functionality group</w:t>
      </w:r>
      <w:bookmarkEnd w:id="98"/>
      <w:bookmarkEnd w:id="99"/>
      <w:bookmarkEnd w:id="100"/>
    </w:p>
    <w:p w:rsidR="00625935" w:rsidRDefault="00625935" w:rsidP="00625935">
      <w:r>
        <w:t>This group box contains enable the user to navigate through a number of grap</w:t>
      </w:r>
      <w:r w:rsidR="00FD3A39">
        <w:t>h</w:t>
      </w:r>
      <w:r>
        <w:t>s</w:t>
      </w:r>
      <w:r w:rsidR="00FD3A39">
        <w:t>, which is designed to be a postprocessor. Once the simulation is run the user can use the “</w:t>
      </w:r>
      <w:r w:rsidR="00FD3A39" w:rsidRPr="00FD3A39">
        <w:t>Graphics Slider Time Step</w:t>
      </w:r>
      <w:r w:rsidR="00FD3A39">
        <w:t xml:space="preserve">” to navigate through the reported time steps. The functionalities </w:t>
      </w:r>
      <w:r>
        <w:t>will be described below.</w:t>
      </w:r>
    </w:p>
    <w:p w:rsidR="00625935" w:rsidRDefault="00625935" w:rsidP="00FE5E48">
      <w:pPr>
        <w:pStyle w:val="Heading3"/>
      </w:pPr>
      <w:bookmarkStart w:id="101" w:name="_Toc351038506"/>
      <w:bookmarkStart w:id="102" w:name="_Toc355191328"/>
      <w:r>
        <w:t>Output Frequency</w:t>
      </w:r>
      <w:bookmarkEnd w:id="101"/>
      <w:bookmarkEnd w:id="102"/>
    </w:p>
    <w:p w:rsidR="00625935" w:rsidRDefault="00625935" w:rsidP="00625935">
      <w:pPr>
        <w:rPr>
          <w:lang w:val="en-US" w:eastAsia="en-GB"/>
        </w:rPr>
      </w:pPr>
      <w:r>
        <w:rPr>
          <w:lang w:val="en-US" w:eastAsia="en-GB"/>
        </w:rPr>
        <w:t xml:space="preserve">Only for two-phase flow simulation, </w:t>
      </w:r>
      <w:r w:rsidR="00FD3A39">
        <w:rPr>
          <w:lang w:val="en-US" w:eastAsia="en-GB"/>
        </w:rPr>
        <w:t xml:space="preserve">set the </w:t>
      </w:r>
      <w:r w:rsidRPr="00625935">
        <w:rPr>
          <w:lang w:val="en-US" w:eastAsia="en-GB"/>
        </w:rPr>
        <w:t>number of time steps per report</w:t>
      </w:r>
      <w:r w:rsidR="00FD3A39">
        <w:rPr>
          <w:lang w:val="en-US" w:eastAsia="en-GB"/>
        </w:rPr>
        <w:t>.</w:t>
      </w:r>
    </w:p>
    <w:p w:rsidR="00FD3A39" w:rsidRDefault="00FD3A39" w:rsidP="00FE5E48">
      <w:pPr>
        <w:pStyle w:val="Heading3"/>
      </w:pPr>
      <w:bookmarkStart w:id="103" w:name="_Toc351038507"/>
      <w:bookmarkStart w:id="104" w:name="_Toc355191329"/>
      <w:r>
        <w:t>GRAPH CROSS</w:t>
      </w:r>
      <w:bookmarkEnd w:id="103"/>
      <w:bookmarkEnd w:id="104"/>
    </w:p>
    <w:p w:rsidR="00C30F67" w:rsidRDefault="00A03539" w:rsidP="00A03539">
      <w:pPr>
        <w:rPr>
          <w:lang w:eastAsia="en-GB"/>
        </w:rPr>
      </w:pPr>
      <w:r w:rsidRPr="00492BC1">
        <w:rPr>
          <w:iCs/>
          <w:lang w:eastAsia="en-GB"/>
        </w:rPr>
        <w:t>In</w:t>
      </w:r>
      <w:r w:rsidR="00C30F67" w:rsidRPr="00492BC1">
        <w:rPr>
          <w:iCs/>
          <w:lang w:eastAsia="en-GB"/>
        </w:rPr>
        <w:t xml:space="preserve"> situ</w:t>
      </w:r>
      <w:r w:rsidR="00C30F67">
        <w:rPr>
          <w:i/>
          <w:iCs/>
          <w:lang w:eastAsia="en-GB"/>
        </w:rPr>
        <w:t xml:space="preserve"> </w:t>
      </w:r>
      <w:r w:rsidR="00C30F67">
        <w:rPr>
          <w:lang w:eastAsia="en-GB"/>
        </w:rPr>
        <w:t>inhibitor concentration field in the near-well formation is displayed</w:t>
      </w:r>
      <w:r w:rsidR="00C30F67" w:rsidRPr="00C30F67">
        <w:rPr>
          <w:lang w:eastAsia="en-GB"/>
        </w:rPr>
        <w:t xml:space="preserve"> </w:t>
      </w:r>
      <w:r w:rsidR="00C30F67">
        <w:rPr>
          <w:lang w:eastAsia="en-GB"/>
        </w:rPr>
        <w:t xml:space="preserve">along the radial distance from the wellbore. Seven colours are used to represent different </w:t>
      </w:r>
      <w:r w:rsidR="00C30F67">
        <w:rPr>
          <w:lang w:eastAsia="en-GB"/>
        </w:rPr>
        <w:lastRenderedPageBreak/>
        <w:t>concentration intervals. The grid is proportional to the grid block sizes used in the numerical simulation.</w:t>
      </w:r>
      <w:r>
        <w:rPr>
          <w:lang w:eastAsia="en-GB"/>
        </w:rPr>
        <w:t xml:space="preserve"> This graph is very useful to analysis placement or which layers have b</w:t>
      </w:r>
      <w:r w:rsidR="00492BC1">
        <w:rPr>
          <w:lang w:eastAsia="en-GB"/>
        </w:rPr>
        <w:t xml:space="preserve">een depleted of scale inhibitor, see </w:t>
      </w:r>
      <w:r w:rsidR="000523EB">
        <w:rPr>
          <w:lang w:eastAsia="en-GB"/>
        </w:rPr>
        <w:fldChar w:fldCharType="begin"/>
      </w:r>
      <w:r w:rsidR="00492BC1">
        <w:rPr>
          <w:lang w:eastAsia="en-GB"/>
        </w:rPr>
        <w:instrText xml:space="preserve"> REF _Ref350936665 \h </w:instrText>
      </w:r>
      <w:r w:rsidR="000523EB">
        <w:rPr>
          <w:lang w:eastAsia="en-GB"/>
        </w:rPr>
      </w:r>
      <w:r w:rsidR="000523EB">
        <w:rPr>
          <w:lang w:eastAsia="en-GB"/>
        </w:rPr>
        <w:fldChar w:fldCharType="separate"/>
      </w:r>
      <w:r w:rsidR="00DC65AC" w:rsidRPr="00492BC1">
        <w:t>Figure</w:t>
      </w:r>
      <w:r w:rsidR="00DC65AC">
        <w:t xml:space="preserve"> </w:t>
      </w:r>
      <w:r w:rsidR="00DC65AC">
        <w:rPr>
          <w:noProof/>
        </w:rPr>
        <w:t>2</w:t>
      </w:r>
      <w:r w:rsidR="00DC65AC">
        <w:t>.</w:t>
      </w:r>
      <w:r w:rsidR="00DC65AC">
        <w:rPr>
          <w:noProof/>
        </w:rPr>
        <w:t>33</w:t>
      </w:r>
      <w:r w:rsidR="000523EB">
        <w:rPr>
          <w:lang w:eastAsia="en-GB"/>
        </w:rPr>
        <w:fldChar w:fldCharType="end"/>
      </w:r>
      <w:r w:rsidR="00492BC1">
        <w:rPr>
          <w:lang w:eastAsia="en-GB"/>
        </w:rPr>
        <w:t>.</w:t>
      </w:r>
    </w:p>
    <w:p w:rsidR="00492BC1" w:rsidRDefault="00492BC1" w:rsidP="00A03539">
      <w:pPr>
        <w:rPr>
          <w:lang w:val="en-US" w:eastAsia="en-GB"/>
        </w:rPr>
      </w:pPr>
      <w:r>
        <w:rPr>
          <w:noProof/>
          <w:lang w:eastAsia="en-GB"/>
        </w:rPr>
        <w:drawing>
          <wp:inline distT="0" distB="0" distL="0" distR="0">
            <wp:extent cx="4085590" cy="2578100"/>
            <wp:effectExtent l="19050" t="0" r="0" b="0"/>
            <wp:docPr id="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8" cstate="print"/>
                    <a:srcRect/>
                    <a:stretch>
                      <a:fillRect/>
                    </a:stretch>
                  </pic:blipFill>
                  <pic:spPr bwMode="auto">
                    <a:xfrm>
                      <a:off x="0" y="0"/>
                      <a:ext cx="4085590" cy="2578100"/>
                    </a:xfrm>
                    <a:prstGeom prst="rect">
                      <a:avLst/>
                    </a:prstGeom>
                    <a:noFill/>
                    <a:ln w="9525">
                      <a:noFill/>
                      <a:miter lim="800000"/>
                      <a:headEnd/>
                      <a:tailEnd/>
                    </a:ln>
                  </pic:spPr>
                </pic:pic>
              </a:graphicData>
            </a:graphic>
          </wp:inline>
        </w:drawing>
      </w:r>
    </w:p>
    <w:p w:rsidR="00492BC1" w:rsidRPr="00C30F67" w:rsidRDefault="00492BC1" w:rsidP="00492BC1">
      <w:pPr>
        <w:pStyle w:val="Caption"/>
        <w:rPr>
          <w:lang w:val="en-US" w:eastAsia="en-GB"/>
        </w:rPr>
      </w:pPr>
      <w:bookmarkStart w:id="105" w:name="_Ref350936665"/>
      <w:proofErr w:type="gramStart"/>
      <w:r w:rsidRPr="00492BC1">
        <w:t>Figure</w:t>
      </w:r>
      <w:r>
        <w:t xml:space="preserv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r w:rsidR="00DC65AC">
        <w:rPr>
          <w:noProof/>
        </w:rPr>
        <w:t>33</w:t>
      </w:r>
      <w:r w:rsidR="000523EB">
        <w:fldChar w:fldCharType="end"/>
      </w:r>
      <w:bookmarkEnd w:id="105"/>
      <w:r>
        <w:t xml:space="preserve"> </w:t>
      </w:r>
      <w:r>
        <w:rPr>
          <w:lang w:eastAsia="en-GB"/>
        </w:rPr>
        <w:t>The window for the in situ inhibitor properties for the multi-layer radial model.</w:t>
      </w:r>
    </w:p>
    <w:p w:rsidR="00FD3A39" w:rsidRDefault="00C30F67" w:rsidP="00FE5E48">
      <w:pPr>
        <w:pStyle w:val="Heading3"/>
      </w:pPr>
      <w:bookmarkStart w:id="106" w:name="_Toc351038508"/>
      <w:bookmarkStart w:id="107" w:name="_Toc355191330"/>
      <w:r>
        <w:t>GRAPH TIME</w:t>
      </w:r>
      <w:bookmarkEnd w:id="106"/>
      <w:bookmarkEnd w:id="107"/>
    </w:p>
    <w:p w:rsidR="00C30F67" w:rsidRDefault="00BF1C7C" w:rsidP="00C30F67">
      <w:pPr>
        <w:rPr>
          <w:lang w:val="en-US" w:eastAsia="en-GB"/>
        </w:rPr>
      </w:pPr>
      <w:r>
        <w:rPr>
          <w:lang w:val="en-US" w:eastAsia="en-GB"/>
        </w:rPr>
        <w:t xml:space="preserve">There are two graphs that are activated with this control. </w:t>
      </w:r>
      <w:r w:rsidR="000523EB">
        <w:rPr>
          <w:lang w:val="en-US" w:eastAsia="en-GB"/>
        </w:rPr>
        <w:fldChar w:fldCharType="begin"/>
      </w:r>
      <w:r w:rsidR="00492BC1">
        <w:rPr>
          <w:lang w:val="en-US" w:eastAsia="en-GB"/>
        </w:rPr>
        <w:instrText xml:space="preserve"> REF _Ref350936728 \h </w:instrText>
      </w:r>
      <w:r w:rsidR="000523EB">
        <w:rPr>
          <w:lang w:val="en-US" w:eastAsia="en-GB"/>
        </w:rPr>
      </w:r>
      <w:r w:rsidR="000523EB">
        <w:rPr>
          <w:lang w:val="en-US" w:eastAsia="en-GB"/>
        </w:rPr>
        <w:fldChar w:fldCharType="separate"/>
      </w:r>
      <w:r w:rsidR="00DC65AC" w:rsidRPr="00492BC1">
        <w:t xml:space="preserve">Figure </w:t>
      </w:r>
      <w:r w:rsidR="00DC65AC">
        <w:rPr>
          <w:noProof/>
        </w:rPr>
        <w:t>2</w:t>
      </w:r>
      <w:r w:rsidR="00DC65AC">
        <w:t>.</w:t>
      </w:r>
      <w:r w:rsidR="00DC65AC">
        <w:rPr>
          <w:noProof/>
        </w:rPr>
        <w:t>34</w:t>
      </w:r>
      <w:r w:rsidR="000523EB">
        <w:rPr>
          <w:lang w:val="en-US" w:eastAsia="en-GB"/>
        </w:rPr>
        <w:fldChar w:fldCharType="end"/>
      </w:r>
      <w:r w:rsidR="00492BC1">
        <w:rPr>
          <w:lang w:val="en-US" w:eastAsia="en-GB"/>
        </w:rPr>
        <w:t xml:space="preserve"> shows the </w:t>
      </w:r>
      <w:r w:rsidR="00663BF7">
        <w:rPr>
          <w:lang w:val="en-US" w:eastAsia="en-GB"/>
        </w:rPr>
        <w:t xml:space="preserve">scale inhibitor </w:t>
      </w:r>
      <w:r w:rsidR="00492BC1">
        <w:rPr>
          <w:lang w:val="en-US" w:eastAsia="en-GB"/>
        </w:rPr>
        <w:t>overall return</w:t>
      </w:r>
      <w:r w:rsidR="00663BF7">
        <w:rPr>
          <w:lang w:val="en-US" w:eastAsia="en-GB"/>
        </w:rPr>
        <w:t xml:space="preserve"> concentration is displayed.</w:t>
      </w:r>
      <w:r w:rsidR="00492BC1">
        <w:rPr>
          <w:lang w:val="en-US" w:eastAsia="en-GB"/>
        </w:rPr>
        <w:t xml:space="preserve"> </w:t>
      </w:r>
      <w:r w:rsidR="00C30F67" w:rsidRPr="00C30F67">
        <w:rPr>
          <w:lang w:val="en-US" w:eastAsia="en-GB"/>
        </w:rPr>
        <w:t>If there are any measured field inhibitor squeeze return data,</w:t>
      </w:r>
      <w:r w:rsidR="00C30F67">
        <w:rPr>
          <w:lang w:val="en-US" w:eastAsia="en-GB"/>
        </w:rPr>
        <w:t xml:space="preserve"> </w:t>
      </w:r>
      <w:r w:rsidR="00C30F67" w:rsidRPr="00C30F67">
        <w:rPr>
          <w:lang w:val="en-US" w:eastAsia="en-GB"/>
        </w:rPr>
        <w:t>these data points also can be (optionally) displayed on the screen. If you have outputs</w:t>
      </w:r>
      <w:r w:rsidR="00C30F67">
        <w:rPr>
          <w:lang w:val="en-US" w:eastAsia="en-GB"/>
        </w:rPr>
        <w:t xml:space="preserve"> </w:t>
      </w:r>
      <w:r w:rsidR="00C30F67" w:rsidRPr="00C30F67">
        <w:rPr>
          <w:lang w:val="en-US" w:eastAsia="en-GB"/>
        </w:rPr>
        <w:t>from your previous simulation runs for the same treatment (e.g. with different adsorption</w:t>
      </w:r>
      <w:r w:rsidR="00C30F67">
        <w:rPr>
          <w:lang w:val="en-US" w:eastAsia="en-GB"/>
        </w:rPr>
        <w:t xml:space="preserve"> </w:t>
      </w:r>
      <w:r w:rsidR="00C30F67" w:rsidRPr="00C30F67">
        <w:rPr>
          <w:lang w:val="en-US" w:eastAsia="en-GB"/>
        </w:rPr>
        <w:t>isotherm parameters), the return curves for the previous runs can also be displayed along</w:t>
      </w:r>
      <w:r w:rsidR="00C30F67">
        <w:rPr>
          <w:lang w:val="en-US" w:eastAsia="en-GB"/>
        </w:rPr>
        <w:t xml:space="preserve"> </w:t>
      </w:r>
      <w:r w:rsidR="00C30F67" w:rsidRPr="00C30F67">
        <w:rPr>
          <w:lang w:val="en-US" w:eastAsia="en-GB"/>
        </w:rPr>
        <w:t xml:space="preserve">with the currently </w:t>
      </w:r>
      <w:r w:rsidR="00C30F67">
        <w:rPr>
          <w:lang w:val="en-US" w:eastAsia="en-GB"/>
        </w:rPr>
        <w:t>m</w:t>
      </w:r>
      <w:r w:rsidR="00C30F67" w:rsidRPr="00C30F67">
        <w:rPr>
          <w:lang w:val="en-US" w:eastAsia="en-GB"/>
        </w:rPr>
        <w:t xml:space="preserve">odeled inhibitor returns. The </w:t>
      </w:r>
      <w:r w:rsidR="00C30F67" w:rsidRPr="009037DC">
        <w:rPr>
          <w:lang w:eastAsia="en-GB"/>
        </w:rPr>
        <w:t>colour</w:t>
      </w:r>
      <w:r w:rsidR="00C30F67" w:rsidRPr="00C30F67">
        <w:rPr>
          <w:lang w:val="en-US" w:eastAsia="en-GB"/>
        </w:rPr>
        <w:t xml:space="preserve"> bar appearing on the </w:t>
      </w:r>
      <w:r w:rsidR="00663BF7">
        <w:rPr>
          <w:lang w:val="en-US" w:eastAsia="en-GB"/>
        </w:rPr>
        <w:t>right</w:t>
      </w:r>
      <w:r w:rsidR="00C30F67" w:rsidRPr="00C30F67">
        <w:rPr>
          <w:lang w:val="en-US" w:eastAsia="en-GB"/>
        </w:rPr>
        <w:t>most</w:t>
      </w:r>
      <w:r w:rsidR="00C30F67">
        <w:rPr>
          <w:lang w:val="en-US" w:eastAsia="en-GB"/>
        </w:rPr>
        <w:t xml:space="preserve"> </w:t>
      </w:r>
      <w:r w:rsidR="00C30F67" w:rsidRPr="00C30F67">
        <w:rPr>
          <w:lang w:val="en-US" w:eastAsia="en-GB"/>
        </w:rPr>
        <w:t xml:space="preserve">side of </w:t>
      </w:r>
      <w:r w:rsidR="000523EB">
        <w:rPr>
          <w:lang w:val="en-US" w:eastAsia="en-GB"/>
        </w:rPr>
        <w:fldChar w:fldCharType="begin"/>
      </w:r>
      <w:r w:rsidR="00663BF7">
        <w:rPr>
          <w:lang w:val="en-US" w:eastAsia="en-GB"/>
        </w:rPr>
        <w:instrText xml:space="preserve"> REF _Ref350936728 \h </w:instrText>
      </w:r>
      <w:r w:rsidR="000523EB">
        <w:rPr>
          <w:lang w:val="en-US" w:eastAsia="en-GB"/>
        </w:rPr>
      </w:r>
      <w:r w:rsidR="000523EB">
        <w:rPr>
          <w:lang w:val="en-US" w:eastAsia="en-GB"/>
        </w:rPr>
        <w:fldChar w:fldCharType="separate"/>
      </w:r>
      <w:r w:rsidR="00DC65AC" w:rsidRPr="00492BC1">
        <w:t xml:space="preserve">Figure </w:t>
      </w:r>
      <w:r w:rsidR="00DC65AC">
        <w:rPr>
          <w:noProof/>
        </w:rPr>
        <w:t>2</w:t>
      </w:r>
      <w:r w:rsidR="00DC65AC">
        <w:t>.</w:t>
      </w:r>
      <w:r w:rsidR="00DC65AC">
        <w:rPr>
          <w:noProof/>
        </w:rPr>
        <w:t>34</w:t>
      </w:r>
      <w:r w:rsidR="000523EB">
        <w:rPr>
          <w:lang w:val="en-US" w:eastAsia="en-GB"/>
        </w:rPr>
        <w:fldChar w:fldCharType="end"/>
      </w:r>
      <w:r w:rsidR="00C30F67" w:rsidRPr="00C30F67">
        <w:rPr>
          <w:lang w:val="en-US" w:eastAsia="en-GB"/>
        </w:rPr>
        <w:t xml:space="preserve">, </w:t>
      </w:r>
      <w:r w:rsidR="00C30F67">
        <w:rPr>
          <w:lang w:val="en-US" w:eastAsia="en-GB"/>
        </w:rPr>
        <w:t>s</w:t>
      </w:r>
      <w:r w:rsidR="00C30F67" w:rsidRPr="00C30F67">
        <w:rPr>
          <w:lang w:val="en-US" w:eastAsia="en-GB"/>
        </w:rPr>
        <w:t>hows the wellbore 'status', i.e., whether the local wellbore block</w:t>
      </w:r>
      <w:r w:rsidR="00C30F67">
        <w:rPr>
          <w:lang w:val="en-US" w:eastAsia="en-GB"/>
        </w:rPr>
        <w:t xml:space="preserve"> </w:t>
      </w:r>
      <w:r w:rsidR="00C30F67" w:rsidRPr="00C30F67">
        <w:rPr>
          <w:lang w:val="en-US" w:eastAsia="en-GB"/>
        </w:rPr>
        <w:t>concentration is below, equal to or above a user-specified MIC (</w:t>
      </w:r>
      <w:proofErr w:type="spellStart"/>
      <w:r w:rsidR="00C30F67" w:rsidRPr="00C30F67">
        <w:rPr>
          <w:lang w:val="en-US" w:eastAsia="en-GB"/>
        </w:rPr>
        <w:t>GrafMic</w:t>
      </w:r>
      <w:proofErr w:type="spellEnd"/>
      <w:r w:rsidR="00C30F67" w:rsidRPr="00C30F67">
        <w:rPr>
          <w:lang w:val="en-US" w:eastAsia="en-GB"/>
        </w:rPr>
        <w:t>) as follows:</w:t>
      </w:r>
    </w:p>
    <w:p w:rsidR="00C30F67" w:rsidRPr="00C30F67" w:rsidRDefault="00C30F67" w:rsidP="00C30F67">
      <w:pPr>
        <w:rPr>
          <w:lang w:val="en-US" w:eastAsia="en-GB"/>
        </w:rPr>
      </w:pPr>
    </w:p>
    <w:p w:rsidR="00C30F67" w:rsidRPr="00663BF7" w:rsidRDefault="00663BF7" w:rsidP="00663BF7">
      <w:pPr>
        <w:pStyle w:val="ListParagraph"/>
        <w:numPr>
          <w:ilvl w:val="0"/>
          <w:numId w:val="9"/>
        </w:numPr>
        <w:rPr>
          <w:lang w:val="en-US" w:eastAsia="en-GB"/>
        </w:rPr>
      </w:pPr>
      <w:r>
        <w:rPr>
          <w:lang w:val="en-US" w:eastAsia="en-GB"/>
        </w:rPr>
        <w:t>R</w:t>
      </w:r>
      <w:r w:rsidR="00C30F67" w:rsidRPr="00663BF7">
        <w:rPr>
          <w:lang w:val="en-US" w:eastAsia="en-GB"/>
        </w:rPr>
        <w:t xml:space="preserve">ed </w:t>
      </w:r>
      <w:r w:rsidRPr="009037DC">
        <w:rPr>
          <w:lang w:eastAsia="en-GB"/>
        </w:rPr>
        <w:t>colour</w:t>
      </w:r>
      <w:r w:rsidR="00C30F67" w:rsidRPr="00663BF7">
        <w:rPr>
          <w:lang w:val="en-US" w:eastAsia="en-GB"/>
        </w:rPr>
        <w:t xml:space="preserve"> signals a wellbore block concentration that is below the</w:t>
      </w:r>
      <w:r>
        <w:rPr>
          <w:lang w:val="en-US" w:eastAsia="en-GB"/>
        </w:rPr>
        <w:t xml:space="preserve"> </w:t>
      </w:r>
      <w:r w:rsidR="00C30F67" w:rsidRPr="00663BF7">
        <w:rPr>
          <w:lang w:val="en-US" w:eastAsia="en-GB"/>
        </w:rPr>
        <w:t>MIC(</w:t>
      </w:r>
      <w:proofErr w:type="spellStart"/>
      <w:r w:rsidR="00C30F67" w:rsidRPr="00663BF7">
        <w:rPr>
          <w:lang w:val="en-US" w:eastAsia="en-GB"/>
        </w:rPr>
        <w:t>GrafMic</w:t>
      </w:r>
      <w:proofErr w:type="spellEnd"/>
      <w:r w:rsidR="00C30F67" w:rsidRPr="00663BF7">
        <w:rPr>
          <w:lang w:val="en-US" w:eastAsia="en-GB"/>
        </w:rPr>
        <w:t>);</w:t>
      </w:r>
    </w:p>
    <w:p w:rsidR="00C30F67" w:rsidRPr="00663BF7" w:rsidRDefault="00663BF7" w:rsidP="00663BF7">
      <w:pPr>
        <w:pStyle w:val="ListParagraph"/>
        <w:numPr>
          <w:ilvl w:val="0"/>
          <w:numId w:val="9"/>
        </w:numPr>
        <w:rPr>
          <w:lang w:val="en-US" w:eastAsia="en-GB"/>
        </w:rPr>
      </w:pPr>
      <w:r>
        <w:rPr>
          <w:lang w:val="en-US" w:eastAsia="en-GB"/>
        </w:rPr>
        <w:t>G</w:t>
      </w:r>
      <w:r w:rsidR="00C30F67" w:rsidRPr="00663BF7">
        <w:rPr>
          <w:lang w:val="en-US" w:eastAsia="en-GB"/>
        </w:rPr>
        <w:t xml:space="preserve">reen </w:t>
      </w:r>
      <w:r w:rsidRPr="009037DC">
        <w:rPr>
          <w:lang w:eastAsia="en-GB"/>
        </w:rPr>
        <w:t>colour</w:t>
      </w:r>
      <w:r w:rsidR="00C30F67" w:rsidRPr="00663BF7">
        <w:rPr>
          <w:lang w:val="en-US" w:eastAsia="en-GB"/>
        </w:rPr>
        <w:t xml:space="preserve"> is for concentration greater than the MIC (</w:t>
      </w:r>
      <w:proofErr w:type="spellStart"/>
      <w:r w:rsidR="00C30F67" w:rsidRPr="00663BF7">
        <w:rPr>
          <w:lang w:val="en-US" w:eastAsia="en-GB"/>
        </w:rPr>
        <w:t>GrafMic</w:t>
      </w:r>
      <w:proofErr w:type="spellEnd"/>
      <w:r w:rsidR="00C30F67" w:rsidRPr="00663BF7">
        <w:rPr>
          <w:lang w:val="en-US" w:eastAsia="en-GB"/>
        </w:rPr>
        <w:t>); and</w:t>
      </w:r>
    </w:p>
    <w:p w:rsidR="00C30F67" w:rsidRDefault="00663BF7" w:rsidP="00663BF7">
      <w:pPr>
        <w:pStyle w:val="ListParagraph"/>
        <w:numPr>
          <w:ilvl w:val="0"/>
          <w:numId w:val="9"/>
        </w:numPr>
        <w:rPr>
          <w:lang w:val="en-US" w:eastAsia="en-GB"/>
        </w:rPr>
      </w:pPr>
      <w:r>
        <w:rPr>
          <w:lang w:val="en-US" w:eastAsia="en-GB"/>
        </w:rPr>
        <w:t>Y</w:t>
      </w:r>
      <w:r w:rsidR="00C30F67" w:rsidRPr="00663BF7">
        <w:rPr>
          <w:lang w:val="en-US" w:eastAsia="en-GB"/>
        </w:rPr>
        <w:t xml:space="preserve">ellow </w:t>
      </w:r>
      <w:proofErr w:type="spellStart"/>
      <w:r w:rsidRPr="00663BF7">
        <w:rPr>
          <w:lang w:val="en-US" w:eastAsia="en-GB"/>
        </w:rPr>
        <w:t>colo</w:t>
      </w:r>
      <w:r>
        <w:rPr>
          <w:lang w:val="en-US" w:eastAsia="en-GB"/>
        </w:rPr>
        <w:t>u</w:t>
      </w:r>
      <w:r w:rsidRPr="00663BF7">
        <w:rPr>
          <w:lang w:val="en-US" w:eastAsia="en-GB"/>
        </w:rPr>
        <w:t>r</w:t>
      </w:r>
      <w:proofErr w:type="spellEnd"/>
      <w:r w:rsidR="00C30F67" w:rsidRPr="00663BF7">
        <w:rPr>
          <w:lang w:val="en-US" w:eastAsia="en-GB"/>
        </w:rPr>
        <w:t xml:space="preserve"> is for concentration around the MIC (</w:t>
      </w:r>
      <w:proofErr w:type="spellStart"/>
      <w:r w:rsidR="00C30F67" w:rsidRPr="00663BF7">
        <w:rPr>
          <w:lang w:val="en-US" w:eastAsia="en-GB"/>
        </w:rPr>
        <w:t>GrafMic</w:t>
      </w:r>
      <w:proofErr w:type="spellEnd"/>
      <w:r w:rsidR="00C30F67" w:rsidRPr="00663BF7">
        <w:rPr>
          <w:lang w:val="en-US" w:eastAsia="en-GB"/>
        </w:rPr>
        <w:t>).</w:t>
      </w:r>
    </w:p>
    <w:p w:rsidR="00663BF7" w:rsidRPr="00663BF7" w:rsidRDefault="00663BF7" w:rsidP="00955D47">
      <w:pPr>
        <w:pStyle w:val="ListParagraph"/>
        <w:numPr>
          <w:ilvl w:val="0"/>
          <w:numId w:val="0"/>
        </w:numPr>
        <w:ind w:left="786"/>
        <w:rPr>
          <w:lang w:val="en-US" w:eastAsia="en-GB"/>
        </w:rPr>
      </w:pPr>
    </w:p>
    <w:p w:rsidR="00C30F67" w:rsidRDefault="00645D9B" w:rsidP="00C30F67">
      <w:pPr>
        <w:rPr>
          <w:lang w:val="en-US" w:eastAsia="en-GB"/>
        </w:rPr>
      </w:pPr>
      <w:r>
        <w:rPr>
          <w:lang w:val="en-US" w:eastAsia="en-GB"/>
        </w:rPr>
        <w:tab/>
      </w:r>
      <w:r w:rsidR="00C30F67" w:rsidRPr="00C30F67">
        <w:rPr>
          <w:lang w:val="en-US" w:eastAsia="en-GB"/>
        </w:rPr>
        <w:t xml:space="preserve">Thus, the red </w:t>
      </w:r>
      <w:proofErr w:type="spellStart"/>
      <w:r w:rsidR="00C30F67" w:rsidRPr="00C30F67">
        <w:rPr>
          <w:lang w:val="en-US" w:eastAsia="en-GB"/>
        </w:rPr>
        <w:t>colour</w:t>
      </w:r>
      <w:proofErr w:type="spellEnd"/>
      <w:r w:rsidR="00C30F67" w:rsidRPr="00C30F67">
        <w:rPr>
          <w:lang w:val="en-US" w:eastAsia="en-GB"/>
        </w:rPr>
        <w:t xml:space="preserve"> is an alarm signal for possible scaling problem around that well</w:t>
      </w:r>
      <w:r w:rsidR="009037DC">
        <w:rPr>
          <w:lang w:val="en-US" w:eastAsia="en-GB"/>
        </w:rPr>
        <w:t xml:space="preserve"> </w:t>
      </w:r>
      <w:r w:rsidR="00C30F67" w:rsidRPr="00C30F67">
        <w:rPr>
          <w:lang w:val="en-US" w:eastAsia="en-GB"/>
        </w:rPr>
        <w:t>perforation, the green means OK and yellow is moderate.</w:t>
      </w:r>
    </w:p>
    <w:p w:rsidR="009037DC" w:rsidRDefault="009037DC" w:rsidP="009037DC">
      <w:pPr>
        <w:tabs>
          <w:tab w:val="clear" w:pos="397"/>
        </w:tabs>
        <w:autoSpaceDE w:val="0"/>
        <w:autoSpaceDN w:val="0"/>
        <w:adjustRightInd w:val="0"/>
        <w:jc w:val="left"/>
        <w:rPr>
          <w:lang w:eastAsia="en-GB"/>
        </w:rPr>
      </w:pPr>
      <w:r>
        <w:rPr>
          <w:lang w:val="en-US" w:eastAsia="en-GB"/>
        </w:rPr>
        <w:tab/>
      </w:r>
      <w:r>
        <w:rPr>
          <w:lang w:eastAsia="en-GB"/>
        </w:rPr>
        <w:t xml:space="preserve">The overall inhibitor return curve can be depicted in two ways: the well top inhibitor concentration, </w:t>
      </w:r>
      <w:r>
        <w:rPr>
          <w:i/>
          <w:iCs/>
          <w:lang w:eastAsia="en-GB"/>
        </w:rPr>
        <w:t>C</w:t>
      </w:r>
      <w:r>
        <w:rPr>
          <w:lang w:eastAsia="en-GB"/>
        </w:rPr>
        <w:t xml:space="preserve">, vs. the treatment time, </w:t>
      </w:r>
      <w:r>
        <w:rPr>
          <w:i/>
          <w:iCs/>
          <w:lang w:eastAsia="en-GB"/>
        </w:rPr>
        <w:t>t</w:t>
      </w:r>
      <w:r>
        <w:rPr>
          <w:lang w:eastAsia="en-GB"/>
        </w:rPr>
        <w:t xml:space="preserve">, or </w:t>
      </w:r>
      <w:r>
        <w:rPr>
          <w:i/>
          <w:iCs/>
          <w:lang w:eastAsia="en-GB"/>
        </w:rPr>
        <w:t xml:space="preserve">C </w:t>
      </w:r>
      <w:r>
        <w:rPr>
          <w:lang w:eastAsia="en-GB"/>
        </w:rPr>
        <w:t xml:space="preserve">vs. the cumulative water volume (including preflush, injection, </w:t>
      </w:r>
      <w:proofErr w:type="gramStart"/>
      <w:r>
        <w:rPr>
          <w:lang w:eastAsia="en-GB"/>
        </w:rPr>
        <w:t>overflush</w:t>
      </w:r>
      <w:proofErr w:type="gramEnd"/>
      <w:r>
        <w:rPr>
          <w:lang w:eastAsia="en-GB"/>
        </w:rPr>
        <w:t xml:space="preserve"> and produced water volume).</w:t>
      </w:r>
      <w:r w:rsidRPr="009037DC">
        <w:rPr>
          <w:lang w:eastAsia="en-GB"/>
        </w:rPr>
        <w:t xml:space="preserve"> </w:t>
      </w:r>
      <w:r>
        <w:rPr>
          <w:lang w:eastAsia="en-GB"/>
        </w:rPr>
        <w:t xml:space="preserve">The legends (i.e., line style and colour) are chosen to clearly differentiate the various pieces of information which are displayed on the screen. These legends apply to all types of simulations which are described below: </w:t>
      </w:r>
    </w:p>
    <w:p w:rsidR="00645D9B" w:rsidRDefault="00645D9B" w:rsidP="009037DC">
      <w:pPr>
        <w:tabs>
          <w:tab w:val="clear" w:pos="397"/>
        </w:tabs>
        <w:autoSpaceDE w:val="0"/>
        <w:autoSpaceDN w:val="0"/>
        <w:adjustRightInd w:val="0"/>
        <w:jc w:val="left"/>
        <w:rPr>
          <w:lang w:eastAsia="en-GB"/>
        </w:rPr>
      </w:pPr>
    </w:p>
    <w:p w:rsidR="009037DC" w:rsidRDefault="00645D9B" w:rsidP="009037DC">
      <w:pPr>
        <w:pStyle w:val="ListParagraph"/>
        <w:numPr>
          <w:ilvl w:val="0"/>
          <w:numId w:val="10"/>
        </w:numPr>
        <w:rPr>
          <w:lang w:eastAsia="en-GB"/>
        </w:rPr>
      </w:pPr>
      <w:r>
        <w:rPr>
          <w:lang w:eastAsia="en-GB"/>
        </w:rPr>
        <w:t>M</w:t>
      </w:r>
      <w:r w:rsidR="009037DC">
        <w:rPr>
          <w:lang w:eastAsia="en-GB"/>
        </w:rPr>
        <w:t xml:space="preserve">odelled inhibitor return curve, temperature - </w:t>
      </w:r>
      <w:r w:rsidR="009037DC">
        <w:rPr>
          <w:i/>
          <w:iCs/>
          <w:lang w:eastAsia="en-GB"/>
        </w:rPr>
        <w:t>blue</w:t>
      </w:r>
      <w:r w:rsidR="009037DC" w:rsidRPr="009037DC">
        <w:rPr>
          <w:i/>
          <w:iCs/>
          <w:lang w:eastAsia="en-GB"/>
        </w:rPr>
        <w:t xml:space="preserve"> solid line</w:t>
      </w:r>
      <w:r w:rsidR="009037DC">
        <w:rPr>
          <w:lang w:eastAsia="en-GB"/>
        </w:rPr>
        <w:t>,</w:t>
      </w:r>
    </w:p>
    <w:p w:rsidR="009037DC" w:rsidRDefault="00645D9B" w:rsidP="009037DC">
      <w:pPr>
        <w:pStyle w:val="ListParagraph"/>
        <w:numPr>
          <w:ilvl w:val="0"/>
          <w:numId w:val="10"/>
        </w:numPr>
        <w:rPr>
          <w:lang w:eastAsia="en-GB"/>
        </w:rPr>
      </w:pPr>
      <w:r>
        <w:rPr>
          <w:lang w:eastAsia="en-GB"/>
        </w:rPr>
        <w:lastRenderedPageBreak/>
        <w:t>M</w:t>
      </w:r>
      <w:r w:rsidR="009037DC">
        <w:rPr>
          <w:lang w:eastAsia="en-GB"/>
        </w:rPr>
        <w:t xml:space="preserve">odelled inhibitor return curve(s) from the previous run(s) - </w:t>
      </w:r>
      <w:r w:rsidR="009037DC" w:rsidRPr="009037DC">
        <w:rPr>
          <w:i/>
          <w:iCs/>
          <w:lang w:eastAsia="en-GB"/>
        </w:rPr>
        <w:t xml:space="preserve">green, </w:t>
      </w:r>
      <w:r w:rsidR="009037DC">
        <w:rPr>
          <w:i/>
          <w:iCs/>
          <w:lang w:eastAsia="en-GB"/>
        </w:rPr>
        <w:t>pink</w:t>
      </w:r>
      <w:r w:rsidR="009037DC" w:rsidRPr="009037DC">
        <w:rPr>
          <w:i/>
          <w:iCs/>
          <w:lang w:eastAsia="en-GB"/>
        </w:rPr>
        <w:t>, or other coloured solid line</w:t>
      </w:r>
      <w:r w:rsidR="009037DC">
        <w:rPr>
          <w:lang w:eastAsia="en-GB"/>
        </w:rPr>
        <w:t>,</w:t>
      </w:r>
    </w:p>
    <w:p w:rsidR="009037DC" w:rsidRDefault="00645D9B" w:rsidP="009037DC">
      <w:pPr>
        <w:pStyle w:val="ListParagraph"/>
        <w:numPr>
          <w:ilvl w:val="0"/>
          <w:numId w:val="10"/>
        </w:numPr>
        <w:rPr>
          <w:lang w:eastAsia="en-GB"/>
        </w:rPr>
      </w:pPr>
      <w:r>
        <w:rPr>
          <w:lang w:eastAsia="en-GB"/>
        </w:rPr>
        <w:t>Measured</w:t>
      </w:r>
      <w:r w:rsidR="009037DC">
        <w:rPr>
          <w:lang w:eastAsia="en-GB"/>
        </w:rPr>
        <w:t xml:space="preserve"> field squeeze return data or core flood effluent data - </w:t>
      </w:r>
      <w:r w:rsidR="009037DC" w:rsidRPr="009037DC">
        <w:rPr>
          <w:i/>
          <w:iCs/>
          <w:lang w:eastAsia="en-GB"/>
        </w:rPr>
        <w:t>red squares</w:t>
      </w:r>
      <w:r w:rsidR="009037DC">
        <w:rPr>
          <w:lang w:eastAsia="en-GB"/>
        </w:rPr>
        <w:t>.</w:t>
      </w:r>
    </w:p>
    <w:p w:rsidR="00645D9B" w:rsidRPr="009037DC" w:rsidRDefault="000523EB" w:rsidP="00645D9B">
      <w:pPr>
        <w:rPr>
          <w:lang w:eastAsia="en-GB"/>
        </w:rPr>
      </w:pPr>
      <w:r>
        <w:rPr>
          <w:lang w:eastAsia="en-GB"/>
        </w:rPr>
        <w:fldChar w:fldCharType="begin"/>
      </w:r>
      <w:r w:rsidR="00645D9B">
        <w:rPr>
          <w:lang w:eastAsia="en-GB"/>
        </w:rPr>
        <w:instrText xml:space="preserve"> REF _Ref350937414 \h </w:instrText>
      </w:r>
      <w:r>
        <w:rPr>
          <w:lang w:eastAsia="en-GB"/>
        </w:rPr>
      </w:r>
      <w:r>
        <w:rPr>
          <w:lang w:eastAsia="en-GB"/>
        </w:rPr>
        <w:fldChar w:fldCharType="separate"/>
      </w:r>
      <w:r w:rsidR="00DC65AC" w:rsidRPr="00492BC1">
        <w:t xml:space="preserve">Figure </w:t>
      </w:r>
      <w:r w:rsidR="00DC65AC">
        <w:rPr>
          <w:noProof/>
        </w:rPr>
        <w:t>2</w:t>
      </w:r>
      <w:r w:rsidR="00DC65AC">
        <w:t>.</w:t>
      </w:r>
      <w:r w:rsidR="00DC65AC">
        <w:rPr>
          <w:noProof/>
        </w:rPr>
        <w:t>35</w:t>
      </w:r>
      <w:r>
        <w:rPr>
          <w:lang w:eastAsia="en-GB"/>
        </w:rPr>
        <w:fldChar w:fldCharType="end"/>
      </w:r>
      <w:r w:rsidR="00645D9B">
        <w:rPr>
          <w:lang w:eastAsia="en-GB"/>
        </w:rPr>
        <w:t xml:space="preserve"> displays an example layer return graphics on completion of the simulation. It shows the simulated inhibitor returns for three layers. The horizontal axis of the figure represents either the time or the total water production volume which is the same as that in the overall return curve.</w:t>
      </w:r>
    </w:p>
    <w:p w:rsidR="009037DC" w:rsidRDefault="009037DC" w:rsidP="00C30F67">
      <w:pPr>
        <w:rPr>
          <w:lang w:val="en-US" w:eastAsia="en-GB"/>
        </w:rPr>
      </w:pPr>
    </w:p>
    <w:p w:rsidR="00492BC1" w:rsidRDefault="00492BC1" w:rsidP="00C30F67">
      <w:pPr>
        <w:rPr>
          <w:lang w:val="en-US" w:eastAsia="en-GB"/>
        </w:rPr>
      </w:pPr>
      <w:r>
        <w:rPr>
          <w:noProof/>
          <w:lang w:eastAsia="en-GB"/>
        </w:rPr>
        <w:drawing>
          <wp:inline distT="0" distB="0" distL="0" distR="0">
            <wp:extent cx="4056380" cy="2567940"/>
            <wp:effectExtent l="1905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9" cstate="print"/>
                    <a:srcRect/>
                    <a:stretch>
                      <a:fillRect/>
                    </a:stretch>
                  </pic:blipFill>
                  <pic:spPr bwMode="auto">
                    <a:xfrm>
                      <a:off x="0" y="0"/>
                      <a:ext cx="4056380" cy="2567940"/>
                    </a:xfrm>
                    <a:prstGeom prst="rect">
                      <a:avLst/>
                    </a:prstGeom>
                    <a:noFill/>
                    <a:ln w="9525">
                      <a:noFill/>
                      <a:miter lim="800000"/>
                      <a:headEnd/>
                      <a:tailEnd/>
                    </a:ln>
                  </pic:spPr>
                </pic:pic>
              </a:graphicData>
            </a:graphic>
          </wp:inline>
        </w:drawing>
      </w:r>
    </w:p>
    <w:p w:rsidR="00492BC1" w:rsidRDefault="00492BC1" w:rsidP="00492BC1">
      <w:pPr>
        <w:pStyle w:val="Caption"/>
      </w:pPr>
      <w:bookmarkStart w:id="108" w:name="_Ref350936728"/>
      <w:proofErr w:type="gramStart"/>
      <w:r w:rsidRPr="00492BC1">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r w:rsidR="00DC65AC">
        <w:rPr>
          <w:noProof/>
        </w:rPr>
        <w:t>34</w:t>
      </w:r>
      <w:r w:rsidR="000523EB">
        <w:fldChar w:fldCharType="end"/>
      </w:r>
      <w:bookmarkEnd w:id="108"/>
      <w:r>
        <w:t xml:space="preserve"> </w:t>
      </w:r>
      <w:r w:rsidRPr="00492BC1">
        <w:t>The overall return curve window for the multi-layer radial model.</w:t>
      </w:r>
    </w:p>
    <w:p w:rsidR="009037DC" w:rsidRPr="009037DC" w:rsidRDefault="009037DC" w:rsidP="009037DC"/>
    <w:p w:rsidR="00492BC1" w:rsidRDefault="00492BC1" w:rsidP="00C30F67">
      <w:pPr>
        <w:rPr>
          <w:lang w:val="en-US" w:eastAsia="en-GB"/>
        </w:rPr>
      </w:pPr>
      <w:r>
        <w:rPr>
          <w:noProof/>
          <w:lang w:eastAsia="en-GB"/>
        </w:rPr>
        <w:drawing>
          <wp:inline distT="0" distB="0" distL="0" distR="0">
            <wp:extent cx="4046855" cy="2558415"/>
            <wp:effectExtent l="19050" t="0" r="0" b="0"/>
            <wp:docPr id="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0" cstate="print"/>
                    <a:srcRect/>
                    <a:stretch>
                      <a:fillRect/>
                    </a:stretch>
                  </pic:blipFill>
                  <pic:spPr bwMode="auto">
                    <a:xfrm>
                      <a:off x="0" y="0"/>
                      <a:ext cx="4046855" cy="2558415"/>
                    </a:xfrm>
                    <a:prstGeom prst="rect">
                      <a:avLst/>
                    </a:prstGeom>
                    <a:noFill/>
                    <a:ln w="9525">
                      <a:noFill/>
                      <a:miter lim="800000"/>
                      <a:headEnd/>
                      <a:tailEnd/>
                    </a:ln>
                  </pic:spPr>
                </pic:pic>
              </a:graphicData>
            </a:graphic>
          </wp:inline>
        </w:drawing>
      </w:r>
    </w:p>
    <w:p w:rsidR="00492BC1" w:rsidRDefault="00492BC1" w:rsidP="00492BC1">
      <w:pPr>
        <w:pStyle w:val="Caption"/>
      </w:pPr>
      <w:bookmarkStart w:id="109" w:name="_Ref350937414"/>
      <w:proofErr w:type="gramStart"/>
      <w:r w:rsidRPr="00492BC1">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r w:rsidR="00DC65AC">
        <w:rPr>
          <w:noProof/>
        </w:rPr>
        <w:t>35</w:t>
      </w:r>
      <w:r w:rsidR="000523EB">
        <w:fldChar w:fldCharType="end"/>
      </w:r>
      <w:bookmarkEnd w:id="109"/>
      <w:r>
        <w:t xml:space="preserve"> </w:t>
      </w:r>
      <w:r w:rsidRPr="00492BC1">
        <w:t>The window for the layer inhibitor returns for the multi-layer radial model.</w:t>
      </w:r>
    </w:p>
    <w:p w:rsidR="00486A7D" w:rsidRPr="00486A7D" w:rsidRDefault="00486A7D" w:rsidP="00486A7D"/>
    <w:p w:rsidR="00C30F67" w:rsidRDefault="00C30F67" w:rsidP="00FE5E48">
      <w:pPr>
        <w:pStyle w:val="Heading3"/>
      </w:pPr>
      <w:bookmarkStart w:id="110" w:name="_Toc351038509"/>
      <w:bookmarkStart w:id="111" w:name="_Toc355191331"/>
      <w:r>
        <w:t>GRAPH RAD</w:t>
      </w:r>
      <w:bookmarkEnd w:id="110"/>
      <w:bookmarkEnd w:id="111"/>
    </w:p>
    <w:p w:rsidR="00C30F67" w:rsidRPr="00C30F67" w:rsidRDefault="00C30F67" w:rsidP="00C30F67">
      <w:pPr>
        <w:rPr>
          <w:lang w:val="en-US" w:eastAsia="en-GB"/>
        </w:rPr>
      </w:pPr>
      <w:r>
        <w:rPr>
          <w:lang w:eastAsia="en-GB"/>
        </w:rPr>
        <w:lastRenderedPageBreak/>
        <w:t xml:space="preserve">Adsorption </w:t>
      </w:r>
      <w:r w:rsidRPr="00486A7D">
        <w:t xml:space="preserve">and Concentration normalised against the maximum adsorption and concentration respectively, </w:t>
      </w:r>
      <w:r w:rsidR="00486A7D" w:rsidRPr="00486A7D">
        <w:t xml:space="preserve">see </w:t>
      </w:r>
      <w:r w:rsidR="0048787F">
        <w:fldChar w:fldCharType="begin"/>
      </w:r>
      <w:r w:rsidR="0048787F">
        <w:instrText xml:space="preserve"> REF _Ref350937984 \h  \* MERGEFORMAT </w:instrText>
      </w:r>
      <w:r w:rsidR="0048787F">
        <w:fldChar w:fldCharType="separate"/>
      </w:r>
      <w:r w:rsidR="00DC65AC" w:rsidRPr="00486A7D">
        <w:t xml:space="preserve">Figure </w:t>
      </w:r>
      <w:r w:rsidR="00DC65AC">
        <w:t>2.36</w:t>
      </w:r>
      <w:r w:rsidR="0048787F">
        <w:fldChar w:fldCharType="end"/>
      </w:r>
      <w:r w:rsidR="00486A7D" w:rsidRPr="00486A7D">
        <w:t xml:space="preserve">; </w:t>
      </w:r>
      <w:r w:rsidRPr="00486A7D">
        <w:t xml:space="preserve">and temperature </w:t>
      </w:r>
      <w:r w:rsidR="00486A7D" w:rsidRPr="00486A7D">
        <w:t xml:space="preserve">(single-phase) and water saturation (two-phase) </w:t>
      </w:r>
      <w:r w:rsidRPr="00486A7D">
        <w:t>along the radial distance for chosen layers</w:t>
      </w:r>
      <w:r w:rsidR="00645D9B" w:rsidRPr="00486A7D">
        <w:t xml:space="preserve">, see </w:t>
      </w:r>
      <w:r w:rsidR="0048787F">
        <w:fldChar w:fldCharType="begin"/>
      </w:r>
      <w:r w:rsidR="0048787F">
        <w:instrText xml:space="preserve"> REF _Ref350938287 \h  \* MERGEFORMAT </w:instrText>
      </w:r>
      <w:r w:rsidR="0048787F">
        <w:fldChar w:fldCharType="separate"/>
      </w:r>
      <w:r w:rsidR="00DC65AC" w:rsidRPr="00486A7D">
        <w:t xml:space="preserve">Figure </w:t>
      </w:r>
      <w:r w:rsidR="00DC65AC">
        <w:t>2.37</w:t>
      </w:r>
      <w:r w:rsidR="0048787F">
        <w:fldChar w:fldCharType="end"/>
      </w:r>
      <w:r w:rsidR="00486A7D">
        <w:rPr>
          <w:lang w:eastAsia="en-GB"/>
        </w:rPr>
        <w:t>.</w:t>
      </w:r>
    </w:p>
    <w:p w:rsidR="00625935" w:rsidRPr="00625935" w:rsidRDefault="00625935" w:rsidP="00625935">
      <w:pPr>
        <w:rPr>
          <w:lang w:val="en-US" w:eastAsia="en-GB"/>
        </w:rPr>
      </w:pPr>
    </w:p>
    <w:p w:rsidR="007972CF" w:rsidRDefault="00492BC1" w:rsidP="007972CF">
      <w:r>
        <w:rPr>
          <w:noProof/>
          <w:lang w:eastAsia="en-GB"/>
        </w:rPr>
        <w:drawing>
          <wp:inline distT="0" distB="0" distL="0" distR="0">
            <wp:extent cx="4056380" cy="2567940"/>
            <wp:effectExtent l="1905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1" cstate="print"/>
                    <a:srcRect/>
                    <a:stretch>
                      <a:fillRect/>
                    </a:stretch>
                  </pic:blipFill>
                  <pic:spPr bwMode="auto">
                    <a:xfrm>
                      <a:off x="0" y="0"/>
                      <a:ext cx="4056380" cy="2567940"/>
                    </a:xfrm>
                    <a:prstGeom prst="rect">
                      <a:avLst/>
                    </a:prstGeom>
                    <a:noFill/>
                    <a:ln w="9525">
                      <a:noFill/>
                      <a:miter lim="800000"/>
                      <a:headEnd/>
                      <a:tailEnd/>
                    </a:ln>
                  </pic:spPr>
                </pic:pic>
              </a:graphicData>
            </a:graphic>
          </wp:inline>
        </w:drawing>
      </w:r>
    </w:p>
    <w:p w:rsidR="00645D9B" w:rsidRDefault="00645D9B" w:rsidP="00486A7D">
      <w:pPr>
        <w:pStyle w:val="Caption"/>
      </w:pPr>
      <w:bookmarkStart w:id="112" w:name="_Ref350937984"/>
      <w:proofErr w:type="gramStart"/>
      <w:r w:rsidRPr="00486A7D">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r w:rsidR="00DC65AC">
        <w:rPr>
          <w:noProof/>
        </w:rPr>
        <w:t>36</w:t>
      </w:r>
      <w:r w:rsidR="000523EB">
        <w:fldChar w:fldCharType="end"/>
      </w:r>
      <w:bookmarkEnd w:id="112"/>
      <w:r w:rsidRPr="00486A7D">
        <w:t xml:space="preserve"> Adsorbed and co</w:t>
      </w:r>
      <w:r w:rsidR="00486A7D" w:rsidRPr="00486A7D">
        <w:t>n</w:t>
      </w:r>
      <w:r w:rsidRPr="00486A7D">
        <w:t>centration</w:t>
      </w:r>
      <w:r w:rsidR="00486A7D" w:rsidRPr="00486A7D">
        <w:t xml:space="preserve"> scale inhibitor </w:t>
      </w:r>
      <w:r w:rsidRPr="00486A7D">
        <w:t>for the multi-layer radial model</w:t>
      </w:r>
      <w:r w:rsidR="00486A7D" w:rsidRPr="00486A7D">
        <w:t>.</w:t>
      </w:r>
    </w:p>
    <w:p w:rsidR="00486A7D" w:rsidRDefault="00486A7D" w:rsidP="00486A7D"/>
    <w:p w:rsidR="00486A7D" w:rsidRPr="00486A7D" w:rsidRDefault="00486A7D" w:rsidP="00486A7D">
      <w:r>
        <w:rPr>
          <w:noProof/>
          <w:lang w:eastAsia="en-GB"/>
        </w:rPr>
        <w:drawing>
          <wp:inline distT="0" distB="0" distL="0" distR="0">
            <wp:extent cx="4067175" cy="258127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2" cstate="print"/>
                    <a:srcRect/>
                    <a:stretch>
                      <a:fillRect/>
                    </a:stretch>
                  </pic:blipFill>
                  <pic:spPr bwMode="auto">
                    <a:xfrm>
                      <a:off x="0" y="0"/>
                      <a:ext cx="4067175" cy="2581275"/>
                    </a:xfrm>
                    <a:prstGeom prst="rect">
                      <a:avLst/>
                    </a:prstGeom>
                    <a:noFill/>
                    <a:ln w="9525">
                      <a:noFill/>
                      <a:miter lim="800000"/>
                      <a:headEnd/>
                      <a:tailEnd/>
                    </a:ln>
                  </pic:spPr>
                </pic:pic>
              </a:graphicData>
            </a:graphic>
          </wp:inline>
        </w:drawing>
      </w:r>
    </w:p>
    <w:p w:rsidR="00486A7D" w:rsidRDefault="00486A7D" w:rsidP="00486A7D">
      <w:pPr>
        <w:pStyle w:val="Caption"/>
      </w:pPr>
      <w:bookmarkStart w:id="113" w:name="_Ref350938287"/>
      <w:bookmarkStart w:id="114" w:name="_Toc350864126"/>
      <w:proofErr w:type="gramStart"/>
      <w:r w:rsidRPr="00486A7D">
        <w:t xml:space="preserve">Figure </w:t>
      </w:r>
      <w:fldSimple w:instr=" STYLEREF 1 \s ">
        <w:r w:rsidR="00DC65AC">
          <w:rPr>
            <w:noProof/>
          </w:rPr>
          <w:t>2</w:t>
        </w:r>
      </w:fldSimple>
      <w:r w:rsidR="00A27B08">
        <w:t>.</w:t>
      </w:r>
      <w:proofErr w:type="gramEnd"/>
      <w:r w:rsidR="000523EB">
        <w:fldChar w:fldCharType="begin"/>
      </w:r>
      <w:r w:rsidR="00A27B08">
        <w:instrText xml:space="preserve"> SEQ Figure \* ARABIC \s 1 </w:instrText>
      </w:r>
      <w:r w:rsidR="000523EB">
        <w:fldChar w:fldCharType="separate"/>
      </w:r>
      <w:proofErr w:type="gramStart"/>
      <w:r w:rsidR="00DC65AC">
        <w:rPr>
          <w:noProof/>
        </w:rPr>
        <w:t>37</w:t>
      </w:r>
      <w:r w:rsidR="000523EB">
        <w:fldChar w:fldCharType="end"/>
      </w:r>
      <w:bookmarkEnd w:id="113"/>
      <w:r w:rsidRPr="00486A7D">
        <w:t xml:space="preserve"> </w:t>
      </w:r>
      <w:r>
        <w:t>Water saturation</w:t>
      </w:r>
      <w:r w:rsidRPr="00486A7D">
        <w:t xml:space="preserve"> for the multi-layer radial model.</w:t>
      </w:r>
      <w:proofErr w:type="gramEnd"/>
    </w:p>
    <w:p w:rsidR="00AD783E" w:rsidRDefault="00AD783E" w:rsidP="00AD783E"/>
    <w:p w:rsidR="00AD783E" w:rsidRDefault="006346EC" w:rsidP="008E0907">
      <w:pPr>
        <w:pStyle w:val="Heading2"/>
      </w:pPr>
      <w:bookmarkStart w:id="115" w:name="_Toc351038510"/>
      <w:bookmarkStart w:id="116" w:name="_Toc355191332"/>
      <w:r>
        <w:t>CLOSE ALL</w:t>
      </w:r>
      <w:bookmarkEnd w:id="115"/>
      <w:bookmarkEnd w:id="116"/>
    </w:p>
    <w:p w:rsidR="006346EC" w:rsidRPr="006346EC" w:rsidRDefault="006346EC" w:rsidP="006346EC">
      <w:r>
        <w:t>This functionality closes all the graphs and the main dialog.</w:t>
      </w:r>
      <w:bookmarkEnd w:id="114"/>
    </w:p>
    <w:sectPr w:rsidR="006346EC" w:rsidRPr="006346EC" w:rsidSect="0034417D">
      <w:footerReference w:type="default" r:id="rId1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FD9" w:rsidRDefault="00995FD9" w:rsidP="00174F4D">
      <w:r>
        <w:separator/>
      </w:r>
    </w:p>
  </w:endnote>
  <w:endnote w:type="continuationSeparator" w:id="0">
    <w:p w:rsidR="00995FD9" w:rsidRDefault="00995FD9" w:rsidP="0017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C36" w:rsidRDefault="00CA5C36" w:rsidP="004E7901">
    <w:pPr>
      <w:pStyle w:val="Footer"/>
      <w:jc w:val="center"/>
    </w:pPr>
    <w:r>
      <w:rPr>
        <w:rStyle w:val="PageNumber"/>
      </w:rPr>
      <w:fldChar w:fldCharType="begin"/>
    </w:r>
    <w:r>
      <w:rPr>
        <w:rStyle w:val="PageNumber"/>
      </w:rPr>
      <w:instrText xml:space="preserve"> PAGE </w:instrText>
    </w:r>
    <w:r>
      <w:rPr>
        <w:rStyle w:val="PageNumber"/>
      </w:rPr>
      <w:fldChar w:fldCharType="separate"/>
    </w:r>
    <w:r w:rsidR="0054450B">
      <w:rPr>
        <w:rStyle w:val="PageNumber"/>
        <w:noProof/>
      </w:rPr>
      <w:t>4</w:t>
    </w:r>
    <w:r>
      <w:rPr>
        <w:rStyle w:val="PageNumber"/>
      </w:rPr>
      <w:fldChar w:fldCharType="end"/>
    </w:r>
  </w:p>
  <w:p w:rsidR="00CA5C36" w:rsidRDefault="00CA5C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FD9" w:rsidRDefault="00995FD9" w:rsidP="00174F4D">
      <w:r>
        <w:separator/>
      </w:r>
    </w:p>
  </w:footnote>
  <w:footnote w:type="continuationSeparator" w:id="0">
    <w:p w:rsidR="00995FD9" w:rsidRDefault="00995FD9" w:rsidP="00174F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6EDB52"/>
    <w:lvl w:ilvl="0">
      <w:start w:val="1"/>
      <w:numFmt w:val="decimal"/>
      <w:lvlText w:val="%1."/>
      <w:lvlJc w:val="left"/>
      <w:pPr>
        <w:tabs>
          <w:tab w:val="num" w:pos="1492"/>
        </w:tabs>
        <w:ind w:left="1492" w:hanging="360"/>
      </w:pPr>
    </w:lvl>
  </w:abstractNum>
  <w:abstractNum w:abstractNumId="1">
    <w:nsid w:val="FFFFFF7D"/>
    <w:multiLevelType w:val="singleLevel"/>
    <w:tmpl w:val="C84A38B2"/>
    <w:lvl w:ilvl="0">
      <w:start w:val="1"/>
      <w:numFmt w:val="decimal"/>
      <w:lvlText w:val="%1."/>
      <w:lvlJc w:val="left"/>
      <w:pPr>
        <w:tabs>
          <w:tab w:val="num" w:pos="1209"/>
        </w:tabs>
        <w:ind w:left="1209" w:hanging="360"/>
      </w:pPr>
    </w:lvl>
  </w:abstractNum>
  <w:abstractNum w:abstractNumId="2">
    <w:nsid w:val="FFFFFF7E"/>
    <w:multiLevelType w:val="singleLevel"/>
    <w:tmpl w:val="63B0F168"/>
    <w:lvl w:ilvl="0">
      <w:start w:val="1"/>
      <w:numFmt w:val="decimal"/>
      <w:lvlText w:val="%1."/>
      <w:lvlJc w:val="left"/>
      <w:pPr>
        <w:tabs>
          <w:tab w:val="num" w:pos="926"/>
        </w:tabs>
        <w:ind w:left="926" w:hanging="360"/>
      </w:pPr>
    </w:lvl>
  </w:abstractNum>
  <w:abstractNum w:abstractNumId="3">
    <w:nsid w:val="FFFFFF7F"/>
    <w:multiLevelType w:val="singleLevel"/>
    <w:tmpl w:val="056E931E"/>
    <w:lvl w:ilvl="0">
      <w:start w:val="1"/>
      <w:numFmt w:val="decimal"/>
      <w:lvlText w:val="%1."/>
      <w:lvlJc w:val="left"/>
      <w:pPr>
        <w:tabs>
          <w:tab w:val="num" w:pos="643"/>
        </w:tabs>
        <w:ind w:left="643" w:hanging="360"/>
      </w:pPr>
    </w:lvl>
  </w:abstractNum>
  <w:abstractNum w:abstractNumId="4">
    <w:nsid w:val="FFFFFF80"/>
    <w:multiLevelType w:val="singleLevel"/>
    <w:tmpl w:val="72C0D3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64BF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F031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6B294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58DD48"/>
    <w:lvl w:ilvl="0">
      <w:start w:val="1"/>
      <w:numFmt w:val="decimal"/>
      <w:lvlText w:val="%1."/>
      <w:lvlJc w:val="left"/>
      <w:pPr>
        <w:tabs>
          <w:tab w:val="num" w:pos="360"/>
        </w:tabs>
        <w:ind w:left="360" w:hanging="360"/>
      </w:pPr>
    </w:lvl>
  </w:abstractNum>
  <w:abstractNum w:abstractNumId="9">
    <w:nsid w:val="FFFFFF89"/>
    <w:multiLevelType w:val="singleLevel"/>
    <w:tmpl w:val="F5CC313A"/>
    <w:lvl w:ilvl="0">
      <w:start w:val="1"/>
      <w:numFmt w:val="bullet"/>
      <w:lvlText w:val=""/>
      <w:lvlJc w:val="left"/>
      <w:pPr>
        <w:tabs>
          <w:tab w:val="num" w:pos="360"/>
        </w:tabs>
        <w:ind w:left="360" w:hanging="360"/>
      </w:pPr>
      <w:rPr>
        <w:rFonts w:ascii="Symbol" w:hAnsi="Symbol" w:hint="default"/>
      </w:rPr>
    </w:lvl>
  </w:abstractNum>
  <w:abstractNum w:abstractNumId="10">
    <w:nsid w:val="02B4710D"/>
    <w:multiLevelType w:val="multilevel"/>
    <w:tmpl w:val="89AC36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3E81DA4"/>
    <w:multiLevelType w:val="hybridMultilevel"/>
    <w:tmpl w:val="C23AB3A6"/>
    <w:lvl w:ilvl="0" w:tplc="CDC6A72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6324C98"/>
    <w:multiLevelType w:val="hybridMultilevel"/>
    <w:tmpl w:val="59245686"/>
    <w:lvl w:ilvl="0" w:tplc="BC50EF4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6DF59BC"/>
    <w:multiLevelType w:val="hybridMultilevel"/>
    <w:tmpl w:val="CBD43802"/>
    <w:lvl w:ilvl="0" w:tplc="EB164EEE">
      <w:start w:val="1"/>
      <w:numFmt w:val="lowerRoman"/>
      <w:pStyle w:val="ListParagraph"/>
      <w:lvlText w:val="%1."/>
      <w:lvlJc w:val="right"/>
      <w:pPr>
        <w:ind w:left="1506"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402B7F26"/>
    <w:multiLevelType w:val="hybridMultilevel"/>
    <w:tmpl w:val="43E2BB96"/>
    <w:lvl w:ilvl="0" w:tplc="1752024A">
      <w:start w:val="1"/>
      <w:numFmt w:val="bullet"/>
      <w:lvlText w:val="n"/>
      <w:lvlJc w:val="left"/>
      <w:pPr>
        <w:tabs>
          <w:tab w:val="num" w:pos="720"/>
        </w:tabs>
        <w:ind w:left="720" w:hanging="360"/>
      </w:pPr>
      <w:rPr>
        <w:rFonts w:ascii="Monotype Sorts" w:hAnsi="Monotype Sorts" w:hint="default"/>
      </w:rPr>
    </w:lvl>
    <w:lvl w:ilvl="1" w:tplc="177C767C">
      <w:start w:val="1961"/>
      <w:numFmt w:val="bullet"/>
      <w:lvlText w:val="l"/>
      <w:lvlJc w:val="left"/>
      <w:pPr>
        <w:tabs>
          <w:tab w:val="num" w:pos="1440"/>
        </w:tabs>
        <w:ind w:left="1440" w:hanging="360"/>
      </w:pPr>
      <w:rPr>
        <w:rFonts w:ascii="Monotype Sorts" w:hAnsi="Monotype Sorts" w:hint="default"/>
      </w:rPr>
    </w:lvl>
    <w:lvl w:ilvl="2" w:tplc="FFB8BC86" w:tentative="1">
      <w:start w:val="1"/>
      <w:numFmt w:val="bullet"/>
      <w:lvlText w:val="n"/>
      <w:lvlJc w:val="left"/>
      <w:pPr>
        <w:tabs>
          <w:tab w:val="num" w:pos="2160"/>
        </w:tabs>
        <w:ind w:left="2160" w:hanging="360"/>
      </w:pPr>
      <w:rPr>
        <w:rFonts w:ascii="Monotype Sorts" w:hAnsi="Monotype Sorts" w:hint="default"/>
      </w:rPr>
    </w:lvl>
    <w:lvl w:ilvl="3" w:tplc="1BC2575A" w:tentative="1">
      <w:start w:val="1"/>
      <w:numFmt w:val="bullet"/>
      <w:lvlText w:val="n"/>
      <w:lvlJc w:val="left"/>
      <w:pPr>
        <w:tabs>
          <w:tab w:val="num" w:pos="2880"/>
        </w:tabs>
        <w:ind w:left="2880" w:hanging="360"/>
      </w:pPr>
      <w:rPr>
        <w:rFonts w:ascii="Monotype Sorts" w:hAnsi="Monotype Sorts" w:hint="default"/>
      </w:rPr>
    </w:lvl>
    <w:lvl w:ilvl="4" w:tplc="9B6C0FC4" w:tentative="1">
      <w:start w:val="1"/>
      <w:numFmt w:val="bullet"/>
      <w:lvlText w:val="n"/>
      <w:lvlJc w:val="left"/>
      <w:pPr>
        <w:tabs>
          <w:tab w:val="num" w:pos="3600"/>
        </w:tabs>
        <w:ind w:left="3600" w:hanging="360"/>
      </w:pPr>
      <w:rPr>
        <w:rFonts w:ascii="Monotype Sorts" w:hAnsi="Monotype Sorts" w:hint="default"/>
      </w:rPr>
    </w:lvl>
    <w:lvl w:ilvl="5" w:tplc="46F24854" w:tentative="1">
      <w:start w:val="1"/>
      <w:numFmt w:val="bullet"/>
      <w:lvlText w:val="n"/>
      <w:lvlJc w:val="left"/>
      <w:pPr>
        <w:tabs>
          <w:tab w:val="num" w:pos="4320"/>
        </w:tabs>
        <w:ind w:left="4320" w:hanging="360"/>
      </w:pPr>
      <w:rPr>
        <w:rFonts w:ascii="Monotype Sorts" w:hAnsi="Monotype Sorts" w:hint="default"/>
      </w:rPr>
    </w:lvl>
    <w:lvl w:ilvl="6" w:tplc="3ADEE026" w:tentative="1">
      <w:start w:val="1"/>
      <w:numFmt w:val="bullet"/>
      <w:lvlText w:val="n"/>
      <w:lvlJc w:val="left"/>
      <w:pPr>
        <w:tabs>
          <w:tab w:val="num" w:pos="5040"/>
        </w:tabs>
        <w:ind w:left="5040" w:hanging="360"/>
      </w:pPr>
      <w:rPr>
        <w:rFonts w:ascii="Monotype Sorts" w:hAnsi="Monotype Sorts" w:hint="default"/>
      </w:rPr>
    </w:lvl>
    <w:lvl w:ilvl="7" w:tplc="D4D0CAC6" w:tentative="1">
      <w:start w:val="1"/>
      <w:numFmt w:val="bullet"/>
      <w:lvlText w:val="n"/>
      <w:lvlJc w:val="left"/>
      <w:pPr>
        <w:tabs>
          <w:tab w:val="num" w:pos="5760"/>
        </w:tabs>
        <w:ind w:left="5760" w:hanging="360"/>
      </w:pPr>
      <w:rPr>
        <w:rFonts w:ascii="Monotype Sorts" w:hAnsi="Monotype Sorts" w:hint="default"/>
      </w:rPr>
    </w:lvl>
    <w:lvl w:ilvl="8" w:tplc="A6C434A6" w:tentative="1">
      <w:start w:val="1"/>
      <w:numFmt w:val="bullet"/>
      <w:lvlText w:val="n"/>
      <w:lvlJc w:val="left"/>
      <w:pPr>
        <w:tabs>
          <w:tab w:val="num" w:pos="6480"/>
        </w:tabs>
        <w:ind w:left="6480" w:hanging="360"/>
      </w:pPr>
      <w:rPr>
        <w:rFonts w:ascii="Monotype Sorts" w:hAnsi="Monotype Sorts" w:hint="default"/>
      </w:rPr>
    </w:lvl>
  </w:abstractNum>
  <w:abstractNum w:abstractNumId="15">
    <w:nsid w:val="488559DB"/>
    <w:multiLevelType w:val="hybridMultilevel"/>
    <w:tmpl w:val="EAFC7058"/>
    <w:lvl w:ilvl="0" w:tplc="F406381C">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2747A9"/>
    <w:multiLevelType w:val="multilevel"/>
    <w:tmpl w:val="CD98DE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i/>
        <w:sz w:val="24"/>
      </w:rPr>
    </w:lvl>
    <w:lvl w:ilvl="3">
      <w:start w:val="1"/>
      <w:numFmt w:val="none"/>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5A425E18"/>
    <w:multiLevelType w:val="hybridMultilevel"/>
    <w:tmpl w:val="F06CEAFA"/>
    <w:lvl w:ilvl="0" w:tplc="1C2C0892">
      <w:start w:val="1"/>
      <w:numFmt w:val="bullet"/>
      <w:lvlText w:val="‐"/>
      <w:lvlJc w:val="left"/>
      <w:pPr>
        <w:ind w:left="720" w:hanging="360"/>
      </w:pPr>
      <w:rPr>
        <w:rFonts w:ascii="Trebuchet MS"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15273C"/>
    <w:multiLevelType w:val="hybridMultilevel"/>
    <w:tmpl w:val="FDC630FE"/>
    <w:lvl w:ilvl="0" w:tplc="6B1C6980">
      <w:start w:val="1"/>
      <w:numFmt w:val="decimal"/>
      <w:lvlText w:val="%1."/>
      <w:lvlJc w:val="left"/>
      <w:pPr>
        <w:tabs>
          <w:tab w:val="num" w:pos="360"/>
        </w:tabs>
        <w:ind w:left="0" w:firstLine="0"/>
      </w:pPr>
      <w:rPr>
        <w:rFonts w:ascii="Times New Roman" w:hAnsi="Times New Roman" w:hint="default"/>
        <w:b/>
        <w:i w:val="0"/>
      </w:rPr>
    </w:lvl>
    <w:lvl w:ilvl="1" w:tplc="B1884E4E">
      <w:start w:val="1"/>
      <w:numFmt w:val="lowerLetter"/>
      <w:pStyle w:val="Style2"/>
      <w:lvlText w:val="%2"/>
      <w:lvlJc w:val="left"/>
      <w:pPr>
        <w:tabs>
          <w:tab w:val="num" w:pos="1440"/>
        </w:tabs>
        <w:ind w:left="1080" w:firstLine="0"/>
      </w:pPr>
      <w:rPr>
        <w:rFonts w:ascii="Times New Roman" w:hAnsi="Times New Roman" w:hint="default"/>
        <w:b w:val="0"/>
        <w:i w:val="0"/>
      </w:rPr>
    </w:lvl>
    <w:lvl w:ilvl="2" w:tplc="664E53C0" w:tentative="1">
      <w:start w:val="1"/>
      <w:numFmt w:val="lowerRoman"/>
      <w:lvlText w:val="%3."/>
      <w:lvlJc w:val="right"/>
      <w:pPr>
        <w:tabs>
          <w:tab w:val="num" w:pos="2160"/>
        </w:tabs>
        <w:ind w:left="2160" w:hanging="180"/>
      </w:pPr>
    </w:lvl>
    <w:lvl w:ilvl="3" w:tplc="480C47DC" w:tentative="1">
      <w:start w:val="1"/>
      <w:numFmt w:val="decimal"/>
      <w:lvlText w:val="%4."/>
      <w:lvlJc w:val="left"/>
      <w:pPr>
        <w:tabs>
          <w:tab w:val="num" w:pos="2880"/>
        </w:tabs>
        <w:ind w:left="2880" w:hanging="360"/>
      </w:pPr>
    </w:lvl>
    <w:lvl w:ilvl="4" w:tplc="3B36F2AE" w:tentative="1">
      <w:start w:val="1"/>
      <w:numFmt w:val="lowerLetter"/>
      <w:lvlText w:val="%5."/>
      <w:lvlJc w:val="left"/>
      <w:pPr>
        <w:tabs>
          <w:tab w:val="num" w:pos="3600"/>
        </w:tabs>
        <w:ind w:left="3600" w:hanging="360"/>
      </w:pPr>
    </w:lvl>
    <w:lvl w:ilvl="5" w:tplc="C46CF176" w:tentative="1">
      <w:start w:val="1"/>
      <w:numFmt w:val="lowerRoman"/>
      <w:lvlText w:val="%6."/>
      <w:lvlJc w:val="right"/>
      <w:pPr>
        <w:tabs>
          <w:tab w:val="num" w:pos="4320"/>
        </w:tabs>
        <w:ind w:left="4320" w:hanging="180"/>
      </w:pPr>
    </w:lvl>
    <w:lvl w:ilvl="6" w:tplc="014E4FCE" w:tentative="1">
      <w:start w:val="1"/>
      <w:numFmt w:val="decimal"/>
      <w:lvlText w:val="%7."/>
      <w:lvlJc w:val="left"/>
      <w:pPr>
        <w:tabs>
          <w:tab w:val="num" w:pos="5040"/>
        </w:tabs>
        <w:ind w:left="5040" w:hanging="360"/>
      </w:pPr>
    </w:lvl>
    <w:lvl w:ilvl="7" w:tplc="1E2CFAD6" w:tentative="1">
      <w:start w:val="1"/>
      <w:numFmt w:val="lowerLetter"/>
      <w:lvlText w:val="%8."/>
      <w:lvlJc w:val="left"/>
      <w:pPr>
        <w:tabs>
          <w:tab w:val="num" w:pos="5760"/>
        </w:tabs>
        <w:ind w:left="5760" w:hanging="360"/>
      </w:pPr>
    </w:lvl>
    <w:lvl w:ilvl="8" w:tplc="98CC365C" w:tentative="1">
      <w:start w:val="1"/>
      <w:numFmt w:val="lowerRoman"/>
      <w:lvlText w:val="%9."/>
      <w:lvlJc w:val="right"/>
      <w:pPr>
        <w:tabs>
          <w:tab w:val="num" w:pos="6480"/>
        </w:tabs>
        <w:ind w:left="6480" w:hanging="180"/>
      </w:pPr>
    </w:lvl>
  </w:abstractNum>
  <w:abstractNum w:abstractNumId="19">
    <w:nsid w:val="67BB392A"/>
    <w:multiLevelType w:val="hybridMultilevel"/>
    <w:tmpl w:val="5EDC7F70"/>
    <w:lvl w:ilvl="0" w:tplc="694E3A26">
      <w:start w:val="1"/>
      <w:numFmt w:val="lowerRoman"/>
      <w:lvlText w:val="%1."/>
      <w:lvlJc w:val="right"/>
      <w:pPr>
        <w:ind w:left="786" w:hanging="360"/>
      </w:pPr>
    </w:lvl>
    <w:lvl w:ilvl="1" w:tplc="3EC8F2D6">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6E8B2365"/>
    <w:multiLevelType w:val="hybridMultilevel"/>
    <w:tmpl w:val="6ED209F2"/>
    <w:lvl w:ilvl="0" w:tplc="2368A02C">
      <w:start w:val="1"/>
      <w:numFmt w:val="bullet"/>
      <w:lvlText w:val="‐"/>
      <w:lvlJc w:val="left"/>
      <w:pPr>
        <w:ind w:left="720" w:hanging="360"/>
      </w:pPr>
      <w:rPr>
        <w:rFonts w:ascii="Trebuchet MS" w:hAnsi="Trebuchet MS" w:hint="default"/>
      </w:rPr>
    </w:lvl>
    <w:lvl w:ilvl="1" w:tplc="41642DF8" w:tentative="1">
      <w:start w:val="1"/>
      <w:numFmt w:val="bullet"/>
      <w:lvlText w:val="o"/>
      <w:lvlJc w:val="left"/>
      <w:pPr>
        <w:ind w:left="1440" w:hanging="360"/>
      </w:pPr>
      <w:rPr>
        <w:rFonts w:ascii="Courier New" w:hAnsi="Courier New" w:cs="Courier New" w:hint="default"/>
      </w:rPr>
    </w:lvl>
    <w:lvl w:ilvl="2" w:tplc="0B8422C6" w:tentative="1">
      <w:start w:val="1"/>
      <w:numFmt w:val="bullet"/>
      <w:lvlText w:val=""/>
      <w:lvlJc w:val="left"/>
      <w:pPr>
        <w:ind w:left="2160" w:hanging="360"/>
      </w:pPr>
      <w:rPr>
        <w:rFonts w:ascii="Wingdings" w:hAnsi="Wingdings" w:hint="default"/>
      </w:rPr>
    </w:lvl>
    <w:lvl w:ilvl="3" w:tplc="68448FA4" w:tentative="1">
      <w:start w:val="1"/>
      <w:numFmt w:val="bullet"/>
      <w:lvlText w:val=""/>
      <w:lvlJc w:val="left"/>
      <w:pPr>
        <w:ind w:left="2880" w:hanging="360"/>
      </w:pPr>
      <w:rPr>
        <w:rFonts w:ascii="Symbol" w:hAnsi="Symbol" w:hint="default"/>
      </w:rPr>
    </w:lvl>
    <w:lvl w:ilvl="4" w:tplc="1A94EC00" w:tentative="1">
      <w:start w:val="1"/>
      <w:numFmt w:val="bullet"/>
      <w:lvlText w:val="o"/>
      <w:lvlJc w:val="left"/>
      <w:pPr>
        <w:ind w:left="3600" w:hanging="360"/>
      </w:pPr>
      <w:rPr>
        <w:rFonts w:ascii="Courier New" w:hAnsi="Courier New" w:cs="Courier New" w:hint="default"/>
      </w:rPr>
    </w:lvl>
    <w:lvl w:ilvl="5" w:tplc="65583F66" w:tentative="1">
      <w:start w:val="1"/>
      <w:numFmt w:val="bullet"/>
      <w:lvlText w:val=""/>
      <w:lvlJc w:val="left"/>
      <w:pPr>
        <w:ind w:left="4320" w:hanging="360"/>
      </w:pPr>
      <w:rPr>
        <w:rFonts w:ascii="Wingdings" w:hAnsi="Wingdings" w:hint="default"/>
      </w:rPr>
    </w:lvl>
    <w:lvl w:ilvl="6" w:tplc="82A80064" w:tentative="1">
      <w:start w:val="1"/>
      <w:numFmt w:val="bullet"/>
      <w:lvlText w:val=""/>
      <w:lvlJc w:val="left"/>
      <w:pPr>
        <w:ind w:left="5040" w:hanging="360"/>
      </w:pPr>
      <w:rPr>
        <w:rFonts w:ascii="Symbol" w:hAnsi="Symbol" w:hint="default"/>
      </w:rPr>
    </w:lvl>
    <w:lvl w:ilvl="7" w:tplc="74BE278E" w:tentative="1">
      <w:start w:val="1"/>
      <w:numFmt w:val="bullet"/>
      <w:lvlText w:val="o"/>
      <w:lvlJc w:val="left"/>
      <w:pPr>
        <w:ind w:left="5760" w:hanging="360"/>
      </w:pPr>
      <w:rPr>
        <w:rFonts w:ascii="Courier New" w:hAnsi="Courier New" w:cs="Courier New" w:hint="default"/>
      </w:rPr>
    </w:lvl>
    <w:lvl w:ilvl="8" w:tplc="E924D0FE" w:tentative="1">
      <w:start w:val="1"/>
      <w:numFmt w:val="bullet"/>
      <w:lvlText w:val=""/>
      <w:lvlJc w:val="left"/>
      <w:pPr>
        <w:ind w:left="6480" w:hanging="360"/>
      </w:pPr>
      <w:rPr>
        <w:rFonts w:ascii="Wingdings" w:hAnsi="Wingdings" w:hint="default"/>
      </w:rPr>
    </w:lvl>
  </w:abstractNum>
  <w:abstractNum w:abstractNumId="21">
    <w:nsid w:val="71453641"/>
    <w:multiLevelType w:val="hybridMultilevel"/>
    <w:tmpl w:val="94ECB294"/>
    <w:lvl w:ilvl="0" w:tplc="5BAA0F94">
      <w:start w:val="1"/>
      <w:numFmt w:val="bullet"/>
      <w:pStyle w:val="Heading4"/>
      <w:lvlText w:val="‐"/>
      <w:lvlJc w:val="left"/>
      <w:pPr>
        <w:ind w:left="720" w:hanging="360"/>
      </w:pPr>
      <w:rPr>
        <w:rFonts w:ascii="Trebuchet MS" w:hAnsi="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1ED5441"/>
    <w:multiLevelType w:val="hybridMultilevel"/>
    <w:tmpl w:val="5EDC7F70"/>
    <w:lvl w:ilvl="0" w:tplc="694E3A26">
      <w:start w:val="1"/>
      <w:numFmt w:val="lowerRoman"/>
      <w:lvlText w:val="%1."/>
      <w:lvlJc w:val="right"/>
      <w:pPr>
        <w:ind w:left="786" w:hanging="360"/>
      </w:pPr>
    </w:lvl>
    <w:lvl w:ilvl="1" w:tplc="3EC8F2D6">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74664826"/>
    <w:multiLevelType w:val="hybridMultilevel"/>
    <w:tmpl w:val="E812B636"/>
    <w:lvl w:ilvl="0" w:tplc="03C60516">
      <w:numFmt w:val="bullet"/>
      <w:lvlText w:val="-"/>
      <w:lvlJc w:val="left"/>
      <w:pPr>
        <w:ind w:left="689" w:hanging="360"/>
      </w:pPr>
      <w:rPr>
        <w:rFonts w:ascii="Times New Roman" w:eastAsia="Times New Roman" w:hAnsi="Times New Roman" w:cs="Times New Roman" w:hint="default"/>
      </w:rPr>
    </w:lvl>
    <w:lvl w:ilvl="1" w:tplc="08090003" w:tentative="1">
      <w:start w:val="1"/>
      <w:numFmt w:val="bullet"/>
      <w:lvlText w:val="o"/>
      <w:lvlJc w:val="left"/>
      <w:pPr>
        <w:ind w:left="1409" w:hanging="360"/>
      </w:pPr>
      <w:rPr>
        <w:rFonts w:ascii="Courier New" w:hAnsi="Courier New" w:cs="Courier New" w:hint="default"/>
      </w:rPr>
    </w:lvl>
    <w:lvl w:ilvl="2" w:tplc="08090005" w:tentative="1">
      <w:start w:val="1"/>
      <w:numFmt w:val="bullet"/>
      <w:lvlText w:val=""/>
      <w:lvlJc w:val="left"/>
      <w:pPr>
        <w:ind w:left="2129" w:hanging="360"/>
      </w:pPr>
      <w:rPr>
        <w:rFonts w:ascii="Wingdings" w:hAnsi="Wingdings" w:hint="default"/>
      </w:rPr>
    </w:lvl>
    <w:lvl w:ilvl="3" w:tplc="08090001" w:tentative="1">
      <w:start w:val="1"/>
      <w:numFmt w:val="bullet"/>
      <w:lvlText w:val=""/>
      <w:lvlJc w:val="left"/>
      <w:pPr>
        <w:ind w:left="2849" w:hanging="360"/>
      </w:pPr>
      <w:rPr>
        <w:rFonts w:ascii="Symbol" w:hAnsi="Symbol" w:hint="default"/>
      </w:rPr>
    </w:lvl>
    <w:lvl w:ilvl="4" w:tplc="08090003" w:tentative="1">
      <w:start w:val="1"/>
      <w:numFmt w:val="bullet"/>
      <w:lvlText w:val="o"/>
      <w:lvlJc w:val="left"/>
      <w:pPr>
        <w:ind w:left="3569" w:hanging="360"/>
      </w:pPr>
      <w:rPr>
        <w:rFonts w:ascii="Courier New" w:hAnsi="Courier New" w:cs="Courier New" w:hint="default"/>
      </w:rPr>
    </w:lvl>
    <w:lvl w:ilvl="5" w:tplc="08090005" w:tentative="1">
      <w:start w:val="1"/>
      <w:numFmt w:val="bullet"/>
      <w:lvlText w:val=""/>
      <w:lvlJc w:val="left"/>
      <w:pPr>
        <w:ind w:left="4289" w:hanging="360"/>
      </w:pPr>
      <w:rPr>
        <w:rFonts w:ascii="Wingdings" w:hAnsi="Wingdings" w:hint="default"/>
      </w:rPr>
    </w:lvl>
    <w:lvl w:ilvl="6" w:tplc="08090001" w:tentative="1">
      <w:start w:val="1"/>
      <w:numFmt w:val="bullet"/>
      <w:lvlText w:val=""/>
      <w:lvlJc w:val="left"/>
      <w:pPr>
        <w:ind w:left="5009" w:hanging="360"/>
      </w:pPr>
      <w:rPr>
        <w:rFonts w:ascii="Symbol" w:hAnsi="Symbol" w:hint="default"/>
      </w:rPr>
    </w:lvl>
    <w:lvl w:ilvl="7" w:tplc="08090003" w:tentative="1">
      <w:start w:val="1"/>
      <w:numFmt w:val="bullet"/>
      <w:lvlText w:val="o"/>
      <w:lvlJc w:val="left"/>
      <w:pPr>
        <w:ind w:left="5729" w:hanging="360"/>
      </w:pPr>
      <w:rPr>
        <w:rFonts w:ascii="Courier New" w:hAnsi="Courier New" w:cs="Courier New" w:hint="default"/>
      </w:rPr>
    </w:lvl>
    <w:lvl w:ilvl="8" w:tplc="08090005" w:tentative="1">
      <w:start w:val="1"/>
      <w:numFmt w:val="bullet"/>
      <w:lvlText w:val=""/>
      <w:lvlJc w:val="left"/>
      <w:pPr>
        <w:ind w:left="6449" w:hanging="360"/>
      </w:pPr>
      <w:rPr>
        <w:rFonts w:ascii="Wingdings" w:hAnsi="Wingdings" w:hint="default"/>
      </w:rPr>
    </w:lvl>
  </w:abstractNum>
  <w:abstractNum w:abstractNumId="24">
    <w:nsid w:val="76032FCD"/>
    <w:multiLevelType w:val="hybridMultilevel"/>
    <w:tmpl w:val="5EDC7F70"/>
    <w:lvl w:ilvl="0" w:tplc="69AC59D2">
      <w:start w:val="1"/>
      <w:numFmt w:val="lowerRoman"/>
      <w:lvlText w:val="%1."/>
      <w:lvlJc w:val="righ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nsid w:val="786751B0"/>
    <w:multiLevelType w:val="multilevel"/>
    <w:tmpl w:val="2444B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0E2F03"/>
    <w:multiLevelType w:val="multilevel"/>
    <w:tmpl w:val="92CC1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984751"/>
    <w:multiLevelType w:val="multilevel"/>
    <w:tmpl w:val="AE72C7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27"/>
  </w:num>
  <w:num w:numId="3">
    <w:abstractNumId w:val="23"/>
  </w:num>
  <w:num w:numId="4">
    <w:abstractNumId w:val="22"/>
  </w:num>
  <w:num w:numId="5">
    <w:abstractNumId w:val="22"/>
    <w:lvlOverride w:ilvl="0">
      <w:startOverride w:val="1"/>
    </w:lvlOverride>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11"/>
  </w:num>
  <w:num w:numId="12">
    <w:abstractNumId w:val="10"/>
  </w:num>
  <w:num w:numId="13">
    <w:abstractNumId w:val="22"/>
    <w:lvlOverride w:ilvl="0">
      <w:startOverride w:val="1"/>
    </w:lvlOverride>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14"/>
  </w:num>
  <w:num w:numId="26">
    <w:abstractNumId w:val="22"/>
  </w:num>
  <w:num w:numId="27">
    <w:abstractNumId w:val="13"/>
  </w:num>
  <w:num w:numId="28">
    <w:abstractNumId w:val="13"/>
  </w:num>
  <w:num w:numId="29">
    <w:abstractNumId w:val="13"/>
    <w:lvlOverride w:ilvl="0">
      <w:startOverride w:val="1"/>
    </w:lvlOverride>
  </w:num>
  <w:num w:numId="30">
    <w:abstractNumId w:val="18"/>
  </w:num>
  <w:num w:numId="31">
    <w:abstractNumId w:val="24"/>
  </w:num>
  <w:num w:numId="32">
    <w:abstractNumId w:val="16"/>
  </w:num>
  <w:num w:numId="3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6"/>
    <w:lvlOverride w:ilvl="0">
      <w:startOverride w:val="4"/>
    </w:lvlOverride>
    <w:lvlOverride w:ilvl="1">
      <w:startOverride w:val="7"/>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26"/>
  </w:num>
  <w:num w:numId="39">
    <w:abstractNumId w:val="13"/>
    <w:lvlOverride w:ilvl="0">
      <w:startOverride w:val="1"/>
    </w:lvlOverride>
  </w:num>
  <w:num w:numId="40">
    <w:abstractNumId w:val="13"/>
    <w:lvlOverride w:ilvl="0">
      <w:startOverride w:val="1"/>
    </w:lvlOverride>
  </w:num>
  <w:num w:numId="41">
    <w:abstractNumId w:val="13"/>
    <w:lvlOverride w:ilvl="0">
      <w:startOverride w:val="1"/>
    </w:lvlOverride>
  </w:num>
  <w:num w:numId="42">
    <w:abstractNumId w:val="13"/>
    <w:lvlOverride w:ilvl="0">
      <w:startOverride w:val="1"/>
    </w:lvlOverride>
  </w:num>
  <w:num w:numId="43">
    <w:abstractNumId w:val="13"/>
    <w:lvlOverride w:ilvl="0">
      <w:startOverride w:val="1"/>
    </w:lvlOverride>
  </w:num>
  <w:num w:numId="44">
    <w:abstractNumId w:val="13"/>
    <w:lvlOverride w:ilvl="0">
      <w:startOverride w:val="1"/>
    </w:lvlOverride>
  </w:num>
  <w:num w:numId="45">
    <w:abstractNumId w:val="15"/>
  </w:num>
  <w:num w:numId="46">
    <w:abstractNumId w:val="17"/>
  </w:num>
  <w:num w:numId="47">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19DB"/>
    <w:rsid w:val="00003023"/>
    <w:rsid w:val="00004B01"/>
    <w:rsid w:val="000523EB"/>
    <w:rsid w:val="000813EA"/>
    <w:rsid w:val="00096DE0"/>
    <w:rsid w:val="000A15B8"/>
    <w:rsid w:val="000E4B51"/>
    <w:rsid w:val="00142F24"/>
    <w:rsid w:val="001566C1"/>
    <w:rsid w:val="00174F4D"/>
    <w:rsid w:val="001C0729"/>
    <w:rsid w:val="001D6D62"/>
    <w:rsid w:val="00222FB7"/>
    <w:rsid w:val="00247390"/>
    <w:rsid w:val="00290DC2"/>
    <w:rsid w:val="002C09C4"/>
    <w:rsid w:val="00303BD8"/>
    <w:rsid w:val="00304A17"/>
    <w:rsid w:val="00307F30"/>
    <w:rsid w:val="0031601B"/>
    <w:rsid w:val="0034417D"/>
    <w:rsid w:val="00354DF1"/>
    <w:rsid w:val="0036435F"/>
    <w:rsid w:val="003700A9"/>
    <w:rsid w:val="003858C4"/>
    <w:rsid w:val="003E115D"/>
    <w:rsid w:val="003E2002"/>
    <w:rsid w:val="003F1733"/>
    <w:rsid w:val="003F6F42"/>
    <w:rsid w:val="00405A29"/>
    <w:rsid w:val="00415C61"/>
    <w:rsid w:val="0043254D"/>
    <w:rsid w:val="00434ADD"/>
    <w:rsid w:val="00437F11"/>
    <w:rsid w:val="004517C2"/>
    <w:rsid w:val="00460969"/>
    <w:rsid w:val="00466923"/>
    <w:rsid w:val="00486A7D"/>
    <w:rsid w:val="0048787F"/>
    <w:rsid w:val="00492BC1"/>
    <w:rsid w:val="004C147B"/>
    <w:rsid w:val="004E7901"/>
    <w:rsid w:val="004F69FD"/>
    <w:rsid w:val="00513576"/>
    <w:rsid w:val="00530E5B"/>
    <w:rsid w:val="0053359C"/>
    <w:rsid w:val="00534BCD"/>
    <w:rsid w:val="0054450B"/>
    <w:rsid w:val="00550969"/>
    <w:rsid w:val="005674E1"/>
    <w:rsid w:val="005732BB"/>
    <w:rsid w:val="005879F8"/>
    <w:rsid w:val="00587E64"/>
    <w:rsid w:val="005A6BF8"/>
    <w:rsid w:val="005B0DED"/>
    <w:rsid w:val="005D15AE"/>
    <w:rsid w:val="005D18E8"/>
    <w:rsid w:val="00625935"/>
    <w:rsid w:val="00626F51"/>
    <w:rsid w:val="006346EC"/>
    <w:rsid w:val="00641433"/>
    <w:rsid w:val="00645D9B"/>
    <w:rsid w:val="00663BF7"/>
    <w:rsid w:val="00673FE1"/>
    <w:rsid w:val="00675292"/>
    <w:rsid w:val="00687EF3"/>
    <w:rsid w:val="00722F0E"/>
    <w:rsid w:val="00724363"/>
    <w:rsid w:val="0072484D"/>
    <w:rsid w:val="007354CC"/>
    <w:rsid w:val="00774EB6"/>
    <w:rsid w:val="00780C45"/>
    <w:rsid w:val="007872A4"/>
    <w:rsid w:val="007972CF"/>
    <w:rsid w:val="0079752B"/>
    <w:rsid w:val="007A0597"/>
    <w:rsid w:val="007B0791"/>
    <w:rsid w:val="007C01C6"/>
    <w:rsid w:val="007C17BD"/>
    <w:rsid w:val="007F7124"/>
    <w:rsid w:val="00812267"/>
    <w:rsid w:val="0081233A"/>
    <w:rsid w:val="0088642A"/>
    <w:rsid w:val="008A52C7"/>
    <w:rsid w:val="008B6F2C"/>
    <w:rsid w:val="008C7199"/>
    <w:rsid w:val="008E0907"/>
    <w:rsid w:val="008E20AE"/>
    <w:rsid w:val="009037DC"/>
    <w:rsid w:val="00931F00"/>
    <w:rsid w:val="009371FA"/>
    <w:rsid w:val="00947EED"/>
    <w:rsid w:val="00955D47"/>
    <w:rsid w:val="00960389"/>
    <w:rsid w:val="00963EAD"/>
    <w:rsid w:val="00964BE4"/>
    <w:rsid w:val="00995FD9"/>
    <w:rsid w:val="009A047E"/>
    <w:rsid w:val="009A12C2"/>
    <w:rsid w:val="009A2E93"/>
    <w:rsid w:val="009B4561"/>
    <w:rsid w:val="009D5886"/>
    <w:rsid w:val="00A03539"/>
    <w:rsid w:val="00A0659A"/>
    <w:rsid w:val="00A27B08"/>
    <w:rsid w:val="00A65289"/>
    <w:rsid w:val="00A719DB"/>
    <w:rsid w:val="00A85647"/>
    <w:rsid w:val="00AD783E"/>
    <w:rsid w:val="00AF5A77"/>
    <w:rsid w:val="00B04C78"/>
    <w:rsid w:val="00B223B1"/>
    <w:rsid w:val="00B23CC2"/>
    <w:rsid w:val="00B2623D"/>
    <w:rsid w:val="00B26A74"/>
    <w:rsid w:val="00B4273A"/>
    <w:rsid w:val="00B51B62"/>
    <w:rsid w:val="00B63E55"/>
    <w:rsid w:val="00B87AE3"/>
    <w:rsid w:val="00BA6DED"/>
    <w:rsid w:val="00BD1283"/>
    <w:rsid w:val="00BD6B4C"/>
    <w:rsid w:val="00BE6415"/>
    <w:rsid w:val="00BF1C7C"/>
    <w:rsid w:val="00BF3BDB"/>
    <w:rsid w:val="00C1240B"/>
    <w:rsid w:val="00C21534"/>
    <w:rsid w:val="00C30F67"/>
    <w:rsid w:val="00C912D5"/>
    <w:rsid w:val="00CA5C36"/>
    <w:rsid w:val="00CB6B7B"/>
    <w:rsid w:val="00CB7894"/>
    <w:rsid w:val="00D61519"/>
    <w:rsid w:val="00D616EB"/>
    <w:rsid w:val="00D633E0"/>
    <w:rsid w:val="00D640AC"/>
    <w:rsid w:val="00D87DAD"/>
    <w:rsid w:val="00DB0C1C"/>
    <w:rsid w:val="00DC65AC"/>
    <w:rsid w:val="00DC6BA4"/>
    <w:rsid w:val="00DC6F82"/>
    <w:rsid w:val="00DE4DC7"/>
    <w:rsid w:val="00E008EA"/>
    <w:rsid w:val="00E015DB"/>
    <w:rsid w:val="00E02BBB"/>
    <w:rsid w:val="00E13DB9"/>
    <w:rsid w:val="00E1534E"/>
    <w:rsid w:val="00E57397"/>
    <w:rsid w:val="00E77A40"/>
    <w:rsid w:val="00E80AB5"/>
    <w:rsid w:val="00E908BB"/>
    <w:rsid w:val="00EA045C"/>
    <w:rsid w:val="00EA7CDF"/>
    <w:rsid w:val="00EB4EDC"/>
    <w:rsid w:val="00EB6374"/>
    <w:rsid w:val="00EC55B0"/>
    <w:rsid w:val="00EC6A37"/>
    <w:rsid w:val="00EE4D7C"/>
    <w:rsid w:val="00EE4EA5"/>
    <w:rsid w:val="00F07DC7"/>
    <w:rsid w:val="00F60DBF"/>
    <w:rsid w:val="00FC0659"/>
    <w:rsid w:val="00FD0B5F"/>
    <w:rsid w:val="00FD3A39"/>
    <w:rsid w:val="00FE5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6"/>
    <o:shapelayout v:ext="edit">
      <o:idmap v:ext="edit" data="1"/>
      <o:rules v:ext="edit">
        <o:r id="V:Rule1" type="connector" idref="#_x0000_s1059"/>
        <o:r id="V:Rule2" type="connector" idref="#_x0000_s1051"/>
        <o:r id="V:Rule3" type="connector" idref="#_x0000_s1047"/>
        <o:r id="V:Rule4" type="connector" idref="#_x0000_s1040"/>
        <o:r id="V:Rule5" type="connector" idref="#_x0000_s1031"/>
        <o:r id="V:Rule6" type="connector" idref="#_x0000_s1039"/>
        <o:r id="V:Rule7" type="connector" idref="#_x0000_s1045"/>
        <o:r id="V:Rule8" type="connector" idref="#_x0000_s1035"/>
        <o:r id="V:Rule9" type="connector" idref="#_x0000_s1052"/>
        <o:r id="V:Rule10" type="connector" idref="#_x0000_s1046"/>
        <o:r id="V:Rule11" type="connector" idref="#_x0000_s1058"/>
        <o:r id="V:Rule12" type="connector" idref="#_x0000_s1038"/>
        <o:r id="V:Rule13"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C1C"/>
    <w:pPr>
      <w:tabs>
        <w:tab w:val="left" w:pos="397"/>
      </w:tabs>
      <w:jc w:val="both"/>
    </w:pPr>
    <w:rPr>
      <w:sz w:val="24"/>
      <w:szCs w:val="24"/>
      <w:lang w:eastAsia="en-US"/>
    </w:rPr>
  </w:style>
  <w:style w:type="paragraph" w:styleId="Heading1">
    <w:name w:val="heading 1"/>
    <w:basedOn w:val="Normal"/>
    <w:next w:val="Normal"/>
    <w:autoRedefine/>
    <w:qFormat/>
    <w:rsid w:val="00FE5E48"/>
    <w:pPr>
      <w:keepNext/>
      <w:numPr>
        <w:numId w:val="32"/>
      </w:numPr>
      <w:spacing w:before="240" w:after="240"/>
      <w:outlineLvl w:val="0"/>
    </w:pPr>
    <w:rPr>
      <w:b/>
      <w:bCs/>
      <w:caps/>
      <w:sz w:val="32"/>
    </w:rPr>
  </w:style>
  <w:style w:type="paragraph" w:styleId="Heading2">
    <w:name w:val="heading 2"/>
    <w:basedOn w:val="Normal"/>
    <w:next w:val="Normal"/>
    <w:autoRedefine/>
    <w:qFormat/>
    <w:rsid w:val="00AF5A77"/>
    <w:pPr>
      <w:keepNext/>
      <w:numPr>
        <w:ilvl w:val="1"/>
        <w:numId w:val="32"/>
      </w:numPr>
      <w:tabs>
        <w:tab w:val="clear" w:pos="397"/>
      </w:tabs>
      <w:spacing w:before="240" w:after="60"/>
      <w:outlineLvl w:val="1"/>
    </w:pPr>
    <w:rPr>
      <w:b/>
      <w:bCs/>
    </w:rPr>
  </w:style>
  <w:style w:type="paragraph" w:styleId="Heading3">
    <w:name w:val="heading 3"/>
    <w:basedOn w:val="Normal"/>
    <w:next w:val="Normal"/>
    <w:autoRedefine/>
    <w:qFormat/>
    <w:rsid w:val="00FE5E48"/>
    <w:pPr>
      <w:numPr>
        <w:ilvl w:val="2"/>
        <w:numId w:val="32"/>
      </w:numPr>
      <w:spacing w:before="120" w:after="60"/>
      <w:outlineLvl w:val="2"/>
    </w:pPr>
    <w:rPr>
      <w:b/>
      <w:i/>
      <w:szCs w:val="26"/>
      <w:lang w:val="en-US" w:eastAsia="en-GB"/>
    </w:rPr>
  </w:style>
  <w:style w:type="paragraph" w:styleId="Heading4">
    <w:name w:val="heading 4"/>
    <w:basedOn w:val="Normal"/>
    <w:next w:val="Normal"/>
    <w:qFormat/>
    <w:rsid w:val="005D18E8"/>
    <w:pPr>
      <w:keepNext/>
      <w:numPr>
        <w:numId w:val="34"/>
      </w:numPr>
      <w:spacing w:before="120"/>
      <w:jc w:val="left"/>
      <w:outlineLvl w:val="3"/>
    </w:pPr>
    <w:rPr>
      <w:b/>
      <w:bCs/>
      <w:i/>
      <w:lang w:eastAsia="en-GB"/>
    </w:rPr>
  </w:style>
  <w:style w:type="paragraph" w:styleId="Heading5">
    <w:name w:val="heading 5"/>
    <w:basedOn w:val="Normal"/>
    <w:next w:val="Normal"/>
    <w:link w:val="Heading5Char"/>
    <w:qFormat/>
    <w:rsid w:val="009D5886"/>
    <w:pPr>
      <w:keepNext/>
      <w:numPr>
        <w:ilvl w:val="4"/>
        <w:numId w:val="32"/>
      </w:numPr>
      <w:autoSpaceDE w:val="0"/>
      <w:autoSpaceDN w:val="0"/>
      <w:adjustRightInd w:val="0"/>
      <w:outlineLvl w:val="4"/>
    </w:pPr>
    <w:rPr>
      <w:bCs/>
      <w:i/>
      <w:szCs w:val="18"/>
      <w:lang w:val="en-US"/>
    </w:rPr>
  </w:style>
  <w:style w:type="paragraph" w:styleId="Heading6">
    <w:name w:val="heading 6"/>
    <w:basedOn w:val="Normal"/>
    <w:next w:val="Normal"/>
    <w:link w:val="Heading6Char"/>
    <w:uiPriority w:val="9"/>
    <w:unhideWhenUsed/>
    <w:qFormat/>
    <w:rsid w:val="009D5886"/>
    <w:pPr>
      <w:keepNext/>
      <w:keepLines/>
      <w:numPr>
        <w:ilvl w:val="5"/>
        <w:numId w:val="32"/>
      </w:numPr>
      <w:spacing w:before="200"/>
      <w:outlineLvl w:val="5"/>
    </w:pPr>
    <w:rPr>
      <w:rFonts w:asciiTheme="majorHAnsi" w:eastAsiaTheme="majorEastAsia" w:hAnsiTheme="majorHAnsi" w:cstheme="majorBidi"/>
      <w:i/>
      <w:iCs/>
      <w:u w:val="single"/>
    </w:rPr>
  </w:style>
  <w:style w:type="paragraph" w:styleId="Heading7">
    <w:name w:val="heading 7"/>
    <w:basedOn w:val="Normal"/>
    <w:next w:val="Normal"/>
    <w:link w:val="Heading7Char"/>
    <w:uiPriority w:val="9"/>
    <w:semiHidden/>
    <w:unhideWhenUsed/>
    <w:qFormat/>
    <w:rsid w:val="003E2002"/>
    <w:pPr>
      <w:keepNext/>
      <w:keepLines/>
      <w:numPr>
        <w:ilvl w:val="6"/>
        <w:numId w:val="3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2002"/>
    <w:pPr>
      <w:keepNext/>
      <w:keepLines/>
      <w:numPr>
        <w:ilvl w:val="7"/>
        <w:numId w:val="3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E2002"/>
    <w:pPr>
      <w:keepNext/>
      <w:keepLines/>
      <w:numPr>
        <w:ilvl w:val="8"/>
        <w:numId w:val="3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34417D"/>
    <w:pPr>
      <w:ind w:left="2160" w:hanging="2160"/>
    </w:pPr>
  </w:style>
  <w:style w:type="paragraph" w:styleId="BodyText">
    <w:name w:val="Body Text"/>
    <w:basedOn w:val="Normal"/>
    <w:link w:val="BodyTextChar"/>
    <w:semiHidden/>
    <w:rsid w:val="0034417D"/>
    <w:pPr>
      <w:autoSpaceDE w:val="0"/>
      <w:autoSpaceDN w:val="0"/>
      <w:adjustRightInd w:val="0"/>
    </w:pPr>
    <w:rPr>
      <w:szCs w:val="20"/>
      <w:lang w:val="en-US"/>
    </w:rPr>
  </w:style>
  <w:style w:type="paragraph" w:styleId="TOC1">
    <w:name w:val="toc 1"/>
    <w:basedOn w:val="Normal"/>
    <w:next w:val="Normal"/>
    <w:autoRedefine/>
    <w:uiPriority w:val="39"/>
    <w:qFormat/>
    <w:rsid w:val="004E7901"/>
    <w:pPr>
      <w:tabs>
        <w:tab w:val="clear" w:pos="397"/>
      </w:tabs>
      <w:spacing w:after="120"/>
      <w:jc w:val="left"/>
    </w:pPr>
    <w:rPr>
      <w:b/>
      <w:bCs/>
      <w:caps/>
      <w:sz w:val="32"/>
    </w:rPr>
  </w:style>
  <w:style w:type="paragraph" w:styleId="TOC2">
    <w:name w:val="toc 2"/>
    <w:basedOn w:val="Normal"/>
    <w:next w:val="Normal"/>
    <w:autoRedefine/>
    <w:uiPriority w:val="39"/>
    <w:qFormat/>
    <w:rsid w:val="004E7901"/>
    <w:pPr>
      <w:tabs>
        <w:tab w:val="clear" w:pos="397"/>
        <w:tab w:val="left" w:pos="284"/>
        <w:tab w:val="left" w:pos="1049"/>
        <w:tab w:val="right" w:leader="dot" w:pos="8630"/>
      </w:tabs>
      <w:spacing w:after="120"/>
      <w:ind w:left="426"/>
      <w:jc w:val="left"/>
    </w:pPr>
    <w:rPr>
      <w:b/>
      <w:bCs/>
      <w:noProof/>
      <w:sz w:val="28"/>
      <w:szCs w:val="20"/>
      <w:lang w:eastAsia="en-GB"/>
    </w:rPr>
  </w:style>
  <w:style w:type="paragraph" w:styleId="TOC3">
    <w:name w:val="toc 3"/>
    <w:basedOn w:val="Normal"/>
    <w:next w:val="Normal"/>
    <w:autoRedefine/>
    <w:uiPriority w:val="39"/>
    <w:qFormat/>
    <w:rsid w:val="004E7901"/>
    <w:pPr>
      <w:tabs>
        <w:tab w:val="clear" w:pos="397"/>
        <w:tab w:val="left" w:pos="1843"/>
        <w:tab w:val="right" w:leader="dot" w:pos="8630"/>
      </w:tabs>
      <w:spacing w:after="60"/>
      <w:ind w:left="851"/>
      <w:jc w:val="left"/>
    </w:pPr>
    <w:rPr>
      <w:rFonts w:eastAsiaTheme="minorEastAsia" w:cstheme="minorBidi"/>
      <w:noProof/>
      <w:szCs w:val="22"/>
      <w:lang w:eastAsia="en-GB"/>
    </w:rPr>
  </w:style>
  <w:style w:type="paragraph" w:styleId="TOC4">
    <w:name w:val="toc 4"/>
    <w:basedOn w:val="Normal"/>
    <w:next w:val="Normal"/>
    <w:autoRedefine/>
    <w:uiPriority w:val="39"/>
    <w:rsid w:val="004E7901"/>
    <w:pPr>
      <w:tabs>
        <w:tab w:val="clear" w:pos="397"/>
        <w:tab w:val="left" w:pos="1701"/>
        <w:tab w:val="right" w:leader="dot" w:pos="8630"/>
      </w:tabs>
      <w:spacing w:after="60"/>
      <w:ind w:left="1276"/>
      <w:jc w:val="left"/>
    </w:pPr>
    <w:rPr>
      <w:noProof/>
      <w:sz w:val="22"/>
      <w:szCs w:val="20"/>
    </w:rPr>
  </w:style>
  <w:style w:type="paragraph" w:styleId="TOC5">
    <w:name w:val="toc 5"/>
    <w:basedOn w:val="Normal"/>
    <w:next w:val="Normal"/>
    <w:autoRedefine/>
    <w:uiPriority w:val="39"/>
    <w:rsid w:val="0034417D"/>
    <w:pPr>
      <w:tabs>
        <w:tab w:val="clear" w:pos="397"/>
      </w:tabs>
      <w:ind w:left="720"/>
      <w:jc w:val="left"/>
    </w:pPr>
    <w:rPr>
      <w:rFonts w:asciiTheme="minorHAnsi" w:hAnsiTheme="minorHAnsi"/>
      <w:sz w:val="20"/>
      <w:szCs w:val="20"/>
    </w:rPr>
  </w:style>
  <w:style w:type="paragraph" w:styleId="TOC6">
    <w:name w:val="toc 6"/>
    <w:basedOn w:val="Normal"/>
    <w:next w:val="Normal"/>
    <w:autoRedefine/>
    <w:uiPriority w:val="39"/>
    <w:rsid w:val="0034417D"/>
    <w:pPr>
      <w:tabs>
        <w:tab w:val="clear" w:pos="397"/>
      </w:tabs>
      <w:ind w:left="960"/>
      <w:jc w:val="left"/>
    </w:pPr>
    <w:rPr>
      <w:rFonts w:asciiTheme="minorHAnsi" w:hAnsiTheme="minorHAnsi"/>
      <w:sz w:val="20"/>
      <w:szCs w:val="20"/>
    </w:rPr>
  </w:style>
  <w:style w:type="paragraph" w:styleId="TOC7">
    <w:name w:val="toc 7"/>
    <w:basedOn w:val="Normal"/>
    <w:next w:val="Normal"/>
    <w:autoRedefine/>
    <w:semiHidden/>
    <w:rsid w:val="0034417D"/>
    <w:pPr>
      <w:tabs>
        <w:tab w:val="clear" w:pos="397"/>
      </w:tabs>
      <w:ind w:left="1200"/>
      <w:jc w:val="left"/>
    </w:pPr>
    <w:rPr>
      <w:rFonts w:asciiTheme="minorHAnsi" w:hAnsiTheme="minorHAnsi"/>
      <w:sz w:val="20"/>
      <w:szCs w:val="20"/>
    </w:rPr>
  </w:style>
  <w:style w:type="paragraph" w:styleId="TOC8">
    <w:name w:val="toc 8"/>
    <w:basedOn w:val="Normal"/>
    <w:next w:val="Normal"/>
    <w:autoRedefine/>
    <w:semiHidden/>
    <w:rsid w:val="0034417D"/>
    <w:pPr>
      <w:tabs>
        <w:tab w:val="clear" w:pos="397"/>
      </w:tabs>
      <w:ind w:left="1440"/>
      <w:jc w:val="left"/>
    </w:pPr>
    <w:rPr>
      <w:rFonts w:asciiTheme="minorHAnsi" w:hAnsiTheme="minorHAnsi"/>
      <w:sz w:val="20"/>
      <w:szCs w:val="20"/>
    </w:rPr>
  </w:style>
  <w:style w:type="paragraph" w:styleId="TOC9">
    <w:name w:val="toc 9"/>
    <w:basedOn w:val="Normal"/>
    <w:next w:val="Normal"/>
    <w:autoRedefine/>
    <w:semiHidden/>
    <w:rsid w:val="0034417D"/>
    <w:pPr>
      <w:tabs>
        <w:tab w:val="clear" w:pos="397"/>
      </w:tabs>
      <w:ind w:left="1680"/>
      <w:jc w:val="left"/>
    </w:pPr>
    <w:rPr>
      <w:rFonts w:asciiTheme="minorHAnsi" w:hAnsiTheme="minorHAnsi"/>
      <w:sz w:val="20"/>
      <w:szCs w:val="20"/>
    </w:rPr>
  </w:style>
  <w:style w:type="character" w:styleId="Hyperlink">
    <w:name w:val="Hyperlink"/>
    <w:basedOn w:val="DefaultParagraphFont"/>
    <w:uiPriority w:val="99"/>
    <w:rsid w:val="0034417D"/>
    <w:rPr>
      <w:color w:val="0000FF"/>
      <w:u w:val="single"/>
    </w:rPr>
  </w:style>
  <w:style w:type="paragraph" w:styleId="Header">
    <w:name w:val="header"/>
    <w:basedOn w:val="Normal"/>
    <w:semiHidden/>
    <w:rsid w:val="0034417D"/>
    <w:pPr>
      <w:tabs>
        <w:tab w:val="center" w:pos="4153"/>
        <w:tab w:val="right" w:pos="8306"/>
      </w:tabs>
    </w:pPr>
  </w:style>
  <w:style w:type="paragraph" w:styleId="Footer">
    <w:name w:val="footer"/>
    <w:basedOn w:val="Normal"/>
    <w:semiHidden/>
    <w:rsid w:val="0034417D"/>
    <w:pPr>
      <w:tabs>
        <w:tab w:val="center" w:pos="4153"/>
        <w:tab w:val="right" w:pos="8306"/>
      </w:tabs>
    </w:pPr>
  </w:style>
  <w:style w:type="character" w:styleId="PageNumber">
    <w:name w:val="page number"/>
    <w:basedOn w:val="DefaultParagraphFont"/>
    <w:semiHidden/>
    <w:rsid w:val="0034417D"/>
  </w:style>
  <w:style w:type="character" w:styleId="FollowedHyperlink">
    <w:name w:val="FollowedHyperlink"/>
    <w:basedOn w:val="DefaultParagraphFont"/>
    <w:semiHidden/>
    <w:rsid w:val="0034417D"/>
    <w:rPr>
      <w:color w:val="800080"/>
      <w:u w:val="single"/>
    </w:rPr>
  </w:style>
  <w:style w:type="paragraph" w:styleId="Index1">
    <w:name w:val="index 1"/>
    <w:basedOn w:val="Normal"/>
    <w:next w:val="Normal"/>
    <w:autoRedefine/>
    <w:semiHidden/>
    <w:rsid w:val="0034417D"/>
    <w:pPr>
      <w:ind w:left="240" w:hanging="240"/>
    </w:pPr>
  </w:style>
  <w:style w:type="paragraph" w:styleId="Index2">
    <w:name w:val="index 2"/>
    <w:basedOn w:val="Normal"/>
    <w:next w:val="Normal"/>
    <w:autoRedefine/>
    <w:semiHidden/>
    <w:rsid w:val="0034417D"/>
    <w:pPr>
      <w:ind w:left="480" w:hanging="240"/>
    </w:pPr>
  </w:style>
  <w:style w:type="paragraph" w:styleId="Index3">
    <w:name w:val="index 3"/>
    <w:basedOn w:val="Normal"/>
    <w:next w:val="Normal"/>
    <w:autoRedefine/>
    <w:semiHidden/>
    <w:rsid w:val="0034417D"/>
    <w:pPr>
      <w:ind w:left="720" w:hanging="240"/>
    </w:pPr>
  </w:style>
  <w:style w:type="paragraph" w:styleId="Index4">
    <w:name w:val="index 4"/>
    <w:basedOn w:val="Normal"/>
    <w:next w:val="Normal"/>
    <w:autoRedefine/>
    <w:semiHidden/>
    <w:rsid w:val="0034417D"/>
    <w:pPr>
      <w:ind w:left="960" w:hanging="240"/>
    </w:pPr>
  </w:style>
  <w:style w:type="paragraph" w:styleId="Index5">
    <w:name w:val="index 5"/>
    <w:basedOn w:val="Normal"/>
    <w:next w:val="Normal"/>
    <w:autoRedefine/>
    <w:semiHidden/>
    <w:rsid w:val="0034417D"/>
    <w:pPr>
      <w:ind w:left="1200" w:hanging="240"/>
    </w:pPr>
  </w:style>
  <w:style w:type="paragraph" w:styleId="Index6">
    <w:name w:val="index 6"/>
    <w:basedOn w:val="Normal"/>
    <w:next w:val="Normal"/>
    <w:autoRedefine/>
    <w:semiHidden/>
    <w:rsid w:val="0034417D"/>
    <w:pPr>
      <w:ind w:left="1440" w:hanging="240"/>
    </w:pPr>
  </w:style>
  <w:style w:type="paragraph" w:styleId="Index7">
    <w:name w:val="index 7"/>
    <w:basedOn w:val="Normal"/>
    <w:next w:val="Normal"/>
    <w:autoRedefine/>
    <w:semiHidden/>
    <w:rsid w:val="0034417D"/>
    <w:pPr>
      <w:ind w:left="1680" w:hanging="240"/>
    </w:pPr>
  </w:style>
  <w:style w:type="paragraph" w:styleId="Index8">
    <w:name w:val="index 8"/>
    <w:basedOn w:val="Normal"/>
    <w:next w:val="Normal"/>
    <w:autoRedefine/>
    <w:semiHidden/>
    <w:rsid w:val="0034417D"/>
    <w:pPr>
      <w:ind w:left="1920" w:hanging="240"/>
    </w:pPr>
  </w:style>
  <w:style w:type="paragraph" w:styleId="Index9">
    <w:name w:val="index 9"/>
    <w:basedOn w:val="Normal"/>
    <w:next w:val="Normal"/>
    <w:autoRedefine/>
    <w:semiHidden/>
    <w:rsid w:val="0034417D"/>
    <w:pPr>
      <w:ind w:left="2160" w:hanging="240"/>
    </w:pPr>
  </w:style>
  <w:style w:type="paragraph" w:styleId="IndexHeading">
    <w:name w:val="index heading"/>
    <w:basedOn w:val="Normal"/>
    <w:next w:val="Index1"/>
    <w:semiHidden/>
    <w:rsid w:val="0034417D"/>
  </w:style>
  <w:style w:type="paragraph" w:styleId="Caption">
    <w:name w:val="caption"/>
    <w:basedOn w:val="Normal"/>
    <w:next w:val="Normal"/>
    <w:qFormat/>
    <w:rsid w:val="0034417D"/>
    <w:pPr>
      <w:spacing w:before="120" w:after="120"/>
    </w:pPr>
    <w:rPr>
      <w:szCs w:val="20"/>
    </w:rPr>
  </w:style>
  <w:style w:type="paragraph" w:styleId="BodyText2">
    <w:name w:val="Body Text 2"/>
    <w:basedOn w:val="Normal"/>
    <w:semiHidden/>
    <w:rsid w:val="0034417D"/>
    <w:rPr>
      <w:i/>
      <w:iCs/>
      <w:lang w:val="en-US"/>
    </w:rPr>
  </w:style>
  <w:style w:type="paragraph" w:styleId="BodyTextIndent2">
    <w:name w:val="Body Text Indent 2"/>
    <w:basedOn w:val="Normal"/>
    <w:semiHidden/>
    <w:rsid w:val="0034417D"/>
    <w:pPr>
      <w:ind w:left="360"/>
    </w:pPr>
    <w:rPr>
      <w:bCs/>
    </w:rPr>
  </w:style>
  <w:style w:type="paragraph" w:styleId="BodyText3">
    <w:name w:val="Body Text 3"/>
    <w:basedOn w:val="Normal"/>
    <w:semiHidden/>
    <w:rsid w:val="0034417D"/>
    <w:rPr>
      <w:b/>
      <w:color w:val="800080"/>
      <w:sz w:val="32"/>
    </w:rPr>
  </w:style>
  <w:style w:type="paragraph" w:styleId="BodyTextIndent3">
    <w:name w:val="Body Text Indent 3"/>
    <w:basedOn w:val="Normal"/>
    <w:semiHidden/>
    <w:rsid w:val="0034417D"/>
    <w:pPr>
      <w:ind w:left="432"/>
    </w:pPr>
    <w:rPr>
      <w:bCs/>
    </w:rPr>
  </w:style>
  <w:style w:type="paragraph" w:styleId="FootnoteText">
    <w:name w:val="footnote text"/>
    <w:basedOn w:val="Normal"/>
    <w:semiHidden/>
    <w:rsid w:val="0034417D"/>
    <w:rPr>
      <w:sz w:val="20"/>
      <w:szCs w:val="20"/>
    </w:rPr>
  </w:style>
  <w:style w:type="character" w:styleId="FootnoteReference">
    <w:name w:val="footnote reference"/>
    <w:basedOn w:val="DefaultParagraphFont"/>
    <w:semiHidden/>
    <w:rsid w:val="0034417D"/>
    <w:rPr>
      <w:vertAlign w:val="superscript"/>
    </w:rPr>
  </w:style>
  <w:style w:type="paragraph" w:styleId="EndnoteText">
    <w:name w:val="endnote text"/>
    <w:basedOn w:val="Normal"/>
    <w:semiHidden/>
    <w:rsid w:val="0034417D"/>
    <w:rPr>
      <w:sz w:val="20"/>
      <w:szCs w:val="20"/>
    </w:rPr>
  </w:style>
  <w:style w:type="character" w:styleId="EndnoteReference">
    <w:name w:val="endnote reference"/>
    <w:basedOn w:val="DefaultParagraphFont"/>
    <w:semiHidden/>
    <w:rsid w:val="0034417D"/>
    <w:rPr>
      <w:vertAlign w:val="superscript"/>
    </w:rPr>
  </w:style>
  <w:style w:type="paragraph" w:styleId="BalloonText">
    <w:name w:val="Balloon Text"/>
    <w:basedOn w:val="Normal"/>
    <w:link w:val="BalloonTextChar"/>
    <w:uiPriority w:val="99"/>
    <w:semiHidden/>
    <w:unhideWhenUsed/>
    <w:rsid w:val="00A719DB"/>
    <w:rPr>
      <w:rFonts w:ascii="Tahoma" w:hAnsi="Tahoma" w:cs="Tahoma"/>
      <w:sz w:val="16"/>
      <w:szCs w:val="16"/>
    </w:rPr>
  </w:style>
  <w:style w:type="character" w:customStyle="1" w:styleId="BalloonTextChar">
    <w:name w:val="Balloon Text Char"/>
    <w:basedOn w:val="DefaultParagraphFont"/>
    <w:link w:val="BalloonText"/>
    <w:uiPriority w:val="99"/>
    <w:semiHidden/>
    <w:rsid w:val="00A719DB"/>
    <w:rPr>
      <w:rFonts w:ascii="Tahoma" w:hAnsi="Tahoma" w:cs="Tahoma"/>
      <w:sz w:val="16"/>
      <w:szCs w:val="16"/>
      <w:lang w:eastAsia="en-US"/>
    </w:rPr>
  </w:style>
  <w:style w:type="paragraph" w:styleId="NoSpacing">
    <w:name w:val="No Spacing"/>
    <w:link w:val="NoSpacingChar"/>
    <w:uiPriority w:val="1"/>
    <w:qFormat/>
    <w:rsid w:val="00A719DB"/>
    <w:rPr>
      <w:rFonts w:ascii="Calibri" w:hAnsi="Calibri"/>
      <w:sz w:val="22"/>
      <w:szCs w:val="22"/>
      <w:lang w:val="en-US" w:eastAsia="en-US"/>
    </w:rPr>
  </w:style>
  <w:style w:type="character" w:customStyle="1" w:styleId="NoSpacingChar">
    <w:name w:val="No Spacing Char"/>
    <w:basedOn w:val="DefaultParagraphFont"/>
    <w:link w:val="NoSpacing"/>
    <w:uiPriority w:val="1"/>
    <w:rsid w:val="00A719DB"/>
    <w:rPr>
      <w:rFonts w:ascii="Calibri" w:hAnsi="Calibri"/>
      <w:sz w:val="22"/>
      <w:szCs w:val="22"/>
      <w:lang w:val="en-US" w:eastAsia="en-US" w:bidi="ar-SA"/>
    </w:rPr>
  </w:style>
  <w:style w:type="paragraph" w:styleId="ListParagraph">
    <w:name w:val="List Paragraph"/>
    <w:basedOn w:val="Normal"/>
    <w:uiPriority w:val="34"/>
    <w:qFormat/>
    <w:rsid w:val="007354CC"/>
    <w:pPr>
      <w:numPr>
        <w:numId w:val="27"/>
      </w:numPr>
      <w:contextualSpacing/>
    </w:pPr>
  </w:style>
  <w:style w:type="character" w:customStyle="1" w:styleId="Heading6Char">
    <w:name w:val="Heading 6 Char"/>
    <w:basedOn w:val="DefaultParagraphFont"/>
    <w:link w:val="Heading6"/>
    <w:uiPriority w:val="9"/>
    <w:rsid w:val="009D5886"/>
    <w:rPr>
      <w:rFonts w:asciiTheme="majorHAnsi" w:eastAsiaTheme="majorEastAsia" w:hAnsiTheme="majorHAnsi" w:cstheme="majorBidi"/>
      <w:i/>
      <w:iCs/>
      <w:sz w:val="24"/>
      <w:szCs w:val="24"/>
      <w:u w:val="single"/>
      <w:lang w:eastAsia="en-US"/>
    </w:rPr>
  </w:style>
  <w:style w:type="character" w:customStyle="1" w:styleId="Heading7Char">
    <w:name w:val="Heading 7 Char"/>
    <w:basedOn w:val="DefaultParagraphFont"/>
    <w:link w:val="Heading7"/>
    <w:uiPriority w:val="9"/>
    <w:semiHidden/>
    <w:rsid w:val="003E2002"/>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3E200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3E2002"/>
    <w:rPr>
      <w:rFonts w:asciiTheme="majorHAnsi" w:eastAsiaTheme="majorEastAsia" w:hAnsiTheme="majorHAnsi" w:cstheme="majorBidi"/>
      <w:i/>
      <w:iCs/>
      <w:color w:val="404040" w:themeColor="text1" w:themeTint="BF"/>
      <w:lang w:eastAsia="en-US"/>
    </w:rPr>
  </w:style>
  <w:style w:type="paragraph" w:styleId="TOCHeading">
    <w:name w:val="TOC Heading"/>
    <w:basedOn w:val="Heading1"/>
    <w:next w:val="Normal"/>
    <w:uiPriority w:val="39"/>
    <w:unhideWhenUsed/>
    <w:qFormat/>
    <w:rsid w:val="00E57397"/>
    <w:pPr>
      <w:keepLines/>
      <w:numPr>
        <w:numId w:val="0"/>
      </w:numPr>
      <w:tabs>
        <w:tab w:val="clear" w:pos="397"/>
      </w:tabs>
      <w:spacing w:before="480" w:after="0" w:line="276" w:lineRule="auto"/>
      <w:jc w:val="left"/>
      <w:outlineLvl w:val="9"/>
    </w:pPr>
    <w:rPr>
      <w:rFonts w:asciiTheme="majorHAnsi" w:eastAsiaTheme="majorEastAsia" w:hAnsiTheme="majorHAnsi" w:cstheme="majorBidi"/>
      <w:caps w:val="0"/>
      <w:color w:val="365F91" w:themeColor="accent1" w:themeShade="BF"/>
      <w:sz w:val="28"/>
      <w:szCs w:val="28"/>
      <w:lang w:val="en-US"/>
    </w:rPr>
  </w:style>
  <w:style w:type="character" w:styleId="PlaceholderText">
    <w:name w:val="Placeholder Text"/>
    <w:basedOn w:val="DefaultParagraphFont"/>
    <w:uiPriority w:val="99"/>
    <w:semiHidden/>
    <w:rsid w:val="00FD0B5F"/>
    <w:rPr>
      <w:color w:val="808080"/>
    </w:rPr>
  </w:style>
  <w:style w:type="character" w:customStyle="1" w:styleId="BodyTextChar">
    <w:name w:val="Body Text Char"/>
    <w:basedOn w:val="DefaultParagraphFont"/>
    <w:link w:val="BodyText"/>
    <w:semiHidden/>
    <w:rsid w:val="009D5886"/>
    <w:rPr>
      <w:sz w:val="24"/>
      <w:lang w:val="en-US" w:eastAsia="en-US"/>
    </w:rPr>
  </w:style>
  <w:style w:type="character" w:customStyle="1" w:styleId="BodyTextIndentChar">
    <w:name w:val="Body Text Indent Char"/>
    <w:basedOn w:val="DefaultParagraphFont"/>
    <w:link w:val="BodyTextIndent"/>
    <w:semiHidden/>
    <w:rsid w:val="009D5886"/>
    <w:rPr>
      <w:sz w:val="24"/>
      <w:szCs w:val="24"/>
      <w:lang w:eastAsia="en-US"/>
    </w:rPr>
  </w:style>
  <w:style w:type="paragraph" w:customStyle="1" w:styleId="Style2">
    <w:name w:val="Style2"/>
    <w:basedOn w:val="Normal"/>
    <w:rsid w:val="00222FB7"/>
    <w:pPr>
      <w:keepNext/>
      <w:widowControl w:val="0"/>
      <w:numPr>
        <w:ilvl w:val="1"/>
        <w:numId w:val="30"/>
      </w:numPr>
      <w:tabs>
        <w:tab w:val="clear" w:pos="397"/>
        <w:tab w:val="right" w:pos="8640"/>
      </w:tabs>
      <w:spacing w:before="240" w:after="60" w:line="360" w:lineRule="auto"/>
      <w:outlineLvl w:val="0"/>
    </w:pPr>
    <w:rPr>
      <w:rFonts w:cs="Arial"/>
      <w:b/>
      <w:bCs/>
      <w:caps/>
      <w:kern w:val="32"/>
      <w:szCs w:val="32"/>
    </w:rPr>
  </w:style>
  <w:style w:type="paragraph" w:customStyle="1" w:styleId="Equation">
    <w:name w:val="Equation"/>
    <w:basedOn w:val="Caption"/>
    <w:rsid w:val="0088642A"/>
    <w:pPr>
      <w:tabs>
        <w:tab w:val="clear" w:pos="397"/>
        <w:tab w:val="right" w:pos="8640"/>
      </w:tabs>
      <w:spacing w:line="480" w:lineRule="auto"/>
      <w:ind w:firstLine="510"/>
      <w:contextualSpacing/>
      <w:jc w:val="left"/>
    </w:pPr>
    <w:rPr>
      <w:bCs/>
      <w:szCs w:val="24"/>
      <w:lang w:bidi="ar-OM"/>
    </w:rPr>
  </w:style>
  <w:style w:type="character" w:customStyle="1" w:styleId="Heading5Char">
    <w:name w:val="Heading 5 Char"/>
    <w:basedOn w:val="DefaultParagraphFont"/>
    <w:link w:val="Heading5"/>
    <w:rsid w:val="00B2623D"/>
    <w:rPr>
      <w:bCs/>
      <w:i/>
      <w:sz w:val="24"/>
      <w:szCs w:val="18"/>
      <w:lang w:val="en-US" w:eastAsia="en-US"/>
    </w:rPr>
  </w:style>
  <w:style w:type="paragraph" w:styleId="Revision">
    <w:name w:val="Revision"/>
    <w:hidden/>
    <w:uiPriority w:val="99"/>
    <w:semiHidden/>
    <w:rsid w:val="0054450B"/>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2120">
      <w:bodyDiv w:val="1"/>
      <w:marLeft w:val="0"/>
      <w:marRight w:val="0"/>
      <w:marTop w:val="0"/>
      <w:marBottom w:val="0"/>
      <w:divBdr>
        <w:top w:val="none" w:sz="0" w:space="0" w:color="auto"/>
        <w:left w:val="none" w:sz="0" w:space="0" w:color="auto"/>
        <w:bottom w:val="none" w:sz="0" w:space="0" w:color="auto"/>
        <w:right w:val="none" w:sz="0" w:space="0" w:color="auto"/>
      </w:divBdr>
    </w:div>
    <w:div w:id="245460996">
      <w:bodyDiv w:val="1"/>
      <w:marLeft w:val="0"/>
      <w:marRight w:val="0"/>
      <w:marTop w:val="0"/>
      <w:marBottom w:val="0"/>
      <w:divBdr>
        <w:top w:val="none" w:sz="0" w:space="0" w:color="auto"/>
        <w:left w:val="none" w:sz="0" w:space="0" w:color="auto"/>
        <w:bottom w:val="none" w:sz="0" w:space="0" w:color="auto"/>
        <w:right w:val="none" w:sz="0" w:space="0" w:color="auto"/>
      </w:divBdr>
    </w:div>
    <w:div w:id="486171920">
      <w:bodyDiv w:val="1"/>
      <w:marLeft w:val="0"/>
      <w:marRight w:val="0"/>
      <w:marTop w:val="0"/>
      <w:marBottom w:val="0"/>
      <w:divBdr>
        <w:top w:val="none" w:sz="0" w:space="0" w:color="auto"/>
        <w:left w:val="none" w:sz="0" w:space="0" w:color="auto"/>
        <w:bottom w:val="none" w:sz="0" w:space="0" w:color="auto"/>
        <w:right w:val="none" w:sz="0" w:space="0" w:color="auto"/>
      </w:divBdr>
      <w:divsChild>
        <w:div w:id="1144011164">
          <w:marLeft w:val="0"/>
          <w:marRight w:val="0"/>
          <w:marTop w:val="0"/>
          <w:marBottom w:val="0"/>
          <w:divBdr>
            <w:top w:val="none" w:sz="0" w:space="0" w:color="auto"/>
            <w:left w:val="none" w:sz="0" w:space="0" w:color="auto"/>
            <w:bottom w:val="none" w:sz="0" w:space="0" w:color="auto"/>
            <w:right w:val="none" w:sz="0" w:space="0" w:color="auto"/>
          </w:divBdr>
        </w:div>
        <w:div w:id="1554922976">
          <w:marLeft w:val="0"/>
          <w:marRight w:val="0"/>
          <w:marTop w:val="0"/>
          <w:marBottom w:val="0"/>
          <w:divBdr>
            <w:top w:val="none" w:sz="0" w:space="0" w:color="auto"/>
            <w:left w:val="none" w:sz="0" w:space="0" w:color="auto"/>
            <w:bottom w:val="none" w:sz="0" w:space="0" w:color="auto"/>
            <w:right w:val="none" w:sz="0" w:space="0" w:color="auto"/>
          </w:divBdr>
        </w:div>
        <w:div w:id="1691494569">
          <w:marLeft w:val="0"/>
          <w:marRight w:val="0"/>
          <w:marTop w:val="0"/>
          <w:marBottom w:val="0"/>
          <w:divBdr>
            <w:top w:val="none" w:sz="0" w:space="0" w:color="auto"/>
            <w:left w:val="none" w:sz="0" w:space="0" w:color="auto"/>
            <w:bottom w:val="none" w:sz="0" w:space="0" w:color="auto"/>
            <w:right w:val="none" w:sz="0" w:space="0" w:color="auto"/>
          </w:divBdr>
        </w:div>
      </w:divsChild>
    </w:div>
    <w:div w:id="549147503">
      <w:bodyDiv w:val="1"/>
      <w:marLeft w:val="0"/>
      <w:marRight w:val="0"/>
      <w:marTop w:val="0"/>
      <w:marBottom w:val="0"/>
      <w:divBdr>
        <w:top w:val="none" w:sz="0" w:space="0" w:color="auto"/>
        <w:left w:val="none" w:sz="0" w:space="0" w:color="auto"/>
        <w:bottom w:val="none" w:sz="0" w:space="0" w:color="auto"/>
        <w:right w:val="none" w:sz="0" w:space="0" w:color="auto"/>
      </w:divBdr>
    </w:div>
    <w:div w:id="662051525">
      <w:bodyDiv w:val="1"/>
      <w:marLeft w:val="0"/>
      <w:marRight w:val="0"/>
      <w:marTop w:val="0"/>
      <w:marBottom w:val="0"/>
      <w:divBdr>
        <w:top w:val="none" w:sz="0" w:space="0" w:color="auto"/>
        <w:left w:val="none" w:sz="0" w:space="0" w:color="auto"/>
        <w:bottom w:val="none" w:sz="0" w:space="0" w:color="auto"/>
        <w:right w:val="none" w:sz="0" w:space="0" w:color="auto"/>
      </w:divBdr>
      <w:divsChild>
        <w:div w:id="306478656">
          <w:marLeft w:val="547"/>
          <w:marRight w:val="0"/>
          <w:marTop w:val="134"/>
          <w:marBottom w:val="0"/>
          <w:divBdr>
            <w:top w:val="none" w:sz="0" w:space="0" w:color="auto"/>
            <w:left w:val="none" w:sz="0" w:space="0" w:color="auto"/>
            <w:bottom w:val="none" w:sz="0" w:space="0" w:color="auto"/>
            <w:right w:val="none" w:sz="0" w:space="0" w:color="auto"/>
          </w:divBdr>
        </w:div>
        <w:div w:id="310865918">
          <w:marLeft w:val="1166"/>
          <w:marRight w:val="0"/>
          <w:marTop w:val="115"/>
          <w:marBottom w:val="0"/>
          <w:divBdr>
            <w:top w:val="none" w:sz="0" w:space="0" w:color="auto"/>
            <w:left w:val="none" w:sz="0" w:space="0" w:color="auto"/>
            <w:bottom w:val="none" w:sz="0" w:space="0" w:color="auto"/>
            <w:right w:val="none" w:sz="0" w:space="0" w:color="auto"/>
          </w:divBdr>
        </w:div>
        <w:div w:id="13925091">
          <w:marLeft w:val="1166"/>
          <w:marRight w:val="0"/>
          <w:marTop w:val="115"/>
          <w:marBottom w:val="0"/>
          <w:divBdr>
            <w:top w:val="none" w:sz="0" w:space="0" w:color="auto"/>
            <w:left w:val="none" w:sz="0" w:space="0" w:color="auto"/>
            <w:bottom w:val="none" w:sz="0" w:space="0" w:color="auto"/>
            <w:right w:val="none" w:sz="0" w:space="0" w:color="auto"/>
          </w:divBdr>
        </w:div>
        <w:div w:id="187373112">
          <w:marLeft w:val="1166"/>
          <w:marRight w:val="0"/>
          <w:marTop w:val="115"/>
          <w:marBottom w:val="0"/>
          <w:divBdr>
            <w:top w:val="none" w:sz="0" w:space="0" w:color="auto"/>
            <w:left w:val="none" w:sz="0" w:space="0" w:color="auto"/>
            <w:bottom w:val="none" w:sz="0" w:space="0" w:color="auto"/>
            <w:right w:val="none" w:sz="0" w:space="0" w:color="auto"/>
          </w:divBdr>
        </w:div>
        <w:div w:id="1908874935">
          <w:marLeft w:val="1166"/>
          <w:marRight w:val="0"/>
          <w:marTop w:val="115"/>
          <w:marBottom w:val="0"/>
          <w:divBdr>
            <w:top w:val="none" w:sz="0" w:space="0" w:color="auto"/>
            <w:left w:val="none" w:sz="0" w:space="0" w:color="auto"/>
            <w:bottom w:val="none" w:sz="0" w:space="0" w:color="auto"/>
            <w:right w:val="none" w:sz="0" w:space="0" w:color="auto"/>
          </w:divBdr>
        </w:div>
        <w:div w:id="1651979569">
          <w:marLeft w:val="1166"/>
          <w:marRight w:val="0"/>
          <w:marTop w:val="115"/>
          <w:marBottom w:val="0"/>
          <w:divBdr>
            <w:top w:val="none" w:sz="0" w:space="0" w:color="auto"/>
            <w:left w:val="none" w:sz="0" w:space="0" w:color="auto"/>
            <w:bottom w:val="none" w:sz="0" w:space="0" w:color="auto"/>
            <w:right w:val="none" w:sz="0" w:space="0" w:color="auto"/>
          </w:divBdr>
        </w:div>
      </w:divsChild>
    </w:div>
    <w:div w:id="669985522">
      <w:bodyDiv w:val="1"/>
      <w:marLeft w:val="0"/>
      <w:marRight w:val="0"/>
      <w:marTop w:val="0"/>
      <w:marBottom w:val="0"/>
      <w:divBdr>
        <w:top w:val="none" w:sz="0" w:space="0" w:color="auto"/>
        <w:left w:val="none" w:sz="0" w:space="0" w:color="auto"/>
        <w:bottom w:val="none" w:sz="0" w:space="0" w:color="auto"/>
        <w:right w:val="none" w:sz="0" w:space="0" w:color="auto"/>
      </w:divBdr>
    </w:div>
    <w:div w:id="743065881">
      <w:bodyDiv w:val="1"/>
      <w:marLeft w:val="0"/>
      <w:marRight w:val="0"/>
      <w:marTop w:val="0"/>
      <w:marBottom w:val="0"/>
      <w:divBdr>
        <w:top w:val="none" w:sz="0" w:space="0" w:color="auto"/>
        <w:left w:val="none" w:sz="0" w:space="0" w:color="auto"/>
        <w:bottom w:val="none" w:sz="0" w:space="0" w:color="auto"/>
        <w:right w:val="none" w:sz="0" w:space="0" w:color="auto"/>
      </w:divBdr>
      <w:divsChild>
        <w:div w:id="91051377">
          <w:marLeft w:val="0"/>
          <w:marRight w:val="0"/>
          <w:marTop w:val="0"/>
          <w:marBottom w:val="0"/>
          <w:divBdr>
            <w:top w:val="none" w:sz="0" w:space="0" w:color="auto"/>
            <w:left w:val="none" w:sz="0" w:space="0" w:color="auto"/>
            <w:bottom w:val="none" w:sz="0" w:space="0" w:color="auto"/>
            <w:right w:val="none" w:sz="0" w:space="0" w:color="auto"/>
          </w:divBdr>
        </w:div>
        <w:div w:id="874197757">
          <w:marLeft w:val="0"/>
          <w:marRight w:val="0"/>
          <w:marTop w:val="0"/>
          <w:marBottom w:val="0"/>
          <w:divBdr>
            <w:top w:val="none" w:sz="0" w:space="0" w:color="auto"/>
            <w:left w:val="none" w:sz="0" w:space="0" w:color="auto"/>
            <w:bottom w:val="none" w:sz="0" w:space="0" w:color="auto"/>
            <w:right w:val="none" w:sz="0" w:space="0" w:color="auto"/>
          </w:divBdr>
        </w:div>
        <w:div w:id="1228564961">
          <w:marLeft w:val="0"/>
          <w:marRight w:val="0"/>
          <w:marTop w:val="0"/>
          <w:marBottom w:val="0"/>
          <w:divBdr>
            <w:top w:val="none" w:sz="0" w:space="0" w:color="auto"/>
            <w:left w:val="none" w:sz="0" w:space="0" w:color="auto"/>
            <w:bottom w:val="none" w:sz="0" w:space="0" w:color="auto"/>
            <w:right w:val="none" w:sz="0" w:space="0" w:color="auto"/>
          </w:divBdr>
        </w:div>
        <w:div w:id="1972319764">
          <w:marLeft w:val="0"/>
          <w:marRight w:val="0"/>
          <w:marTop w:val="0"/>
          <w:marBottom w:val="0"/>
          <w:divBdr>
            <w:top w:val="none" w:sz="0" w:space="0" w:color="auto"/>
            <w:left w:val="none" w:sz="0" w:space="0" w:color="auto"/>
            <w:bottom w:val="none" w:sz="0" w:space="0" w:color="auto"/>
            <w:right w:val="none" w:sz="0" w:space="0" w:color="auto"/>
          </w:divBdr>
        </w:div>
      </w:divsChild>
    </w:div>
    <w:div w:id="889222841">
      <w:bodyDiv w:val="1"/>
      <w:marLeft w:val="0"/>
      <w:marRight w:val="0"/>
      <w:marTop w:val="0"/>
      <w:marBottom w:val="0"/>
      <w:divBdr>
        <w:top w:val="none" w:sz="0" w:space="0" w:color="auto"/>
        <w:left w:val="none" w:sz="0" w:space="0" w:color="auto"/>
        <w:bottom w:val="none" w:sz="0" w:space="0" w:color="auto"/>
        <w:right w:val="none" w:sz="0" w:space="0" w:color="auto"/>
      </w:divBdr>
      <w:divsChild>
        <w:div w:id="87503551">
          <w:marLeft w:val="0"/>
          <w:marRight w:val="0"/>
          <w:marTop w:val="0"/>
          <w:marBottom w:val="0"/>
          <w:divBdr>
            <w:top w:val="none" w:sz="0" w:space="0" w:color="auto"/>
            <w:left w:val="none" w:sz="0" w:space="0" w:color="auto"/>
            <w:bottom w:val="none" w:sz="0" w:space="0" w:color="auto"/>
            <w:right w:val="none" w:sz="0" w:space="0" w:color="auto"/>
          </w:divBdr>
        </w:div>
        <w:div w:id="194000741">
          <w:marLeft w:val="0"/>
          <w:marRight w:val="0"/>
          <w:marTop w:val="0"/>
          <w:marBottom w:val="0"/>
          <w:divBdr>
            <w:top w:val="none" w:sz="0" w:space="0" w:color="auto"/>
            <w:left w:val="none" w:sz="0" w:space="0" w:color="auto"/>
            <w:bottom w:val="none" w:sz="0" w:space="0" w:color="auto"/>
            <w:right w:val="none" w:sz="0" w:space="0" w:color="auto"/>
          </w:divBdr>
        </w:div>
        <w:div w:id="255788115">
          <w:marLeft w:val="0"/>
          <w:marRight w:val="0"/>
          <w:marTop w:val="0"/>
          <w:marBottom w:val="0"/>
          <w:divBdr>
            <w:top w:val="none" w:sz="0" w:space="0" w:color="auto"/>
            <w:left w:val="none" w:sz="0" w:space="0" w:color="auto"/>
            <w:bottom w:val="none" w:sz="0" w:space="0" w:color="auto"/>
            <w:right w:val="none" w:sz="0" w:space="0" w:color="auto"/>
          </w:divBdr>
        </w:div>
        <w:div w:id="314458739">
          <w:marLeft w:val="0"/>
          <w:marRight w:val="0"/>
          <w:marTop w:val="0"/>
          <w:marBottom w:val="0"/>
          <w:divBdr>
            <w:top w:val="none" w:sz="0" w:space="0" w:color="auto"/>
            <w:left w:val="none" w:sz="0" w:space="0" w:color="auto"/>
            <w:bottom w:val="none" w:sz="0" w:space="0" w:color="auto"/>
            <w:right w:val="none" w:sz="0" w:space="0" w:color="auto"/>
          </w:divBdr>
        </w:div>
        <w:div w:id="405953619">
          <w:marLeft w:val="0"/>
          <w:marRight w:val="0"/>
          <w:marTop w:val="0"/>
          <w:marBottom w:val="0"/>
          <w:divBdr>
            <w:top w:val="none" w:sz="0" w:space="0" w:color="auto"/>
            <w:left w:val="none" w:sz="0" w:space="0" w:color="auto"/>
            <w:bottom w:val="none" w:sz="0" w:space="0" w:color="auto"/>
            <w:right w:val="none" w:sz="0" w:space="0" w:color="auto"/>
          </w:divBdr>
        </w:div>
        <w:div w:id="710036347">
          <w:marLeft w:val="0"/>
          <w:marRight w:val="0"/>
          <w:marTop w:val="0"/>
          <w:marBottom w:val="0"/>
          <w:divBdr>
            <w:top w:val="none" w:sz="0" w:space="0" w:color="auto"/>
            <w:left w:val="none" w:sz="0" w:space="0" w:color="auto"/>
            <w:bottom w:val="none" w:sz="0" w:space="0" w:color="auto"/>
            <w:right w:val="none" w:sz="0" w:space="0" w:color="auto"/>
          </w:divBdr>
        </w:div>
        <w:div w:id="896667295">
          <w:marLeft w:val="0"/>
          <w:marRight w:val="0"/>
          <w:marTop w:val="0"/>
          <w:marBottom w:val="0"/>
          <w:divBdr>
            <w:top w:val="none" w:sz="0" w:space="0" w:color="auto"/>
            <w:left w:val="none" w:sz="0" w:space="0" w:color="auto"/>
            <w:bottom w:val="none" w:sz="0" w:space="0" w:color="auto"/>
            <w:right w:val="none" w:sz="0" w:space="0" w:color="auto"/>
          </w:divBdr>
        </w:div>
        <w:div w:id="939145055">
          <w:marLeft w:val="0"/>
          <w:marRight w:val="0"/>
          <w:marTop w:val="0"/>
          <w:marBottom w:val="0"/>
          <w:divBdr>
            <w:top w:val="none" w:sz="0" w:space="0" w:color="auto"/>
            <w:left w:val="none" w:sz="0" w:space="0" w:color="auto"/>
            <w:bottom w:val="none" w:sz="0" w:space="0" w:color="auto"/>
            <w:right w:val="none" w:sz="0" w:space="0" w:color="auto"/>
          </w:divBdr>
        </w:div>
        <w:div w:id="1106120921">
          <w:marLeft w:val="0"/>
          <w:marRight w:val="0"/>
          <w:marTop w:val="0"/>
          <w:marBottom w:val="0"/>
          <w:divBdr>
            <w:top w:val="none" w:sz="0" w:space="0" w:color="auto"/>
            <w:left w:val="none" w:sz="0" w:space="0" w:color="auto"/>
            <w:bottom w:val="none" w:sz="0" w:space="0" w:color="auto"/>
            <w:right w:val="none" w:sz="0" w:space="0" w:color="auto"/>
          </w:divBdr>
        </w:div>
        <w:div w:id="1205142312">
          <w:marLeft w:val="0"/>
          <w:marRight w:val="0"/>
          <w:marTop w:val="0"/>
          <w:marBottom w:val="0"/>
          <w:divBdr>
            <w:top w:val="none" w:sz="0" w:space="0" w:color="auto"/>
            <w:left w:val="none" w:sz="0" w:space="0" w:color="auto"/>
            <w:bottom w:val="none" w:sz="0" w:space="0" w:color="auto"/>
            <w:right w:val="none" w:sz="0" w:space="0" w:color="auto"/>
          </w:divBdr>
        </w:div>
        <w:div w:id="1350764088">
          <w:marLeft w:val="0"/>
          <w:marRight w:val="0"/>
          <w:marTop w:val="0"/>
          <w:marBottom w:val="0"/>
          <w:divBdr>
            <w:top w:val="none" w:sz="0" w:space="0" w:color="auto"/>
            <w:left w:val="none" w:sz="0" w:space="0" w:color="auto"/>
            <w:bottom w:val="none" w:sz="0" w:space="0" w:color="auto"/>
            <w:right w:val="none" w:sz="0" w:space="0" w:color="auto"/>
          </w:divBdr>
        </w:div>
        <w:div w:id="1425570888">
          <w:marLeft w:val="0"/>
          <w:marRight w:val="0"/>
          <w:marTop w:val="0"/>
          <w:marBottom w:val="0"/>
          <w:divBdr>
            <w:top w:val="none" w:sz="0" w:space="0" w:color="auto"/>
            <w:left w:val="none" w:sz="0" w:space="0" w:color="auto"/>
            <w:bottom w:val="none" w:sz="0" w:space="0" w:color="auto"/>
            <w:right w:val="none" w:sz="0" w:space="0" w:color="auto"/>
          </w:divBdr>
        </w:div>
        <w:div w:id="1469317983">
          <w:marLeft w:val="0"/>
          <w:marRight w:val="0"/>
          <w:marTop w:val="0"/>
          <w:marBottom w:val="0"/>
          <w:divBdr>
            <w:top w:val="none" w:sz="0" w:space="0" w:color="auto"/>
            <w:left w:val="none" w:sz="0" w:space="0" w:color="auto"/>
            <w:bottom w:val="none" w:sz="0" w:space="0" w:color="auto"/>
            <w:right w:val="none" w:sz="0" w:space="0" w:color="auto"/>
          </w:divBdr>
        </w:div>
        <w:div w:id="1486437959">
          <w:marLeft w:val="0"/>
          <w:marRight w:val="0"/>
          <w:marTop w:val="0"/>
          <w:marBottom w:val="0"/>
          <w:divBdr>
            <w:top w:val="none" w:sz="0" w:space="0" w:color="auto"/>
            <w:left w:val="none" w:sz="0" w:space="0" w:color="auto"/>
            <w:bottom w:val="none" w:sz="0" w:space="0" w:color="auto"/>
            <w:right w:val="none" w:sz="0" w:space="0" w:color="auto"/>
          </w:divBdr>
        </w:div>
        <w:div w:id="1527255735">
          <w:marLeft w:val="0"/>
          <w:marRight w:val="0"/>
          <w:marTop w:val="0"/>
          <w:marBottom w:val="0"/>
          <w:divBdr>
            <w:top w:val="none" w:sz="0" w:space="0" w:color="auto"/>
            <w:left w:val="none" w:sz="0" w:space="0" w:color="auto"/>
            <w:bottom w:val="none" w:sz="0" w:space="0" w:color="auto"/>
            <w:right w:val="none" w:sz="0" w:space="0" w:color="auto"/>
          </w:divBdr>
        </w:div>
        <w:div w:id="1530803264">
          <w:marLeft w:val="0"/>
          <w:marRight w:val="0"/>
          <w:marTop w:val="0"/>
          <w:marBottom w:val="0"/>
          <w:divBdr>
            <w:top w:val="none" w:sz="0" w:space="0" w:color="auto"/>
            <w:left w:val="none" w:sz="0" w:space="0" w:color="auto"/>
            <w:bottom w:val="none" w:sz="0" w:space="0" w:color="auto"/>
            <w:right w:val="none" w:sz="0" w:space="0" w:color="auto"/>
          </w:divBdr>
        </w:div>
        <w:div w:id="1691567668">
          <w:marLeft w:val="0"/>
          <w:marRight w:val="0"/>
          <w:marTop w:val="0"/>
          <w:marBottom w:val="0"/>
          <w:divBdr>
            <w:top w:val="none" w:sz="0" w:space="0" w:color="auto"/>
            <w:left w:val="none" w:sz="0" w:space="0" w:color="auto"/>
            <w:bottom w:val="none" w:sz="0" w:space="0" w:color="auto"/>
            <w:right w:val="none" w:sz="0" w:space="0" w:color="auto"/>
          </w:divBdr>
        </w:div>
        <w:div w:id="1728189229">
          <w:marLeft w:val="0"/>
          <w:marRight w:val="0"/>
          <w:marTop w:val="0"/>
          <w:marBottom w:val="0"/>
          <w:divBdr>
            <w:top w:val="none" w:sz="0" w:space="0" w:color="auto"/>
            <w:left w:val="none" w:sz="0" w:space="0" w:color="auto"/>
            <w:bottom w:val="none" w:sz="0" w:space="0" w:color="auto"/>
            <w:right w:val="none" w:sz="0" w:space="0" w:color="auto"/>
          </w:divBdr>
        </w:div>
        <w:div w:id="1754037964">
          <w:marLeft w:val="0"/>
          <w:marRight w:val="0"/>
          <w:marTop w:val="0"/>
          <w:marBottom w:val="0"/>
          <w:divBdr>
            <w:top w:val="none" w:sz="0" w:space="0" w:color="auto"/>
            <w:left w:val="none" w:sz="0" w:space="0" w:color="auto"/>
            <w:bottom w:val="none" w:sz="0" w:space="0" w:color="auto"/>
            <w:right w:val="none" w:sz="0" w:space="0" w:color="auto"/>
          </w:divBdr>
        </w:div>
        <w:div w:id="1988430609">
          <w:marLeft w:val="0"/>
          <w:marRight w:val="0"/>
          <w:marTop w:val="0"/>
          <w:marBottom w:val="0"/>
          <w:divBdr>
            <w:top w:val="none" w:sz="0" w:space="0" w:color="auto"/>
            <w:left w:val="none" w:sz="0" w:space="0" w:color="auto"/>
            <w:bottom w:val="none" w:sz="0" w:space="0" w:color="auto"/>
            <w:right w:val="none" w:sz="0" w:space="0" w:color="auto"/>
          </w:divBdr>
        </w:div>
        <w:div w:id="2064713650">
          <w:marLeft w:val="0"/>
          <w:marRight w:val="0"/>
          <w:marTop w:val="0"/>
          <w:marBottom w:val="0"/>
          <w:divBdr>
            <w:top w:val="none" w:sz="0" w:space="0" w:color="auto"/>
            <w:left w:val="none" w:sz="0" w:space="0" w:color="auto"/>
            <w:bottom w:val="none" w:sz="0" w:space="0" w:color="auto"/>
            <w:right w:val="none" w:sz="0" w:space="0" w:color="auto"/>
          </w:divBdr>
        </w:div>
      </w:divsChild>
    </w:div>
    <w:div w:id="1000353902">
      <w:bodyDiv w:val="1"/>
      <w:marLeft w:val="0"/>
      <w:marRight w:val="0"/>
      <w:marTop w:val="0"/>
      <w:marBottom w:val="0"/>
      <w:divBdr>
        <w:top w:val="none" w:sz="0" w:space="0" w:color="auto"/>
        <w:left w:val="none" w:sz="0" w:space="0" w:color="auto"/>
        <w:bottom w:val="none" w:sz="0" w:space="0" w:color="auto"/>
        <w:right w:val="none" w:sz="0" w:space="0" w:color="auto"/>
      </w:divBdr>
    </w:div>
    <w:div w:id="1011294293">
      <w:bodyDiv w:val="1"/>
      <w:marLeft w:val="0"/>
      <w:marRight w:val="0"/>
      <w:marTop w:val="0"/>
      <w:marBottom w:val="0"/>
      <w:divBdr>
        <w:top w:val="none" w:sz="0" w:space="0" w:color="auto"/>
        <w:left w:val="none" w:sz="0" w:space="0" w:color="auto"/>
        <w:bottom w:val="none" w:sz="0" w:space="0" w:color="auto"/>
        <w:right w:val="none" w:sz="0" w:space="0" w:color="auto"/>
      </w:divBdr>
    </w:div>
    <w:div w:id="1378505274">
      <w:bodyDiv w:val="1"/>
      <w:marLeft w:val="0"/>
      <w:marRight w:val="0"/>
      <w:marTop w:val="0"/>
      <w:marBottom w:val="0"/>
      <w:divBdr>
        <w:top w:val="none" w:sz="0" w:space="0" w:color="auto"/>
        <w:left w:val="none" w:sz="0" w:space="0" w:color="auto"/>
        <w:bottom w:val="none" w:sz="0" w:space="0" w:color="auto"/>
        <w:right w:val="none" w:sz="0" w:space="0" w:color="auto"/>
      </w:divBdr>
    </w:div>
    <w:div w:id="1530292679">
      <w:bodyDiv w:val="1"/>
      <w:marLeft w:val="0"/>
      <w:marRight w:val="0"/>
      <w:marTop w:val="0"/>
      <w:marBottom w:val="0"/>
      <w:divBdr>
        <w:top w:val="none" w:sz="0" w:space="0" w:color="auto"/>
        <w:left w:val="none" w:sz="0" w:space="0" w:color="auto"/>
        <w:bottom w:val="none" w:sz="0" w:space="0" w:color="auto"/>
        <w:right w:val="none" w:sz="0" w:space="0" w:color="auto"/>
      </w:divBdr>
    </w:div>
    <w:div w:id="1969042536">
      <w:bodyDiv w:val="1"/>
      <w:marLeft w:val="0"/>
      <w:marRight w:val="0"/>
      <w:marTop w:val="0"/>
      <w:marBottom w:val="0"/>
      <w:divBdr>
        <w:top w:val="none" w:sz="0" w:space="0" w:color="auto"/>
        <w:left w:val="none" w:sz="0" w:space="0" w:color="auto"/>
        <w:bottom w:val="none" w:sz="0" w:space="0" w:color="auto"/>
        <w:right w:val="none" w:sz="0" w:space="0" w:color="auto"/>
      </w:divBdr>
    </w:div>
    <w:div w:id="2009401997">
      <w:bodyDiv w:val="1"/>
      <w:marLeft w:val="0"/>
      <w:marRight w:val="0"/>
      <w:marTop w:val="0"/>
      <w:marBottom w:val="0"/>
      <w:divBdr>
        <w:top w:val="none" w:sz="0" w:space="0" w:color="auto"/>
        <w:left w:val="none" w:sz="0" w:space="0" w:color="auto"/>
        <w:bottom w:val="none" w:sz="0" w:space="0" w:color="auto"/>
        <w:right w:val="none" w:sz="0" w:space="0" w:color="auto"/>
      </w:divBdr>
    </w:div>
    <w:div w:id="210622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oleObject" Target="embeddings/oleObject6.bin"/><Relationship Id="rId47" Type="http://schemas.openxmlformats.org/officeDocument/2006/relationships/image" Target="media/image30.wmf"/><Relationship Id="rId63" Type="http://schemas.openxmlformats.org/officeDocument/2006/relationships/image" Target="media/image38.wmf"/><Relationship Id="rId68" Type="http://schemas.openxmlformats.org/officeDocument/2006/relationships/oleObject" Target="embeddings/oleObject19.bin"/><Relationship Id="rId84" Type="http://schemas.openxmlformats.org/officeDocument/2006/relationships/image" Target="media/image49.emf"/><Relationship Id="rId89" Type="http://schemas.openxmlformats.org/officeDocument/2006/relationships/image" Target="media/image52.wmf"/><Relationship Id="rId112" Type="http://schemas.openxmlformats.org/officeDocument/2006/relationships/image" Target="media/image71.png"/><Relationship Id="rId16" Type="http://schemas.openxmlformats.org/officeDocument/2006/relationships/image" Target="media/image7.png"/><Relationship Id="rId107" Type="http://schemas.openxmlformats.org/officeDocument/2006/relationships/image" Target="media/image66.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oleObject" Target="embeddings/oleObject1.bin"/><Relationship Id="rId37" Type="http://schemas.openxmlformats.org/officeDocument/2006/relationships/image" Target="media/image25.wmf"/><Relationship Id="rId40" Type="http://schemas.openxmlformats.org/officeDocument/2006/relationships/oleObject" Target="embeddings/oleObject5.bin"/><Relationship Id="rId45" Type="http://schemas.openxmlformats.org/officeDocument/2006/relationships/image" Target="media/image29.wmf"/><Relationship Id="rId53" Type="http://schemas.openxmlformats.org/officeDocument/2006/relationships/image" Target="media/image33.wmf"/><Relationship Id="rId58" Type="http://schemas.openxmlformats.org/officeDocument/2006/relationships/oleObject" Target="embeddings/oleObject14.bin"/><Relationship Id="rId66" Type="http://schemas.openxmlformats.org/officeDocument/2006/relationships/oleObject" Target="embeddings/oleObject18.bin"/><Relationship Id="rId74" Type="http://schemas.openxmlformats.org/officeDocument/2006/relationships/image" Target="media/image44.wmf"/><Relationship Id="rId79" Type="http://schemas.openxmlformats.org/officeDocument/2006/relationships/oleObject" Target="embeddings/oleObject24.bin"/><Relationship Id="rId87" Type="http://schemas.openxmlformats.org/officeDocument/2006/relationships/image" Target="media/image51.wmf"/><Relationship Id="rId102" Type="http://schemas.openxmlformats.org/officeDocument/2006/relationships/image" Target="media/image61.png"/><Relationship Id="rId110" Type="http://schemas.openxmlformats.org/officeDocument/2006/relationships/image" Target="media/image69.png"/><Relationship Id="rId115"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7.wmf"/><Relationship Id="rId82" Type="http://schemas.openxmlformats.org/officeDocument/2006/relationships/image" Target="media/image48.wmf"/><Relationship Id="rId90" Type="http://schemas.openxmlformats.org/officeDocument/2006/relationships/oleObject" Target="embeddings/oleObject29.bin"/><Relationship Id="rId95" Type="http://schemas.openxmlformats.org/officeDocument/2006/relationships/oleObject" Target="embeddings/oleObject32.bin"/><Relationship Id="rId19" Type="http://schemas.openxmlformats.org/officeDocument/2006/relationships/image" Target="media/image10.emf"/><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wmf"/><Relationship Id="rId43" Type="http://schemas.openxmlformats.org/officeDocument/2006/relationships/image" Target="media/image28.wmf"/><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oleObject" Target="embeddings/oleObject17.bin"/><Relationship Id="rId69" Type="http://schemas.openxmlformats.org/officeDocument/2006/relationships/image" Target="media/image41.wmf"/><Relationship Id="rId77" Type="http://schemas.openxmlformats.org/officeDocument/2006/relationships/oleObject" Target="embeddings/oleObject23.bin"/><Relationship Id="rId100" Type="http://schemas.openxmlformats.org/officeDocument/2006/relationships/image" Target="media/image59.png"/><Relationship Id="rId105" Type="http://schemas.openxmlformats.org/officeDocument/2006/relationships/image" Target="media/image64.png"/><Relationship Id="rId113"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2.wmf"/><Relationship Id="rId72" Type="http://schemas.openxmlformats.org/officeDocument/2006/relationships/image" Target="media/image43.wmf"/><Relationship Id="rId80" Type="http://schemas.openxmlformats.org/officeDocument/2006/relationships/image" Target="media/image47.wmf"/><Relationship Id="rId85" Type="http://schemas.openxmlformats.org/officeDocument/2006/relationships/image" Target="media/image50.wmf"/><Relationship Id="rId93" Type="http://schemas.openxmlformats.org/officeDocument/2006/relationships/image" Target="media/image54.wmf"/><Relationship Id="rId98" Type="http://schemas.openxmlformats.org/officeDocument/2006/relationships/image" Target="media/image5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3.w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image" Target="media/image36.wmf"/><Relationship Id="rId67" Type="http://schemas.openxmlformats.org/officeDocument/2006/relationships/image" Target="media/image40.wmf"/><Relationship Id="rId103" Type="http://schemas.openxmlformats.org/officeDocument/2006/relationships/image" Target="media/image62.png"/><Relationship Id="rId108" Type="http://schemas.openxmlformats.org/officeDocument/2006/relationships/image" Target="media/image67.png"/><Relationship Id="rId20" Type="http://schemas.openxmlformats.org/officeDocument/2006/relationships/image" Target="media/image11.png"/><Relationship Id="rId41" Type="http://schemas.openxmlformats.org/officeDocument/2006/relationships/image" Target="media/image27.wmf"/><Relationship Id="rId54" Type="http://schemas.openxmlformats.org/officeDocument/2006/relationships/oleObject" Target="embeddings/oleObject12.bin"/><Relationship Id="rId62" Type="http://schemas.openxmlformats.org/officeDocument/2006/relationships/oleObject" Target="embeddings/oleObject16.bin"/><Relationship Id="rId70" Type="http://schemas.openxmlformats.org/officeDocument/2006/relationships/oleObject" Target="embeddings/oleObject20.bin"/><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oleObject" Target="embeddings/oleObject28.bin"/><Relationship Id="rId91" Type="http://schemas.openxmlformats.org/officeDocument/2006/relationships/image" Target="media/image53.wmf"/><Relationship Id="rId96" Type="http://schemas.openxmlformats.org/officeDocument/2006/relationships/image" Target="media/image55.emf"/><Relationship Id="rId11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oleObject" Target="embeddings/oleObject3.bin"/><Relationship Id="rId49" Type="http://schemas.openxmlformats.org/officeDocument/2006/relationships/image" Target="media/image31.wmf"/><Relationship Id="rId57" Type="http://schemas.openxmlformats.org/officeDocument/2006/relationships/image" Target="media/image35.wmf"/><Relationship Id="rId106" Type="http://schemas.openxmlformats.org/officeDocument/2006/relationships/image" Target="media/image65.png"/><Relationship Id="rId114"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2.wmf"/><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39.wmf"/><Relationship Id="rId73" Type="http://schemas.openxmlformats.org/officeDocument/2006/relationships/oleObject" Target="embeddings/oleObject21.bin"/><Relationship Id="rId78" Type="http://schemas.openxmlformats.org/officeDocument/2006/relationships/image" Target="media/image46.wmf"/><Relationship Id="rId81" Type="http://schemas.openxmlformats.org/officeDocument/2006/relationships/oleObject" Target="embeddings/oleObject25.bin"/><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58.png"/><Relationship Id="rId101" Type="http://schemas.openxmlformats.org/officeDocument/2006/relationships/image" Target="media/image60.png"/><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hyperlink" Target="http://dscale.org" TargetMode="External"/><Relationship Id="rId18" Type="http://schemas.openxmlformats.org/officeDocument/2006/relationships/image" Target="media/image9.png"/><Relationship Id="rId39" Type="http://schemas.openxmlformats.org/officeDocument/2006/relationships/image" Target="media/image26.wmf"/><Relationship Id="rId109" Type="http://schemas.openxmlformats.org/officeDocument/2006/relationships/image" Target="media/image68.png"/><Relationship Id="rId34" Type="http://schemas.openxmlformats.org/officeDocument/2006/relationships/oleObject" Target="embeddings/oleObject2.bin"/><Relationship Id="rId50" Type="http://schemas.openxmlformats.org/officeDocument/2006/relationships/oleObject" Target="embeddings/oleObject10.bin"/><Relationship Id="rId55" Type="http://schemas.openxmlformats.org/officeDocument/2006/relationships/image" Target="media/image34.wmf"/><Relationship Id="rId76" Type="http://schemas.openxmlformats.org/officeDocument/2006/relationships/image" Target="media/image45.wmf"/><Relationship Id="rId97" Type="http://schemas.openxmlformats.org/officeDocument/2006/relationships/image" Target="media/image56.png"/><Relationship Id="rId104" Type="http://schemas.openxmlformats.org/officeDocument/2006/relationships/image" Target="media/image63.png"/><Relationship Id="rId7" Type="http://schemas.openxmlformats.org/officeDocument/2006/relationships/footnotes" Target="footnotes.xml"/><Relationship Id="rId71" Type="http://schemas.openxmlformats.org/officeDocument/2006/relationships/image" Target="media/image42.emf"/><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4A2775-674F-4AA3-AF07-3D2D5471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41</Pages>
  <Words>6522</Words>
  <Characters>37179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SQUEEZE 8</vt:lpstr>
    </vt:vector>
  </TitlesOfParts>
  <Company>Heriot-Watt University</Company>
  <LinksUpToDate>false</LinksUpToDate>
  <CharactersWithSpaces>43614</CharactersWithSpaces>
  <SharedDoc>false</SharedDoc>
  <HLinks>
    <vt:vector size="276" baseType="variant">
      <vt:variant>
        <vt:i4>3604582</vt:i4>
      </vt:variant>
      <vt:variant>
        <vt:i4>213</vt:i4>
      </vt:variant>
      <vt:variant>
        <vt:i4>0</vt:i4>
      </vt:variant>
      <vt:variant>
        <vt:i4>5</vt:i4>
      </vt:variant>
      <vt:variant>
        <vt:lpwstr>http://www.ilpi.com/msds/ref/concentration.html</vt:lpwstr>
      </vt:variant>
      <vt:variant>
        <vt:lpwstr/>
      </vt:variant>
      <vt:variant>
        <vt:i4>1769524</vt:i4>
      </vt:variant>
      <vt:variant>
        <vt:i4>200</vt:i4>
      </vt:variant>
      <vt:variant>
        <vt:i4>0</vt:i4>
      </vt:variant>
      <vt:variant>
        <vt:i4>5</vt:i4>
      </vt:variant>
      <vt:variant>
        <vt:lpwstr/>
      </vt:variant>
      <vt:variant>
        <vt:lpwstr>_Toc49314672</vt:lpwstr>
      </vt:variant>
      <vt:variant>
        <vt:i4>1572916</vt:i4>
      </vt:variant>
      <vt:variant>
        <vt:i4>194</vt:i4>
      </vt:variant>
      <vt:variant>
        <vt:i4>0</vt:i4>
      </vt:variant>
      <vt:variant>
        <vt:i4>5</vt:i4>
      </vt:variant>
      <vt:variant>
        <vt:lpwstr/>
      </vt:variant>
      <vt:variant>
        <vt:lpwstr>_Toc49314671</vt:lpwstr>
      </vt:variant>
      <vt:variant>
        <vt:i4>1638452</vt:i4>
      </vt:variant>
      <vt:variant>
        <vt:i4>188</vt:i4>
      </vt:variant>
      <vt:variant>
        <vt:i4>0</vt:i4>
      </vt:variant>
      <vt:variant>
        <vt:i4>5</vt:i4>
      </vt:variant>
      <vt:variant>
        <vt:lpwstr/>
      </vt:variant>
      <vt:variant>
        <vt:lpwstr>_Toc49314670</vt:lpwstr>
      </vt:variant>
      <vt:variant>
        <vt:i4>1048629</vt:i4>
      </vt:variant>
      <vt:variant>
        <vt:i4>182</vt:i4>
      </vt:variant>
      <vt:variant>
        <vt:i4>0</vt:i4>
      </vt:variant>
      <vt:variant>
        <vt:i4>5</vt:i4>
      </vt:variant>
      <vt:variant>
        <vt:lpwstr/>
      </vt:variant>
      <vt:variant>
        <vt:lpwstr>_Toc49314669</vt:lpwstr>
      </vt:variant>
      <vt:variant>
        <vt:i4>1114165</vt:i4>
      </vt:variant>
      <vt:variant>
        <vt:i4>176</vt:i4>
      </vt:variant>
      <vt:variant>
        <vt:i4>0</vt:i4>
      </vt:variant>
      <vt:variant>
        <vt:i4>5</vt:i4>
      </vt:variant>
      <vt:variant>
        <vt:lpwstr/>
      </vt:variant>
      <vt:variant>
        <vt:lpwstr>_Toc49314668</vt:lpwstr>
      </vt:variant>
      <vt:variant>
        <vt:i4>1966133</vt:i4>
      </vt:variant>
      <vt:variant>
        <vt:i4>170</vt:i4>
      </vt:variant>
      <vt:variant>
        <vt:i4>0</vt:i4>
      </vt:variant>
      <vt:variant>
        <vt:i4>5</vt:i4>
      </vt:variant>
      <vt:variant>
        <vt:lpwstr/>
      </vt:variant>
      <vt:variant>
        <vt:lpwstr>_Toc49314667</vt:lpwstr>
      </vt:variant>
      <vt:variant>
        <vt:i4>2031669</vt:i4>
      </vt:variant>
      <vt:variant>
        <vt:i4>164</vt:i4>
      </vt:variant>
      <vt:variant>
        <vt:i4>0</vt:i4>
      </vt:variant>
      <vt:variant>
        <vt:i4>5</vt:i4>
      </vt:variant>
      <vt:variant>
        <vt:lpwstr/>
      </vt:variant>
      <vt:variant>
        <vt:lpwstr>_Toc49314666</vt:lpwstr>
      </vt:variant>
      <vt:variant>
        <vt:i4>1835061</vt:i4>
      </vt:variant>
      <vt:variant>
        <vt:i4>158</vt:i4>
      </vt:variant>
      <vt:variant>
        <vt:i4>0</vt:i4>
      </vt:variant>
      <vt:variant>
        <vt:i4>5</vt:i4>
      </vt:variant>
      <vt:variant>
        <vt:lpwstr/>
      </vt:variant>
      <vt:variant>
        <vt:lpwstr>_Toc49314665</vt:lpwstr>
      </vt:variant>
      <vt:variant>
        <vt:i4>1900597</vt:i4>
      </vt:variant>
      <vt:variant>
        <vt:i4>152</vt:i4>
      </vt:variant>
      <vt:variant>
        <vt:i4>0</vt:i4>
      </vt:variant>
      <vt:variant>
        <vt:i4>5</vt:i4>
      </vt:variant>
      <vt:variant>
        <vt:lpwstr/>
      </vt:variant>
      <vt:variant>
        <vt:lpwstr>_Toc49314664</vt:lpwstr>
      </vt:variant>
      <vt:variant>
        <vt:i4>1703989</vt:i4>
      </vt:variant>
      <vt:variant>
        <vt:i4>146</vt:i4>
      </vt:variant>
      <vt:variant>
        <vt:i4>0</vt:i4>
      </vt:variant>
      <vt:variant>
        <vt:i4>5</vt:i4>
      </vt:variant>
      <vt:variant>
        <vt:lpwstr/>
      </vt:variant>
      <vt:variant>
        <vt:lpwstr>_Toc49314663</vt:lpwstr>
      </vt:variant>
      <vt:variant>
        <vt:i4>1769525</vt:i4>
      </vt:variant>
      <vt:variant>
        <vt:i4>140</vt:i4>
      </vt:variant>
      <vt:variant>
        <vt:i4>0</vt:i4>
      </vt:variant>
      <vt:variant>
        <vt:i4>5</vt:i4>
      </vt:variant>
      <vt:variant>
        <vt:lpwstr/>
      </vt:variant>
      <vt:variant>
        <vt:lpwstr>_Toc49314662</vt:lpwstr>
      </vt:variant>
      <vt:variant>
        <vt:i4>1572917</vt:i4>
      </vt:variant>
      <vt:variant>
        <vt:i4>134</vt:i4>
      </vt:variant>
      <vt:variant>
        <vt:i4>0</vt:i4>
      </vt:variant>
      <vt:variant>
        <vt:i4>5</vt:i4>
      </vt:variant>
      <vt:variant>
        <vt:lpwstr/>
      </vt:variant>
      <vt:variant>
        <vt:lpwstr>_Toc49314661</vt:lpwstr>
      </vt:variant>
      <vt:variant>
        <vt:i4>1638453</vt:i4>
      </vt:variant>
      <vt:variant>
        <vt:i4>128</vt:i4>
      </vt:variant>
      <vt:variant>
        <vt:i4>0</vt:i4>
      </vt:variant>
      <vt:variant>
        <vt:i4>5</vt:i4>
      </vt:variant>
      <vt:variant>
        <vt:lpwstr/>
      </vt:variant>
      <vt:variant>
        <vt:lpwstr>_Toc49314660</vt:lpwstr>
      </vt:variant>
      <vt:variant>
        <vt:i4>1048630</vt:i4>
      </vt:variant>
      <vt:variant>
        <vt:i4>122</vt:i4>
      </vt:variant>
      <vt:variant>
        <vt:i4>0</vt:i4>
      </vt:variant>
      <vt:variant>
        <vt:i4>5</vt:i4>
      </vt:variant>
      <vt:variant>
        <vt:lpwstr/>
      </vt:variant>
      <vt:variant>
        <vt:lpwstr>_Toc49314659</vt:lpwstr>
      </vt:variant>
      <vt:variant>
        <vt:i4>1114166</vt:i4>
      </vt:variant>
      <vt:variant>
        <vt:i4>116</vt:i4>
      </vt:variant>
      <vt:variant>
        <vt:i4>0</vt:i4>
      </vt:variant>
      <vt:variant>
        <vt:i4>5</vt:i4>
      </vt:variant>
      <vt:variant>
        <vt:lpwstr/>
      </vt:variant>
      <vt:variant>
        <vt:lpwstr>_Toc49314658</vt:lpwstr>
      </vt:variant>
      <vt:variant>
        <vt:i4>1966134</vt:i4>
      </vt:variant>
      <vt:variant>
        <vt:i4>110</vt:i4>
      </vt:variant>
      <vt:variant>
        <vt:i4>0</vt:i4>
      </vt:variant>
      <vt:variant>
        <vt:i4>5</vt:i4>
      </vt:variant>
      <vt:variant>
        <vt:lpwstr/>
      </vt:variant>
      <vt:variant>
        <vt:lpwstr>_Toc49314657</vt:lpwstr>
      </vt:variant>
      <vt:variant>
        <vt:i4>2031670</vt:i4>
      </vt:variant>
      <vt:variant>
        <vt:i4>104</vt:i4>
      </vt:variant>
      <vt:variant>
        <vt:i4>0</vt:i4>
      </vt:variant>
      <vt:variant>
        <vt:i4>5</vt:i4>
      </vt:variant>
      <vt:variant>
        <vt:lpwstr/>
      </vt:variant>
      <vt:variant>
        <vt:lpwstr>_Toc49314656</vt:lpwstr>
      </vt:variant>
      <vt:variant>
        <vt:i4>1835062</vt:i4>
      </vt:variant>
      <vt:variant>
        <vt:i4>98</vt:i4>
      </vt:variant>
      <vt:variant>
        <vt:i4>0</vt:i4>
      </vt:variant>
      <vt:variant>
        <vt:i4>5</vt:i4>
      </vt:variant>
      <vt:variant>
        <vt:lpwstr/>
      </vt:variant>
      <vt:variant>
        <vt:lpwstr>_Toc49314655</vt:lpwstr>
      </vt:variant>
      <vt:variant>
        <vt:i4>1900598</vt:i4>
      </vt:variant>
      <vt:variant>
        <vt:i4>92</vt:i4>
      </vt:variant>
      <vt:variant>
        <vt:i4>0</vt:i4>
      </vt:variant>
      <vt:variant>
        <vt:i4>5</vt:i4>
      </vt:variant>
      <vt:variant>
        <vt:lpwstr/>
      </vt:variant>
      <vt:variant>
        <vt:lpwstr>_Toc49314654</vt:lpwstr>
      </vt:variant>
      <vt:variant>
        <vt:i4>1703990</vt:i4>
      </vt:variant>
      <vt:variant>
        <vt:i4>86</vt:i4>
      </vt:variant>
      <vt:variant>
        <vt:i4>0</vt:i4>
      </vt:variant>
      <vt:variant>
        <vt:i4>5</vt:i4>
      </vt:variant>
      <vt:variant>
        <vt:lpwstr/>
      </vt:variant>
      <vt:variant>
        <vt:lpwstr>_Toc49314653</vt:lpwstr>
      </vt:variant>
      <vt:variant>
        <vt:i4>1769526</vt:i4>
      </vt:variant>
      <vt:variant>
        <vt:i4>80</vt:i4>
      </vt:variant>
      <vt:variant>
        <vt:i4>0</vt:i4>
      </vt:variant>
      <vt:variant>
        <vt:i4>5</vt:i4>
      </vt:variant>
      <vt:variant>
        <vt:lpwstr/>
      </vt:variant>
      <vt:variant>
        <vt:lpwstr>_Toc49314652</vt:lpwstr>
      </vt:variant>
      <vt:variant>
        <vt:i4>1572918</vt:i4>
      </vt:variant>
      <vt:variant>
        <vt:i4>74</vt:i4>
      </vt:variant>
      <vt:variant>
        <vt:i4>0</vt:i4>
      </vt:variant>
      <vt:variant>
        <vt:i4>5</vt:i4>
      </vt:variant>
      <vt:variant>
        <vt:lpwstr/>
      </vt:variant>
      <vt:variant>
        <vt:lpwstr>_Toc49314651</vt:lpwstr>
      </vt:variant>
      <vt:variant>
        <vt:i4>1638454</vt:i4>
      </vt:variant>
      <vt:variant>
        <vt:i4>68</vt:i4>
      </vt:variant>
      <vt:variant>
        <vt:i4>0</vt:i4>
      </vt:variant>
      <vt:variant>
        <vt:i4>5</vt:i4>
      </vt:variant>
      <vt:variant>
        <vt:lpwstr/>
      </vt:variant>
      <vt:variant>
        <vt:lpwstr>_Toc49314650</vt:lpwstr>
      </vt:variant>
      <vt:variant>
        <vt:i4>1048631</vt:i4>
      </vt:variant>
      <vt:variant>
        <vt:i4>62</vt:i4>
      </vt:variant>
      <vt:variant>
        <vt:i4>0</vt:i4>
      </vt:variant>
      <vt:variant>
        <vt:i4>5</vt:i4>
      </vt:variant>
      <vt:variant>
        <vt:lpwstr/>
      </vt:variant>
      <vt:variant>
        <vt:lpwstr>_Toc49314649</vt:lpwstr>
      </vt:variant>
      <vt:variant>
        <vt:i4>1114167</vt:i4>
      </vt:variant>
      <vt:variant>
        <vt:i4>56</vt:i4>
      </vt:variant>
      <vt:variant>
        <vt:i4>0</vt:i4>
      </vt:variant>
      <vt:variant>
        <vt:i4>5</vt:i4>
      </vt:variant>
      <vt:variant>
        <vt:lpwstr/>
      </vt:variant>
      <vt:variant>
        <vt:lpwstr>_Toc49314648</vt:lpwstr>
      </vt:variant>
      <vt:variant>
        <vt:i4>1966135</vt:i4>
      </vt:variant>
      <vt:variant>
        <vt:i4>50</vt:i4>
      </vt:variant>
      <vt:variant>
        <vt:i4>0</vt:i4>
      </vt:variant>
      <vt:variant>
        <vt:i4>5</vt:i4>
      </vt:variant>
      <vt:variant>
        <vt:lpwstr/>
      </vt:variant>
      <vt:variant>
        <vt:lpwstr>_Toc49314647</vt:lpwstr>
      </vt:variant>
      <vt:variant>
        <vt:i4>2031671</vt:i4>
      </vt:variant>
      <vt:variant>
        <vt:i4>44</vt:i4>
      </vt:variant>
      <vt:variant>
        <vt:i4>0</vt:i4>
      </vt:variant>
      <vt:variant>
        <vt:i4>5</vt:i4>
      </vt:variant>
      <vt:variant>
        <vt:lpwstr/>
      </vt:variant>
      <vt:variant>
        <vt:lpwstr>_Toc49314646</vt:lpwstr>
      </vt:variant>
      <vt:variant>
        <vt:i4>1835063</vt:i4>
      </vt:variant>
      <vt:variant>
        <vt:i4>38</vt:i4>
      </vt:variant>
      <vt:variant>
        <vt:i4>0</vt:i4>
      </vt:variant>
      <vt:variant>
        <vt:i4>5</vt:i4>
      </vt:variant>
      <vt:variant>
        <vt:lpwstr/>
      </vt:variant>
      <vt:variant>
        <vt:lpwstr>_Toc49314645</vt:lpwstr>
      </vt:variant>
      <vt:variant>
        <vt:i4>1900599</vt:i4>
      </vt:variant>
      <vt:variant>
        <vt:i4>32</vt:i4>
      </vt:variant>
      <vt:variant>
        <vt:i4>0</vt:i4>
      </vt:variant>
      <vt:variant>
        <vt:i4>5</vt:i4>
      </vt:variant>
      <vt:variant>
        <vt:lpwstr/>
      </vt:variant>
      <vt:variant>
        <vt:lpwstr>_Toc49314644</vt:lpwstr>
      </vt:variant>
      <vt:variant>
        <vt:i4>1703991</vt:i4>
      </vt:variant>
      <vt:variant>
        <vt:i4>26</vt:i4>
      </vt:variant>
      <vt:variant>
        <vt:i4>0</vt:i4>
      </vt:variant>
      <vt:variant>
        <vt:i4>5</vt:i4>
      </vt:variant>
      <vt:variant>
        <vt:lpwstr/>
      </vt:variant>
      <vt:variant>
        <vt:lpwstr>_Toc49314643</vt:lpwstr>
      </vt:variant>
      <vt:variant>
        <vt:i4>1769527</vt:i4>
      </vt:variant>
      <vt:variant>
        <vt:i4>20</vt:i4>
      </vt:variant>
      <vt:variant>
        <vt:i4>0</vt:i4>
      </vt:variant>
      <vt:variant>
        <vt:i4>5</vt:i4>
      </vt:variant>
      <vt:variant>
        <vt:lpwstr/>
      </vt:variant>
      <vt:variant>
        <vt:lpwstr>_Toc49314642</vt:lpwstr>
      </vt:variant>
      <vt:variant>
        <vt:i4>1572919</vt:i4>
      </vt:variant>
      <vt:variant>
        <vt:i4>14</vt:i4>
      </vt:variant>
      <vt:variant>
        <vt:i4>0</vt:i4>
      </vt:variant>
      <vt:variant>
        <vt:i4>5</vt:i4>
      </vt:variant>
      <vt:variant>
        <vt:lpwstr/>
      </vt:variant>
      <vt:variant>
        <vt:lpwstr>_Toc49314641</vt:lpwstr>
      </vt:variant>
      <vt:variant>
        <vt:i4>1638455</vt:i4>
      </vt:variant>
      <vt:variant>
        <vt:i4>8</vt:i4>
      </vt:variant>
      <vt:variant>
        <vt:i4>0</vt:i4>
      </vt:variant>
      <vt:variant>
        <vt:i4>5</vt:i4>
      </vt:variant>
      <vt:variant>
        <vt:lpwstr/>
      </vt:variant>
      <vt:variant>
        <vt:lpwstr>_Toc49314640</vt:lpwstr>
      </vt:variant>
      <vt:variant>
        <vt:i4>1048624</vt:i4>
      </vt:variant>
      <vt:variant>
        <vt:i4>2</vt:i4>
      </vt:variant>
      <vt:variant>
        <vt:i4>0</vt:i4>
      </vt:variant>
      <vt:variant>
        <vt:i4>5</vt:i4>
      </vt:variant>
      <vt:variant>
        <vt:lpwstr/>
      </vt:variant>
      <vt:variant>
        <vt:lpwstr>_Toc49314639</vt:lpwstr>
      </vt:variant>
      <vt:variant>
        <vt:i4>7995439</vt:i4>
      </vt:variant>
      <vt:variant>
        <vt:i4>3</vt:i4>
      </vt:variant>
      <vt:variant>
        <vt:i4>0</vt:i4>
      </vt:variant>
      <vt:variant>
        <vt:i4>5</vt:i4>
      </vt:variant>
      <vt:variant>
        <vt:lpwstr>http://www.ilpi.com/msds/ref/solution.html</vt:lpwstr>
      </vt:variant>
      <vt:variant>
        <vt:lpwstr/>
      </vt:variant>
      <vt:variant>
        <vt:i4>3604582</vt:i4>
      </vt:variant>
      <vt:variant>
        <vt:i4>0</vt:i4>
      </vt:variant>
      <vt:variant>
        <vt:i4>0</vt:i4>
      </vt:variant>
      <vt:variant>
        <vt:i4>5</vt:i4>
      </vt:variant>
      <vt:variant>
        <vt:lpwstr>http://www.ilpi.com/msds/ref/concentration.html</vt:lpwstr>
      </vt:variant>
      <vt:variant>
        <vt:lpwstr/>
      </vt:variant>
      <vt:variant>
        <vt:i4>983132</vt:i4>
      </vt:variant>
      <vt:variant>
        <vt:i4>8775</vt:i4>
      </vt:variant>
      <vt:variant>
        <vt:i4>1035</vt:i4>
      </vt:variant>
      <vt:variant>
        <vt:i4>1</vt:i4>
      </vt:variant>
      <vt:variant>
        <vt:lpwstr>RadialCoordinatesDim.bmp</vt:lpwstr>
      </vt:variant>
      <vt:variant>
        <vt:lpwstr/>
      </vt:variant>
      <vt:variant>
        <vt:i4>4390914</vt:i4>
      </vt:variant>
      <vt:variant>
        <vt:i4>12216</vt:i4>
      </vt:variant>
      <vt:variant>
        <vt:i4>1032</vt:i4>
      </vt:variant>
      <vt:variant>
        <vt:i4>1</vt:i4>
      </vt:variant>
      <vt:variant>
        <vt:lpwstr>ViscModel.bmp</vt:lpwstr>
      </vt:variant>
      <vt:variant>
        <vt:lpwstr/>
      </vt:variant>
      <vt:variant>
        <vt:i4>8126470</vt:i4>
      </vt:variant>
      <vt:variant>
        <vt:i4>14313</vt:i4>
      </vt:variant>
      <vt:variant>
        <vt:i4>1034</vt:i4>
      </vt:variant>
      <vt:variant>
        <vt:i4>1</vt:i4>
      </vt:variant>
      <vt:variant>
        <vt:lpwstr>Pictures\OilViscModel 2.bmp</vt:lpwstr>
      </vt:variant>
      <vt:variant>
        <vt:lpwstr/>
      </vt:variant>
      <vt:variant>
        <vt:i4>1572987</vt:i4>
      </vt:variant>
      <vt:variant>
        <vt:i4>16847</vt:i4>
      </vt:variant>
      <vt:variant>
        <vt:i4>1036</vt:i4>
      </vt:variant>
      <vt:variant>
        <vt:i4>1</vt:i4>
      </vt:variant>
      <vt:variant>
        <vt:lpwstr>Pictures\RelPerm.bmp</vt:lpwstr>
      </vt:variant>
      <vt:variant>
        <vt:lpwstr/>
      </vt:variant>
      <vt:variant>
        <vt:i4>2555981</vt:i4>
      </vt:variant>
      <vt:variant>
        <vt:i4>19405</vt:i4>
      </vt:variant>
      <vt:variant>
        <vt:i4>1037</vt:i4>
      </vt:variant>
      <vt:variant>
        <vt:i4>1</vt:i4>
      </vt:variant>
      <vt:variant>
        <vt:lpwstr>..\First Year Report\Pictures\AdsIso.bmp</vt:lpwstr>
      </vt:variant>
      <vt:variant>
        <vt:lpwstr/>
      </vt:variant>
      <vt:variant>
        <vt:i4>458831</vt:i4>
      </vt:variant>
      <vt:variant>
        <vt:i4>26924</vt:i4>
      </vt:variant>
      <vt:variant>
        <vt:i4>1038</vt:i4>
      </vt:variant>
      <vt:variant>
        <vt:i4>1</vt:i4>
      </vt:variant>
      <vt:variant>
        <vt:lpwstr>..\Pictures\RFPolymer 2.bmp</vt:lpwstr>
      </vt:variant>
      <vt:variant>
        <vt:lpwstr/>
      </vt:variant>
      <vt:variant>
        <vt:i4>6094848</vt:i4>
      </vt:variant>
      <vt:variant>
        <vt:i4>27846</vt:i4>
      </vt:variant>
      <vt:variant>
        <vt:i4>1039</vt:i4>
      </vt:variant>
      <vt:variant>
        <vt:i4>1</vt:i4>
      </vt:variant>
      <vt:variant>
        <vt:lpwstr>..\Pictures\RFThreshold.bmp</vt:lpwstr>
      </vt:variant>
      <vt:variant>
        <vt:lpwstr/>
      </vt:variant>
      <vt:variant>
        <vt:i4>5505039</vt:i4>
      </vt:variant>
      <vt:variant>
        <vt:i4>30672</vt:i4>
      </vt:variant>
      <vt:variant>
        <vt:i4>1040</vt:i4>
      </vt:variant>
      <vt:variant>
        <vt:i4>1</vt:i4>
      </vt:variant>
      <vt:variant>
        <vt:lpwstr>GelRF.bmp</vt:lpwstr>
      </vt:variant>
      <vt:variant>
        <vt:lpwstr/>
      </vt:variant>
      <vt:variant>
        <vt:i4>1572875</vt:i4>
      </vt:variant>
      <vt:variant>
        <vt:i4>31201</vt:i4>
      </vt:variant>
      <vt:variant>
        <vt:i4>1041</vt:i4>
      </vt:variant>
      <vt:variant>
        <vt:i4>1</vt:i4>
      </vt:variant>
      <vt:variant>
        <vt:lpwstr>..\Pictures\RFThreshold Gel.bmp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SQUEEZE 8</dc:title>
  <dc:creator>Oscar Vazquez, Eric Mackay and Ken Sorbie</dc:creator>
  <cp:lastModifiedBy>Oscar Vazquez</cp:lastModifiedBy>
  <cp:revision>5</cp:revision>
  <cp:lastPrinted>2003-08-15T15:24:00Z</cp:lastPrinted>
  <dcterms:created xsi:type="dcterms:W3CDTF">2013-05-01T15:52:00Z</dcterms:created>
  <dcterms:modified xsi:type="dcterms:W3CDTF">2015-08-31T16:17:00Z</dcterms:modified>
</cp:coreProperties>
</file>