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left="2160"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Требования заказчика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Бизнес-требования (описывают, зачем нужна система):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Отслеживание и оповещение о сбоях и перегрузках сети.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 (определяют, функции системы):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Постоянный мониторинг нагрузки соединений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Хранение и просмотр истории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Оповещение о сбоях и перегрузках по email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Конфигурация через конфигурационные файлы (конфиги)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shd w:fill="ffe599" w:val="clear"/>
          <w:rtl w:val="0"/>
        </w:rPr>
        <w:t xml:space="preserve">Составление топологии сети по введенных ip-адресам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Web-интерфейс для просмотра графа состояния сети (два пользователя: администратор и оператор)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Конкретно по графу: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Возможность зуммирования графа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Возможность отмотки графа назад в прошлое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Конечные компьютеры на графе не важны, нужно показывать только нагрузку на портах коммутатора/роутера.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цветное отображение соединений в зависимости от нагрузки (красный, желтый, зеленый)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соединение состоит из отдачи и загрузки (две стрелочки)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Нагрузка на соединение еще должна быть показана в процентах и байт/с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Дополнительно: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Сеть опрашивается с настраиваемым интервалом 5 - 60 секунд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Возможность задавать уровень перегрузки, включая режим по умолчанию.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Отсылка почты через домен comp.susu.ac.ru, будет дан аккаунт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Нефункциональные требования (учитывают, каким образом работает система, например, ее производительность, надежность, используемые в работе протоколы и т.д.):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60"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