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实验报告</w:t>
      </w: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28"/>
          <w:szCs w:val="28"/>
          <w:lang w:val="en-US" w:eastAsia="zh-CN"/>
        </w:rPr>
      </w:pPr>
      <w:r>
        <w:rPr>
          <w:rFonts w:hint="eastAsia"/>
          <w:sz w:val="28"/>
          <w:szCs w:val="28"/>
          <w:lang w:val="en-US" w:eastAsia="zh-CN"/>
        </w:rPr>
        <w:t>实验题目：使用二次成像法测组合透镜焦距</w:t>
      </w: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both"/>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rPr>
          <w:rFonts w:hint="eastAsia"/>
          <w:lang w:val="en-US" w:eastAsia="zh-CN"/>
        </w:rPr>
      </w:pPr>
    </w:p>
    <w:p>
      <w:pPr>
        <w:rPr>
          <w:rFonts w:hint="default" w:eastAsia="仿宋_GB2312"/>
          <w:b/>
          <w:sz w:val="28"/>
          <w:szCs w:val="28"/>
          <w:u w:val="single"/>
          <w:lang w:val="en-US" w:eastAsia="zh-CN"/>
        </w:rPr>
      </w:pPr>
      <w:r>
        <w:rPr>
          <w:rFonts w:hint="eastAsia" w:eastAsia="仿宋_GB2312"/>
          <w:b/>
          <w:sz w:val="28"/>
          <w:szCs w:val="28"/>
          <w:u w:val="none"/>
          <w:lang w:val="en-US" w:eastAsia="zh-CN"/>
        </w:rPr>
        <w:t xml:space="preserve">          操作员：</w:t>
      </w:r>
      <w:r>
        <w:rPr>
          <w:rFonts w:hint="eastAsia" w:eastAsia="仿宋_GB2312"/>
          <w:b/>
          <w:sz w:val="28"/>
          <w:szCs w:val="28"/>
          <w:u w:val="single"/>
          <w:lang w:val="en-US" w:eastAsia="zh-CN"/>
        </w:rPr>
        <w:t xml:space="preserve">                              </w:t>
      </w:r>
    </w:p>
    <w:p>
      <w:pPr>
        <w:rPr>
          <w:rFonts w:hint="default" w:eastAsia="仿宋_GB2312"/>
          <w:b/>
          <w:sz w:val="28"/>
          <w:szCs w:val="28"/>
          <w:u w:val="single"/>
          <w:lang w:val="en-US" w:eastAsia="zh-CN"/>
        </w:rPr>
      </w:pPr>
      <w:r>
        <w:rPr>
          <w:rFonts w:hint="eastAsia" w:eastAsia="仿宋_GB2312"/>
          <w:b/>
          <w:sz w:val="28"/>
          <w:szCs w:val="28"/>
          <w:u w:val="none"/>
          <w:lang w:val="en-US" w:eastAsia="zh-CN"/>
        </w:rPr>
        <w:t xml:space="preserve">          部  门：</w:t>
      </w:r>
      <w:r>
        <w:rPr>
          <w:rFonts w:hint="eastAsia" w:eastAsia="仿宋_GB2312"/>
          <w:b/>
          <w:sz w:val="28"/>
          <w:szCs w:val="28"/>
          <w:u w:val="single"/>
          <w:lang w:val="en-US" w:eastAsia="zh-CN"/>
        </w:rPr>
        <w:t xml:space="preserve">                              </w:t>
      </w:r>
    </w:p>
    <w:p>
      <w:pPr>
        <w:rPr>
          <w:rFonts w:hint="default" w:eastAsia="仿宋_GB2312"/>
          <w:b/>
          <w:sz w:val="28"/>
          <w:szCs w:val="28"/>
          <w:u w:val="single"/>
          <w:lang w:val="en-US" w:eastAsia="zh-CN"/>
        </w:rPr>
      </w:pPr>
      <w:r>
        <w:rPr>
          <w:rFonts w:hint="eastAsia" w:eastAsia="仿宋_GB2312"/>
          <w:b/>
          <w:sz w:val="28"/>
          <w:szCs w:val="28"/>
          <w:u w:val="none"/>
          <w:lang w:val="en-US" w:eastAsia="zh-CN"/>
        </w:rPr>
        <w:t xml:space="preserve">          日  期：</w:t>
      </w:r>
      <w:r>
        <w:rPr>
          <w:rFonts w:hint="eastAsia" w:eastAsia="仿宋_GB2312"/>
          <w:b/>
          <w:sz w:val="28"/>
          <w:szCs w:val="28"/>
          <w:u w:val="single"/>
          <w:lang w:val="en-US" w:eastAsia="zh-CN"/>
        </w:rPr>
        <w:t xml:space="preserve">                              </w:t>
      </w:r>
    </w:p>
    <w:p>
      <w:pPr>
        <w:rPr>
          <w:rFonts w:hint="default"/>
          <w:lang w:val="en-US" w:eastAsia="zh-CN"/>
        </w:rPr>
      </w:pPr>
    </w:p>
    <w:p>
      <w:pPr>
        <w:rPr>
          <w:rFonts w:hint="eastAsia"/>
        </w:rPr>
      </w:pPr>
      <w:r>
        <w:rPr>
          <w:rFonts w:hint="eastAsia"/>
        </w:rPr>
        <w:br w:type="page"/>
      </w:r>
    </w:p>
    <w:p>
      <w:pPr>
        <w:keepNext w:val="0"/>
        <w:keepLines w:val="0"/>
        <w:pageBreakBefore w:val="0"/>
        <w:widowControl/>
        <w:kinsoku/>
        <w:wordWrap/>
        <w:overflowPunct/>
        <w:topLinePunct w:val="0"/>
        <w:autoSpaceDE/>
        <w:autoSpaceDN/>
        <w:bidi w:val="0"/>
        <w:adjustRightInd/>
        <w:snapToGrid/>
        <w:spacing w:after="541" w:afterLines="150"/>
        <w:jc w:val="center"/>
        <w:textAlignment w:val="auto"/>
        <w:rPr>
          <w:rFonts w:hint="eastAsia"/>
        </w:rPr>
      </w:pPr>
    </w:p>
    <w:p>
      <w:pPr>
        <w:numPr>
          <w:ilvl w:val="0"/>
          <w:numId w:val="0"/>
        </w:numPr>
        <w:rPr>
          <w:rFonts w:hint="eastAsia" w:eastAsiaTheme="minorEastAsia"/>
          <w:sz w:val="24"/>
          <w:szCs w:val="24"/>
          <w:lang w:val="en-US" w:eastAsia="zh-CN"/>
        </w:rPr>
      </w:pPr>
      <w:r>
        <w:rPr>
          <w:rFonts w:hint="eastAsia"/>
          <w:sz w:val="24"/>
          <w:szCs w:val="24"/>
          <w:lang w:val="en-US" w:eastAsia="zh-CN"/>
        </w:rPr>
        <w:t>一、</w:t>
      </w:r>
      <w:r>
        <w:rPr>
          <w:rFonts w:hint="eastAsia"/>
          <w:sz w:val="24"/>
          <w:szCs w:val="24"/>
        </w:rPr>
        <w:t>实验名称:</w:t>
      </w:r>
      <w:r>
        <w:rPr>
          <w:rFonts w:hint="eastAsia"/>
          <w:sz w:val="24"/>
          <w:szCs w:val="24"/>
          <w:lang w:val="en-US" w:eastAsia="zh-CN"/>
        </w:rPr>
        <w:t>使用二次成像法测组合透镜焦距</w:t>
      </w:r>
    </w:p>
    <w:p>
      <w:pPr>
        <w:numPr>
          <w:ilvl w:val="0"/>
          <w:numId w:val="0"/>
        </w:numPr>
        <w:rPr>
          <w:rFonts w:hint="eastAsia"/>
          <w:sz w:val="24"/>
          <w:szCs w:val="24"/>
          <w:lang w:val="en-US" w:eastAsia="zh-CN"/>
        </w:rPr>
      </w:pPr>
      <w:r>
        <w:rPr>
          <w:rFonts w:hint="eastAsia"/>
          <w:sz w:val="24"/>
          <w:szCs w:val="24"/>
          <w:lang w:val="en-US" w:eastAsia="zh-CN"/>
        </w:rPr>
        <w:t>二、实验目的:</w:t>
      </w:r>
    </w:p>
    <w:p>
      <w:pPr>
        <w:rPr>
          <w:rFonts w:hint="default" w:eastAsiaTheme="minorEastAsia"/>
          <w:lang w:val="en-US" w:eastAsia="zh-CN"/>
        </w:rPr>
      </w:pPr>
      <w:r>
        <w:rPr>
          <w:rFonts w:hint="eastAsia"/>
        </w:rPr>
        <w:t>1)通过</w:t>
      </w:r>
      <w:r>
        <w:rPr>
          <w:rFonts w:hint="eastAsia"/>
          <w:lang w:val="en-US" w:eastAsia="zh-CN"/>
        </w:rPr>
        <w:t>实验检测不同屈光度镜片组合后的透镜系统的焦距随透镜间距的变化趋势与范围。</w:t>
      </w:r>
    </w:p>
    <w:p>
      <w:pPr>
        <w:rPr>
          <w:rFonts w:hint="eastAsia"/>
        </w:rPr>
      </w:pPr>
      <w:r>
        <w:rPr>
          <w:rFonts w:hint="eastAsia"/>
        </w:rPr>
        <w:t>2)</w:t>
      </w:r>
      <w:r>
        <w:rPr>
          <w:rFonts w:hint="eastAsia"/>
          <w:lang w:val="en-US" w:eastAsia="zh-CN"/>
        </w:rPr>
        <w:t>找到适合调节力训练的几组透镜组合。</w:t>
      </w:r>
    </w:p>
    <w:p>
      <w:pPr>
        <w:rPr>
          <w:rFonts w:hint="eastAsia"/>
        </w:rPr>
      </w:pPr>
    </w:p>
    <w:p>
      <w:pPr>
        <w:numPr>
          <w:ilvl w:val="0"/>
          <w:numId w:val="0"/>
        </w:numPr>
        <w:rPr>
          <w:rFonts w:hint="eastAsia"/>
          <w:color w:val="FF0000"/>
          <w:sz w:val="24"/>
          <w:szCs w:val="24"/>
          <w:lang w:val="en-US" w:eastAsia="zh-CN"/>
        </w:rPr>
      </w:pPr>
      <w:r>
        <w:rPr>
          <w:rFonts w:hint="eastAsia"/>
          <w:color w:val="FF0000"/>
          <w:sz w:val="24"/>
          <w:szCs w:val="24"/>
          <w:lang w:val="en-US" w:eastAsia="zh-CN"/>
        </w:rPr>
        <w:t>三、实验器材:</w:t>
      </w:r>
    </w:p>
    <w:tbl>
      <w:tblPr>
        <w:tblStyle w:val="3"/>
        <w:tblW w:w="7165" w:type="dxa"/>
        <w:tblInd w:w="0" w:type="dxa"/>
        <w:shd w:val="clear" w:color="auto" w:fill="auto"/>
        <w:tblLayout w:type="autofit"/>
        <w:tblCellMar>
          <w:top w:w="0" w:type="dxa"/>
          <w:left w:w="0" w:type="dxa"/>
          <w:bottom w:w="0" w:type="dxa"/>
          <w:right w:w="0" w:type="dxa"/>
        </w:tblCellMar>
      </w:tblPr>
      <w:tblGrid>
        <w:gridCol w:w="855"/>
        <w:gridCol w:w="2205"/>
        <w:gridCol w:w="960"/>
        <w:gridCol w:w="3145"/>
      </w:tblGrid>
      <w:tr>
        <w:tblPrEx>
          <w:shd w:val="clear" w:color="auto" w:fill="auto"/>
          <w:tblCellMar>
            <w:top w:w="0" w:type="dxa"/>
            <w:left w:w="0" w:type="dxa"/>
            <w:bottom w:w="0" w:type="dxa"/>
            <w:right w:w="0" w:type="dxa"/>
          </w:tblCellMar>
        </w:tblPrEx>
        <w:trPr>
          <w:trHeight w:val="300" w:hRule="atLeast"/>
        </w:trPr>
        <w:tc>
          <w:tcPr>
            <w:tcW w:w="85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1</w:t>
            </w:r>
          </w:p>
        </w:tc>
        <w:tc>
          <w:tcPr>
            <w:tcW w:w="2205"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白光源</w:t>
            </w:r>
            <w:r>
              <w:rPr>
                <w:rFonts w:hint="default" w:ascii="Calibri" w:hAnsi="Calibri" w:eastAsia="宋体" w:cs="Calibri"/>
                <w:i w:val="0"/>
                <w:color w:val="000000"/>
                <w:kern w:val="0"/>
                <w:sz w:val="20"/>
                <w:szCs w:val="20"/>
                <w:u w:val="none"/>
                <w:lang w:val="en-US" w:eastAsia="zh-CN" w:bidi="ar"/>
              </w:rPr>
              <w:t>S</w:t>
            </w:r>
          </w:p>
        </w:tc>
        <w:tc>
          <w:tcPr>
            <w:tcW w:w="96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4</w:t>
            </w:r>
          </w:p>
        </w:tc>
        <w:tc>
          <w:tcPr>
            <w:tcW w:w="3145"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白屏</w:t>
            </w:r>
            <w:r>
              <w:rPr>
                <w:rFonts w:hint="default" w:ascii="Calibri" w:hAnsi="Calibri" w:eastAsia="宋体" w:cs="Calibri"/>
                <w:i w:val="0"/>
                <w:color w:val="000000"/>
                <w:kern w:val="0"/>
                <w:sz w:val="20"/>
                <w:szCs w:val="20"/>
                <w:u w:val="none"/>
                <w:lang w:val="en-US" w:eastAsia="zh-CN" w:bidi="ar"/>
              </w:rPr>
              <w:t>H</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2</w:t>
            </w:r>
          </w:p>
        </w:tc>
        <w:tc>
          <w:tcPr>
            <w:tcW w:w="2205"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default" w:ascii="宋体" w:hAnsi="宋体" w:eastAsia="宋体" w:cs="宋体"/>
                <w:i w:val="0"/>
                <w:color w:val="000000"/>
                <w:sz w:val="20"/>
                <w:szCs w:val="20"/>
                <w:u w:val="none"/>
                <w:lang w:val="en-US"/>
              </w:rPr>
            </w:pPr>
            <w:r>
              <w:rPr>
                <w:rFonts w:hint="eastAsia" w:ascii="宋体" w:hAnsi="宋体" w:eastAsia="宋体" w:cs="宋体"/>
                <w:i w:val="0"/>
                <w:color w:val="000000"/>
                <w:kern w:val="0"/>
                <w:sz w:val="20"/>
                <w:szCs w:val="20"/>
                <w:u w:val="none"/>
                <w:lang w:val="en-US" w:eastAsia="zh-CN" w:bidi="ar"/>
              </w:rPr>
              <w:t>物屏P</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5</w:t>
            </w:r>
          </w:p>
        </w:tc>
        <w:tc>
          <w:tcPr>
            <w:tcW w:w="3145"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光学滑轨、滑块（或平移底座</w:t>
            </w:r>
            <w:r>
              <w:rPr>
                <w:rFonts w:hint="eastAsia" w:ascii="宋体" w:hAnsi="宋体" w:eastAsia="宋体" w:cs="宋体"/>
                <w:i w:val="0"/>
                <w:color w:val="FF0000"/>
                <w:kern w:val="0"/>
                <w:sz w:val="20"/>
                <w:szCs w:val="20"/>
                <w:u w:val="none"/>
                <w:lang w:val="en-US" w:eastAsia="zh-CN" w:bidi="ar"/>
              </w:rPr>
              <w:t>型号</w:t>
            </w:r>
            <w:r>
              <w:rPr>
                <w:rFonts w:hint="eastAsia" w:ascii="宋体" w:hAnsi="宋体" w:eastAsia="宋体" w:cs="宋体"/>
                <w:i w:val="0"/>
                <w:color w:val="000000"/>
                <w:kern w:val="0"/>
                <w:sz w:val="20"/>
                <w:szCs w:val="20"/>
                <w:u w:val="none"/>
                <w:lang w:val="en-US" w:eastAsia="zh-CN" w:bidi="ar"/>
              </w:rPr>
              <w:t>）</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3</w:t>
            </w:r>
          </w:p>
        </w:tc>
        <w:tc>
          <w:tcPr>
            <w:tcW w:w="2205"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default" w:ascii="宋体" w:hAnsi="宋体" w:eastAsia="宋体" w:cs="宋体"/>
                <w:i w:val="0"/>
                <w:color w:val="000000"/>
                <w:sz w:val="20"/>
                <w:szCs w:val="20"/>
                <w:u w:val="none"/>
                <w:lang w:val="en-US"/>
              </w:rPr>
            </w:pPr>
            <w:r>
              <w:rPr>
                <w:rFonts w:hint="eastAsia" w:ascii="宋体" w:hAnsi="宋体" w:eastAsia="宋体" w:cs="宋体"/>
                <w:i w:val="0"/>
                <w:color w:val="000000"/>
                <w:kern w:val="0"/>
                <w:sz w:val="20"/>
                <w:szCs w:val="20"/>
                <w:u w:val="none"/>
                <w:lang w:val="en-US" w:eastAsia="zh-CN" w:bidi="ar"/>
              </w:rPr>
              <w:t>透镜组L</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6</w:t>
            </w:r>
          </w:p>
        </w:tc>
        <w:tc>
          <w:tcPr>
            <w:tcW w:w="3145"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default" w:ascii="宋体" w:hAnsi="宋体" w:eastAsia="宋体" w:cs="宋体"/>
                <w:i w:val="0"/>
                <w:color w:val="000000"/>
                <w:sz w:val="20"/>
                <w:szCs w:val="20"/>
                <w:u w:val="none"/>
                <w:lang w:val="en-US"/>
              </w:rPr>
            </w:pPr>
            <w:r>
              <w:rPr>
                <w:rFonts w:hint="eastAsia" w:ascii="宋体" w:hAnsi="宋体" w:eastAsia="宋体" w:cs="宋体"/>
                <w:i w:val="0"/>
                <w:color w:val="000000"/>
                <w:kern w:val="0"/>
                <w:sz w:val="20"/>
                <w:szCs w:val="20"/>
                <w:u w:val="none"/>
                <w:lang w:val="en-US" w:eastAsia="zh-CN" w:bidi="ar"/>
              </w:rPr>
              <w:t>光学固定架</w:t>
            </w:r>
            <w:r>
              <w:rPr>
                <w:rFonts w:hint="eastAsia" w:ascii="宋体" w:hAnsi="宋体" w:eastAsia="宋体" w:cs="宋体"/>
                <w:i w:val="0"/>
                <w:color w:val="FF0000"/>
                <w:kern w:val="0"/>
                <w:sz w:val="20"/>
                <w:szCs w:val="20"/>
                <w:u w:val="none"/>
                <w:lang w:val="en-US" w:eastAsia="zh-CN" w:bidi="ar"/>
              </w:rPr>
              <w:t>(型号)</w:t>
            </w:r>
          </w:p>
        </w:tc>
      </w:tr>
    </w:tbl>
    <w:p>
      <w:pPr>
        <w:numPr>
          <w:ilvl w:val="0"/>
          <w:numId w:val="0"/>
        </w:numPr>
        <w:ind w:leftChars="0" w:firstLine="420" w:firstLineChars="0"/>
        <w:rPr>
          <w:rFonts w:hint="default" w:eastAsiaTheme="minorEastAsia"/>
          <w:lang w:val="en-US" w:eastAsia="zh-CN"/>
        </w:rPr>
      </w:pPr>
      <w:bookmarkStart w:id="0" w:name="_GoBack"/>
      <w:bookmarkEnd w:id="0"/>
    </w:p>
    <w:p>
      <w:pPr>
        <w:numPr>
          <w:ilvl w:val="0"/>
          <w:numId w:val="0"/>
        </w:numPr>
        <w:rPr>
          <w:rFonts w:hint="eastAsia"/>
          <w:sz w:val="24"/>
          <w:szCs w:val="24"/>
          <w:lang w:val="en-US" w:eastAsia="zh-CN"/>
        </w:rPr>
      </w:pPr>
      <w:r>
        <w:rPr>
          <w:rFonts w:hint="eastAsia"/>
          <w:sz w:val="24"/>
          <w:szCs w:val="24"/>
          <w:lang w:val="en-US" w:eastAsia="zh-CN"/>
        </w:rPr>
        <w:t>四、实验原理：</w:t>
      </w:r>
    </w:p>
    <w:p>
      <w:pPr>
        <w:numPr>
          <w:ilvl w:val="0"/>
          <w:numId w:val="0"/>
        </w:numPr>
        <w:ind w:leftChars="0" w:firstLine="420" w:firstLineChars="0"/>
        <w:jc w:val="center"/>
      </w:pPr>
      <w:r>
        <w:drawing>
          <wp:inline distT="0" distB="0" distL="114300" distR="114300">
            <wp:extent cx="2237740" cy="1080135"/>
            <wp:effectExtent l="0" t="0" r="1016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37740" cy="1080135"/>
                    </a:xfrm>
                    <a:prstGeom prst="rect">
                      <a:avLst/>
                    </a:prstGeom>
                    <a:noFill/>
                    <a:ln>
                      <a:noFill/>
                    </a:ln>
                  </pic:spPr>
                </pic:pic>
              </a:graphicData>
            </a:graphic>
          </wp:inline>
        </w:drawing>
      </w:r>
    </w:p>
    <w:p>
      <w:pPr>
        <w:numPr>
          <w:ilvl w:val="0"/>
          <w:numId w:val="0"/>
        </w:numPr>
        <w:ind w:leftChars="0" w:firstLine="420" w:firstLineChars="0"/>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图 4-1</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如图4-1，取物体与像屏之间的距离L大于4倍凸透镜焦距f，即L&gt;4f,并保持L不变。沿光轴方向移动透镜,则在像屏上必能两次成像。当透镜在位置I时屏上将出现一个放大清晰的像(设此物距为u，像距为v);当透镜在位置II 时，屏上又将出现一个缩小清晰的像(设此物距为u</w:t>
      </w:r>
      <w:r>
        <w:rPr>
          <w:rFonts w:hint="default"/>
          <w:b w:val="0"/>
          <w:bCs w:val="0"/>
          <w:sz w:val="21"/>
          <w:szCs w:val="21"/>
          <w:lang w:val="en-US" w:eastAsia="zh-CN"/>
        </w:rPr>
        <w:t>’</w:t>
      </w:r>
      <w:r>
        <w:rPr>
          <w:rFonts w:hint="eastAsia"/>
          <w:b w:val="0"/>
          <w:bCs w:val="0"/>
          <w:sz w:val="21"/>
          <w:szCs w:val="21"/>
          <w:lang w:val="en-US" w:eastAsia="zh-CN"/>
        </w:rPr>
        <w:t>，像距为v' ),设透镜在两次成像时位置之间的距离为C，根据透镜成像公式，可得u= v'，u</w:t>
      </w:r>
      <w:r>
        <w:rPr>
          <w:rFonts w:hint="default"/>
          <w:b w:val="0"/>
          <w:bCs w:val="0"/>
          <w:sz w:val="21"/>
          <w:szCs w:val="21"/>
          <w:lang w:val="en-US" w:eastAsia="zh-CN"/>
        </w:rPr>
        <w:t>’</w:t>
      </w:r>
      <w:r>
        <w:rPr>
          <w:rFonts w:hint="eastAsia"/>
          <w:b w:val="0"/>
          <w:bCs w:val="0"/>
          <w:sz w:val="21"/>
          <w:szCs w:val="21"/>
          <w:lang w:val="en-US" w:eastAsia="zh-CN"/>
        </w:rPr>
        <w:t>=v又从图可以看出:</w:t>
      </w:r>
    </w:p>
    <w:p>
      <w:pPr>
        <w:numPr>
          <w:ilvl w:val="0"/>
          <w:numId w:val="0"/>
        </w:numPr>
        <w:ind w:left="420" w:leftChars="0" w:firstLine="420" w:firstLineChars="0"/>
        <w:jc w:val="right"/>
        <w:rPr>
          <w:rFonts w:hint="eastAsia"/>
          <w:b w:val="0"/>
          <w:bCs w:val="0"/>
          <w:sz w:val="21"/>
          <w:szCs w:val="21"/>
          <w:lang w:val="en-US" w:eastAsia="zh-CN"/>
        </w:rPr>
      </w:pPr>
      <w:r>
        <w:rPr>
          <w:rFonts w:hint="eastAsia"/>
          <w:b w:val="0"/>
          <w:bCs w:val="0"/>
          <w:position w:val="-6"/>
          <w:sz w:val="21"/>
          <w:szCs w:val="21"/>
          <w:lang w:val="en-US" w:eastAsia="zh-CN"/>
        </w:rPr>
        <w:object>
          <v:shape id="_x0000_i1025" o:spt="75" type="#_x0000_t75" style="height:13.95pt;width:8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(4-1)</w:t>
      </w:r>
    </w:p>
    <w:p>
      <w:pPr>
        <w:numPr>
          <w:ilvl w:val="0"/>
          <w:numId w:val="0"/>
        </w:numPr>
        <w:ind w:left="420" w:leftChars="0" w:firstLine="420" w:firstLineChars="0"/>
        <w:jc w:val="right"/>
        <w:rPr>
          <w:rFonts w:hint="eastAsia"/>
          <w:b w:val="0"/>
          <w:bCs w:val="0"/>
          <w:sz w:val="21"/>
          <w:szCs w:val="21"/>
          <w:lang w:val="en-US" w:eastAsia="zh-CN"/>
        </w:rPr>
      </w:pPr>
      <w:r>
        <w:rPr>
          <w:rFonts w:hint="default"/>
          <w:b w:val="0"/>
          <w:bCs w:val="0"/>
          <w:position w:val="-24"/>
          <w:sz w:val="21"/>
          <w:szCs w:val="21"/>
          <w:lang w:val="en-US" w:eastAsia="zh-CN"/>
        </w:rPr>
        <w:object>
          <v:shape id="_x0000_i1026" o:spt="75" type="#_x0000_t75" style="height:31pt;width:49.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(4-2)</w:t>
      </w:r>
    </w:p>
    <w:p>
      <w:pPr>
        <w:numPr>
          <w:ilvl w:val="0"/>
          <w:numId w:val="0"/>
        </w:numPr>
        <w:ind w:left="420" w:leftChars="0" w:firstLine="420" w:firstLineChars="0"/>
        <w:jc w:val="right"/>
        <w:rPr>
          <w:rFonts w:hint="eastAsia"/>
          <w:b w:val="0"/>
          <w:bCs w:val="0"/>
          <w:sz w:val="21"/>
          <w:szCs w:val="21"/>
          <w:lang w:val="en-US" w:eastAsia="zh-CN"/>
        </w:rPr>
      </w:pPr>
      <w:r>
        <w:rPr>
          <w:rFonts w:hint="default"/>
          <w:b w:val="0"/>
          <w:bCs w:val="0"/>
          <w:position w:val="-24"/>
          <w:sz w:val="21"/>
          <w:szCs w:val="21"/>
          <w:lang w:val="en-US" w:eastAsia="zh-CN"/>
        </w:rPr>
        <w:object>
          <v:shape id="_x0000_i1027" o:spt="75" type="#_x0000_t75" style="height:31pt;width:14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(4-3)</w:t>
      </w:r>
    </w:p>
    <w:p>
      <w:pPr>
        <w:numPr>
          <w:ilvl w:val="0"/>
          <w:numId w:val="0"/>
        </w:numPr>
        <w:ind w:left="420" w:leftChars="0" w:firstLine="420" w:firstLineChars="0"/>
        <w:jc w:val="right"/>
        <w:rPr>
          <w:rFonts w:hint="eastAsia"/>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val="0"/>
          <w:bCs w:val="0"/>
          <w:position w:val="-24"/>
          <w:sz w:val="21"/>
          <w:szCs w:val="21"/>
          <w:lang w:val="en-US" w:eastAsia="zh-CN"/>
        </w:rPr>
        <w:object>
          <v:shape id="_x0000_i1028" o:spt="75" type="#_x0000_t75" style="height:45pt;width:177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b w:val="0"/>
          <w:bCs w:val="0"/>
          <w:sz w:val="21"/>
          <w:szCs w:val="21"/>
          <w:lang w:val="en-US" w:eastAsia="zh-CN"/>
        </w:rPr>
        <w:t>(4-4)</w:t>
      </w:r>
    </w:p>
    <w:p>
      <w:pPr>
        <w:numPr>
          <w:ilvl w:val="0"/>
          <w:numId w:val="0"/>
        </w:numPr>
        <w:ind w:left="420" w:leftChars="0" w:firstLine="420" w:firstLineChars="0"/>
        <w:jc w:val="left"/>
        <w:rPr>
          <w:rFonts w:hint="default"/>
          <w:b w:val="0"/>
          <w:bCs w:val="0"/>
          <w:sz w:val="21"/>
          <w:szCs w:val="21"/>
          <w:lang w:val="en-US" w:eastAsia="zh-CN"/>
        </w:rPr>
      </w:pPr>
      <w:r>
        <w:rPr>
          <w:rFonts w:hint="default"/>
          <w:b w:val="0"/>
          <w:bCs w:val="0"/>
          <w:sz w:val="21"/>
          <w:szCs w:val="21"/>
          <w:lang w:val="en-US" w:eastAsia="zh-CN"/>
        </w:rPr>
        <w:t>式(</w:t>
      </w:r>
      <w:r>
        <w:rPr>
          <w:rFonts w:hint="eastAsia"/>
          <w:b w:val="0"/>
          <w:bCs w:val="0"/>
          <w:sz w:val="21"/>
          <w:szCs w:val="21"/>
          <w:lang w:val="en-US" w:eastAsia="zh-CN"/>
        </w:rPr>
        <w:t>4</w:t>
      </w:r>
      <w:r>
        <w:rPr>
          <w:rFonts w:hint="default"/>
          <w:b w:val="0"/>
          <w:bCs w:val="0"/>
          <w:sz w:val="21"/>
          <w:szCs w:val="21"/>
          <w:lang w:val="en-US" w:eastAsia="zh-CN"/>
        </w:rPr>
        <w:t>-1)称为透镜成像的贝塞尔公式。可知，只要测出了L和C的值，就可求得f。此方法避免了测量物距和像距时由于估计透镜光心的位置不准所带来的误差(因透镜的光心不一- 定与它的对称中心重合),所以这种方法测焦距f，既简便，准确度又较高。</w:t>
      </w:r>
    </w:p>
    <w:p>
      <w:pPr>
        <w:numPr>
          <w:ilvl w:val="0"/>
          <w:numId w:val="0"/>
        </w:numPr>
        <w:ind w:left="420" w:leftChars="0" w:firstLine="420" w:firstLineChars="0"/>
        <w:jc w:val="left"/>
        <w:rPr>
          <w:rFonts w:hint="default"/>
          <w:b w:val="0"/>
          <w:bCs w:val="0"/>
          <w:sz w:val="21"/>
          <w:szCs w:val="21"/>
          <w:lang w:val="en-US" w:eastAsia="zh-CN"/>
        </w:rPr>
      </w:pPr>
    </w:p>
    <w:p>
      <w:pPr>
        <w:numPr>
          <w:ilvl w:val="0"/>
          <w:numId w:val="1"/>
        </w:numPr>
        <w:ind w:leftChars="0"/>
        <w:rPr>
          <w:rFonts w:hint="eastAsia"/>
          <w:lang w:val="en-US" w:eastAsia="zh-CN"/>
        </w:rPr>
      </w:pPr>
      <w:r>
        <w:rPr>
          <w:rFonts w:hint="eastAsia"/>
          <w:sz w:val="24"/>
          <w:szCs w:val="24"/>
          <w:lang w:val="en-US" w:eastAsia="zh-CN"/>
        </w:rPr>
        <w:t>实验内容及完成步骤</w:t>
      </w:r>
      <w:r>
        <w:rPr>
          <w:rFonts w:hint="eastAsia"/>
          <w:lang w:val="en-US" w:eastAsia="zh-CN"/>
        </w:rPr>
        <w:t>：</w:t>
      </w:r>
    </w:p>
    <w:p>
      <w:pPr>
        <w:numPr>
          <w:ilvl w:val="0"/>
          <w:numId w:val="0"/>
        </w:numPr>
        <w:jc w:val="center"/>
        <w:rPr>
          <w:rFonts w:hint="eastAsia"/>
          <w:lang w:val="en-US" w:eastAsia="zh-CN"/>
        </w:rPr>
      </w:pPr>
      <w:r>
        <w:rPr>
          <w:rFonts w:hint="eastAsia"/>
          <w:lang w:val="en-US" w:eastAsia="zh-CN"/>
        </w:rPr>
        <w:drawing>
          <wp:inline distT="0" distB="0" distL="114300" distR="114300">
            <wp:extent cx="2520315" cy="1263015"/>
            <wp:effectExtent l="0" t="0" r="13335" b="13335"/>
            <wp:docPr id="4" name="Picture 4" descr="实物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实物图"/>
                    <pic:cNvPicPr>
                      <a:picLocks noChangeAspect="1"/>
                    </pic:cNvPicPr>
                  </pic:nvPicPr>
                  <pic:blipFill>
                    <a:blip r:embed="rId13"/>
                    <a:stretch>
                      <a:fillRect/>
                    </a:stretch>
                  </pic:blipFill>
                  <pic:spPr>
                    <a:xfrm>
                      <a:off x="0" y="0"/>
                      <a:ext cx="2520315" cy="1263015"/>
                    </a:xfrm>
                    <a:prstGeom prst="rect">
                      <a:avLst/>
                    </a:prstGeom>
                  </pic:spPr>
                </pic:pic>
              </a:graphicData>
            </a:graphic>
          </wp:inline>
        </w:drawing>
      </w:r>
    </w:p>
    <w:p>
      <w:pPr>
        <w:numPr>
          <w:ilvl w:val="0"/>
          <w:numId w:val="0"/>
        </w:numPr>
        <w:ind w:firstLine="420" w:firstLineChars="0"/>
        <w:jc w:val="center"/>
        <w:rPr>
          <w:rFonts w:hint="default" w:ascii="宋体" w:hAnsi="宋体" w:eastAsia="宋体" w:cs="宋体"/>
          <w:b/>
          <w:bCs/>
          <w:color w:val="auto"/>
          <w:sz w:val="18"/>
          <w:szCs w:val="18"/>
          <w:lang w:val="en-US" w:eastAsia="zh-CN"/>
        </w:rPr>
      </w:pPr>
      <w:r>
        <w:rPr>
          <w:rFonts w:hint="eastAsia" w:ascii="宋体" w:hAnsi="宋体" w:eastAsia="宋体" w:cs="宋体"/>
          <w:b/>
          <w:bCs/>
          <w:color w:val="auto"/>
          <w:sz w:val="18"/>
          <w:szCs w:val="18"/>
          <w:lang w:val="en-US" w:eastAsia="zh-CN"/>
        </w:rPr>
        <w:t>图5-1</w:t>
      </w:r>
    </w:p>
    <w:p>
      <w:pPr>
        <w:numPr>
          <w:ilvl w:val="0"/>
          <w:numId w:val="0"/>
        </w:numPr>
        <w:jc w:val="center"/>
        <w:rPr>
          <w:rFonts w:hint="eastAsia"/>
          <w:lang w:val="en-US" w:eastAsia="zh-CN"/>
        </w:rPr>
      </w:pPr>
    </w:p>
    <w:p>
      <w:pPr>
        <w:numPr>
          <w:ilvl w:val="0"/>
          <w:numId w:val="0"/>
        </w:numPr>
        <w:ind w:firstLine="420" w:firstLineChars="0"/>
        <w:jc w:val="center"/>
        <w:rPr>
          <w:rFonts w:hint="eastAsia" w:eastAsiaTheme="minorEastAsia"/>
          <w:lang w:eastAsia="zh-CN"/>
        </w:rPr>
      </w:pPr>
      <w:r>
        <w:rPr>
          <w:rFonts w:hint="eastAsia" w:eastAsiaTheme="minorEastAsia"/>
          <w:lang w:eastAsia="zh-CN"/>
        </w:rPr>
        <w:drawing>
          <wp:inline distT="0" distB="0" distL="114300" distR="114300">
            <wp:extent cx="2632710" cy="2160270"/>
            <wp:effectExtent l="0" t="0" r="15240" b="11430"/>
            <wp:docPr id="3" name="Picture 3" descr="二次成像光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二次成像光路"/>
                    <pic:cNvPicPr>
                      <a:picLocks noChangeAspect="1"/>
                    </pic:cNvPicPr>
                  </pic:nvPicPr>
                  <pic:blipFill>
                    <a:blip r:embed="rId14"/>
                    <a:stretch>
                      <a:fillRect/>
                    </a:stretch>
                  </pic:blipFill>
                  <pic:spPr>
                    <a:xfrm>
                      <a:off x="0" y="0"/>
                      <a:ext cx="2632710" cy="2160270"/>
                    </a:xfrm>
                    <a:prstGeom prst="rect">
                      <a:avLst/>
                    </a:prstGeom>
                  </pic:spPr>
                </pic:pic>
              </a:graphicData>
            </a:graphic>
          </wp:inline>
        </w:drawing>
      </w:r>
    </w:p>
    <w:p>
      <w:pPr>
        <w:numPr>
          <w:ilvl w:val="0"/>
          <w:numId w:val="0"/>
        </w:numPr>
        <w:ind w:firstLine="42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图5-2</w:t>
      </w:r>
    </w:p>
    <w:p>
      <w:pPr>
        <w:numPr>
          <w:ilvl w:val="0"/>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(1)按图沿米尺布置各器件并调至共轴，再使物与白屏距离1&gt;4f</w:t>
      </w:r>
      <w:r>
        <w:rPr>
          <w:rFonts w:hint="default" w:ascii="宋体" w:hAnsi="宋体" w:eastAsia="宋体"/>
          <w:b w:val="0"/>
          <w:bCs w:val="0"/>
          <w:sz w:val="21"/>
          <w:szCs w:val="21"/>
          <w:lang w:val="en-US" w:eastAsia="zh-CN"/>
        </w:rPr>
        <w:t>’</w:t>
      </w:r>
      <w:r>
        <w:rPr>
          <w:rFonts w:hint="eastAsia" w:ascii="宋体" w:hAnsi="宋体" w:eastAsia="宋体"/>
          <w:b w:val="0"/>
          <w:bCs w:val="0"/>
          <w:sz w:val="21"/>
          <w:szCs w:val="21"/>
          <w:lang w:val="en-US" w:eastAsia="zh-CN"/>
        </w:rPr>
        <w:t>;</w:t>
      </w:r>
    </w:p>
    <w:p>
      <w:pPr>
        <w:numPr>
          <w:ilvl w:val="0"/>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(2 )紧靠米尺移动镜,使被照亮的物形在屏H上成一清晰的放大像，记下此时的位置a</w:t>
      </w:r>
      <w:r>
        <w:rPr>
          <w:rFonts w:hint="eastAsia" w:ascii="宋体" w:hAnsi="宋体" w:eastAsia="宋体"/>
          <w:b w:val="0"/>
          <w:bCs w:val="0"/>
          <w:sz w:val="21"/>
          <w:szCs w:val="21"/>
          <w:vertAlign w:val="subscript"/>
          <w:lang w:val="en-US" w:eastAsia="zh-CN"/>
        </w:rPr>
        <w:t>1</w:t>
      </w:r>
      <w:r>
        <w:rPr>
          <w:rFonts w:hint="eastAsia" w:ascii="宋体" w:hAnsi="宋体" w:eastAsia="宋体"/>
          <w:b w:val="0"/>
          <w:bCs w:val="0"/>
          <w:sz w:val="21"/>
          <w:szCs w:val="21"/>
          <w:lang w:val="en-US" w:eastAsia="zh-CN"/>
        </w:rPr>
        <w:t>和P与H间的距离L;</w:t>
      </w:r>
    </w:p>
    <w:p>
      <w:pPr>
        <w:numPr>
          <w:ilvl w:val="0"/>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(3)再移动镜，直至在像屏上成--清晰的缩小像，记下此时的位置a</w:t>
      </w:r>
      <w:r>
        <w:rPr>
          <w:rFonts w:hint="eastAsia" w:ascii="宋体" w:hAnsi="宋体" w:eastAsia="宋体"/>
          <w:b w:val="0"/>
          <w:bCs w:val="0"/>
          <w:sz w:val="21"/>
          <w:szCs w:val="21"/>
          <w:vertAlign w:val="subscript"/>
          <w:lang w:val="en-US" w:eastAsia="zh-CN"/>
        </w:rPr>
        <w:t>2</w:t>
      </w:r>
      <w:r>
        <w:rPr>
          <w:rFonts w:hint="eastAsia" w:ascii="宋体" w:hAnsi="宋体" w:eastAsia="宋体"/>
          <w:b w:val="0"/>
          <w:bCs w:val="0"/>
          <w:sz w:val="21"/>
          <w:szCs w:val="21"/>
          <w:lang w:val="en-US" w:eastAsia="zh-CN"/>
        </w:rPr>
        <w:t>;</w:t>
      </w:r>
    </w:p>
    <w:p>
      <w:pPr>
        <w:numPr>
          <w:ilvl w:val="0"/>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(4)将P、L、H转180° (不动底座)，重复做前3步，又得到镜成像的两个位置b</w:t>
      </w:r>
      <w:r>
        <w:rPr>
          <w:rFonts w:hint="eastAsia" w:ascii="宋体" w:hAnsi="宋体" w:eastAsia="宋体"/>
          <w:b w:val="0"/>
          <w:bCs w:val="0"/>
          <w:sz w:val="21"/>
          <w:szCs w:val="21"/>
          <w:vertAlign w:val="subscript"/>
          <w:lang w:val="en-US" w:eastAsia="zh-CN"/>
        </w:rPr>
        <w:t>1</w:t>
      </w:r>
      <w:r>
        <w:rPr>
          <w:rFonts w:hint="eastAsia" w:ascii="宋体" w:hAnsi="宋体" w:eastAsia="宋体"/>
          <w:b w:val="0"/>
          <w:bCs w:val="0"/>
          <w:sz w:val="21"/>
          <w:szCs w:val="21"/>
          <w:lang w:val="en-US" w:eastAsia="zh-CN"/>
        </w:rPr>
        <w:t>、b</w:t>
      </w:r>
      <w:r>
        <w:rPr>
          <w:rFonts w:hint="eastAsia" w:ascii="宋体" w:hAnsi="宋体" w:eastAsia="宋体"/>
          <w:b w:val="0"/>
          <w:bCs w:val="0"/>
          <w:sz w:val="21"/>
          <w:szCs w:val="21"/>
          <w:vertAlign w:val="subscript"/>
          <w:lang w:val="en-US" w:eastAsia="zh-CN"/>
        </w:rPr>
        <w:t>2</w:t>
      </w:r>
      <w:r>
        <w:rPr>
          <w:rFonts w:hint="eastAsia" w:ascii="宋体" w:hAnsi="宋体" w:eastAsia="宋体"/>
          <w:b w:val="0"/>
          <w:bCs w:val="0"/>
          <w:sz w:val="21"/>
          <w:szCs w:val="21"/>
          <w:lang w:val="en-US" w:eastAsia="zh-CN"/>
        </w:rPr>
        <w:t>;</w:t>
      </w:r>
    </w:p>
    <w:p>
      <w:pPr>
        <w:numPr>
          <w:ilvl w:val="0"/>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(5)计算：</w:t>
      </w:r>
    </w:p>
    <w:p>
      <w:pPr>
        <w:numPr>
          <w:ilvl w:val="0"/>
          <w:numId w:val="0"/>
        </w:numPr>
        <w:ind w:left="420" w:leftChars="0" w:firstLine="420" w:firstLineChars="0"/>
        <w:jc w:val="right"/>
        <w:rPr>
          <w:rFonts w:hint="eastAsia" w:ascii="宋体" w:hAnsi="宋体" w:eastAsia="宋体"/>
          <w:b w:val="0"/>
          <w:bCs w:val="0"/>
          <w:sz w:val="21"/>
          <w:szCs w:val="21"/>
          <w:lang w:val="en-US" w:eastAsia="zh-CN"/>
        </w:rPr>
      </w:pPr>
      <w:r>
        <w:rPr>
          <w:rFonts w:hint="default" w:ascii="宋体" w:hAnsi="宋体" w:eastAsia="宋体"/>
          <w:b w:val="0"/>
          <w:bCs w:val="0"/>
          <w:position w:val="-12"/>
          <w:sz w:val="21"/>
          <w:szCs w:val="21"/>
          <w:lang w:val="en-US" w:eastAsia="zh-CN"/>
        </w:rPr>
        <w:object>
          <v:shape id="_x0000_i1029" o:spt="75" type="#_x0000_t75" style="height:18pt;width:5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(5-1)</w:t>
      </w:r>
    </w:p>
    <w:p>
      <w:pPr>
        <w:numPr>
          <w:ilvl w:val="0"/>
          <w:numId w:val="0"/>
        </w:numPr>
        <w:ind w:left="420" w:leftChars="0" w:firstLine="420" w:firstLineChars="0"/>
        <w:jc w:val="right"/>
        <w:rPr>
          <w:rFonts w:hint="eastAsia" w:ascii="宋体" w:hAnsi="宋体" w:eastAsia="宋体"/>
          <w:b w:val="0"/>
          <w:bCs w:val="0"/>
          <w:sz w:val="21"/>
          <w:szCs w:val="21"/>
          <w:lang w:val="en-US" w:eastAsia="zh-CN"/>
        </w:rPr>
      </w:pPr>
      <w:r>
        <w:rPr>
          <w:rFonts w:hint="default" w:ascii="宋体" w:hAnsi="宋体" w:eastAsia="宋体"/>
          <w:b w:val="0"/>
          <w:bCs w:val="0"/>
          <w:position w:val="-12"/>
          <w:sz w:val="21"/>
          <w:szCs w:val="21"/>
          <w:lang w:val="en-US" w:eastAsia="zh-CN"/>
        </w:rPr>
        <w:object>
          <v:shape id="_x0000_i1030" o:spt="75" type="#_x0000_t75" style="height:18pt;width:5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(5-2)</w:t>
      </w:r>
    </w:p>
    <w:p>
      <w:pPr>
        <w:numPr>
          <w:ilvl w:val="0"/>
          <w:numId w:val="0"/>
        </w:numPr>
        <w:ind w:left="420" w:leftChars="0" w:firstLine="420" w:firstLineChars="0"/>
        <w:jc w:val="right"/>
        <w:rPr>
          <w:rFonts w:hint="default" w:ascii="宋体" w:hAnsi="宋体" w:eastAsia="宋体"/>
          <w:b w:val="0"/>
          <w:bCs w:val="0"/>
          <w:sz w:val="21"/>
          <w:szCs w:val="21"/>
          <w:lang w:val="en-US" w:eastAsia="zh-CN"/>
        </w:rPr>
      </w:pPr>
      <w:r>
        <w:rPr>
          <w:rFonts w:hint="default" w:ascii="宋体" w:hAnsi="宋体" w:eastAsia="宋体"/>
          <w:b w:val="0"/>
          <w:bCs w:val="0"/>
          <w:position w:val="-24"/>
          <w:sz w:val="21"/>
          <w:szCs w:val="21"/>
          <w:lang w:val="en-US" w:eastAsia="zh-CN"/>
        </w:rPr>
        <w:object>
          <v:shape id="_x0000_i1031" o:spt="75" type="#_x0000_t75" style="height:33pt;width:60.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(5-3)</w:t>
      </w:r>
    </w:p>
    <w:p>
      <w:pPr>
        <w:numPr>
          <w:ilvl w:val="0"/>
          <w:numId w:val="0"/>
        </w:numPr>
        <w:ind w:left="420" w:leftChars="0" w:firstLine="420" w:firstLineChars="0"/>
        <w:jc w:val="right"/>
        <w:rPr>
          <w:rFonts w:hint="eastAsia" w:ascii="宋体" w:hAnsi="宋体" w:eastAsia="宋体"/>
          <w:b w:val="0"/>
          <w:bCs w:val="0"/>
          <w:sz w:val="21"/>
          <w:szCs w:val="21"/>
          <w:lang w:val="en-US" w:eastAsia="zh-CN"/>
        </w:rPr>
      </w:pPr>
    </w:p>
    <w:p>
      <w:pPr>
        <w:numPr>
          <w:ilvl w:val="0"/>
          <w:numId w:val="0"/>
        </w:numPr>
        <w:ind w:left="420" w:leftChars="0" w:firstLine="420" w:firstLineChars="0"/>
        <w:jc w:val="right"/>
        <w:rPr>
          <w:rFonts w:hint="eastAsia" w:ascii="宋体" w:hAnsi="宋体" w:eastAsia="宋体"/>
          <w:b w:val="0"/>
          <w:bCs w:val="0"/>
          <w:sz w:val="21"/>
          <w:szCs w:val="21"/>
          <w:lang w:val="en-US" w:eastAsia="zh-CN"/>
        </w:rPr>
      </w:pPr>
      <w:r>
        <w:rPr>
          <w:rFonts w:hint="default" w:ascii="宋体" w:hAnsi="宋体" w:eastAsia="宋体"/>
          <w:b w:val="0"/>
          <w:bCs w:val="0"/>
          <w:position w:val="-24"/>
          <w:sz w:val="21"/>
          <w:szCs w:val="21"/>
          <w:lang w:val="en-US" w:eastAsia="zh-CN"/>
        </w:rPr>
        <w:object>
          <v:shape id="_x0000_i1032" o:spt="75" type="#_x0000_t75" style="height:33pt;width:60.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(5-4)</w:t>
      </w:r>
    </w:p>
    <w:p>
      <w:pPr>
        <w:numPr>
          <w:ilvl w:val="0"/>
          <w:numId w:val="0"/>
        </w:numPr>
        <w:ind w:left="420" w:leftChars="0"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待测组合透镜焦距：</w:t>
      </w:r>
    </w:p>
    <w:p>
      <w:pPr>
        <w:numPr>
          <w:ilvl w:val="0"/>
          <w:numId w:val="0"/>
        </w:numPr>
        <w:ind w:left="420" w:leftChars="0" w:firstLine="420" w:firstLineChars="0"/>
        <w:jc w:val="right"/>
        <w:rPr>
          <w:rFonts w:hint="default" w:ascii="宋体" w:hAnsi="宋体" w:eastAsia="宋体"/>
          <w:b w:val="0"/>
          <w:bCs w:val="0"/>
          <w:sz w:val="21"/>
          <w:szCs w:val="21"/>
          <w:lang w:val="en-US" w:eastAsia="zh-CN"/>
        </w:rPr>
      </w:pPr>
      <w:r>
        <w:rPr>
          <w:rFonts w:hint="eastAsia" w:ascii="宋体" w:hAnsi="宋体" w:eastAsia="宋体"/>
          <w:b w:val="0"/>
          <w:bCs w:val="0"/>
          <w:position w:val="-24"/>
          <w:sz w:val="21"/>
          <w:szCs w:val="21"/>
          <w:lang w:val="en-US" w:eastAsia="zh-CN"/>
        </w:rPr>
        <w:object>
          <v:shape id="_x0000_i1033" o:spt="75" type="#_x0000_t75" style="height:33pt;width:60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(5-5)</w:t>
      </w:r>
    </w:p>
    <w:p>
      <w:pPr>
        <w:numPr>
          <w:ilvl w:val="0"/>
          <w:numId w:val="0"/>
        </w:numPr>
        <w:ind w:left="420" w:leftChars="0" w:firstLine="420" w:firstLineChars="0"/>
        <w:jc w:val="right"/>
        <w:rPr>
          <w:rFonts w:hint="default" w:ascii="宋体" w:hAnsi="宋体" w:eastAsia="宋体"/>
          <w:b w:val="0"/>
          <w:bCs w:val="0"/>
          <w:sz w:val="21"/>
          <w:szCs w:val="21"/>
          <w:lang w:val="en-US" w:eastAsia="zh-CN"/>
        </w:rPr>
      </w:pPr>
    </w:p>
    <w:p>
      <w:pPr>
        <w:numPr>
          <w:ilvl w:val="0"/>
          <w:numId w:val="0"/>
        </w:numPr>
        <w:rPr>
          <w:rFonts w:hint="eastAsia"/>
          <w:sz w:val="24"/>
          <w:szCs w:val="24"/>
          <w:lang w:val="en-US" w:eastAsia="zh-CN"/>
        </w:rPr>
      </w:pPr>
      <w:r>
        <w:rPr>
          <w:rFonts w:hint="eastAsia"/>
          <w:sz w:val="24"/>
          <w:szCs w:val="24"/>
          <w:lang w:val="en-US" w:eastAsia="zh-CN"/>
        </w:rPr>
        <w:t>六、实验数据记录与处理：</w:t>
      </w:r>
    </w:p>
    <w:p>
      <w:pPr>
        <w:numPr>
          <w:ilvl w:val="0"/>
          <w:numId w:val="0"/>
        </w:numPr>
        <w:ind w:leftChars="0"/>
        <w:rPr>
          <w:rFonts w:hint="eastAsia"/>
          <w:lang w:val="en-US" w:eastAsia="zh-CN"/>
        </w:rPr>
      </w:pPr>
      <w:r>
        <w:rPr>
          <w:rFonts w:hint="eastAsia"/>
          <w:lang w:val="en-US" w:eastAsia="zh-CN"/>
        </w:rPr>
        <w:t>1、按表格中所列各项利用高斯公式计算出透镜的焦距。求出f及</w:t>
      </w:r>
      <w:r>
        <w:rPr>
          <w:rFonts w:hint="eastAsia" w:ascii="Segoe UI" w:hAnsi="Segoe UI" w:cs="Segoe UI"/>
          <w:color w:val="000000" w:themeColor="text1"/>
          <w:lang w:val="en-US" w:eastAsia="zh-CN"/>
          <w14:textFill>
            <w14:solidFill>
              <w14:schemeClr w14:val="tx1"/>
            </w14:solidFill>
          </w14:textFill>
        </w:rPr>
        <w:fldChar w:fldCharType="begin"/>
      </w:r>
      <w:r>
        <w:rPr>
          <w:rFonts w:hint="eastAsia" w:ascii="Segoe UI" w:hAnsi="Segoe UI" w:cs="Segoe UI"/>
          <w:color w:val="000000" w:themeColor="text1"/>
          <w:lang w:val="en-US" w:eastAsia="zh-CN"/>
          <w14:textFill>
            <w14:solidFill>
              <w14:schemeClr w14:val="tx1"/>
            </w14:solidFill>
          </w14:textFill>
        </w:rPr>
        <w:instrText xml:space="preserve"> EQ \* jc0 \* "Font:Segoe UI" \* hps10 \o \ad(\s \up 9(__),f)</w:instrText>
      </w:r>
      <w:r>
        <w:rPr>
          <w:rFonts w:hint="eastAsia" w:ascii="Segoe UI" w:hAnsi="Segoe UI" w:cs="Segoe UI"/>
          <w:color w:val="000000" w:themeColor="text1"/>
          <w:lang w:val="en-US" w:eastAsia="zh-CN"/>
          <w14:textFill>
            <w14:solidFill>
              <w14:schemeClr w14:val="tx1"/>
            </w14:solidFill>
          </w14:textFill>
        </w:rPr>
        <w:fldChar w:fldCharType="end"/>
      </w:r>
      <w:r>
        <w:rPr>
          <w:rFonts w:hint="eastAsia"/>
          <w:lang w:val="en-US" w:eastAsia="zh-CN"/>
        </w:rPr>
        <w:t>后计算标准误差写成 f=</w:t>
      </w:r>
      <w:r>
        <w:rPr>
          <w:rFonts w:hint="eastAsia"/>
          <w:lang w:val="en-US" w:eastAsia="zh-CN"/>
        </w:rPr>
        <w:fldChar w:fldCharType="begin"/>
      </w:r>
      <w:r>
        <w:rPr>
          <w:rFonts w:hint="eastAsia"/>
          <w:lang w:val="en-US" w:eastAsia="zh-CN"/>
        </w:rPr>
        <w:instrText xml:space="preserve"> EQ \* jc0 \* "Font:Calibri" \* hps10 \o \ad(\s \up 9(__),f)</w:instrText>
      </w:r>
      <w:r>
        <w:rPr>
          <w:rFonts w:hint="eastAsia"/>
          <w:lang w:val="en-US" w:eastAsia="zh-CN"/>
        </w:rPr>
        <w:fldChar w:fldCharType="end"/>
      </w:r>
      <w:r>
        <w:rPr>
          <w:rFonts w:hint="eastAsia"/>
          <w:lang w:val="en-US" w:eastAsia="zh-CN"/>
        </w:rPr>
        <w:t>+△f形式;</w:t>
      </w:r>
    </w:p>
    <w:p>
      <w:pPr>
        <w:numPr>
          <w:ilvl w:val="0"/>
          <w:numId w:val="0"/>
        </w:numPr>
        <w:ind w:leftChars="0"/>
        <w:rPr>
          <w:rFonts w:hint="eastAsia"/>
          <w:lang w:val="en-US" w:eastAsia="zh-CN"/>
        </w:rPr>
      </w:pPr>
      <w:r>
        <w:rPr>
          <w:rFonts w:hint="eastAsia"/>
          <w:lang w:val="en-US" w:eastAsia="zh-CN"/>
        </w:rPr>
        <w:t>2、分析实验结果，讨论误差形成原因;.</w:t>
      </w:r>
    </w:p>
    <w:p>
      <w:pPr>
        <w:numPr>
          <w:ilvl w:val="0"/>
          <w:numId w:val="0"/>
        </w:numPr>
        <w:ind w:leftChars="0"/>
        <w:rPr>
          <w:rFonts w:hint="eastAsia"/>
          <w:lang w:val="en-US" w:eastAsia="zh-CN"/>
        </w:rPr>
      </w:pPr>
      <w:r>
        <w:rPr>
          <w:rFonts w:hint="eastAsia"/>
          <w:lang w:val="en-US" w:eastAsia="zh-CN"/>
        </w:rPr>
        <w:t>3、实验数据记录表6-1，也可自拟表格。</w:t>
      </w:r>
    </w:p>
    <w:p>
      <w:pPr>
        <w:numPr>
          <w:ilvl w:val="0"/>
          <w:numId w:val="0"/>
        </w:numPr>
        <w:ind w:leftChars="0"/>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表6-1</w:t>
      </w:r>
    </w:p>
    <w:tbl>
      <w:tblPr>
        <w:tblW w:w="3841" w:type="dxa"/>
        <w:jc w:val="center"/>
        <w:shd w:val="clear"/>
        <w:tblLayout w:type="autofit"/>
        <w:tblCellMar>
          <w:top w:w="0" w:type="dxa"/>
          <w:left w:w="0" w:type="dxa"/>
          <w:bottom w:w="0" w:type="dxa"/>
          <w:right w:w="0" w:type="dxa"/>
        </w:tblCellMar>
      </w:tblPr>
      <w:tblGrid>
        <w:gridCol w:w="960"/>
        <w:gridCol w:w="960"/>
        <w:gridCol w:w="960"/>
        <w:gridCol w:w="961"/>
      </w:tblGrid>
      <w:tr>
        <w:tblPrEx>
          <w:shd w:val="clear"/>
          <w:tblCellMar>
            <w:top w:w="0" w:type="dxa"/>
            <w:left w:w="0" w:type="dxa"/>
            <w:bottom w:w="0" w:type="dxa"/>
            <w:right w:w="0" w:type="dxa"/>
          </w:tblCellMar>
        </w:tblPrEx>
        <w:trPr>
          <w:trHeight w:val="300" w:hRule="atLeast"/>
          <w:jc w:val="center"/>
        </w:trPr>
        <w:tc>
          <w:tcPr>
            <w:tcW w:w="9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P=</w:t>
            </w:r>
          </w:p>
        </w:tc>
        <w:tc>
          <w:tcPr>
            <w:tcW w:w="9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H=</w:t>
            </w:r>
          </w:p>
        </w:tc>
        <w:tc>
          <w:tcPr>
            <w:tcW w:w="9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L=H-P=</w:t>
            </w:r>
          </w:p>
        </w:tc>
        <w:tc>
          <w:tcPr>
            <w:tcW w:w="960" w:type="dxa"/>
            <w:tcBorders>
              <w:top w:val="nil"/>
              <w:left w:val="nil"/>
              <w:bottom w:val="nil"/>
              <w:right w:val="nil"/>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r>
        <w:tblPrEx>
          <w:tblCellMar>
            <w:top w:w="0" w:type="dxa"/>
            <w:left w:w="0" w:type="dxa"/>
            <w:bottom w:w="0" w:type="dxa"/>
            <w:right w:w="0"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eastAsia" w:ascii="宋体" w:hAnsi="宋体" w:eastAsia="宋体"/>
                <w:b w:val="0"/>
                <w:bCs w:val="0"/>
                <w:sz w:val="21"/>
                <w:szCs w:val="21"/>
                <w:lang w:val="en-US" w:eastAsia="zh-CN"/>
              </w:rPr>
              <w:t>a</w:t>
            </w:r>
            <w:r>
              <w:rPr>
                <w:rFonts w:hint="eastAsia" w:ascii="宋体" w:hAnsi="宋体" w:eastAsia="宋体"/>
                <w:b w:val="0"/>
                <w:bCs w:val="0"/>
                <w:sz w:val="21"/>
                <w:szCs w:val="21"/>
                <w:vertAlign w:val="subscript"/>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eastAsia" w:ascii="宋体" w:hAnsi="宋体" w:eastAsia="宋体"/>
                <w:b w:val="0"/>
                <w:bCs w:val="0"/>
                <w:sz w:val="21"/>
                <w:szCs w:val="21"/>
                <w:lang w:val="en-US" w:eastAsia="zh-CN"/>
              </w:rPr>
              <w:t>a</w:t>
            </w:r>
            <w:r>
              <w:rPr>
                <w:rFonts w:hint="eastAsia" w:ascii="宋体" w:hAnsi="宋体" w:eastAsia="宋体"/>
                <w:b w:val="0"/>
                <w:bCs w:val="0"/>
                <w:sz w:val="21"/>
                <w:szCs w:val="21"/>
                <w:vertAlign w:val="subscript"/>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eastAsia" w:ascii="宋体" w:hAnsi="宋体" w:eastAsia="宋体"/>
                <w:b w:val="0"/>
                <w:bCs w:val="0"/>
                <w:sz w:val="21"/>
                <w:szCs w:val="21"/>
                <w:lang w:val="en-US" w:eastAsia="zh-CN"/>
              </w:rPr>
              <w:t>b</w:t>
            </w:r>
            <w:r>
              <w:rPr>
                <w:rFonts w:hint="eastAsia" w:ascii="宋体" w:hAnsi="宋体" w:eastAsia="宋体"/>
                <w:b w:val="0"/>
                <w:bCs w:val="0"/>
                <w:sz w:val="21"/>
                <w:szCs w:val="21"/>
                <w:vertAlign w:val="subscript"/>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eastAsia" w:ascii="宋体" w:hAnsi="宋体" w:eastAsia="宋体"/>
                <w:b w:val="0"/>
                <w:bCs w:val="0"/>
                <w:sz w:val="21"/>
                <w:szCs w:val="21"/>
                <w:lang w:val="en-US" w:eastAsia="zh-CN"/>
              </w:rPr>
              <w:t>b</w:t>
            </w:r>
            <w:r>
              <w:rPr>
                <w:rFonts w:hint="eastAsia" w:ascii="宋体" w:hAnsi="宋体" w:eastAsia="宋体"/>
                <w:b w:val="0"/>
                <w:bCs w:val="0"/>
                <w:sz w:val="21"/>
                <w:szCs w:val="21"/>
                <w:vertAlign w:val="subscript"/>
                <w:lang w:val="en-US" w:eastAsia="zh-CN"/>
              </w:rPr>
              <w:t>2</w:t>
            </w:r>
          </w:p>
        </w:tc>
      </w:tr>
      <w:tr>
        <w:tblPrEx>
          <w:tblCellMar>
            <w:top w:w="0" w:type="dxa"/>
            <w:left w:w="0" w:type="dxa"/>
            <w:bottom w:w="0" w:type="dxa"/>
            <w:right w:w="0"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r>
        <w:tblPrEx>
          <w:tblCellMar>
            <w:top w:w="0" w:type="dxa"/>
            <w:left w:w="0" w:type="dxa"/>
            <w:bottom w:w="0" w:type="dxa"/>
            <w:right w:w="0"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r>
        <w:tblPrEx>
          <w:shd w:val="clear"/>
          <w:tblCellMar>
            <w:top w:w="0" w:type="dxa"/>
            <w:left w:w="0" w:type="dxa"/>
            <w:bottom w:w="0" w:type="dxa"/>
            <w:right w:w="0"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r>
        <w:tblPrEx>
          <w:shd w:val="clear"/>
          <w:tblCellMar>
            <w:top w:w="0" w:type="dxa"/>
            <w:left w:w="0" w:type="dxa"/>
            <w:bottom w:w="0" w:type="dxa"/>
            <w:right w:w="0"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r>
        <w:tblPrEx>
          <w:shd w:val="clear"/>
          <w:tblCellMar>
            <w:top w:w="0" w:type="dxa"/>
            <w:left w:w="0" w:type="dxa"/>
            <w:bottom w:w="0" w:type="dxa"/>
            <w:right w:w="0"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r>
        <w:tblPrEx>
          <w:tblCellMar>
            <w:top w:w="0" w:type="dxa"/>
            <w:left w:w="0" w:type="dxa"/>
            <w:bottom w:w="0" w:type="dxa"/>
            <w:right w:w="0"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bl>
    <w:p>
      <w:pPr>
        <w:numPr>
          <w:ilvl w:val="0"/>
          <w:numId w:val="0"/>
        </w:numPr>
        <w:ind w:leftChars="0" w:firstLine="420" w:firstLineChars="0"/>
        <w:jc w:val="left"/>
        <w:rPr>
          <w:rFonts w:hint="default"/>
          <w:lang w:val="en-US" w:eastAsia="zh-CN"/>
        </w:rPr>
      </w:pPr>
      <w:r>
        <w:rPr>
          <w:rFonts w:hint="eastAsia"/>
          <w:lang w:val="en-US" w:eastAsia="zh-CN"/>
        </w:rPr>
        <w:t>待测透镜焦距为：</w:t>
      </w:r>
    </w:p>
    <w:p>
      <w:pPr>
        <w:numPr>
          <w:ilvl w:val="0"/>
          <w:numId w:val="0"/>
        </w:numPr>
        <w:ind w:leftChars="0"/>
        <w:rPr>
          <w:rFonts w:hint="eastAsia"/>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误差分析：</w:t>
      </w:r>
    </w:p>
    <w:p>
      <w:pPr>
        <w:numPr>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1、由于实验所测量的数据较小，测量和计算式会出现误差。</w:t>
      </w:r>
    </w:p>
    <w:p>
      <w:pPr>
        <w:numPr>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2、由于实验仪器的精确度的关系以及镜片的清晰程度,读数十会导致</w:t>
      </w:r>
    </w:p>
    <w:p>
      <w:pPr>
        <w:numPr>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误差。</w:t>
      </w:r>
    </w:p>
    <w:p>
      <w:pPr>
        <w:numPr>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3、由于实验时操作的不当影响实验效果的准确度,也会导致部分误差。</w:t>
      </w:r>
    </w:p>
    <w:p>
      <w:pPr>
        <w:numPr>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4、在误差允许的范围内，此实验正确。</w:t>
      </w:r>
    </w:p>
    <w:p>
      <w:pPr>
        <w:numPr>
          <w:numId w:val="0"/>
        </w:numPr>
        <w:ind w:leftChars="0"/>
        <w:rPr>
          <w:rFonts w:hint="eastAsia"/>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A15B43"/>
    <w:multiLevelType w:val="singleLevel"/>
    <w:tmpl w:val="F4A15B43"/>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A1899"/>
    <w:rsid w:val="0C5F4CC8"/>
    <w:rsid w:val="0D2A6124"/>
    <w:rsid w:val="29E3622B"/>
    <w:rsid w:val="3BB05367"/>
    <w:rsid w:val="44205EDB"/>
    <w:rsid w:val="4676525C"/>
    <w:rsid w:val="52997464"/>
    <w:rsid w:val="5B454AE0"/>
    <w:rsid w:val="705C159D"/>
    <w:rsid w:val="788B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11"/>
    <w:uiPriority w:val="0"/>
    <w:rPr>
      <w:rFonts w:hint="default" w:ascii="Calibri" w:hAnsi="Calibri" w:cs="Calibri"/>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2020-03-05T09:26:00Z</dcterms:created>
  <dc:creator>Administrator</dc:creator>
  <cp:lastModifiedBy>Administrator</cp:lastModifiedBy>
  <dcterms:modified xsi:type="dcterms:W3CDTF">2020-03-06T08:53:57Z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