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电控目前他们实验室能做到9~10mm，商业的也就5mm左右。机械的孔径可以做到15~20mm。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一般机械结构是有效空间的2倍。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机械结构固定好之后移动对精度影响不大。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/>
          <w:kern w:val="0"/>
          <w:sz w:val="21"/>
          <w:szCs w:val="22"/>
          <w:lang w:val="en-US" w:eastAsia="zh-CN"/>
        </w:rPr>
        <w:t>机械驱动的精度主要依赖零部件的精度。原理上来讲，只要机械的精度够高，那么调节光焦度 就足够精细，可以达到1度</w:t>
      </w:r>
      <w:r>
        <w:rPr>
          <w:rFonts w:hint="eastAsia"/>
          <w:kern w:val="0"/>
          <w:sz w:val="21"/>
          <w:szCs w:val="22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能做到和能量产可能还有一段距离。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t>国外几家厂家有相对成熟的产品，加上驱动，成本大概要在3K-4K左右。自主研发的非量产的液体透镜，加驱动成本应该可以控制在1K以内。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t>温度目前是-10°-40°，驱动电压30V左右，功率很低，干电池驱动工作几个月应该没问题。他们自己开发的驱动可以使用5号电池，采用单片机驱动，有升压模块，有单片驱动的，三片驱动的，还有六片驱动的，我们这个设备至少要三片驱动板子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t>与框架镜集成起来，预计有效区域占整体框架的50%。也即是说有效孔径10mm的话，框架至少要20mm。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t>改进的局限不好说，需要具体的光学设计，不是一个人完成的。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商用的液态透镜主要用在显微镜、机器视觉、望远镜等领域。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一款直径10~15mm的电控液态透镜900元/片，中间显露出来的面积几乎没有形变，运动也不会对镜片造成影响，这款镜片已经商品化。原装驱动包将近6000元。他们自己做的驱动500元，可以用来驱动。另外工装，加工，外壳按1000元，做出一款双眼调节力训练设备要3300元左右。后期有了模具之后价格会下降很多，但是液态透镜还是要国外采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他们已经有使用显示屏通过蓝牙控制的装置。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未来可以做出一款比VR头盔小，比框架镜稍大的调节力训练产品。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4FEA5"/>
    <w:multiLevelType w:val="singleLevel"/>
    <w:tmpl w:val="8DE4FE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93AA1"/>
    <w:rsid w:val="01AE7F9D"/>
    <w:rsid w:val="03E602D7"/>
    <w:rsid w:val="056B06E8"/>
    <w:rsid w:val="25C515AF"/>
    <w:rsid w:val="3E493AA1"/>
    <w:rsid w:val="5FC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5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2020-03-03T01:06:00Z</dcterms:created>
  <dc:creator>Administrator</dc:creator>
  <cp:lastModifiedBy>Administrator</cp:lastModifiedBy>
  <dcterms:modified xsi:type="dcterms:W3CDTF">2020-04-14T02:28:32Z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