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Supplementary Note (Bridge‑A): Real connectome benchmark на коннектоме Mushroom Body личинки дрозофилы</w:t>
      </w:r>
    </w:p>
    <w:p/>
    <w:p>
      <w:r>
        <w:rPr>
          <w:b/>
        </w:rPr>
        <w:t xml:space="preserve">Цель. </w:t>
      </w:r>
      <w:r>
        <w:t>Проверить, даёт ли CRN‑подобный Stage‑I (в модели: GKSL‑динамика с дефазировкой kappa) преимущество по критерию селекции (Selectivity_end) и энергетической эффективности (InfoPerCost) на реальной топологии коннектома.</w:t>
      </w:r>
    </w:p>
    <w:p>
      <w:r>
        <w:rPr>
          <w:b/>
        </w:rPr>
        <w:t xml:space="preserve">Данные и сборка графа. </w:t>
      </w:r>
      <w:r>
        <w:t>Из CSV (матрица связности + celltypes) формируется ориентированный взвешенный граф G (nx.DiGraph). Вес ребра (weight) — число синаптических контактов; применён порог по весу w_min=3.</w:t>
      </w:r>
    </w:p>
    <w:p>
      <w:r>
        <w:t>Сформированы две версии топологии:</w:t>
      </w:r>
    </w:p>
    <w:p>
      <w:r>
        <w:t>• core: только PNs→KCs и KCs→MBONs (feed‑forward скелет).</w:t>
      </w:r>
    </w:p>
    <w:p>
      <w:r>
        <w:t>• extended: core + MBINs/MB‑FBNs/MB‑FFNs и рекуррентные связи.</w:t>
      </w:r>
    </w:p>
    <w:p>
      <w:r>
        <w:rPr>
          <w:b/>
        </w:rPr>
        <w:t xml:space="preserve">Сводка графа (extended). </w:t>
      </w:r>
      <w:r>
        <w:t xml:space="preserve">N_nodes=553, N_edges=3875, total_weight=33017. </w:t>
      </w:r>
      <w:r>
        <w:t>celltype counts: KCs=144, MB-FBNs=106, MB-FFNs=42, MBINs=26, MBONs=48, PNs=187.</w:t>
      </w:r>
    </w:p>
    <w:p>
      <w:r>
        <w:rPr>
          <w:b/>
        </w:rPr>
        <w:t xml:space="preserve">Формулировка benchmark. </w:t>
      </w:r>
      <w:r>
        <w:t>Выбираются множества Source/Target/Distractor и строится активный подграф (active_nodes) как объединение вершин в пределах max_hops=4. К узлам Target и Distractor подключаются два абсорбирующих стока sink_T и sink_D.</w:t>
      </w:r>
    </w:p>
    <w:p>
      <w:r>
        <w:rPr>
          <w:b/>
        </w:rPr>
        <w:t xml:space="preserve">Параметры прогона (mode=extended). </w:t>
      </w:r>
      <w:r>
        <w:t>k_source=10, k_target=5, max_hops=4; sim: gamma=1.0, eta_sink=1.0, T_max=10.0; kappa_grid={0.001,…,10}. Активный подграф: N_nodes=243, N_edges=1765.</w:t>
      </w:r>
    </w:p>
    <w:p/>
    <w:p>
      <w:r>
        <w:rPr>
          <w:b/>
        </w:rPr>
        <w:t xml:space="preserve">Модели динамики. </w:t>
      </w:r>
    </w:p>
    <w:p>
      <w:r>
        <w:t>1) Classical_CRW: dp/dt = Q p на ориентированном графе с нормировкой p(u→v)=w(u→v)/Σ_out w(u→·), масштабирование gamma, абсорбции в sink_T/sink_D со скоростью eta_sink.</w:t>
      </w:r>
    </w:p>
    <w:p>
      <w:r>
        <w:t>2) GKSL_GKSL: dρ/dt = −i[H,ρ] + D_deph(kappa) + D_sinks(eta_sink). H = −gamma·L_sym (симметризованный лапласиан из p(u→v)); D_deph(kappa) — затухание off‑diagonal элементов; стоки — jump‑операторы |sink⟩⟨node| для Target и Distractor.</w:t>
      </w:r>
    </w:p>
    <w:p/>
    <w:p>
      <w:r>
        <w:rPr>
          <w:b/>
        </w:rPr>
        <w:t xml:space="preserve">Метрики и целевые функции. </w:t>
      </w:r>
    </w:p>
    <w:p>
      <w:r>
        <w:t>• P_sink_T_end, P_sink_D_end; Selectivity_end = P_sink_T_end / P_sink_D_end.</w:t>
      </w:r>
    </w:p>
    <w:p>
      <w:r>
        <w:t>• coverage_end = P_sink_T_end + P_sink_D_end; precision_end = P_sink_T_end / coverage_end.</w:t>
      </w:r>
    </w:p>
    <w:p>
      <w:r>
        <w:t>• throughput_total_end = coverage_end / T_max; throughput_correct_end = P_sink_T_end / T_max; throughput_net_end = (P_sink_T_end − P_sink_D_end)/T_max.</w:t>
      </w:r>
    </w:p>
    <w:p>
      <w:r>
        <w:t>• Utility = P_sink_T_end − λ·P_sink_D_end.</w:t>
      </w:r>
    </w:p>
    <w:p>
      <w:r>
        <w:t>• InfoPerCost = Utility / (coverage_end + χ), χ — «энергетический налог» Stage‑I (в единицах стоимости одной абсорбции).</w:t>
      </w:r>
    </w:p>
    <w:p/>
    <w:p>
      <w:r>
        <w:rPr>
          <w:b/>
        </w:rPr>
        <w:t xml:space="preserve">Результаты (mode=extended). </w:t>
      </w:r>
    </w:p>
    <w:p>
      <w:r>
        <w:rPr>
          <w:b/>
        </w:rPr>
        <w:t xml:space="preserve">Classical_CRW @ T_end: </w:t>
      </w:r>
      <w:r>
        <w:t>P_sink_T_end=0.237423, P_sink_D_end=0.270308, Selectivity_end=0.878344.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kappa</w:t>
            </w:r>
          </w:p>
        </w:tc>
        <w:tc>
          <w:tcPr>
            <w:tcW w:type="dxa" w:w="785"/>
          </w:tcPr>
          <w:p>
            <w:r>
              <w:t>P_sink_T_end</w:t>
            </w:r>
          </w:p>
        </w:tc>
        <w:tc>
          <w:tcPr>
            <w:tcW w:type="dxa" w:w="785"/>
          </w:tcPr>
          <w:p>
            <w:r>
              <w:t>P_sink_D_end</w:t>
            </w:r>
          </w:p>
        </w:tc>
        <w:tc>
          <w:tcPr>
            <w:tcW w:type="dxa" w:w="785"/>
          </w:tcPr>
          <w:p>
            <w:r>
              <w:t>Selectivity_end</w:t>
            </w:r>
          </w:p>
        </w:tc>
        <w:tc>
          <w:tcPr>
            <w:tcW w:type="dxa" w:w="785"/>
          </w:tcPr>
          <w:p>
            <w:r>
              <w:t>coverage_end</w:t>
            </w:r>
          </w:p>
        </w:tc>
        <w:tc>
          <w:tcPr>
            <w:tcW w:type="dxa" w:w="785"/>
          </w:tcPr>
          <w:p>
            <w:r>
              <w:t>precision_end</w:t>
            </w:r>
          </w:p>
        </w:tc>
        <w:tc>
          <w:tcPr>
            <w:tcW w:type="dxa" w:w="785"/>
          </w:tcPr>
          <w:p>
            <w:r>
              <w:t>throughput_total_end</w:t>
            </w:r>
          </w:p>
        </w:tc>
        <w:tc>
          <w:tcPr>
            <w:tcW w:type="dxa" w:w="785"/>
          </w:tcPr>
          <w:p>
            <w:r>
              <w:t>throughput_correct_end</w:t>
            </w:r>
          </w:p>
        </w:tc>
        <w:tc>
          <w:tcPr>
            <w:tcW w:type="dxa" w:w="785"/>
          </w:tcPr>
          <w:p>
            <w:r>
              <w:t>throughput_net_end</w:t>
            </w:r>
          </w:p>
        </w:tc>
        <w:tc>
          <w:tcPr>
            <w:tcW w:type="dxa" w:w="785"/>
          </w:tcPr>
          <w:p>
            <w:r>
              <w:t>Utility_lam1</w:t>
            </w:r>
          </w:p>
        </w:tc>
        <w:tc>
          <w:tcPr>
            <w:tcW w:type="dxa" w:w="785"/>
          </w:tcPr>
          <w:p>
            <w:r>
              <w:t>InfoPerCost_lam1_chi0.01</w:t>
            </w:r>
          </w:p>
        </w:tc>
      </w:tr>
      <w:tr>
        <w:tc>
          <w:tcPr>
            <w:tcW w:type="dxa" w:w="785"/>
          </w:tcPr>
          <w:p>
            <w:r>
              <w:t>0.001</w:t>
            </w:r>
          </w:p>
        </w:tc>
        <w:tc>
          <w:tcPr>
            <w:tcW w:type="dxa" w:w="785"/>
          </w:tcPr>
          <w:p>
            <w:r>
              <w:t>0.0131869</w:t>
            </w:r>
          </w:p>
        </w:tc>
        <w:tc>
          <w:tcPr>
            <w:tcW w:type="dxa" w:w="785"/>
          </w:tcPr>
          <w:p>
            <w:r>
              <w:t>0.0112194</w:t>
            </w:r>
          </w:p>
        </w:tc>
        <w:tc>
          <w:tcPr>
            <w:tcW w:type="dxa" w:w="785"/>
          </w:tcPr>
          <w:p>
            <w:r>
              <w:t>1.17536</w:t>
            </w:r>
          </w:p>
        </w:tc>
        <w:tc>
          <w:tcPr>
            <w:tcW w:type="dxa" w:w="785"/>
          </w:tcPr>
          <w:p>
            <w:r>
              <w:t>0.0244063</w:t>
            </w:r>
          </w:p>
        </w:tc>
        <w:tc>
          <w:tcPr>
            <w:tcW w:type="dxa" w:w="785"/>
          </w:tcPr>
          <w:p>
            <w:r>
              <w:t>0.540306</w:t>
            </w:r>
          </w:p>
        </w:tc>
        <w:tc>
          <w:tcPr>
            <w:tcW w:type="dxa" w:w="785"/>
          </w:tcPr>
          <w:p>
            <w:r>
              <w:t>0.00244063</w:t>
            </w:r>
          </w:p>
        </w:tc>
        <w:tc>
          <w:tcPr>
            <w:tcW w:type="dxa" w:w="785"/>
          </w:tcPr>
          <w:p>
            <w:r>
              <w:t>0.00131869</w:t>
            </w:r>
          </w:p>
        </w:tc>
        <w:tc>
          <w:tcPr>
            <w:tcW w:type="dxa" w:w="785"/>
          </w:tcPr>
          <w:p>
            <w:r>
              <w:t>0.000196745</w:t>
            </w:r>
          </w:p>
        </w:tc>
        <w:tc>
          <w:tcPr>
            <w:tcW w:type="dxa" w:w="785"/>
          </w:tcPr>
          <w:p>
            <w:r>
              <w:t>0.00196745</w:t>
            </w:r>
          </w:p>
        </w:tc>
        <w:tc>
          <w:tcPr>
            <w:tcW w:type="dxa" w:w="785"/>
          </w:tcPr>
          <w:p>
            <w:r>
              <w:t>0.057183</w:t>
            </w:r>
          </w:p>
        </w:tc>
      </w:tr>
      <w:tr>
        <w:tc>
          <w:tcPr>
            <w:tcW w:type="dxa" w:w="785"/>
          </w:tcPr>
          <w:p>
            <w:r>
              <w:t>0.003</w:t>
            </w:r>
          </w:p>
        </w:tc>
        <w:tc>
          <w:tcPr>
            <w:tcW w:type="dxa" w:w="785"/>
          </w:tcPr>
          <w:p>
            <w:r>
              <w:t>0.013173</w:t>
            </w:r>
          </w:p>
        </w:tc>
        <w:tc>
          <w:tcPr>
            <w:tcW w:type="dxa" w:w="785"/>
          </w:tcPr>
          <w:p>
            <w:r>
              <w:t>0.0111944</w:t>
            </w:r>
          </w:p>
        </w:tc>
        <w:tc>
          <w:tcPr>
            <w:tcW w:type="dxa" w:w="785"/>
          </w:tcPr>
          <w:p>
            <w:r>
              <w:t>1.17676</w:t>
            </w:r>
          </w:p>
        </w:tc>
        <w:tc>
          <w:tcPr>
            <w:tcW w:type="dxa" w:w="785"/>
          </w:tcPr>
          <w:p>
            <w:r>
              <w:t>0.0243674</w:t>
            </w:r>
          </w:p>
        </w:tc>
        <w:tc>
          <w:tcPr>
            <w:tcW w:type="dxa" w:w="785"/>
          </w:tcPr>
          <w:p>
            <w:r>
              <w:t>0.540601</w:t>
            </w:r>
          </w:p>
        </w:tc>
        <w:tc>
          <w:tcPr>
            <w:tcW w:type="dxa" w:w="785"/>
          </w:tcPr>
          <w:p>
            <w:r>
              <w:t>0.00243674</w:t>
            </w:r>
          </w:p>
        </w:tc>
        <w:tc>
          <w:tcPr>
            <w:tcW w:type="dxa" w:w="785"/>
          </w:tcPr>
          <w:p>
            <w:r>
              <w:t>0.0013173</w:t>
            </w:r>
          </w:p>
        </w:tc>
        <w:tc>
          <w:tcPr>
            <w:tcW w:type="dxa" w:w="785"/>
          </w:tcPr>
          <w:p>
            <w:r>
              <w:t>0.000197867</w:t>
            </w:r>
          </w:p>
        </w:tc>
        <w:tc>
          <w:tcPr>
            <w:tcW w:type="dxa" w:w="785"/>
          </w:tcPr>
          <w:p>
            <w:r>
              <w:t>0.00197867</w:t>
            </w:r>
          </w:p>
        </w:tc>
        <w:tc>
          <w:tcPr>
            <w:tcW w:type="dxa" w:w="785"/>
          </w:tcPr>
          <w:p>
            <w:r>
              <w:t>0.0575741</w:t>
            </w:r>
          </w:p>
        </w:tc>
      </w:tr>
      <w:tr>
        <w:tc>
          <w:tcPr>
            <w:tcW w:type="dxa" w:w="785"/>
          </w:tcPr>
          <w:p>
            <w:r>
              <w:t>0.01</w:t>
            </w:r>
          </w:p>
        </w:tc>
        <w:tc>
          <w:tcPr>
            <w:tcW w:type="dxa" w:w="785"/>
          </w:tcPr>
          <w:p>
            <w:r>
              <w:t>0.0131242</w:t>
            </w:r>
          </w:p>
        </w:tc>
        <w:tc>
          <w:tcPr>
            <w:tcW w:type="dxa" w:w="785"/>
          </w:tcPr>
          <w:p>
            <w:r>
              <w:t>0.0111074</w:t>
            </w:r>
          </w:p>
        </w:tc>
        <w:tc>
          <w:tcPr>
            <w:tcW w:type="dxa" w:w="785"/>
          </w:tcPr>
          <w:p>
            <w:r>
              <w:t>1.18158</w:t>
            </w:r>
          </w:p>
        </w:tc>
        <w:tc>
          <w:tcPr>
            <w:tcW w:type="dxa" w:w="785"/>
          </w:tcPr>
          <w:p>
            <w:r>
              <w:t>0.0242316</w:t>
            </w:r>
          </w:p>
        </w:tc>
        <w:tc>
          <w:tcPr>
            <w:tcW w:type="dxa" w:w="785"/>
          </w:tcPr>
          <w:p>
            <w:r>
              <w:t>0.541617</w:t>
            </w:r>
          </w:p>
        </w:tc>
        <w:tc>
          <w:tcPr>
            <w:tcW w:type="dxa" w:w="785"/>
          </w:tcPr>
          <w:p>
            <w:r>
              <w:t>0.00242316</w:t>
            </w:r>
          </w:p>
        </w:tc>
        <w:tc>
          <w:tcPr>
            <w:tcW w:type="dxa" w:w="785"/>
          </w:tcPr>
          <w:p>
            <w:r>
              <w:t>0.00131242</w:t>
            </w:r>
          </w:p>
        </w:tc>
        <w:tc>
          <w:tcPr>
            <w:tcW w:type="dxa" w:w="785"/>
          </w:tcPr>
          <w:p>
            <w:r>
              <w:t>0.000201689</w:t>
            </w:r>
          </w:p>
        </w:tc>
        <w:tc>
          <w:tcPr>
            <w:tcW w:type="dxa" w:w="785"/>
          </w:tcPr>
          <w:p>
            <w:r>
              <w:t>0.00201689</w:t>
            </w:r>
          </w:p>
        </w:tc>
        <w:tc>
          <w:tcPr>
            <w:tcW w:type="dxa" w:w="785"/>
          </w:tcPr>
          <w:p>
            <w:r>
              <w:t>0.058919</w:t>
            </w:r>
          </w:p>
        </w:tc>
      </w:tr>
      <w:tr>
        <w:tc>
          <w:tcPr>
            <w:tcW w:type="dxa" w:w="785"/>
          </w:tcPr>
          <w:p>
            <w:r>
              <w:t>0.03</w:t>
            </w:r>
          </w:p>
        </w:tc>
        <w:tc>
          <w:tcPr>
            <w:tcW w:type="dxa" w:w="785"/>
          </w:tcPr>
          <w:p>
            <w:r>
              <w:t>0.0129824</w:t>
            </w:r>
          </w:p>
        </w:tc>
        <w:tc>
          <w:tcPr>
            <w:tcW w:type="dxa" w:w="785"/>
          </w:tcPr>
          <w:p>
            <w:r>
              <w:t>0.0108648</w:t>
            </w:r>
          </w:p>
        </w:tc>
        <w:tc>
          <w:tcPr>
            <w:tcW w:type="dxa" w:w="785"/>
          </w:tcPr>
          <w:p>
            <w:r>
              <w:t>1.19491</w:t>
            </w:r>
          </w:p>
        </w:tc>
        <w:tc>
          <w:tcPr>
            <w:tcW w:type="dxa" w:w="785"/>
          </w:tcPr>
          <w:p>
            <w:r>
              <w:t>0.0238471</w:t>
            </w:r>
          </w:p>
        </w:tc>
        <w:tc>
          <w:tcPr>
            <w:tcW w:type="dxa" w:w="785"/>
          </w:tcPr>
          <w:p>
            <w:r>
              <w:t>0.5444</w:t>
            </w:r>
          </w:p>
        </w:tc>
        <w:tc>
          <w:tcPr>
            <w:tcW w:type="dxa" w:w="785"/>
          </w:tcPr>
          <w:p>
            <w:r>
              <w:t>0.00238471</w:t>
            </w:r>
          </w:p>
        </w:tc>
        <w:tc>
          <w:tcPr>
            <w:tcW w:type="dxa" w:w="785"/>
          </w:tcPr>
          <w:p>
            <w:r>
              <w:t>0.00129824</w:t>
            </w:r>
          </w:p>
        </w:tc>
        <w:tc>
          <w:tcPr>
            <w:tcW w:type="dxa" w:w="785"/>
          </w:tcPr>
          <w:p>
            <w:r>
              <w:t>0.00021176</w:t>
            </w:r>
          </w:p>
        </w:tc>
        <w:tc>
          <w:tcPr>
            <w:tcW w:type="dxa" w:w="785"/>
          </w:tcPr>
          <w:p>
            <w:r>
              <w:t>0.0021176</w:t>
            </w:r>
          </w:p>
        </w:tc>
        <w:tc>
          <w:tcPr>
            <w:tcW w:type="dxa" w:w="785"/>
          </w:tcPr>
          <w:p>
            <w:r>
              <w:t>0.0625637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0.0124676</w:t>
            </w:r>
          </w:p>
        </w:tc>
        <w:tc>
          <w:tcPr>
            <w:tcW w:type="dxa" w:w="785"/>
          </w:tcPr>
          <w:p>
            <w:r>
              <w:t>0.0100804</w:t>
            </w:r>
          </w:p>
        </w:tc>
        <w:tc>
          <w:tcPr>
            <w:tcW w:type="dxa" w:w="785"/>
          </w:tcPr>
          <w:p>
            <w:r>
              <w:t>1.23683</w:t>
            </w:r>
          </w:p>
        </w:tc>
        <w:tc>
          <w:tcPr>
            <w:tcW w:type="dxa" w:w="785"/>
          </w:tcPr>
          <w:p>
            <w:r>
              <w:t>0.022548</w:t>
            </w:r>
          </w:p>
        </w:tc>
        <w:tc>
          <w:tcPr>
            <w:tcW w:type="dxa" w:w="785"/>
          </w:tcPr>
          <w:p>
            <w:r>
              <w:t>0.552938</w:t>
            </w:r>
          </w:p>
        </w:tc>
        <w:tc>
          <w:tcPr>
            <w:tcW w:type="dxa" w:w="785"/>
          </w:tcPr>
          <w:p>
            <w:r>
              <w:t>0.0022548</w:t>
            </w:r>
          </w:p>
        </w:tc>
        <w:tc>
          <w:tcPr>
            <w:tcW w:type="dxa" w:w="785"/>
          </w:tcPr>
          <w:p>
            <w:r>
              <w:t>0.00124676</w:t>
            </w:r>
          </w:p>
        </w:tc>
        <w:tc>
          <w:tcPr>
            <w:tcW w:type="dxa" w:w="785"/>
          </w:tcPr>
          <w:p>
            <w:r>
              <w:t>0.000238729</w:t>
            </w:r>
          </w:p>
        </w:tc>
        <w:tc>
          <w:tcPr>
            <w:tcW w:type="dxa" w:w="785"/>
          </w:tcPr>
          <w:p>
            <w:r>
              <w:t>0.00238729</w:t>
            </w:r>
          </w:p>
        </w:tc>
        <w:tc>
          <w:tcPr>
            <w:tcW w:type="dxa" w:w="785"/>
          </w:tcPr>
          <w:p>
            <w:r>
              <w:t>0.0733468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0.0110138</w:t>
            </w:r>
          </w:p>
        </w:tc>
        <w:tc>
          <w:tcPr>
            <w:tcW w:type="dxa" w:w="785"/>
          </w:tcPr>
          <w:p>
            <w:r>
              <w:t>0.00828899</w:t>
            </w:r>
          </w:p>
        </w:tc>
        <w:tc>
          <w:tcPr>
            <w:tcW w:type="dxa" w:w="785"/>
          </w:tcPr>
          <w:p>
            <w:r>
              <w:t>1.32873</w:t>
            </w:r>
          </w:p>
        </w:tc>
        <w:tc>
          <w:tcPr>
            <w:tcW w:type="dxa" w:w="785"/>
          </w:tcPr>
          <w:p>
            <w:r>
              <w:t>0.0193028</w:t>
            </w:r>
          </w:p>
        </w:tc>
        <w:tc>
          <w:tcPr>
            <w:tcW w:type="dxa" w:w="785"/>
          </w:tcPr>
          <w:p>
            <w:r>
              <w:t>0.570582</w:t>
            </w:r>
          </w:p>
        </w:tc>
        <w:tc>
          <w:tcPr>
            <w:tcW w:type="dxa" w:w="785"/>
          </w:tcPr>
          <w:p>
            <w:r>
              <w:t>0.00193028</w:t>
            </w:r>
          </w:p>
        </w:tc>
        <w:tc>
          <w:tcPr>
            <w:tcW w:type="dxa" w:w="785"/>
          </w:tcPr>
          <w:p>
            <w:r>
              <w:t>0.00110138</w:t>
            </w:r>
          </w:p>
        </w:tc>
        <w:tc>
          <w:tcPr>
            <w:tcW w:type="dxa" w:w="785"/>
          </w:tcPr>
          <w:p>
            <w:r>
              <w:t>0.000272485</w:t>
            </w:r>
          </w:p>
        </w:tc>
        <w:tc>
          <w:tcPr>
            <w:tcW w:type="dxa" w:w="785"/>
          </w:tcPr>
          <w:p>
            <w:r>
              <w:t>0.00272485</w:t>
            </w:r>
          </w:p>
        </w:tc>
        <w:tc>
          <w:tcPr>
            <w:tcW w:type="dxa" w:w="785"/>
          </w:tcPr>
          <w:p>
            <w:r>
              <w:t>0.0929893</w:t>
            </w:r>
          </w:p>
        </w:tc>
      </w:tr>
      <w:tr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0.0073566</w:t>
            </w:r>
          </w:p>
        </w:tc>
        <w:tc>
          <w:tcPr>
            <w:tcW w:type="dxa" w:w="785"/>
          </w:tcPr>
          <w:p>
            <w:r>
              <w:t>0.00484007</w:t>
            </w:r>
          </w:p>
        </w:tc>
        <w:tc>
          <w:tcPr>
            <w:tcW w:type="dxa" w:w="785"/>
          </w:tcPr>
          <w:p>
            <w:r>
              <w:t>1.51994</w:t>
            </w:r>
          </w:p>
        </w:tc>
        <w:tc>
          <w:tcPr>
            <w:tcW w:type="dxa" w:w="785"/>
          </w:tcPr>
          <w:p>
            <w:r>
              <w:t>0.0121967</w:t>
            </w:r>
          </w:p>
        </w:tc>
        <w:tc>
          <w:tcPr>
            <w:tcW w:type="dxa" w:w="785"/>
          </w:tcPr>
          <w:p>
            <w:r>
              <w:t>0.603165</w:t>
            </w:r>
          </w:p>
        </w:tc>
        <w:tc>
          <w:tcPr>
            <w:tcW w:type="dxa" w:w="785"/>
          </w:tcPr>
          <w:p>
            <w:r>
              <w:t>0.00121967</w:t>
            </w:r>
          </w:p>
        </w:tc>
        <w:tc>
          <w:tcPr>
            <w:tcW w:type="dxa" w:w="785"/>
          </w:tcPr>
          <w:p>
            <w:r>
              <w:t>0.00073566</w:t>
            </w:r>
          </w:p>
        </w:tc>
        <w:tc>
          <w:tcPr>
            <w:tcW w:type="dxa" w:w="785"/>
          </w:tcPr>
          <w:p>
            <w:r>
              <w:t>0.000251654</w:t>
            </w:r>
          </w:p>
        </w:tc>
        <w:tc>
          <w:tcPr>
            <w:tcW w:type="dxa" w:w="785"/>
          </w:tcPr>
          <w:p>
            <w:r>
              <w:t>0.00251654</w:t>
            </w:r>
          </w:p>
        </w:tc>
        <w:tc>
          <w:tcPr>
            <w:tcW w:type="dxa" w:w="785"/>
          </w:tcPr>
          <w:p>
            <w:r>
              <w:t>0.113374</w:t>
            </w:r>
          </w:p>
        </w:tc>
      </w:tr>
      <w:tr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0.00301267</w:t>
            </w:r>
          </w:p>
        </w:tc>
        <w:tc>
          <w:tcPr>
            <w:tcW w:type="dxa" w:w="785"/>
          </w:tcPr>
          <w:p>
            <w:r>
              <w:t>0.00167398</w:t>
            </w:r>
          </w:p>
        </w:tc>
        <w:tc>
          <w:tcPr>
            <w:tcW w:type="dxa" w:w="785"/>
          </w:tcPr>
          <w:p>
            <w:r>
              <w:t>1.79971</w:t>
            </w:r>
          </w:p>
        </w:tc>
        <w:tc>
          <w:tcPr>
            <w:tcW w:type="dxa" w:w="785"/>
          </w:tcPr>
          <w:p>
            <w:r>
              <w:t>0.00468665</w:t>
            </w:r>
          </w:p>
        </w:tc>
        <w:tc>
          <w:tcPr>
            <w:tcW w:type="dxa" w:w="785"/>
          </w:tcPr>
          <w:p>
            <w:r>
              <w:t>0.64282</w:t>
            </w:r>
          </w:p>
        </w:tc>
        <w:tc>
          <w:tcPr>
            <w:tcW w:type="dxa" w:w="785"/>
          </w:tcPr>
          <w:p>
            <w:r>
              <w:t>0.000468665</w:t>
            </w:r>
          </w:p>
        </w:tc>
        <w:tc>
          <w:tcPr>
            <w:tcW w:type="dxa" w:w="785"/>
          </w:tcPr>
          <w:p>
            <w:r>
              <w:t>0.000301267</w:t>
            </w:r>
          </w:p>
        </w:tc>
        <w:tc>
          <w:tcPr>
            <w:tcW w:type="dxa" w:w="785"/>
          </w:tcPr>
          <w:p>
            <w:r>
              <w:t>0.00013387</w:t>
            </w:r>
          </w:p>
        </w:tc>
        <w:tc>
          <w:tcPr>
            <w:tcW w:type="dxa" w:w="785"/>
          </w:tcPr>
          <w:p>
            <w:r>
              <w:t>0.0013387</w:t>
            </w:r>
          </w:p>
        </w:tc>
        <w:tc>
          <w:tcPr>
            <w:tcW w:type="dxa" w:w="785"/>
          </w:tcPr>
          <w:p>
            <w:r>
              <w:t>0.0911507</w:t>
            </w:r>
          </w:p>
        </w:tc>
      </w:tr>
      <w:tr>
        <w:tc>
          <w:tcPr>
            <w:tcW w:type="dxa" w:w="785"/>
          </w:tcPr>
          <w:p>
            <w:r>
              <w:t>10</w:t>
            </w:r>
          </w:p>
        </w:tc>
        <w:tc>
          <w:tcPr>
            <w:tcW w:type="dxa" w:w="785"/>
          </w:tcPr>
          <w:p>
            <w:r>
              <w:t>0.000479914</w:t>
            </w:r>
          </w:p>
        </w:tc>
        <w:tc>
          <w:tcPr>
            <w:tcW w:type="dxa" w:w="785"/>
          </w:tcPr>
          <w:p>
            <w:r>
              <w:t>0.000228816</w:t>
            </w:r>
          </w:p>
        </w:tc>
        <w:tc>
          <w:tcPr>
            <w:tcW w:type="dxa" w:w="785"/>
          </w:tcPr>
          <w:p>
            <w:r>
              <w:t>2.09738</w:t>
            </w:r>
          </w:p>
        </w:tc>
        <w:tc>
          <w:tcPr>
            <w:tcW w:type="dxa" w:w="785"/>
          </w:tcPr>
          <w:p>
            <w:r>
              <w:t>0.000708729</w:t>
            </w:r>
          </w:p>
        </w:tc>
        <w:tc>
          <w:tcPr>
            <w:tcW w:type="dxa" w:w="785"/>
          </w:tcPr>
          <w:p>
            <w:r>
              <w:t>0.677146</w:t>
            </w:r>
          </w:p>
        </w:tc>
        <w:tc>
          <w:tcPr>
            <w:tcW w:type="dxa" w:w="785"/>
          </w:tcPr>
          <w:p>
            <w:r>
              <w:t>7.08729e-05</w:t>
            </w:r>
          </w:p>
        </w:tc>
        <w:tc>
          <w:tcPr>
            <w:tcW w:type="dxa" w:w="785"/>
          </w:tcPr>
          <w:p>
            <w:r>
              <w:t>4.79914e-05</w:t>
            </w:r>
          </w:p>
        </w:tc>
        <w:tc>
          <w:tcPr>
            <w:tcW w:type="dxa" w:w="785"/>
          </w:tcPr>
          <w:p>
            <w:r>
              <w:t>2.51098e-05</w:t>
            </w:r>
          </w:p>
        </w:tc>
        <w:tc>
          <w:tcPr>
            <w:tcW w:type="dxa" w:w="785"/>
          </w:tcPr>
          <w:p>
            <w:r>
              <w:t>0.000251098</w:t>
            </w:r>
          </w:p>
        </w:tc>
        <w:tc>
          <w:tcPr>
            <w:tcW w:type="dxa" w:w="785"/>
          </w:tcPr>
          <w:p>
            <w:r>
              <w:t>0.023448</w:t>
            </w:r>
          </w:p>
        </w:tc>
      </w:tr>
    </w:tbl>
    <w:p/>
    <w:p>
      <w:r>
        <w:rPr>
          <w:b/>
        </w:rPr>
        <w:t xml:space="preserve">Оптимизация/выбор kappa. </w:t>
      </w:r>
      <w:r>
        <w:t>Unconstrained Selectivity_end может выбрать вырожденную точку с очень малой фиксацией (coverage_end≈0). Для публикации рекомендуется явно фиксировать (i) ограничение на P_sink_T_end или (ii) λ в Utility, и в любом случае показывать coverage_end/throughput.</w:t>
      </w:r>
    </w:p>
    <w:p>
      <w:r>
        <w:rPr>
          <w:b/>
        </w:rPr>
        <w:t xml:space="preserve">• best_by_Selectivity_end (unconstrained): </w:t>
      </w:r>
      <w:r>
        <w:t>kappa=10.0, Selectivity_end=2.097, P_sink_T_end=0.00048, coverage_end=0.000709.</w:t>
      </w:r>
    </w:p>
    <w:p>
      <w:r>
        <w:rPr>
          <w:b/>
        </w:rPr>
        <w:t xml:space="preserve">• best_by_Selectivity_end with P_sink_T_end ≥ 0.01: </w:t>
      </w:r>
      <w:r>
        <w:t>kappa=0.3, Selectivity_end=1.329, P_sink_T_end=0.011, P_sink_D_end=0.00829.</w:t>
      </w:r>
    </w:p>
    <w:p>
      <w:r>
        <w:rPr>
          <w:b/>
        </w:rPr>
        <w:t xml:space="preserve">• best_by_Selectivity_end with P_sink_T_end ≥ 0.005: </w:t>
      </w:r>
      <w:r>
        <w:t>kappa=1.0, Selectivity_end=1.520, P_sink_T_end=0.00736, P_sink_D_end=0.00484.</w:t>
      </w:r>
    </w:p>
    <w:p>
      <w:r>
        <w:rPr>
          <w:b/>
        </w:rPr>
        <w:t xml:space="preserve">• best_by_Selectivity_end with P_sink_T_end ≥ 0.001: </w:t>
      </w:r>
      <w:r>
        <w:t>kappa=3.0, Selectivity_end=1.800, P_sink_T_end=0.00301, P_sink_D_end=0.00167.</w:t>
      </w:r>
    </w:p>
    <w:p>
      <w:r>
        <w:rPr>
          <w:b/>
        </w:rPr>
        <w:t xml:space="preserve">• best_by_Selectivity_end with P_sink_T_end ≥ 0.0001: </w:t>
      </w:r>
      <w:r>
        <w:t>kappa=10.0, Selectivity_end=2.097, P_sink_T_end=0.00048, P_sink_D_end=0.000229.</w:t>
      </w:r>
    </w:p>
    <w:p>
      <w:r>
        <w:rPr>
          <w:b/>
        </w:rPr>
        <w:t xml:space="preserve">• best_by_Utility (λ=0): </w:t>
      </w:r>
      <w:r>
        <w:t>kappa=0.001, Utility=0.0132, P_sink_T_end=0.0132, P_sink_D_end=0.0112, Selectivity_end=1.175.</w:t>
      </w:r>
    </w:p>
    <w:p>
      <w:r>
        <w:rPr>
          <w:b/>
        </w:rPr>
        <w:t xml:space="preserve">• best_by_Utility (λ=1): </w:t>
      </w:r>
      <w:r>
        <w:t>kappa=0.3, Utility=0.00272, P_sink_T_end=0.011, P_sink_D_end=0.00829, Selectivity_end=1.329.</w:t>
      </w:r>
    </w:p>
    <w:p>
      <w:r>
        <w:rPr>
          <w:b/>
        </w:rPr>
        <w:t xml:space="preserve">• best_by_Utility (λ=2): </w:t>
      </w:r>
      <w:r>
        <w:t>kappa=10.0, Utility=2.23e-05, P_sink_T_end=0.00048, P_sink_D_end=0.000229, Selectivity_end=2.097.</w:t>
      </w:r>
    </w:p>
    <w:p>
      <w:r>
        <w:rPr>
          <w:b/>
        </w:rPr>
        <w:t xml:space="preserve">• best_by_InfoPerCost (λ=1, χ=0.01): </w:t>
      </w:r>
      <w:r>
        <w:t>kappa=1, InfoPerCost=0.113, Utility_lam1=0.00252, coverage_end=0.0122.</w:t>
      </w:r>
    </w:p>
    <w:p/>
    <w:p>
      <w:r>
        <w:rPr>
          <w:b/>
        </w:rPr>
        <w:t xml:space="preserve">Фигуры (автоматически). </w:t>
      </w:r>
      <w:r>
        <w:t>Сгенерированы графики зависимости Selectivity_end/фиксации/Utility/InfoPerCost от kappa.</w:t>
      </w:r>
    </w:p>
    <w:p>
      <w:r>
        <w:t>Selectivity_end vs kappa. (A6_selectivity_vs_kappa.png)</w:t>
      </w:r>
    </w:p>
    <w:p>
      <w:r>
        <w:drawing>
          <wp:inline xmlns:a="http://schemas.openxmlformats.org/drawingml/2006/main" xmlns:pic="http://schemas.openxmlformats.org/drawingml/2006/picture">
            <wp:extent cx="5400000" cy="40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_selectivity_vs_kapp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P_sink_T_end, P_sink_D_end, coverage_end vs kappa. (A6_fixation_vs_kappa.png)</w:t>
      </w:r>
    </w:p>
    <w:p>
      <w:r>
        <w:drawing>
          <wp:inline xmlns:a="http://schemas.openxmlformats.org/drawingml/2006/main" xmlns:pic="http://schemas.openxmlformats.org/drawingml/2006/picture">
            <wp:extent cx="5400000" cy="40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_fixation_vs_kapp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Utility(λ=1) vs kappa. (A6_utility_vs_kappa.png)</w:t>
      </w:r>
    </w:p>
    <w:p>
      <w:r>
        <w:drawing>
          <wp:inline xmlns:a="http://schemas.openxmlformats.org/drawingml/2006/main" xmlns:pic="http://schemas.openxmlformats.org/drawingml/2006/picture">
            <wp:extent cx="5400000" cy="40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_utility_vs_kapp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InfoPerCost(λ=1) vs kappa при разных χ. (A6_info_per_cost_vs_kappa.png)</w:t>
      </w:r>
    </w:p>
    <w:p>
      <w:r>
        <w:drawing>
          <wp:inline xmlns:a="http://schemas.openxmlformats.org/drawingml/2006/main" xmlns:pic="http://schemas.openxmlformats.org/drawingml/2006/picture">
            <wp:extent cx="5400000" cy="40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_info_per_cost_vs_kapp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precision_end vs coverage_end (kappa‑аннотации). (A6_precision_vs_coverage.png)</w:t>
      </w:r>
    </w:p>
    <w:p>
      <w:r>
        <w:drawing>
          <wp:inline xmlns:a="http://schemas.openxmlformats.org/drawingml/2006/main" xmlns:pic="http://schemas.openxmlformats.org/drawingml/2006/picture">
            <wp:extent cx="5400000" cy="40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_precision_vs_cover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Ограничения. </w:t>
      </w:r>
    </w:p>
    <w:p>
      <w:r>
        <w:t>1) GKSL‑модель включает H+дефазировку, без явных некогерентных jump‑переходов по рёбрам; при росте kappa возникает Zeno‑замедление (падение coverage_end).</w:t>
      </w:r>
    </w:p>
    <w:p>
      <w:r>
        <w:t>2) В данном прогоне disorder.kind='none'; ENAQT‑эффект в «грязном субстрате» напрямую не проверен.</w:t>
      </w:r>
    </w:p>
    <w:p>
      <w:r>
        <w:t>3) Source/Target/Distractor выбраны эвристически (top‑k по весам); требуется sensitivity‑анализ по выбору множеств и параметрам eta_sink/T_max.</w:t>
      </w:r>
    </w:p>
    <w:p/>
    <w:p>
      <w:r>
        <w:rPr>
          <w:b/>
        </w:rPr>
        <w:t xml:space="preserve">Следующий шаг. </w:t>
      </w:r>
      <w:r>
        <w:t>Включить диагональный disorder (E_i~U[−ε,+ε]) и повторить (kappa, ε)‑sweep на том же активном подграфе с теми же метриками Utility и InfoPerCost.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