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ФГБОУ ВО «Псковский государственный университет»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Институт физико-математических наук и информационных технологий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Кафедра прикладной информатики и моделирования</w:t>
      </w:r>
    </w:p>
    <w:p>
      <w:pPr>
        <w:ind w:firstLine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6"/>
        </w:rPr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Дисциплина: системный анализ и моделирование информационных систем (САиМИС)</w:t>
      </w:r>
    </w:p>
    <w:p>
      <w:pPr>
        <w:ind w:firstLine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6"/>
        </w:rPr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Отчёт по лабораторной работе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8"/>
        </w:rPr>
        <w:t>Имитационная модель системы массового обслуживания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8"/>
        </w:rPr>
        <w:t>online-контура информационно-справочной системы ПсковГУ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6"/>
        </w:rPr>
        <w:t>(RAG-архитектура, объект выпускной квалификационной работы)</w:t>
      </w:r>
    </w:p>
    <w:p>
      <w:pPr>
        <w:ind w:firstLine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6"/>
        </w:rPr>
      </w:r>
    </w:p>
    <w:p>
      <w:pPr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Выполнил: Мейер-Шишнёв Владислав Алексеевич</w:t>
      </w:r>
    </w:p>
    <w:p>
      <w:pPr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Направление 09.03.03 Прикладная информатика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Псков, 2026</w:t>
      </w:r>
    </w:p>
    <w:p>
      <w:pPr>
        <w:pStyle w:val="Heading1"/>
        <w:ind w:firstLine="0"/>
      </w:pPr>
      <w:r>
        <w:t>1. Постановка проблемы и границы модели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Сфера деятельности — информационное обслуживание образовательного процесса в Псковском государственном университете. Объект — интеллектуальной информационно-справочной системы ПсковГУ на основе RAG-архитектуры и большой языковой модели (тема ВКР). Система отвечает на вопросы студентов, преподавателей и гостей по внутренним документам вуза: регламенты, расписание, приёмная кампания.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Проблема, которую смотрит данная лабораторная, уже не «умеет ли модель отвечать», а выдерживает ли обслуживающий контур поток живых запросов в течение рабочего дня. У online-части один вычислительный сервер (GPU / Ollama): пока он генерирует ответ, следующие вопросы стоят в очереди. Если трудоёмкость заявки велика, загрузка сервера уходит к 100 %, ожидание растёт, требование ВКР «полный ответ не дольше 60 с» перестаёт выполняться.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Граница модели. Рассматривается только online serving (этап 6 ВКР): приём вопроса, постановка в очередь, обработка RAG+LLM, выдача ответа. Offline-пайплайн индексации (сбор сайта, чанки, FAISS) в модель не входит — он запускается редко и не обслуживает пользователей в реальном времени. Один обслуживающий прибор — один GPU-сервер. Дисциплина очереди FIFO. Отказов нет: заявка ждёт, пока сервер не освободится.</w:t>
      </w:r>
    </w:p>
    <w:p>
      <w:pPr>
        <w:pStyle w:val="Heading1"/>
        <w:ind w:firstLine="0"/>
      </w:pPr>
      <w:r>
        <w:t>2. Цели, критерии и роль графиков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Цель лабораторной — оценить загрузку самого сервера S. Это главный результат. Целевой уровень загрузки принят равным 60 %: сервер занят полезной работой, но остаётся запас на пики и на то, чтобы не копить очередь.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Критерии:</w:t>
      </w:r>
    </w:p>
    <w:p>
      <w:pPr>
        <w:pStyle w:val="ListBullet"/>
        <w:ind w:firstLine="0" w:left="567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загрузка сервера ρ (доля времени, когда S занят) — основной показатель;</w:t>
      </w:r>
    </w:p>
    <w:p>
      <w:pPr>
        <w:pStyle w:val="ListBullet"/>
        <w:ind w:firstLine="0" w:left="567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среднее ожидание в очереди — ограничение качества для пользователя;</w:t>
      </w:r>
    </w:p>
    <w:p>
      <w:pPr>
        <w:pStyle w:val="ListBullet"/>
        <w:ind w:firstLine="0" w:left="567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выполнение требования ВКР: полное формирование ответа не больше 60 с (обслуживание + ожидание).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Тестирующие графики (интервал поступления и время обслуживания) нужны только чтобы убедиться, что модель настроена правильно: заявка и правда приходит раз в 10 с модельного времени, обработка и правда около 2 с. Это проверка сборки, а не вывод по объекту. В реальной истории университета такие графики лишние, но на лабораторной их нужно видеть именно как тест.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Вывод делается по одному графику из трёх — по загрузке сервера. Остальные два подтверждают, что этому графику можно доверять.</w:t>
      </w:r>
    </w:p>
    <w:p>
      <w:pPr>
        <w:pStyle w:val="Heading1"/>
        <w:ind w:firstLine="0"/>
      </w:pPr>
      <w:r>
        <w:t>3. Описание модели: элементы и роли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Как специалисты по информационным системам, мы строим систему массового обслуживания выбранной сферы и затем её анализируем. Элементы обозначены буквами, связи — стрелками.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aqs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Рисунок 1 — Модель СМО A → Q → S → R online-контура информационно-справочной системы ПсковГУ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Блок</w:t>
            </w:r>
          </w:p>
        </w:tc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Роль в модели</w:t>
            </w:r>
          </w:p>
        </w:tc>
        <w:tc>
          <w:tcPr>
            <w:tcW w:type="dxa" w:w="3685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Что это в объекте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 — источник</w:t>
            </w:r>
          </w:p>
        </w:tc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генерирует заявки</w:t>
            </w:r>
          </w:p>
        </w:tc>
        <w:tc>
          <w:tcPr>
            <w:tcW w:type="dxa" w:w="3685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вопросы студентов, преподавателей, гостей с сайта pskgu.ru и виджета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Q — очередь</w:t>
            </w:r>
          </w:p>
        </w:tc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буфер FIFO</w:t>
            </w:r>
          </w:p>
        </w:tc>
        <w:tc>
          <w:tcPr>
            <w:tcW w:type="dxa" w:w="3685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очередь запросов на FastAPI, пока GPU занят предыдущим ответом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 — сервер</w:t>
            </w:r>
          </w:p>
        </w:tc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единственный обслуживающий прибор (как касса)</w:t>
            </w:r>
          </w:p>
        </w:tc>
        <w:tc>
          <w:tcPr>
            <w:tcW w:type="dxa" w:w="3685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RAG: поиск в FAISS 3–5 с + генерация ответа Ollama/LLM до 60 с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 — выход</w:t>
            </w:r>
          </w:p>
        </w:tc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заявка покидает систему</w:t>
            </w:r>
          </w:p>
        </w:tc>
        <w:tc>
          <w:tcPr>
            <w:tcW w:type="dxa" w:w="3685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ответ пользователю со ссылками на источники</w:t>
            </w:r>
          </w:p>
        </w:tc>
      </w:tr>
    </w:tbl>
    <w:p>
      <w:pPr>
        <w:ind w:firstLine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8"/>
        </w:rPr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Сервер S в этой схеме — прямой аналог кассы: один канал, заявки идут по одной, пока идёт обслуживание — остальные ждут. Retrieval без LLM был бы «быстрой кассой», полный RAG+live-fetch — «трудоёмкой операцией».</w:t>
      </w:r>
    </w:p>
    <w:p>
      <w:pPr>
        <w:pStyle w:val="Heading1"/>
        <w:ind w:firstLine="0"/>
      </w:pPr>
      <w:r>
        <w:t>4. Настройки модели и обоснование времени прогона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Масштаб: 1 с модели = 1 с реального времени сервера.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Тест настройки</w:t>
            </w:r>
          </w:p>
        </w:tc>
        <w:tc>
          <w:tcPr>
            <w:tcW w:type="dxa" w:w="3685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Эксперимент (рабочий день)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Горизонт T</w:t>
            </w:r>
          </w:p>
        </w:tc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200 с</w:t>
            </w:r>
          </w:p>
        </w:tc>
        <w:tc>
          <w:tcPr>
            <w:tcW w:type="dxa" w:w="3685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 ч = 28 800 с (рабочий день университета)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Поступление</w:t>
            </w:r>
          </w:p>
        </w:tc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каждые 10 с, детерминированно</w:t>
            </w:r>
          </w:p>
        </w:tc>
        <w:tc>
          <w:tcPr>
            <w:tcW w:type="dxa" w:w="3685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экспоненциальный поток, среднее 30 с (пик учебного дня)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Обслуживание</w:t>
            </w:r>
          </w:p>
        </w:tc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равномерное 1,5…2,5 с (среднее 2 с)</w:t>
            </w:r>
          </w:p>
        </w:tc>
        <w:tc>
          <w:tcPr>
            <w:tcW w:type="dxa" w:w="3685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экспоненциальное, среднее 40 / 25 / 18 / 12 / 8 с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Смысл обслуживания</w:t>
            </w:r>
          </w:p>
        </w:tc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короткая проверка «настроили ли 2 с»</w:t>
            </w:r>
          </w:p>
        </w:tc>
        <w:tc>
          <w:tcPr>
            <w:tcW w:type="dxa" w:w="3685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трудоёмкость RAG-запроса: от live-fetch+LLM до одного retrieval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Зачем прогон</w:t>
            </w:r>
          </w:p>
        </w:tc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увидеть на графике период 10 с и обслуживание ~2 с</w:t>
            </w:r>
          </w:p>
        </w:tc>
        <w:tc>
          <w:tcPr>
            <w:tcW w:type="dxa" w:w="3685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получить загрузку сервера за день и сравнить с 60 %</w:t>
            </w:r>
          </w:p>
        </w:tc>
      </w:tr>
    </w:tbl>
    <w:p>
      <w:pPr>
        <w:ind w:firstLine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8"/>
        </w:rPr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Почему тест короткий. 200 с при периоде 10 с дают 20 заявок — этого хватает, чтобы на графике интервалов увидеть ровную десятку, а на графике обслуживания — облако около 2 с. Если период «поплыл» или обслуживание уехало к 10 с, модель собрана неверно, и эксперименту верить нельзя.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Почему эксперимент — рабочий день. Информационно-справочная система ПсковГУ обслуживает запросы в течение рабочего/учебного дня, а не 200 секунд. Восемь часов кратны реальному режиму объекта (открытие сайта, пары, приёмная). За 8 ч при среднем интервале 30 с через систему проходит порядка 900–1000 вопросов — выборка, на которой загрузка сервера уже стабилизируется. Более короткий прогон не закрывает смену, более длинный выходит за режим объекта.</w:t>
      </w:r>
    </w:p>
    <w:p>
      <w:pPr>
        <w:pStyle w:val="Heading1"/>
        <w:ind w:firstLine="0"/>
      </w:pPr>
      <w:r>
        <w:t>5. Тестирующая часть: правильность настройки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Запущен короткий прогон: заявка каждые 10 с, обработка 1,5…2,5 с, T = 200 с. Получено 20 заявок.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3244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nterarriv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24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Рисунок 2 — Тест настройки: интервал поступления (должен быть 10 с)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рисунке 2 все точки лежат на уровне 10 с. Источник A настроен верно: модель берёт заявку раз в 10 секунд модельного времени, как и было задано.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369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serv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69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Рисунок 3 — Тест настройки: время обслуживания (должно быть около 2 с)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рисунке 3 значения гуляют в коридоре 1,5…2,5 с, среднее 1,98 с. Трудоёмкость «2 секунды» в модель попала. Это не цель работы и не характеристика университета — это проверка, что генератор обслуживания не перепутан с периодом поступления.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3023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ut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02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Рисунок 4 — Загрузка сервера на тестовом прогоне (ρ ≈ 0,19)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тесте ρ ≈ 0,19, то есть 19 %. Это ровно 2 с работы на каждые 10 с такта, очередь пустая. Цифра маленькая и ни о чём в жизни вуза не говорит: поток искусственно редкий относительно «кассы», которая освобождается за 2 с. Тест сдан — можно переходить к эксперименту на рабочем дне.</w:t>
      </w:r>
    </w:p>
    <w:p>
      <w:pPr>
        <w:pStyle w:val="Heading1"/>
        <w:ind w:firstLine="0"/>
      </w:pPr>
      <w:r>
        <w:t>6. Экспериментальная часть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Горизонт увеличен до рабочего дня (8 ч). Поток вопросов — случайный, в среднем каждые 30 с (пик: виджет на страницах ПсковГУ, сессия, приёмная). Меняется только трудоёмкость обработки — то, чем как информационщики мы можем управлять: размер контекста LLM, кэш частых вопросов, отказ от live-fetch, более быстрая модель.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Сценарий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Заданная трудоёмкость</w:t>
            </w:r>
          </w:p>
        </w:tc>
        <w:tc>
          <w:tcPr>
            <w:tcW w:type="dxa" w:w="3685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Смысл в объекте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 Тяжёлый запрос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 с</w:t>
            </w:r>
          </w:p>
        </w:tc>
        <w:tc>
          <w:tcPr>
            <w:tcW w:type="dxa" w:w="3685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длинная генерация + live-fetch со внешних страниц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2. Текущий контур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25 с</w:t>
            </w:r>
          </w:p>
        </w:tc>
        <w:tc>
          <w:tcPr>
            <w:tcW w:type="dxa" w:w="3685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типовой RAG: retrieval 3–5 с + ответ LLM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3. Целевой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18 с</w:t>
            </w:r>
          </w:p>
        </w:tc>
        <w:tc>
          <w:tcPr>
            <w:tcW w:type="dxa" w:w="3685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укороченный контекст / более быстрая модель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4. Ускоренная генерация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 с</w:t>
            </w:r>
          </w:p>
        </w:tc>
        <w:tc>
          <w:tcPr>
            <w:tcW w:type="dxa" w:w="3685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кэш + короткие ответы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5. Только retrieval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 с</w:t>
            </w:r>
          </w:p>
        </w:tc>
        <w:tc>
          <w:tcPr>
            <w:tcW w:type="dxa" w:w="3685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поиск по FAISS без полной генерации</w:t>
            </w:r>
          </w:p>
        </w:tc>
      </w:tr>
    </w:tbl>
    <w:p>
      <w:pPr>
        <w:ind w:firstLine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8"/>
        </w:rPr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рабочего дня: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Трудоёмкость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Заявок за 8 ч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Факт. обсл., с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Загрузка ρ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Среднее ожидание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 с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956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37,9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100 %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3411 с ≈ 57 мин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25 с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957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22,5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75 %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56 с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18 с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974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16,5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56 %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 с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 с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874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11,3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34 %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5,5 с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 с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1003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8,4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29 %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3,2 с</w:t>
            </w:r>
          </w:p>
        </w:tc>
      </w:tr>
    </w:tbl>
    <w:p>
      <w:pPr>
        <w:ind w:firstLine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8"/>
        </w:rPr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576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rho_vs_serv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57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Рисунок 5 — Эксперимент: трудоёмкость заявки и загрузка сервера S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009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wa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00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Рисунок 6 — Сопутствующий эффект: ожидание в очереди</w:t>
      </w:r>
    </w:p>
    <w:p>
      <w:pPr>
        <w:pStyle w:val="Heading1"/>
        <w:ind w:firstLine="0"/>
      </w:pPr>
      <w:r>
        <w:t>7. Разбор целевого графика — загрузка сервера за рабочий день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Ниже разобран один график — загрузка сервера при текущей трудоёмкости 25 с. Именно он отвечает на цель лабораторной.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702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util_da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0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Рисунок 7 — Загрузка сервера RAG за рабочий день при трудоёмкости ≈ 25 с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Что видно по рисунку 7. По горизонтали — часы рабочего дня от 0 до 8, по вертикали — накопленная загрузка ρ. В первые полчаса кривая дёргается: выборка ещё маленькая, несколько длинных запросов подряд поднимают оценку к 0,9, затем она проседает. После 2–3 часов линия выходит на полку около 0,75 и до конца дня почти не двигается. Красный пунктир — итог 75 %. Зелёный — целевые 60 %.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Смысл для объекта. 75 % значит, что три четверти рабочего дня GPU занят генерацией ответов. Запас 25 % есть, но он меньше целевого. Среднее ожидание 56 с плюс сами 22–25 с обработки уже в сумме гуляют около минуты — это край требования ВКР «не более 60 с на полный ответ», а в хвосте распределения пользователи ждут заметно дольше. Сервер как касса, у которой каждая операция длинная: очередь не бесконечна, но и не пустая.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Почему нельзя остановиться на тестовых 19 %. На тесте период 10 с и обслуживание 2 с — искусственная проверка настройки. На рабочем дне поток чаще относительно трудоёмкости (30 с между вопросами, 25 с работа), и картина другая: ρ = 75 %, не 19 %. Цель лабораторной — именно эта, дневная загрузка.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Что будет, если трудоёмкость не трогать. При 40 с (тяжёлый live-fetch) ρ упирается в 100 %, ожидание 57 минут — система фактически встаёт. Это уже не справочная служба, а затор.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Что будет, если трудоёмкость снизить. При 18 с ρ = 56 % — чуть ниже целевых 60 %, ожидание 22 с. Полный ответ (ожидание + обработка) порядка 40 с, требование ВКР выполняется с запасом. Дальнейшее ускорение до 12 и 8 с роняет загрузку до 34 % и 29 %: сервер начинает простаивать, что для одного GPU уже расточительно, если только не оставлять запас под сессию.</w:t>
      </w:r>
    </w:p>
    <w:p>
      <w:pPr>
        <w:pStyle w:val="Heading1"/>
        <w:ind w:firstLine="0"/>
      </w:pPr>
      <w:r>
        <w:t>8. Рекомендации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Чтобы загрузка сервера информационно-справочной системы ПсковГУ держалась около 60 % при пиковом потоке «вопрос каждые 30 с», среднюю обработку заявки нужно удерживать около 18 с. Сейчас типовой контур RAG+LLM даёт около 25 с и 75 % загрузки — выше цели.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Практические шаги по объекту (не «ускорить MATLAB», а ускорить сам сервер S):</w:t>
      </w:r>
    </w:p>
    <w:p>
      <w:pPr>
        <w:pStyle w:val="ListBullet"/>
        <w:ind w:firstLine="0" w:left="567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резать контекст, который уходит в LLM: меньше чанков, короче промпт — главное, что уменьшает 25 с до 18 с;</w:t>
      </w:r>
    </w:p>
    <w:p>
      <w:pPr>
        <w:pStyle w:val="ListBullet"/>
        <w:ind w:firstLine="0" w:left="567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кэшировать частые вопросы (расписание, проходные баллы, контакты) — для них обслуживание падает к 8–12 с;</w:t>
      </w:r>
    </w:p>
    <w:p>
      <w:pPr>
        <w:pStyle w:val="ListBullet"/>
        <w:ind w:firstLine="0" w:left="567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live-fetch оставлять только на явно «свежие» запросы, иначе сценарий 40 с роняет сервер в 100 %;</w:t>
      </w:r>
    </w:p>
    <w:p>
      <w:pPr>
        <w:pStyle w:val="ListBullet"/>
        <w:ind w:firstLine="0" w:left="567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не ставить целью ρ = 20–30 % на одном GPU: это простой железа. 60 % — рабочая точка, при сессии можно временно уходить выше, но не к 100 %.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Если обработку трудоёмкого запроса удаётся сократить с 40 с до 18 с, загрузка падает со 100 % до ≈ 56 %, ожидание — с почти часа до 22 с. Это и есть управляемый эффект, ради которого модель СМО строилась.</w:t>
      </w:r>
    </w:p>
    <w:p>
      <w:pPr>
        <w:pStyle w:val="Heading1"/>
        <w:ind w:firstLine="0"/>
      </w:pPr>
      <w:r>
        <w:t>9. Программа моделирования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Модель реализована в MATLAB без Simulink: одноканальная СМО A→Q→S→R, дисциплина FIFO. Файлы лежат рядом, в одной папке:</w:t>
      </w:r>
    </w:p>
    <w:p>
      <w:pPr>
        <w:pStyle w:val="ListBullet"/>
        <w:ind w:firstLine="0" w:left="567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zapusk_smo_rag.m — запуск теста и эксперимента, подписи графиков на русском;</w:t>
      </w:r>
    </w:p>
    <w:p>
      <w:pPr>
        <w:pStyle w:val="ListBullet"/>
        <w:ind w:firstLine="0" w:left="567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smo_progon.m — сам прогон (поступление, очередь, сервер, загрузка).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MATLAB: открыть папку smo_rag, в Command Window выполнить cd к этой папке и команду zapusk_smo_rag. Появятся четыре окна графиков и таблица цифр. Тестовые графики проверяют настройку (10 с и 2 с). Экспериментальные — загрузку сервера за рабочий день и серию трудоёмкостей 40 / 25 / 18 / 12 / 8 с.</w:t>
      </w:r>
    </w:p>
    <w:p>
      <w:pPr>
        <w:pStyle w:val="Heading1"/>
        <w:ind w:firstLine="0"/>
      </w:pPr>
      <w:r>
        <w:t>10. Выводы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Построена модель СМО online-контура информационно-справочной системы ПсковГУ. Источник A — запросы пользователей вуза, очередь Q — буфер FastAPI, сервер S — единственный обслуживающий прибор (RAG+GPU, роль кассы), выход R — ответ с источниками. Граница модели — online serving, без offline-индексации.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Тестирующие графики подтвердили настройку: период поступления 10 с, обслуживание около 2 с. Эти графики к объекту не относятся, они проверяют модель.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Цель лабораторной — загрузка сервера. На горизонте рабочего дня при потоке каждые 30 с текущая трудоёмкость 25 с даёт ρ ≈ 75 % и ожидание около минуты. Целевые 60 % достигаются, если среднее обслуживание снизить примерно до 18 с. Тяжёлые запросы по 40 с загружают сервер на 100 % и недопустимы как массовый режим. Рекомендация по сфере деятельности: укоротить генерацию LLM и кэшировать частые вопросы, а не добавлять второй GPU, пока не исчерпан запас на 18 с.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