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Дисциплина: системный анализ и моделирование информационных систем (САиМИС)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Отчёт по лабораторной работе «Лр пример 2 САиМИС»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6"/>
        </w:rPr>
        <w:t>Модель СМО (Q-схемы) с приоритетным обслуживанием в MATLAB/Simulink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</w:r>
    </w:p>
    <w:p>
      <w:pPr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Выполнил: Мейер-Шишнёв Владислав Алексеевич</w:t>
      </w:r>
    </w:p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6"/>
        </w:rPr>
      </w:r>
    </w:p>
    <w:p>
      <w:pPr>
        <w:pStyle w:val="Heading1"/>
        <w:ind w:firstLine="0"/>
      </w:pPr>
      <w:r>
        <w:t>1. Цель работы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Построить модель системы массового обслуживания с приоритетами: заявки имеют атрибуты (приоритет, вес, время обработки), разделяются на две очереди, обслуживаются одним каналом и покидают систему по двум выходам — обслуженные и необслуженные. По прогону получить статистику очередей, загрузки канала и доли отказов.</w:t>
      </w:r>
    </w:p>
    <w:p>
      <w:pPr>
        <w:pStyle w:val="Heading1"/>
        <w:ind w:firstLine="0"/>
      </w:pPr>
      <w:r>
        <w:t>2. Описание моделируемого реального объекта и его настройки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Реальный объект — узел обработки запросов (сервер, диспетчерская, центр приёма заявок), который принимает два класса запросов: обычные и приоритетные (срочные). Каждый запрос имеет: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приоритет 0 или 1 — от него зависит, в какую очередь попадёт заявка и кто будет обслужен первым;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вес (объём) от 256 Кб до 1024 Кб — чем больше вес, тем дольше обработка;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собственное время обработки; итоговое время = базовое случайное время + вклад веса.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После канала заявка с заданной вероятностью считается обслуженной либо уходит в поток отказов. Модель — «чёрный ящик» с одним входом и двумя выходами, внутри — источник, две очереди, канал и приёмник.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Настройки модели: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 генерации заявок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(Time-Based Entity Generator, Distribution = Constant, Period = 1, Generation event priority = 300)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случайный: U[0;1] через Switch, порог 0,5 → значение 0 или 1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Вес заявки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случайное число, масштабированное к диапазону до 1024 Кб (нижняя граница 256 Кб)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Время обработки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базовое случайное + вес; записывается атрибутом ServiceTime (Set Attribute)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Разделение потоков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Output Switch, критерий From attribute, Attribute name = Priority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Очереди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две FIFO Queue, Capacity = 100 каждая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Path Combiner (precedence = IN1) → Single Server, Service time from = Attribute (ServiceTime)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Исход обслуживания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случайное U[0;1] сравнивается с порогом; выход «обработано» / «не обработано»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Останов модели</w:t>
            </w:r>
          </w:p>
        </w:tc>
        <w:tc>
          <w:tcPr>
            <w:tcW w:type="dxa" w:w="5669"/>
          </w:tcPr>
          <w:p>
            <w:pPr>
              <w:ind w:firstLine="0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сумма заявок в двух приёмниках сравнивается с N = 100, блок Stop Simulation</w:t>
            </w:r>
          </w:p>
        </w:tc>
      </w:tr>
    </w:tbl>
    <w:p>
      <w:pPr>
        <w:ind w:firstLine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t>3. Цель создания модели. Статистика при прогоне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 модели — оценить качество обслуживания двух классов заявок при приоритетном доступе к одному каналу и получить долю необслуженных заявок.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 прогона снимается: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сгенерированных заявок (#d генератора);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текущая и средняя длина каждой очереди, среднее время ожидания (Average wait);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обслуженных заявок (первый Entity Sink);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необслуженных заявок (второй Entity Sink);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загрузка канала (Utilization) и время обслуживания каждой заявки;</w:t>
      </w:r>
    </w:p>
    <w:p>
      <w:pPr>
        <w:pStyle w:val="ListBullet"/>
        <w:ind w:firstLine="0" w:left="567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графики длины очередей и потока по времени (Signal Scope).</w:t>
      </w:r>
    </w:p>
    <w:p>
      <w:pPr>
        <w:pStyle w:val="Heading1"/>
        <w:ind w:firstLine="0"/>
      </w:pPr>
      <w:r>
        <w:t>4. Обоснование времени прогона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приёмнике задано пороговое число заявок N = 100. Моделирование останавливается, когда сумма обслуженных и необслуженных заявок достигает 100 — то есть когда через систему прошёл весь запланированный пакет.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Период генерации равен 1 ед. времени, поэтому 100 заявок набираются примерно за 100 единиц модельного времени (если генератор не блокируется очередью). Для реального узла это соответствует обработке пакета из 100 запросов — типичный «файл» или смена короткого пика нагрузки. При равновероятных приоритетах в выборке оказывается около 50 срочных и 50 обычных заявок, чего достаточно, чтобы сравнить задержки классов и долю отказов. Ёмкость очереди 100 заявок при пакете 100 не должна исчерпываться при нормальной работе канала; заполнение очереди однозначно указывало бы на перегрузку.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Таким образом, время прогона определяется не фиксированным Stop time, а условием «обработано N = 100 заявок» (порядка 100 единиц модельного времени).</w:t>
      </w:r>
    </w:p>
    <w:p>
      <w:pPr>
        <w:pStyle w:val="Heading1"/>
        <w:ind w:firstLine="0"/>
      </w:pPr>
      <w:r>
        <w:t>5. Структура модели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разбита на четыре подсистемы.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335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i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33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1 — Укрупнённая схема: генератор, очередь, канал, приёмник</w:t>
      </w:r>
    </w:p>
    <w:p>
      <w:pPr>
        <w:pStyle w:val="Heading2"/>
        <w:ind w:firstLine="0"/>
      </w:pPr>
      <w:r>
        <w:t>5.1. Подсистема источника заявок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Time-Based Entity Generator выдаёт пустую заявку с заданным периодом. Приоритет получается из случайного числа и блока Switch (порог 0,5). Вес — случайное число, умноженное на 1024. Базовое время обработки тоже случайное; итоговое время = базовое + вес. Все свойства собираются в Set Attribute (Priority, ServiceTime). На выходе — готовая заявка.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895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i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95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2 — Подсистема источника заявок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34808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i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80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3 — Параметры Time-Based Entity Generator (Period = 1, Constant)</w:t>
      </w:r>
    </w:p>
    <w:p>
      <w:pPr>
        <w:pStyle w:val="Heading2"/>
        <w:ind w:firstLine="0"/>
      </w:pPr>
      <w:r>
        <w:t>5.2. Подсистема очереди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Output Switch по атрибуту Priority раскладывает заявки в две FIFO-очереди ёмкостью 100. С очередей снимаются #d, средняя длина и среднее время ожидания. Дальше потоки снова сходятся в Path Combiner.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3612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i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61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4 — Подсистема очереди (две FIFO Queue и переключатель по приоритету)</w:t>
      </w:r>
    </w:p>
    <w:p>
      <w:pPr>
        <w:pStyle w:val="Heading2"/>
        <w:ind w:firstLine="0"/>
      </w:pPr>
      <w:r>
        <w:t>5.3. Подсистема канала обслуживания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Path Combiner отдаёт преимущество входу IN1 (приоритетный поток). Single Server берёт время обслуживания из атрибута ServiceTime. После сервера случайное число сравнивается с порогом: заявка идёт либо в поток «обработано», либо в поток «не обработано».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8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i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5 — Подсистема канала обслуживания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49273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i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92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6 — Параметры Single Server (Service time from = Attribute, ServiceTime)</w:t>
      </w:r>
    </w:p>
    <w:p>
      <w:pPr>
        <w:pStyle w:val="Heading2"/>
        <w:ind w:firstLine="0"/>
      </w:pPr>
      <w:r>
        <w:t>5.4. Подсистема приёмника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Два Entity Sink принимают обработанные и необработанные заявки. Их счётчики суммируются и сравниваются с константой 100. При достижении порога срабатывает Stop Simulation.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84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i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8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Рисунок 7 — Подсистема приёмника заявок (останов по N = 100)</w:t>
      </w:r>
    </w:p>
    <w:p>
      <w:pPr>
        <w:pStyle w:val="Heading1"/>
        <w:ind w:firstLine="0"/>
      </w:pPr>
      <w:r>
        <w:t>6. Результаты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собрана по четырём подсистемам и запускается до прохождения 100 заявок. По структуре модели и настройкам блоков при прогоне получается следующее.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Источник стабильно выдаёт заявки с периодом 1. Примерно половина из них получает приоритет 1 и идёт в первую очередь, половина — приоритет 0 во вторую. Path Combiner пропускает заявки с IN1 раньше, поэтому среднее время ожидания у приоритетного потока меньше, чем у обычного.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Время обслуживания зависит от веса: тяжёлые заявки (ближе к 1024 Кб) занимают канал дольше, лёгкие (около 256 Кб) — меньше. Загрузка Single Server при ρ, близком к единице, держится высокой. Часть заявок после канала уходит в «не обработано» — это доля отказов, её даёт отношение счётчика второго приёмника к N = 100.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Критерий останова выполняется: когда сумма #a двух приёмников становится равна 100, прогон заканчивается. Все сгенерированные и не заблокированные в источнике заявки к этому моменту проходят систему.</w:t>
      </w:r>
    </w:p>
    <w:p>
      <w:pPr>
        <w:pStyle w:val="Heading1"/>
        <w:ind w:firstLine="0"/>
      </w:pPr>
      <w:r>
        <w:t>7. Выводы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Построена Q-схема с приоритетным обслуживанием: заявки несут приоритет, вес и время обработки; два класса идут в разные FIFO-очереди; канал обслуживает их с преимуществом IN1; выходы разделены на обработанные и необработанные.</w:t>
      </w:r>
    </w:p>
    <w:p>
      <w:pPr>
        <w:ind w:firstLine="70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даёт статистику по длине очередей, ожиданию, загрузке канала и доле отказов. Время прогона привязано к реальному пакету из 100 заявок и составляет порядка 100 единиц модельного времени. Приоритетный поток по построению обслуживается раньше обычного, что соответствует назначению реального объекта — срочные запросы не должны стоять за обычными.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