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  <w:color w:val="1F3355"/>
          <w:sz w:val="33"/>
        </w:rPr>
        <w:t>그룹배관(번들) 생성 알고리즘 — 설계·구현 상세</w:t>
      </w:r>
    </w:p>
    <w:p>
      <w:pPr>
        <w:ind w:left="240"/>
      </w:pPr>
      <w:r>
        <w:rPr>
          <w:rFonts w:ascii="맑은 고딕" w:hAnsi="맑은 고딕" w:eastAsia="맑은 고딕"/>
          <w:i/>
          <w:color w:val="555555"/>
          <w:sz w:val="20"/>
        </w:rPr>
        <w:t xml:space="preserve">모듈: </w:t>
      </w:r>
      <w:r>
        <w:rPr>
          <w:rFonts w:ascii="Consolas" w:hAnsi="Consolas" w:eastAsia="맑은 고딕"/>
          <w:i/>
          <w:color w:val="555555"/>
          <w:sz w:val="19"/>
        </w:rPr>
        <w:t>python_experiments/routing3d_py/bundle_detect.py</w:t>
      </w:r>
      <w:r>
        <w:rPr>
          <w:rFonts w:ascii="맑은 고딕" w:hAnsi="맑은 고딕" w:eastAsia="맑은 고딕"/>
          <w:i/>
          <w:color w:val="555555"/>
          <w:sz w:val="20"/>
        </w:rPr>
        <w:t xml:space="preserve"> · 단위 mm · 직교(맨해튼) 형상 가정.</w:t>
      </w:r>
    </w:p>
    <w:p>
      <w:pPr>
        <w:ind w:left="240"/>
      </w:pPr>
      <w:r>
        <w:rPr>
          <w:rFonts w:ascii="맑은 고딕" w:hAnsi="맑은 고딕" w:eastAsia="맑은 고딕"/>
          <w:i/>
          <w:color w:val="555555"/>
          <w:sz w:val="20"/>
        </w:rPr>
        <w:t>사람이 설계한 기존배관(TB_ROUTE_PATH)에서 '평행 다발(번들)'을 자동 탐지해, 신규 자동라우팅이</w:t>
      </w:r>
    </w:p>
    <w:p>
      <w:pPr>
        <w:ind w:left="240"/>
      </w:pPr>
      <w:r>
        <w:rPr>
          <w:rFonts w:ascii="맑은 고딕" w:hAnsi="맑은 고딕" w:eastAsia="맑은 고딕"/>
          <w:i/>
          <w:color w:val="555555"/>
          <w:sz w:val="20"/>
        </w:rPr>
        <w:t>기존설계처럼 공용 트렁크 랙에 다발로 모이도록 학습 데이터(route_bundle_group/template)를 만든다.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rPr>
          <w:rFonts w:ascii="맑은 고딕" w:hAnsi="맑은 고딕" w:eastAsia="맑은 고딕"/>
          <w:color w:val="1F3355"/>
          <w:sz w:val="30"/>
        </w:rPr>
        <w:t>1. 개요</w:t>
      </w:r>
    </w:p>
    <w:p>
      <w:pPr>
        <w:pStyle w:val="Heading2"/>
      </w:pPr>
      <w:r>
        <w:rPr>
          <w:rFonts w:ascii="맑은 고딕" w:hAnsi="맑은 고딕" w:eastAsia="맑은 고딕"/>
          <w:color w:val="1F3355"/>
          <w:sz w:val="27"/>
        </w:rPr>
        <w:t>1.1 그룹배관(번들)이란</w:t>
      </w:r>
    </w:p>
    <w:p>
      <w:r>
        <w:rPr>
          <w:rFonts w:ascii="맑은 고딕" w:hAnsi="맑은 고딕" w:eastAsia="맑은 고딕"/>
          <w:sz w:val="21"/>
        </w:rPr>
        <w:t xml:space="preserve">플랜트에서 같은 유틸리티 배관들은 </w:t>
      </w:r>
      <w:r>
        <w:rPr>
          <w:rFonts w:ascii="맑은 고딕" w:hAnsi="맑은 고딕" w:eastAsia="맑은 고딕"/>
          <w:b/>
          <w:sz w:val="21"/>
        </w:rPr>
        <w:t>공용 파이프 랙(트렁크 고도)을 따라 나란히</w:t>
      </w:r>
      <w:r>
        <w:rPr>
          <w:rFonts w:ascii="맑은 고딕" w:hAnsi="맑은 고딕" w:eastAsia="맑은 고딕"/>
          <w:sz w:val="21"/>
        </w:rPr>
        <w:t xml:space="preserve"> 깔린다. 이렇게</w:t>
      </w:r>
    </w:p>
    <w:p>
      <w:r>
        <w:rPr>
          <w:rFonts w:ascii="맑은 고딕" w:hAnsi="맑은 고딕" w:eastAsia="맑은 고딕"/>
          <w:b/>
          <w:sz w:val="21"/>
        </w:rPr>
        <w:t>같은 트렁크 축·같은 높이에 평행하게 모인 배관 다발</w:t>
      </w:r>
      <w:r>
        <w:rPr>
          <w:rFonts w:ascii="맑은 고딕" w:hAnsi="맑은 고딕" w:eastAsia="맑은 고딕"/>
          <w:sz w:val="21"/>
        </w:rPr>
        <w:t>을 '번들(bundle)'이라 부른다. 자동 라우팅이</w:t>
      </w:r>
    </w:p>
    <w:p>
      <w:r>
        <w:rPr>
          <w:rFonts w:ascii="맑은 고딕" w:hAnsi="맑은 고딕" w:eastAsia="맑은 고딕"/>
          <w:sz w:val="21"/>
        </w:rPr>
        <w:t>이를 따르면 결과가 사람 설계처럼 정돈된다(L4 패턴 학습).</w:t>
      </w:r>
    </w:p>
    <w:p>
      <w:pPr>
        <w:pStyle w:val="Heading2"/>
      </w:pPr>
      <w:r>
        <w:rPr>
          <w:rFonts w:ascii="맑은 고딕" w:hAnsi="맑은 고딕" w:eastAsia="맑은 고딕"/>
          <w:color w:val="1F3355"/>
          <w:sz w:val="27"/>
        </w:rPr>
        <w:t>1.2 핵심 정의 (v2)</w:t>
      </w:r>
    </w:p>
    <w:p>
      <w:pPr>
        <w:ind w:left="240"/>
      </w:pPr>
      <w:r>
        <w:rPr>
          <w:rFonts w:ascii="맑은 고딕" w:hAnsi="맑은 고딕" w:eastAsia="맑은 고딕"/>
          <w:i/>
          <w:color w:val="555555"/>
          <w:sz w:val="20"/>
        </w:rPr>
        <w:t>**번들 = 같은 (장비 owner · 유틸리티) 의 배관 중, 같은 트렁크 주축(x 또는 y)·근접한 트렁크</w:t>
      </w:r>
    </w:p>
    <w:p>
      <w:pPr>
        <w:ind w:left="240"/>
      </w:pPr>
      <w:r>
        <w:rPr>
          <w:rFonts w:ascii="맑은 고딕" w:hAnsi="맑은 고딕" w:eastAsia="맑은 고딕"/>
          <w:i/>
          <w:color w:val="555555"/>
          <w:sz w:val="20"/>
        </w:rPr>
        <w:t>고도(z)에서 평행하게 달리는 ≥2개 배관의 묶음.**</w:t>
      </w:r>
    </w:p>
    <w:p>
      <w:r>
        <w:rPr>
          <w:rFonts w:ascii="맑은 고딕" w:hAnsi="맑은 고딕" w:eastAsia="맑은 고딕"/>
          <w:sz w:val="21"/>
        </w:rPr>
        <w:t>초기 버전(v1)은 번들을 '형태 유사 + 균일 이격간격'으로 정의했으나, 실데이터 검증 결과 이 정의가</w:t>
      </w:r>
    </w:p>
    <w:p>
      <w:r>
        <w:rPr>
          <w:rFonts w:ascii="맑은 고딕" w:hAnsi="맑은 고딕" w:eastAsia="맑은 고딕"/>
          <w:sz w:val="21"/>
        </w:rPr>
        <w:t xml:space="preserve">실제 랙을 대부분 놓쳐(§6) </w:t>
      </w:r>
      <w:r>
        <w:rPr>
          <w:rFonts w:ascii="맑은 고딕" w:hAnsi="맑은 고딕" w:eastAsia="맑은 고딕"/>
          <w:b/>
          <w:sz w:val="21"/>
        </w:rPr>
        <w:t>'공간(트렁크 축·높이·평행)'</w:t>
      </w:r>
      <w:r>
        <w:rPr>
          <w:rFonts w:ascii="맑은 고딕" w:hAnsi="맑은 고딕" w:eastAsia="맑은 고딕"/>
          <w:sz w:val="21"/>
        </w:rPr>
        <w:t xml:space="preserve"> 정의로 재설계했다.</w:t>
      </w:r>
    </w:p>
    <w:p>
      <w:pPr>
        <w:pStyle w:val="Heading2"/>
      </w:pPr>
      <w:r>
        <w:rPr>
          <w:rFonts w:ascii="맑은 고딕" w:hAnsi="맑은 고딕" w:eastAsia="맑은 고딕"/>
          <w:color w:val="1F3355"/>
          <w:sz w:val="27"/>
        </w:rPr>
        <w:t>1.3 입력·출력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입력:  TB_ROUTE_PATH (route_db.load_existing_pipes)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    = 기존 설계배관 폴리라인 list[ExistingPipe]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    (route_path_guid, owner_name, utility, points[월드 mm], source/target_pos)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처리:  Phase 1 특징 추출 → Phase 3 공간 랙 검출 → 템플릿 집계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출력:  route_bundle_group   (번들 그룹: group_id, member_guids, trunk_z, pitch …)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    route_bundle_template (집계 뷰: (owner,util)별 trunk_zs[], pitch, n_members)</w:t>
      </w:r>
    </w:p>
    <w:p>
      <w:r>
        <w:rPr>
          <w:rFonts w:ascii="맑은 고딕" w:hAnsi="맑은 고딕" w:eastAsia="맑은 고딕"/>
          <w:sz w:val="21"/>
        </w:rPr>
        <w:t xml:space="preserve">신규 라우팅(C# 뷰어)은 </w:t>
      </w:r>
      <w:r>
        <w:rPr>
          <w:rFonts w:ascii="Consolas" w:hAnsi="Consolas" w:eastAsia="맑은 고딕"/>
          <w:color w:val="B03060"/>
          <w:sz w:val="20"/>
        </w:rPr>
        <w:t>route_bundle_template</w:t>
      </w:r>
      <w:r>
        <w:rPr>
          <w:rFonts w:ascii="맑은 고딕" w:hAnsi="맑은 고딕" w:eastAsia="맑은 고딕"/>
          <w:sz w:val="21"/>
        </w:rPr>
        <w:t xml:space="preserve"> 를 (owner,util) 키로 조회해 </w:t>
      </w:r>
      <w:r>
        <w:rPr>
          <w:rFonts w:ascii="맑은 고딕" w:hAnsi="맑은 고딕" w:eastAsia="맑은 고딕"/>
          <w:b/>
          <w:sz w:val="21"/>
        </w:rPr>
        <w:t>트렁크 고도(rack_levels)</w:t>
      </w:r>
    </w:p>
    <w:p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맑은 고딕" w:hAnsi="맑은 고딕" w:eastAsia="맑은 고딕"/>
          <w:b/>
          <w:sz w:val="21"/>
        </w:rPr>
        <w:t>레인 회랑</w:t>
      </w:r>
      <w:r>
        <w:rPr>
          <w:rFonts w:ascii="맑은 고딕" w:hAnsi="맑은 고딕" w:eastAsia="맑은 고딕"/>
          <w:sz w:val="21"/>
        </w:rPr>
        <w:t>을 라우팅에 주입한다.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rPr>
          <w:rFonts w:ascii="맑은 고딕" w:hAnsi="맑은 고딕" w:eastAsia="맑은 고딕"/>
          <w:color w:val="1F3355"/>
          <w:sz w:val="30"/>
        </w:rPr>
        <w:t>2. 3단계 파이프라인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Phase 1  개별 경로 특징 추출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방향 런 압축 → Arrow Coding(R/H/D) · 꺾임 수 · 트렁크 주축 ·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리샘플 방향벡터 · 길이 · 규모(extent) · centroid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    │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Phase 2  복합 유사도(참고 지표로 강등 — v2에서 그룹화 게이트 아님)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형태 30% + 방향 30% + 길이 20% + 규모 20%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    │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Phase 3  공간 랙 검출  ★ 핵심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(owner,util) pre-filter → trunk_axis 분리 → z-근접 군집 →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perp 등간격 런 분할(outlier 분리) → 꺾임 게이트 → trunk_z·pitch·spread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rPr>
          <w:rFonts w:ascii="맑은 고딕" w:hAnsi="맑은 고딕" w:eastAsia="맑은 고딕"/>
          <w:color w:val="1F3355"/>
          <w:sz w:val="30"/>
        </w:rPr>
        <w:t>3. Phase 1 — 개별 경로 특징 추출 (</w:t>
      </w:r>
      <w:r>
        <w:rPr>
          <w:rFonts w:ascii="Consolas" w:hAnsi="Consolas" w:eastAsia="맑은 고딕"/>
          <w:color w:val="1F3355"/>
          <w:sz w:val="29"/>
        </w:rPr>
        <w:t>extract_feature</w:t>
      </w:r>
      <w:r>
        <w:rPr>
          <w:rFonts w:ascii="맑은 고딕" w:hAnsi="맑은 고딕" w:eastAsia="맑은 고딕"/>
          <w:color w:val="1F3355"/>
          <w:sz w:val="30"/>
        </w:rPr>
        <w:t>)</w:t>
      </w:r>
    </w:p>
    <w:p>
      <w:r>
        <w:rPr>
          <w:rFonts w:ascii="맑은 고딕" w:hAnsi="맑은 고딕" w:eastAsia="맑은 고딕"/>
          <w:sz w:val="21"/>
        </w:rPr>
        <w:t>배관 1개 폴리라인에서 형태·공간 특징을 뽑는다.</w:t>
      </w:r>
    </w:p>
    <w:p>
      <w:pPr>
        <w:pStyle w:val="Heading2"/>
      </w:pPr>
      <w:r>
        <w:rPr>
          <w:rFonts w:ascii="맑은 고딕" w:hAnsi="맑은 고딕" w:eastAsia="맑은 고딕"/>
          <w:color w:val="1F3355"/>
          <w:sz w:val="27"/>
        </w:rPr>
        <w:t>3.1 방향 런 압축 (</w:t>
      </w:r>
      <w:r>
        <w:rPr>
          <w:rFonts w:ascii="Consolas" w:hAnsi="Consolas" w:eastAsia="맑은 고딕"/>
          <w:color w:val="1F3355"/>
          <w:sz w:val="26"/>
        </w:rPr>
        <w:t>dir_runs</w:t>
      </w:r>
      <w:r>
        <w:rPr>
          <w:rFonts w:ascii="맑은 고딕" w:hAnsi="맑은 고딕" w:eastAsia="맑은 고딕"/>
          <w:color w:val="1F3355"/>
          <w:sz w:val="27"/>
        </w:rPr>
        <w:t>)</w:t>
      </w:r>
    </w:p>
    <w:p>
      <w:r>
        <w:rPr>
          <w:rFonts w:ascii="맑은 고딕" w:hAnsi="맑은 고딕" w:eastAsia="맑은 고딕"/>
          <w:sz w:val="21"/>
        </w:rPr>
        <w:t xml:space="preserve">각 세그먼트를 6직교 축(±x,±y,±z) 중 </w:t>
      </w:r>
      <w:r>
        <w:rPr>
          <w:rFonts w:ascii="맑은 고딕" w:hAnsi="맑은 고딕" w:eastAsia="맑은 고딕"/>
          <w:b/>
          <w:sz w:val="21"/>
        </w:rPr>
        <w:t>가장 가까운 축으로 스냅</w:t>
      </w:r>
      <w:r>
        <w:rPr>
          <w:rFonts w:ascii="맑은 고딕" w:hAnsi="맑은 고딕" w:eastAsia="맑은 고딕"/>
          <w:sz w:val="21"/>
        </w:rPr>
        <w:t>(</w:t>
      </w:r>
      <w:r>
        <w:rPr>
          <w:rFonts w:ascii="Consolas" w:hAnsi="Consolas" w:eastAsia="맑은 고딕"/>
          <w:color w:val="B03060"/>
          <w:sz w:val="20"/>
        </w:rPr>
        <w:t>axis_snap</w:t>
      </w:r>
      <w:r>
        <w:rPr>
          <w:rFonts w:ascii="맑은 고딕" w:hAnsi="맑은 고딕" w:eastAsia="맑은 고딕"/>
          <w:sz w:val="21"/>
        </w:rPr>
        <w:t xml:space="preserve"> = 최대 절대성분 축의 부호)</w:t>
      </w:r>
    </w:p>
    <w:p>
      <w:r>
        <w:rPr>
          <w:rFonts w:ascii="맑은 고딕" w:hAnsi="맑은 고딕" w:eastAsia="맑은 고딕"/>
          <w:sz w:val="21"/>
        </w:rPr>
        <w:t xml:space="preserve">하고, 연속 동일 방향을 하나의 런으로 병합한다. → </w:t>
      </w:r>
      <w:r>
        <w:rPr>
          <w:rFonts w:ascii="Consolas" w:hAnsi="Consolas" w:eastAsia="맑은 고딕"/>
          <w:color w:val="B03060"/>
          <w:sz w:val="20"/>
        </w:rPr>
        <w:t>[(축d, 누적길이), …]</w:t>
      </w:r>
      <w:r>
        <w:rPr>
          <w:rFonts w:ascii="맑은 고딕" w:hAnsi="맑은 고딕" w:eastAsia="맑은 고딕"/>
          <w:sz w:val="21"/>
        </w:rPr>
        <w:t>.</w:t>
      </w:r>
    </w:p>
    <w:p>
      <w:pPr>
        <w:pStyle w:val="Heading2"/>
      </w:pPr>
      <w:r>
        <w:rPr>
          <w:rFonts w:ascii="맑은 고딕" w:hAnsi="맑은 고딕" w:eastAsia="맑은 고딕"/>
          <w:color w:val="1F3355"/>
          <w:sz w:val="27"/>
        </w:rPr>
        <w:t>3.2 Arrow Coding (</w:t>
      </w:r>
      <w:r>
        <w:rPr>
          <w:rFonts w:ascii="Consolas" w:hAnsi="Consolas" w:eastAsia="맑은 고딕"/>
          <w:color w:val="1F3355"/>
          <w:sz w:val="26"/>
        </w:rPr>
        <w:t>arrow_code</w:t>
      </w:r>
      <w:r>
        <w:rPr>
          <w:rFonts w:ascii="맑은 고딕" w:hAnsi="맑은 고딕" w:eastAsia="맑은 고딕"/>
          <w:color w:val="1F3355"/>
          <w:sz w:val="27"/>
        </w:rPr>
        <w:t xml:space="preserve">, </w:t>
      </w:r>
      <w:r>
        <w:rPr>
          <w:rFonts w:ascii="Consolas" w:hAnsi="Consolas" w:eastAsia="맑은 고딕"/>
          <w:color w:val="1F3355"/>
          <w:sz w:val="26"/>
        </w:rPr>
        <w:t>_classify_seg</w:t>
      </w:r>
      <w:r>
        <w:rPr>
          <w:rFonts w:ascii="맑은 고딕" w:hAnsi="맑은 고딕" w:eastAsia="맑은 고딕"/>
          <w:color w:val="1F3355"/>
          <w:sz w:val="27"/>
        </w:rPr>
        <w:t>)</w:t>
      </w:r>
    </w:p>
    <w:p>
      <w:r>
        <w:rPr>
          <w:rFonts w:ascii="맑은 고딕" w:hAnsi="맑은 고딕" w:eastAsia="맑은 고딕"/>
          <w:sz w:val="21"/>
        </w:rPr>
        <w:t xml:space="preserve">세그먼트를 </w:t>
      </w:r>
      <w:r>
        <w:rPr>
          <w:rFonts w:ascii="맑은 고딕" w:hAnsi="맑은 고딕" w:eastAsia="맑은 고딕"/>
          <w:b/>
          <w:sz w:val="21"/>
        </w:rPr>
        <w:t>R(수직 z) · H(수평 xy) · D(경사)</w:t>
      </w:r>
      <w:r>
        <w:rPr>
          <w:rFonts w:ascii="맑은 고딕" w:hAnsi="맑은 고딕" w:eastAsia="맑은 고딕"/>
          <w:sz w:val="21"/>
        </w:rPr>
        <w:t xml:space="preserve"> 로 분류해 연속 압축한 문자열. 분류 기준: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vert = |dz|,  horiz = √(dx²+dy²)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vert ≥ horiz : horiz ≤ DIAG_TOL·vert  →  R, 아니면 D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vert &lt; horiz : vert  ≤ DIAG_TOL·horiz →  H, 아니면 D   (DIAG_TOL = 0.34)</w:t>
      </w:r>
    </w:p>
    <w:p>
      <w:pPr>
        <w:ind w:left="240"/>
      </w:pPr>
      <w:r>
        <w:rPr>
          <w:rFonts w:ascii="맑은 고딕" w:hAnsi="맑은 고딕" w:eastAsia="맑은 고딕"/>
          <w:b/>
          <w:i/>
          <w:color w:val="555555"/>
          <w:sz w:val="20"/>
        </w:rPr>
        <w:t>주의 — 엘보 챔퍼</w:t>
      </w:r>
      <w:r>
        <w:rPr>
          <w:rFonts w:ascii="맑은 고딕" w:hAnsi="맑은 고딕" w:eastAsia="맑은 고딕"/>
          <w:i/>
          <w:color w:val="555555"/>
          <w:sz w:val="20"/>
        </w:rPr>
        <w:t>: TB_ROUTE_PATH 의 90° 엘보는 짧은 45° 사선 세그먼트로 표현돼 R↔H 전환마다</w:t>
      </w:r>
    </w:p>
    <w:p>
      <w:pPr>
        <w:ind w:left="240"/>
      </w:pPr>
      <w:r>
        <w:rPr>
          <w:rFonts w:ascii="Consolas" w:hAnsi="Consolas" w:eastAsia="맑은 고딕"/>
          <w:i/>
          <w:color w:val="555555"/>
          <w:sz w:val="19"/>
        </w:rPr>
        <w:t>D</w:t>
      </w:r>
      <w:r>
        <w:rPr>
          <w:rFonts w:ascii="맑은 고딕" w:hAnsi="맑은 고딕" w:eastAsia="맑은 고딕"/>
          <w:i/>
          <w:color w:val="555555"/>
          <w:sz w:val="20"/>
        </w:rPr>
        <w:t xml:space="preserve"> 가 끼어 </w:t>
      </w:r>
      <w:r>
        <w:rPr>
          <w:rFonts w:ascii="Consolas" w:hAnsi="Consolas" w:eastAsia="맑은 고딕"/>
          <w:i/>
          <w:color w:val="555555"/>
          <w:sz w:val="19"/>
        </w:rPr>
        <w:t>RDHDRDHD…</w:t>
      </w:r>
      <w:r>
        <w:rPr>
          <w:rFonts w:ascii="맑은 고딕" w:hAnsi="맑은 고딕" w:eastAsia="맑은 고딕"/>
          <w:i/>
          <w:color w:val="555555"/>
          <w:sz w:val="20"/>
        </w:rPr>
        <w:t xml:space="preserve"> 형태가 된다. 형태 코드 기반 유사도가 이 </w:t>
      </w:r>
      <w:r>
        <w:rPr>
          <w:rFonts w:ascii="Consolas" w:hAnsi="Consolas" w:eastAsia="맑은 고딕"/>
          <w:i/>
          <w:color w:val="555555"/>
          <w:sz w:val="19"/>
        </w:rPr>
        <w:t>D</w:t>
      </w:r>
      <w:r>
        <w:rPr>
          <w:rFonts w:ascii="맑은 고딕" w:hAnsi="맑은 고딕" w:eastAsia="맑은 고딕"/>
          <w:i/>
          <w:color w:val="555555"/>
          <w:sz w:val="20"/>
        </w:rPr>
        <w:t xml:space="preserve"> 에 오염되므로, v2 는 형태</w:t>
      </w:r>
    </w:p>
    <w:p>
      <w:pPr>
        <w:ind w:left="240"/>
      </w:pPr>
      <w:r>
        <w:rPr>
          <w:rFonts w:ascii="맑은 고딕" w:hAnsi="맑은 고딕" w:eastAsia="맑은 고딕"/>
          <w:i/>
          <w:color w:val="555555"/>
          <w:sz w:val="20"/>
        </w:rPr>
        <w:t>유사도를 그룹화 게이트에서 빼고 공간 기준으로 전환했다(§6).</w:t>
      </w:r>
    </w:p>
    <w:p>
      <w:pPr>
        <w:pStyle w:val="Heading2"/>
      </w:pPr>
      <w:r>
        <w:rPr>
          <w:rFonts w:ascii="맑은 고딕" w:hAnsi="맑은 고딕" w:eastAsia="맑은 고딕"/>
          <w:color w:val="1F3355"/>
          <w:sz w:val="27"/>
        </w:rPr>
        <w:t>3.3 꺾임 수 (</w:t>
      </w:r>
      <w:r>
        <w:rPr>
          <w:rFonts w:ascii="Consolas" w:hAnsi="Consolas" w:eastAsia="맑은 고딕"/>
          <w:color w:val="1F3355"/>
          <w:sz w:val="26"/>
        </w:rPr>
        <w:t>count_ortho_bends</w:t>
      </w:r>
      <w:r>
        <w:rPr>
          <w:rFonts w:ascii="맑은 고딕" w:hAnsi="맑은 고딕" w:eastAsia="맑은 고딕"/>
          <w:color w:val="1F3355"/>
          <w:sz w:val="27"/>
        </w:rPr>
        <w:t>)</w:t>
      </w:r>
    </w:p>
    <w:p>
      <w:r>
        <w:rPr>
          <w:rFonts w:ascii="Consolas" w:hAnsi="Consolas" w:eastAsia="맑은 고딕"/>
          <w:color w:val="B03060"/>
          <w:sz w:val="20"/>
        </w:rPr>
        <w:t>dir_runs</w:t>
      </w:r>
      <w:r>
        <w:rPr>
          <w:rFonts w:ascii="맑은 고딕" w:hAnsi="맑은 고딕" w:eastAsia="맑은 고딕"/>
          <w:sz w:val="21"/>
        </w:rPr>
        <w:t xml:space="preserve"> 의 런 축(d//2) 전환 횟수 = 90° 엘보 수. 번들 게이트(≥</w:t>
      </w:r>
      <w:r>
        <w:rPr>
          <w:rFonts w:ascii="Consolas" w:hAnsi="Consolas" w:eastAsia="맑은 고딕"/>
          <w:color w:val="B03060"/>
          <w:sz w:val="20"/>
        </w:rPr>
        <w:t>MIN_BENDS</w:t>
      </w:r>
      <w:r>
        <w:rPr>
          <w:rFonts w:ascii="맑은 고딕" w:hAnsi="맑은 고딕" w:eastAsia="맑은 고딕"/>
          <w:sz w:val="21"/>
        </w:rPr>
        <w:t xml:space="preserve">=2)에 쓴다. </w:t>
      </w:r>
      <w:r>
        <w:rPr>
          <w:rFonts w:ascii="Consolas" w:hAnsi="Consolas" w:eastAsia="맑은 고딕"/>
          <w:color w:val="B03060"/>
          <w:sz w:val="20"/>
        </w:rPr>
        <w:t>axis_snap</w:t>
      </w:r>
    </w:p>
    <w:p>
      <w:r>
        <w:rPr>
          <w:rFonts w:ascii="맑은 고딕" w:hAnsi="맑은 고딕" w:eastAsia="맑은 고딕"/>
          <w:sz w:val="21"/>
        </w:rPr>
        <w:t xml:space="preserve">기반이라 챔퍼 </w:t>
      </w:r>
      <w:r>
        <w:rPr>
          <w:rFonts w:ascii="Consolas" w:hAnsi="Consolas" w:eastAsia="맑은 고딕"/>
          <w:color w:val="B03060"/>
          <w:sz w:val="20"/>
        </w:rPr>
        <w:t>D</w:t>
      </w:r>
      <w:r>
        <w:rPr>
          <w:rFonts w:ascii="맑은 고딕" w:hAnsi="맑은 고딕" w:eastAsia="맑은 고딕"/>
          <w:sz w:val="21"/>
        </w:rPr>
        <w:t xml:space="preserve"> 에 비교적 강건(우세 축으로 스냅).</w:t>
      </w:r>
    </w:p>
    <w:p>
      <w:pPr>
        <w:pStyle w:val="Heading2"/>
      </w:pPr>
      <w:r>
        <w:rPr>
          <w:rFonts w:ascii="맑은 고딕" w:hAnsi="맑은 고딕" w:eastAsia="맑은 고딕"/>
          <w:color w:val="1F3355"/>
          <w:sz w:val="27"/>
        </w:rPr>
        <w:t>3.4 트렁크 주축 (</w:t>
      </w:r>
      <w:r>
        <w:rPr>
          <w:rFonts w:ascii="Consolas" w:hAnsi="Consolas" w:eastAsia="맑은 고딕"/>
          <w:color w:val="1F3355"/>
          <w:sz w:val="26"/>
        </w:rPr>
        <w:t>_trunk_axis</w:t>
      </w:r>
      <w:r>
        <w:rPr>
          <w:rFonts w:ascii="맑은 고딕" w:hAnsi="맑은 고딕" w:eastAsia="맑은 고딕"/>
          <w:color w:val="1F3355"/>
          <w:sz w:val="27"/>
        </w:rPr>
        <w:t>)</w:t>
      </w:r>
    </w:p>
    <w:p>
      <w:r>
        <w:rPr>
          <w:rFonts w:ascii="맑은 고딕" w:hAnsi="맑은 고딕" w:eastAsia="맑은 고딕"/>
          <w:sz w:val="21"/>
        </w:rPr>
        <w:t xml:space="preserve">가장 긴 </w:t>
      </w:r>
      <w:r>
        <w:rPr>
          <w:rFonts w:ascii="맑은 고딕" w:hAnsi="맑은 고딕" w:eastAsia="맑은 고딕"/>
          <w:b/>
          <w:sz w:val="21"/>
        </w:rPr>
        <w:t>수평</w:t>
      </w:r>
      <w:r>
        <w:rPr>
          <w:rFonts w:ascii="맑은 고딕" w:hAnsi="맑은 고딕" w:eastAsia="맑은 고딕"/>
          <w:sz w:val="21"/>
        </w:rPr>
        <w:t xml:space="preserve"> 런의 축(0=x, 1=y) = 이 배관이 따르는 트렁크 방향. 평행 다발은 같은 주축을 공유한다.</w:t>
      </w:r>
    </w:p>
    <w:p>
      <w:pPr>
        <w:pStyle w:val="Heading2"/>
      </w:pPr>
      <w:r>
        <w:rPr>
          <w:rFonts w:ascii="맑은 고딕" w:hAnsi="맑은 고딕" w:eastAsia="맑은 고딕"/>
          <w:color w:val="1F3355"/>
          <w:sz w:val="27"/>
        </w:rPr>
        <w:t>3.5 기타 특징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특징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산출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용도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맑은 고딕"/>
                <w:color w:val="B03060"/>
                <w:sz w:val="17"/>
              </w:rPr>
              <w:t>units</w:t>
            </w:r>
            <w:r>
              <w:rPr>
                <w:rFonts w:ascii="맑은 고딕" w:hAnsi="맑은 고딕" w:eastAsia="맑은 고딕"/>
                <w:sz w:val="18"/>
              </w:rPr>
              <w:t xml:space="preserve"> / </w:t>
            </w:r>
            <w:r>
              <w:rPr>
                <w:rFonts w:ascii="Consolas" w:hAnsi="Consolas" w:eastAsia="맑은 고딕"/>
                <w:color w:val="B03060"/>
                <w:sz w:val="17"/>
              </w:rPr>
              <w:t>units_rev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 xml:space="preserve">호 길이 등간격 </w:t>
            </w:r>
            <w:r>
              <w:rPr>
                <w:rFonts w:ascii="Consolas" w:hAnsi="Consolas" w:eastAsia="맑은 고딕"/>
                <w:color w:val="B03060"/>
                <w:sz w:val="17"/>
              </w:rPr>
              <w:t>RESAMPLE_N</w:t>
            </w:r>
            <w:r>
              <w:rPr>
                <w:rFonts w:ascii="맑은 고딕" w:hAnsi="맑은 고딕" w:eastAsia="맑은 고딕"/>
                <w:sz w:val="18"/>
              </w:rPr>
              <w:t>(24)점 리샘플의 단위 방향벡터(+역방향)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방향 유사도(양방향 정합)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맑은 고딕"/>
                <w:color w:val="B03060"/>
                <w:sz w:val="17"/>
              </w:rPr>
              <w:t>total_len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폴리라인 누적 길이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길이 유사도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맑은 고딕"/>
                <w:color w:val="B03060"/>
                <w:sz w:val="17"/>
              </w:rPr>
              <w:t>extent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bbox (dx,dy,dz)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규모 유사도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맑은 고딕"/>
                <w:color w:val="B03060"/>
                <w:sz w:val="17"/>
              </w:rPr>
              <w:t>centroid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중심점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공간 랙의 perp 오프셋</w:t>
            </w:r>
          </w:p>
        </w:tc>
      </w:tr>
    </w:tbl>
    <w:p>
      <w:pPr>
        <w:spacing w:after="40"/>
      </w:pPr>
    </w:p>
    <w:p>
      <w:pPr>
        <w:pBdr>
          <w:bottom w:val="single" w:sz="6" w:space="1" w:color="999999"/>
        </w:pBdr>
      </w:pPr>
    </w:p>
    <w:p>
      <w:pPr>
        <w:pStyle w:val="Heading1"/>
      </w:pPr>
      <w:r>
        <w:rPr>
          <w:rFonts w:ascii="맑은 고딕" w:hAnsi="맑은 고딕" w:eastAsia="맑은 고딕"/>
          <w:color w:val="1F3355"/>
          <w:sz w:val="30"/>
        </w:rPr>
        <w:t>4. Phase 2 — 복합 유사도 (</w:t>
      </w:r>
      <w:r>
        <w:rPr>
          <w:rFonts w:ascii="Consolas" w:hAnsi="Consolas" w:eastAsia="맑은 고딕"/>
          <w:color w:val="1F3355"/>
          <w:sz w:val="29"/>
        </w:rPr>
        <w:t>composite_similarity</w:t>
      </w:r>
      <w:r>
        <w:rPr>
          <w:rFonts w:ascii="맑은 고딕" w:hAnsi="맑은 고딕" w:eastAsia="맑은 고딕"/>
          <w:color w:val="1F3355"/>
          <w:sz w:val="30"/>
        </w:rPr>
        <w:t>)</w:t>
      </w:r>
    </w:p>
    <w:p>
      <w:r>
        <w:rPr>
          <w:rFonts w:ascii="맑은 고딕" w:hAnsi="맑은 고딕" w:eastAsia="맑은 고딕"/>
          <w:sz w:val="21"/>
        </w:rPr>
        <w:t>네 지표의 가중합 ∈ [0,1]: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composite = 0.30·형태(shape)  + 0.30·방향(direction)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      + 0.20·길이(length) + 0.20·규모(scale)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지표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정의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 xml:space="preserve">형태 </w:t>
            </w:r>
            <w:r>
              <w:rPr>
                <w:rFonts w:ascii="Consolas" w:hAnsi="Consolas" w:eastAsia="맑은 고딕"/>
                <w:color w:val="B03060"/>
                <w:sz w:val="17"/>
              </w:rPr>
              <w:t>shape_similarity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1 − Levenshtein(arrow_code) / max(len)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 xml:space="preserve">방향 </w:t>
            </w:r>
            <w:r>
              <w:rPr>
                <w:rFonts w:ascii="Consolas" w:hAnsi="Consolas" w:eastAsia="맑은 고딕"/>
                <w:color w:val="B03060"/>
                <w:sz w:val="17"/>
              </w:rPr>
              <w:t>direction_similarity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정렬 단위벡터 평균 코사인(양방향 중 큰 값)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 xml:space="preserve">길이 </w:t>
            </w:r>
            <w:r>
              <w:rPr>
                <w:rFonts w:ascii="Consolas" w:hAnsi="Consolas" w:eastAsia="맑은 고딕"/>
                <w:color w:val="B03060"/>
                <w:sz w:val="17"/>
              </w:rPr>
              <w:t>length_similarity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1 − \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Lₐ−L_b\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/ max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 xml:space="preserve">규모 </w:t>
            </w:r>
            <w:r>
              <w:rPr>
                <w:rFonts w:ascii="Consolas" w:hAnsi="Consolas" w:eastAsia="맑은 고딕"/>
                <w:color w:val="B03060"/>
                <w:sz w:val="17"/>
              </w:rPr>
              <w:t>scale_similarity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축별 min/max extent 평균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40"/>
      </w:pPr>
    </w:p>
    <w:p>
      <w:pPr>
        <w:ind w:left="240"/>
      </w:pPr>
      <w:r>
        <w:rPr>
          <w:rFonts w:ascii="맑은 고딕" w:hAnsi="맑은 고딕" w:eastAsia="맑은 고딕"/>
          <w:b/>
          <w:i/>
          <w:color w:val="555555"/>
          <w:sz w:val="20"/>
        </w:rPr>
        <w:t>v2 에서의 역할 변경</w:t>
      </w:r>
      <w:r>
        <w:rPr>
          <w:rFonts w:ascii="맑은 고딕" w:hAnsi="맑은 고딕" w:eastAsia="맑은 고딕"/>
          <w:i/>
          <w:color w:val="555555"/>
          <w:sz w:val="20"/>
        </w:rPr>
        <w:t>: v1 은 이 유사도(≥0.70)로 Union-Find 군집을 만들어 번들을 정의했다.</w:t>
      </w:r>
    </w:p>
    <w:p>
      <w:pPr>
        <w:ind w:left="240"/>
      </w:pPr>
      <w:r>
        <w:rPr>
          <w:rFonts w:ascii="맑은 고딕" w:hAnsi="맑은 고딕" w:eastAsia="맑은 고딕"/>
          <w:i/>
          <w:color w:val="555555"/>
          <w:sz w:val="20"/>
        </w:rPr>
        <w:t xml:space="preserve">그러나 </w:t>
      </w:r>
      <w:r>
        <w:rPr>
          <w:rFonts w:ascii="맑은 고딕" w:hAnsi="맑은 고딕" w:eastAsia="맑은 고딕"/>
          <w:b/>
          <w:i/>
          <w:color w:val="555555"/>
          <w:sz w:val="20"/>
        </w:rPr>
        <w:t>같은 랙 배관은 분기 지점이 달라 길이가 제각각</w:t>
      </w:r>
      <w:r>
        <w:rPr>
          <w:rFonts w:ascii="맑은 고딕" w:hAnsi="맑은 고딕" w:eastAsia="맑은 고딕"/>
          <w:i/>
          <w:color w:val="555555"/>
          <w:sz w:val="20"/>
        </w:rPr>
        <w:t>이라 길이(20%)+규모(20%) 항이 composite 를</w:t>
      </w:r>
    </w:p>
    <w:p>
      <w:pPr>
        <w:ind w:left="240"/>
      </w:pPr>
      <w:r>
        <w:rPr>
          <w:rFonts w:ascii="맑은 고딕" w:hAnsi="맑은 고딕" w:eastAsia="맑은 고딕"/>
          <w:i/>
          <w:color w:val="555555"/>
          <w:sz w:val="20"/>
        </w:rPr>
        <w:t xml:space="preserve">임계 아래로 끌어내려 군집이 잘게 부서졌다(§6). v2 는 이 유사도를 </w:t>
      </w:r>
      <w:r>
        <w:rPr>
          <w:rFonts w:ascii="맑은 고딕" w:hAnsi="맑은 고딕" w:eastAsia="맑은 고딕"/>
          <w:b/>
          <w:i/>
          <w:color w:val="555555"/>
          <w:sz w:val="20"/>
        </w:rPr>
        <w:t>참고 메트릭(avg_similarity)</w:t>
      </w:r>
      <w:r>
        <w:rPr>
          <w:rFonts w:ascii="맑은 고딕" w:hAnsi="맑은 고딕" w:eastAsia="맑은 고딕"/>
          <w:i/>
          <w:color w:val="555555"/>
          <w:sz w:val="20"/>
        </w:rPr>
        <w:t xml:space="preserve"> 으로만</w:t>
      </w:r>
    </w:p>
    <w:p>
      <w:pPr>
        <w:ind w:left="240"/>
      </w:pPr>
      <w:r>
        <w:rPr>
          <w:rFonts w:ascii="맑은 고딕" w:hAnsi="맑은 고딕" w:eastAsia="맑은 고딕"/>
          <w:i/>
          <w:color w:val="555555"/>
          <w:sz w:val="20"/>
        </w:rPr>
        <w:t>쓰고, 그룹화는 공간 기준으로 한다.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rPr>
          <w:rFonts w:ascii="맑은 고딕" w:hAnsi="맑은 고딕" w:eastAsia="맑은 고딕"/>
          <w:color w:val="1F3355"/>
          <w:sz w:val="30"/>
        </w:rPr>
        <w:t>5. Phase 3 — 공간 랙 검출 ★ (</w:t>
      </w:r>
      <w:r>
        <w:rPr>
          <w:rFonts w:ascii="Consolas" w:hAnsi="Consolas" w:eastAsia="맑은 고딕"/>
          <w:color w:val="1F3355"/>
          <w:sz w:val="29"/>
        </w:rPr>
        <w:t>detect_bundles</w:t>
      </w:r>
      <w:r>
        <w:rPr>
          <w:rFonts w:ascii="맑은 고딕" w:hAnsi="맑은 고딕" w:eastAsia="맑은 고딕"/>
          <w:color w:val="1F3355"/>
          <w:sz w:val="30"/>
        </w:rPr>
        <w:t xml:space="preserve"> · </w:t>
      </w:r>
      <w:r>
        <w:rPr>
          <w:rFonts w:ascii="Consolas" w:hAnsi="Consolas" w:eastAsia="맑은 고딕"/>
          <w:color w:val="1F3355"/>
          <w:sz w:val="29"/>
        </w:rPr>
        <w:t>_split_into_racks</w:t>
      </w:r>
      <w:r>
        <w:rPr>
          <w:rFonts w:ascii="맑은 고딕" w:hAnsi="맑은 고딕" w:eastAsia="맑은 고딕"/>
          <w:color w:val="1F3355"/>
          <w:sz w:val="30"/>
        </w:rPr>
        <w:t>)</w:t>
      </w:r>
    </w:p>
    <w:p>
      <w:r>
        <w:rPr>
          <w:rFonts w:ascii="맑은 고딕" w:hAnsi="맑은 고딕" w:eastAsia="맑은 고딕"/>
          <w:sz w:val="21"/>
        </w:rPr>
        <w:t xml:space="preserve">핵심 알고리즘. 형태가 아니라 </w:t>
      </w:r>
      <w:r>
        <w:rPr>
          <w:rFonts w:ascii="맑은 고딕" w:hAnsi="맑은 고딕" w:eastAsia="맑은 고딕"/>
          <w:b/>
          <w:sz w:val="21"/>
        </w:rPr>
        <w:t>공간</w:t>
      </w:r>
      <w:r>
        <w:rPr>
          <w:rFonts w:ascii="맑은 고딕" w:hAnsi="맑은 고딕" w:eastAsia="맑은 고딕"/>
          <w:sz w:val="21"/>
        </w:rPr>
        <w:t>으로 평행 다발을 찾는다.</w:t>
      </w:r>
    </w:p>
    <w:p>
      <w:pPr>
        <w:pStyle w:val="Heading2"/>
      </w:pPr>
      <w:r>
        <w:rPr>
          <w:rFonts w:ascii="맑은 고딕" w:hAnsi="맑은 고딕" w:eastAsia="맑은 고딕"/>
          <w:color w:val="1F3355"/>
          <w:sz w:val="27"/>
        </w:rPr>
        <w:t>5.1 절차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for each (owner_name, utility) 키:                       # ② pre-filter (≥2개)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for each trunk_axis(0=x,1=y) 그룹:                    # 같은 트렁크 방향끼리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    racks = _split_into_racks(그 축 배관들, axis)     # ③ 공간 분할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    for each rack: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        if median(꺾임) &lt; MIN_BENDS: 건너뜀            # ④ 꺾임 게이트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        pitch, cv, spread = _pitch_stats(rack, axis)  # ⑤ 지표 산출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        emit BundleGroup(trunk_z=_trunk_z(rack), …)</w:t>
      </w:r>
    </w:p>
    <w:p>
      <w:pPr>
        <w:pStyle w:val="Heading2"/>
      </w:pPr>
      <w:r>
        <w:rPr>
          <w:rFonts w:ascii="맑은 고딕" w:hAnsi="맑은 고딕" w:eastAsia="맑은 고딕"/>
          <w:color w:val="1F3355"/>
          <w:sz w:val="27"/>
        </w:rPr>
        <w:t xml:space="preserve">5.2 </w:t>
      </w:r>
      <w:r>
        <w:rPr>
          <w:rFonts w:ascii="Consolas" w:hAnsi="Consolas" w:eastAsia="맑은 고딕"/>
          <w:color w:val="1F3355"/>
          <w:sz w:val="26"/>
        </w:rPr>
        <w:t>_split_into_racks</w:t>
      </w:r>
      <w:r>
        <w:rPr>
          <w:rFonts w:ascii="맑은 고딕" w:hAnsi="맑은 고딕" w:eastAsia="맑은 고딕"/>
          <w:color w:val="1F3355"/>
          <w:sz w:val="27"/>
        </w:rPr>
        <w:t xml:space="preserve"> — z-근접 군집 + perp 등간격 런 분할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① z-근접 군집:  배관별 트렁크 고도(_pipe_trunk_z = 수평 런 최빈 z)로 정렬 후,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            연속 간격 ≤ Z_MERGE_MM(400) 이면 한 랙 높이로 묶는다.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            (고정 버킷의 경계 분할 방지 — 14900/15000/15100 이 한 랙)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② perp 등간격 런 분할:  같은 높이 안에서 perp(주축의 직교 수평축) 오프셋(centroid)으로 정렬.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            인접 간격이 '강건 레인 간격 기준'의 PITCH_GAP_FACTOR(2.5)배보다 크면 끊는다(다른 랙).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            강건 기준 = 비0 간격의 '작은 절반' 중앙값 → 소수의 큰 랙-경계 갭·outlier 에 안 휘둘림.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            각 런(≥MIN_RACK_MEMBERS=2)이 하나의 번들.</w:t>
      </w:r>
    </w:p>
    <w:p>
      <w:pPr>
        <w:ind w:left="240"/>
      </w:pPr>
      <w:r>
        <w:rPr>
          <w:rFonts w:ascii="맑은 고딕" w:hAnsi="맑은 고딕" w:eastAsia="맑은 고딕"/>
          <w:b/>
          <w:i/>
          <w:color w:val="555555"/>
          <w:sz w:val="20"/>
        </w:rPr>
        <w:t>outlier 분리 예</w:t>
      </w:r>
      <w:r>
        <w:rPr>
          <w:rFonts w:ascii="맑은 고딕" w:hAnsi="맑은 고딕" w:eastAsia="맑은 고딕"/>
          <w:i/>
          <w:color w:val="555555"/>
          <w:sz w:val="20"/>
        </w:rPr>
        <w:t>: perp 오프셋 [0, 500, 3000] → 간격 [500, 2500]. 강건 기준 ≈ 500,</w:t>
      </w:r>
    </w:p>
    <w:p>
      <w:pPr>
        <w:ind w:left="240"/>
      </w:pPr>
      <w:r>
        <w:rPr>
          <w:rFonts w:ascii="맑은 고딕" w:hAnsi="맑은 고딕" w:eastAsia="맑은 고딕"/>
          <w:i/>
          <w:color w:val="555555"/>
          <w:sz w:val="20"/>
        </w:rPr>
        <w:t>2500 &gt; 2.5·500 → 분리. → 밀집 쌍 [0,500] 만 번들(3000 은 outlier 로 제외).</w:t>
      </w:r>
    </w:p>
    <w:p>
      <w:pPr>
        <w:pStyle w:val="Heading2"/>
      </w:pPr>
      <w:r>
        <w:rPr>
          <w:rFonts w:ascii="맑은 고딕" w:hAnsi="맑은 고딕" w:eastAsia="맑은 고딕"/>
          <w:color w:val="1F3355"/>
          <w:sz w:val="27"/>
        </w:rPr>
        <w:t>5.3 지표 산출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지표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함수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의미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맑은 고딕"/>
                <w:color w:val="B03060"/>
                <w:sz w:val="17"/>
              </w:rPr>
              <w:t>trunk_z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맑은 고딕"/>
                <w:color w:val="B03060"/>
                <w:sz w:val="17"/>
              </w:rPr>
              <w:t>_trunk_z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멤버 수평 런 중점 z 의 길이가중 최빈(Z_BIN_MM=100 버킷) = 공용 랙 고도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맑은 고딕"/>
                <w:color w:val="B03060"/>
                <w:sz w:val="17"/>
              </w:rPr>
              <w:t>pitch_mm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맑은 고딕"/>
                <w:color w:val="B03060"/>
                <w:sz w:val="17"/>
              </w:rPr>
              <w:t>_pitch_stats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 xml:space="preserve">perp 인접 간격 중 </w:t>
            </w:r>
            <w:r>
              <w:rPr>
                <w:rFonts w:ascii="맑은 고딕" w:hAnsi="맑은 고딕" w:eastAsia="맑은 고딕"/>
                <w:b/>
                <w:sz w:val="18"/>
              </w:rPr>
              <w:t>비0</w:t>
            </w:r>
            <w:r>
              <w:rPr>
                <w:rFonts w:ascii="맑은 고딕" w:hAnsi="맑은 고딕" w:eastAsia="맑은 고딕"/>
                <w:sz w:val="18"/>
              </w:rPr>
              <w:t xml:space="preserve"> 값의 중앙값 = 실제 레인 간격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맑은 고딕"/>
                <w:color w:val="B03060"/>
                <w:sz w:val="17"/>
              </w:rPr>
              <w:t>trunk_xy_spread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맑은 고딕"/>
                <w:color w:val="B03060"/>
                <w:sz w:val="17"/>
              </w:rPr>
              <w:t>_pitch_stats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perp 오프셋 폭(다발 폭)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맑은 고딕"/>
                <w:color w:val="B03060"/>
                <w:sz w:val="17"/>
              </w:rPr>
              <w:t>avg_similarity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맑은 고딕"/>
                <w:color w:val="B03060"/>
                <w:sz w:val="17"/>
              </w:rPr>
              <w:t>_avg_pair_similarity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멤버 쌍 평균 복합 유사도(참고용, 표본화)</w:t>
            </w:r>
          </w:p>
        </w:tc>
      </w:tr>
    </w:tbl>
    <w:p>
      <w:pPr>
        <w:spacing w:after="40"/>
      </w:pPr>
    </w:p>
    <w:p>
      <w:pPr>
        <w:ind w:left="240"/>
      </w:pPr>
      <w:r>
        <w:rPr>
          <w:rFonts w:ascii="맑은 고딕" w:hAnsi="맑은 고딕" w:eastAsia="맑은 고딕"/>
          <w:b/>
          <w:i/>
          <w:color w:val="555555"/>
          <w:sz w:val="20"/>
        </w:rPr>
        <w:t>pitch CV 게이트 폐기</w:t>
      </w:r>
      <w:r>
        <w:rPr>
          <w:rFonts w:ascii="맑은 고딕" w:hAnsi="맑은 고딕" w:eastAsia="맑은 고딕"/>
          <w:i/>
          <w:color w:val="555555"/>
          <w:sz w:val="20"/>
        </w:rPr>
        <w:t xml:space="preserve">: 실제 플랜트 랙은 </w:t>
      </w:r>
      <w:r>
        <w:rPr>
          <w:rFonts w:ascii="맑은 고딕" w:hAnsi="맑은 고딕" w:eastAsia="맑은 고딕"/>
          <w:b/>
          <w:i/>
          <w:color w:val="555555"/>
          <w:sz w:val="20"/>
        </w:rPr>
        <w:t>공통 트렁크를 공유</w:t>
      </w:r>
      <w:r>
        <w:rPr>
          <w:rFonts w:ascii="맑은 고딕" w:hAnsi="맑은 고딕" w:eastAsia="맑은 고딕"/>
          <w:i/>
          <w:color w:val="555555"/>
          <w:sz w:val="20"/>
        </w:rPr>
        <w:t>(perp 간격 0)·불규칙 피치라 CV 가</w:t>
      </w:r>
    </w:p>
    <w:p>
      <w:pPr>
        <w:ind w:left="240"/>
      </w:pPr>
      <w:r>
        <w:rPr>
          <w:rFonts w:ascii="맑은 고딕" w:hAnsi="맑은 고딕" w:eastAsia="맑은 고딕"/>
          <w:i/>
          <w:color w:val="555555"/>
          <w:sz w:val="20"/>
        </w:rPr>
        <w:t>크다(실측 4↑). 균일 피치를 요구하면 진짜 트렁크가 전부 기각되므로, v2 는 CV 게이트를 제거하고</w:t>
      </w:r>
    </w:p>
    <w:p>
      <w:pPr>
        <w:ind w:left="240"/>
      </w:pPr>
      <w:r>
        <w:rPr>
          <w:rFonts w:ascii="맑은 고딕" w:hAnsi="맑은 고딕" w:eastAsia="맑은 고딕"/>
          <w:i/>
          <w:color w:val="555555"/>
          <w:sz w:val="20"/>
        </w:rPr>
        <w:t>CV 는 참고 지표로만 둔다(§6).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rPr>
          <w:rFonts w:ascii="맑은 고딕" w:hAnsi="맑은 고딕" w:eastAsia="맑은 고딕"/>
          <w:color w:val="1F3355"/>
          <w:sz w:val="30"/>
        </w:rPr>
        <w:t>6. v1 → v2 재설계 배경 (왜 바꿨나)</w:t>
      </w:r>
    </w:p>
    <w:p>
      <w:r>
        <w:rPr>
          <w:rFonts w:ascii="맑은 고딕" w:hAnsi="맑은 고딕" w:eastAsia="맑은 고딕"/>
          <w:sz w:val="21"/>
        </w:rPr>
        <w:t>실데이터(CMP_KSCTA08, 기존배관 1,016개) 검증에서 v1 의 치명적 한계가 드러났다.</w:t>
      </w:r>
    </w:p>
    <w:p>
      <w:pPr>
        <w:pStyle w:val="Heading2"/>
      </w:pPr>
      <w:r>
        <w:rPr>
          <w:rFonts w:ascii="맑은 고딕" w:hAnsi="맑은 고딕" w:eastAsia="맑은 고딕"/>
          <w:color w:val="1F3355"/>
          <w:sz w:val="27"/>
        </w:rPr>
        <w:t>6.1 v1 의 실패 (실측)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확인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결과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v1 검출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4 번들 · 각 2멤버</w:t>
            </w:r>
            <w:r>
              <w:rPr>
                <w:rFonts w:ascii="맑은 고딕" w:hAnsi="맑은 고딕" w:eastAsia="맑은 고딕"/>
                <w:sz w:val="18"/>
              </w:rPr>
              <w:t xml:space="preserve"> (ALKA·UPW_S·AKWW 등 큰 유틸 전멸)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ALKA(140개)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0 번들</w:t>
            </w:r>
            <w:r>
              <w:rPr>
                <w:rFonts w:ascii="맑은 고딕" w:hAnsi="맑은 고딕" w:eastAsia="맑은 고딕"/>
                <w:sz w:val="18"/>
              </w:rPr>
              <w:t xml:space="preserve"> — 템플릿 자체가 없어 패턴 표시도 안 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ALKA 쌍 유사도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평균 0.85 · 300/300쌍 ≥ 0.70 (유사도는 충분)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color w:val="1F3355"/>
          <w:sz w:val="27"/>
        </w:rPr>
        <w:t>6.2 두 가지 근본 원인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형태 유사도 Union-Find 가 같은 랙을 쪼갬</w:t>
      </w:r>
      <w:r>
        <w:rPr>
          <w:rFonts w:ascii="맑은 고딕" w:hAnsi="맑은 고딕" w:eastAsia="맑은 고딕"/>
          <w:sz w:val="21"/>
        </w:rPr>
        <w:t xml:space="preserve"> — 한 랙 배관들은 분기 지점이 달라 길이가 제각각.</w:t>
      </w:r>
    </w:p>
    <w:p>
      <w:r>
        <w:rPr>
          <w:rFonts w:ascii="맑은 고딕" w:hAnsi="맑은 고딕" w:eastAsia="맑은 고딕"/>
          <w:sz w:val="21"/>
        </w:rPr>
        <w:t xml:space="preserve">   유사도의 길이(20%)+규모(20%) 항이 composite 를 0.70 밑으로 끌어내려 군집이 잘게 부서졌다.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pitch CV ≤ 0.30 게이트가 진짜 트렁크를 기각</w:t>
      </w:r>
      <w:r>
        <w:rPr>
          <w:rFonts w:ascii="맑은 고딕" w:hAnsi="맑은 고딕" w:eastAsia="맑은 고딕"/>
          <w:sz w:val="21"/>
        </w:rPr>
        <w:t xml:space="preserve"> — 실제 랙은 공통 트렁크 공유·불규칙 피치라</w:t>
      </w:r>
    </w:p>
    <w:p>
      <w:r>
        <w:rPr>
          <w:rFonts w:ascii="맑은 고딕" w:hAnsi="맑은 고딕" w:eastAsia="맑은 고딕"/>
          <w:sz w:val="21"/>
        </w:rPr>
        <w:t xml:space="preserve">   CV 가 커서(실측 4↑) 통째 탈락. 우연히 2개만 뭉친 작은 군집(CV=0)만 살아남았다.</w:t>
      </w:r>
    </w:p>
    <w:p>
      <w:pPr>
        <w:pStyle w:val="Heading2"/>
      </w:pPr>
      <w:r>
        <w:rPr>
          <w:rFonts w:ascii="맑은 고딕" w:hAnsi="맑은 고딕" w:eastAsia="맑은 고딕"/>
          <w:color w:val="1F3355"/>
          <w:sz w:val="27"/>
        </w:rPr>
        <w:t>6.3 v2 의 해법</w:t>
      </w:r>
    </w:p>
    <w:p>
      <w:r>
        <w:rPr>
          <w:rFonts w:ascii="맑은 고딕" w:hAnsi="맑은 고딕" w:eastAsia="맑은 고딕"/>
          <w:sz w:val="21"/>
        </w:rPr>
        <w:t xml:space="preserve">랙(평행 다발)을 </w:t>
      </w:r>
      <w:r>
        <w:rPr>
          <w:rFonts w:ascii="맑은 고딕" w:hAnsi="맑은 고딕" w:eastAsia="맑은 고딕"/>
          <w:b/>
          <w:sz w:val="21"/>
        </w:rPr>
        <w:t>형태가 아니라 공간</w:t>
      </w:r>
      <w:r>
        <w:rPr>
          <w:rFonts w:ascii="맑은 고딕" w:hAnsi="맑은 고딕" w:eastAsia="맑은 고딕"/>
          <w:sz w:val="21"/>
        </w:rPr>
        <w:t>(같은 트렁크 축 · z-근접 · perp 등간격 평행)으로 정의해</w:t>
      </w:r>
    </w:p>
    <w:p>
      <w:r>
        <w:rPr>
          <w:rFonts w:ascii="맑은 고딕" w:hAnsi="맑은 고딕" w:eastAsia="맑은 고딕"/>
          <w:sz w:val="21"/>
        </w:rPr>
        <w:t>재구현. 형태유사 Union-Find·pitch CV 게이트를 폐기하고 꺾임 게이트만 유지.</w:t>
      </w:r>
    </w:p>
    <w:p>
      <w:pPr>
        <w:pStyle w:val="Heading2"/>
      </w:pPr>
      <w:r>
        <w:rPr>
          <w:rFonts w:ascii="맑은 고딕" w:hAnsi="맑은 고딕" w:eastAsia="맑은 고딕"/>
          <w:color w:val="1F3355"/>
          <w:sz w:val="27"/>
        </w:rPr>
        <w:t>6.4 결과 (CMP_KSCTA08)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지표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v1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v2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번들 그룹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~246(전수) / 36(프로젝트 bbox)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검출 유틸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4개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12개 전부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ALKA trunk_zs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없음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[14700, 14900, 21700]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멤버 커버리지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극소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~89%(908/1016)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pytest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15/15 (+ 옛 테스트 1개 새 동작에 맞게 갱신)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sz w:val="21"/>
        </w:rPr>
        <w:t xml:space="preserve">전체 70개 프로젝트 재생성: </w:t>
      </w:r>
      <w:r>
        <w:rPr>
          <w:rFonts w:ascii="맑은 고딕" w:hAnsi="맑은 고딕" w:eastAsia="맑은 고딕"/>
          <w:b/>
          <w:sz w:val="21"/>
        </w:rPr>
        <w:t>총 1,805개 번들 그룹</w:t>
      </w:r>
      <w:r>
        <w:rPr>
          <w:rFonts w:ascii="맑은 고딕" w:hAnsi="맑은 고딕" w:eastAsia="맑은 고딕"/>
          <w:sz w:val="21"/>
        </w:rPr>
        <w:t>(69/70 검출).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rPr>
          <w:rFonts w:ascii="맑은 고딕" w:hAnsi="맑은 고딕" w:eastAsia="맑은 고딕"/>
          <w:color w:val="1F3355"/>
          <w:sz w:val="30"/>
        </w:rPr>
        <w:t>7. 템플릿 집계 (</w:t>
      </w:r>
      <w:r>
        <w:rPr>
          <w:rFonts w:ascii="Consolas" w:hAnsi="Consolas" w:eastAsia="맑은 고딕"/>
          <w:color w:val="1F3355"/>
          <w:sz w:val="29"/>
        </w:rPr>
        <w:t>aggregate_templates</w:t>
      </w:r>
      <w:r>
        <w:rPr>
          <w:rFonts w:ascii="맑은 고딕" w:hAnsi="맑은 고딕" w:eastAsia="맑은 고딕"/>
          <w:color w:val="1F3355"/>
          <w:sz w:val="30"/>
        </w:rPr>
        <w:t>)</w:t>
      </w:r>
    </w:p>
    <w:p>
      <w:r>
        <w:rPr>
          <w:rFonts w:ascii="맑은 고딕" w:hAnsi="맑은 고딕" w:eastAsia="맑은 고딕"/>
          <w:sz w:val="21"/>
        </w:rPr>
        <w:t xml:space="preserve">탐지 번들들을 (owner, utility) 키로 묶어 </w:t>
      </w:r>
      <w:r>
        <w:rPr>
          <w:rFonts w:ascii="맑은 고딕" w:hAnsi="맑은 고딕" w:eastAsia="맑은 고딕"/>
          <w:b/>
          <w:sz w:val="21"/>
        </w:rPr>
        <w:t>대표 템플릿</w:t>
      </w:r>
      <w:r>
        <w:rPr>
          <w:rFonts w:ascii="맑은 고딕" w:hAnsi="맑은 고딕" w:eastAsia="맑은 고딕"/>
          <w:sz w:val="21"/>
        </w:rPr>
        <w:t>을 만든다(신규설계 조회용).</w:t>
      </w:r>
    </w:p>
    <w:p>
      <w:pPr>
        <w:pStyle w:val="ListBullet"/>
      </w:pPr>
      <w:r>
        <w:rPr>
          <w:rFonts w:ascii="Consolas" w:hAnsi="Consolas" w:eastAsia="맑은 고딕"/>
          <w:color w:val="B03060"/>
          <w:sz w:val="20"/>
        </w:rPr>
        <w:t>trunk_zs</w:t>
      </w:r>
      <w:r>
        <w:rPr>
          <w:rFonts w:ascii="맑은 고딕" w:hAnsi="맑은 고딕" w:eastAsia="맑은 고딕"/>
          <w:sz w:val="21"/>
        </w:rPr>
        <w:t xml:space="preserve"> = 그 키의 모든 번들 trunk_z 합집합(반올림·중복 제거) = </w:t>
      </w:r>
      <w:r>
        <w:rPr>
          <w:rFonts w:ascii="맑은 고딕" w:hAnsi="맑은 고딕" w:eastAsia="맑은 고딕"/>
          <w:b/>
          <w:sz w:val="21"/>
        </w:rPr>
        <w:t>공용 랙 후보 고도들</w:t>
      </w:r>
    </w:p>
    <w:p>
      <w:pPr>
        <w:pStyle w:val="ListBullet"/>
      </w:pPr>
      <w:r>
        <w:rPr>
          <w:rFonts w:ascii="Consolas" w:hAnsi="Consolas" w:eastAsia="맑은 고딕"/>
          <w:color w:val="B03060"/>
          <w:sz w:val="20"/>
        </w:rPr>
        <w:t>pitch_mm</w:t>
      </w:r>
      <w:r>
        <w:rPr>
          <w:rFonts w:ascii="맑은 고딕" w:hAnsi="맑은 고딕" w:eastAsia="맑은 고딕"/>
          <w:sz w:val="21"/>
        </w:rPr>
        <w:t>·</w:t>
      </w:r>
      <w:r>
        <w:rPr>
          <w:rFonts w:ascii="Consolas" w:hAnsi="Consolas" w:eastAsia="맑은 고딕"/>
          <w:color w:val="B03060"/>
          <w:sz w:val="20"/>
        </w:rPr>
        <w:t>trunk_xy_spread</w:t>
      </w:r>
      <w:r>
        <w:rPr>
          <w:rFonts w:ascii="맑은 고딕" w:hAnsi="맑은 고딕" w:eastAsia="맑은 고딕"/>
          <w:sz w:val="21"/>
        </w:rPr>
        <w:t xml:space="preserve"> = 중앙값, </w:t>
      </w:r>
      <w:r>
        <w:rPr>
          <w:rFonts w:ascii="Consolas" w:hAnsi="Consolas" w:eastAsia="맑은 고딕"/>
          <w:color w:val="B03060"/>
          <w:sz w:val="20"/>
        </w:rPr>
        <w:t>arrow_code</w:t>
      </w:r>
      <w:r>
        <w:rPr>
          <w:rFonts w:ascii="맑은 고딕" w:hAnsi="맑은 고딕" w:eastAsia="맑은 고딕"/>
          <w:sz w:val="21"/>
        </w:rPr>
        <w:t xml:space="preserve"> = 최빈, </w:t>
      </w:r>
      <w:r>
        <w:rPr>
          <w:rFonts w:ascii="Consolas" w:hAnsi="Consolas" w:eastAsia="맑은 고딕"/>
          <w:color w:val="B03060"/>
          <w:sz w:val="20"/>
        </w:rPr>
        <w:t>n_members</w:t>
      </w:r>
      <w:r>
        <w:rPr>
          <w:rFonts w:ascii="맑은 고딕" w:hAnsi="맑은 고딕" w:eastAsia="맑은 고딕"/>
          <w:sz w:val="21"/>
        </w:rPr>
        <w:t xml:space="preserve"> = 합</w:t>
      </w:r>
    </w:p>
    <w:p>
      <w:pPr>
        <w:ind w:left="240"/>
      </w:pPr>
      <w:r>
        <w:rPr>
          <w:rFonts w:ascii="맑은 고딕" w:hAnsi="맑은 고딕" w:eastAsia="맑은 고딕"/>
          <w:i/>
          <w:color w:val="555555"/>
          <w:sz w:val="20"/>
        </w:rPr>
        <w:t xml:space="preserve">한 유틸이 여러 랙 높이를 가지면 </w:t>
      </w:r>
      <w:r>
        <w:rPr>
          <w:rFonts w:ascii="Consolas" w:hAnsi="Consolas" w:eastAsia="맑은 고딕"/>
          <w:i/>
          <w:color w:val="555555"/>
          <w:sz w:val="19"/>
        </w:rPr>
        <w:t>trunk_zs</w:t>
      </w:r>
      <w:r>
        <w:rPr>
          <w:rFonts w:ascii="맑은 고딕" w:hAnsi="맑은 고딕" w:eastAsia="맑은 고딕"/>
          <w:i/>
          <w:color w:val="555555"/>
          <w:sz w:val="20"/>
        </w:rPr>
        <w:t xml:space="preserve"> 에 모두 모인다(예 ALKA [14700,14900,21700]).</w:t>
      </w:r>
    </w:p>
    <w:p>
      <w:pPr>
        <w:ind w:left="240"/>
      </w:pPr>
      <w:r>
        <w:rPr>
          <w:rFonts w:ascii="맑은 고딕" w:hAnsi="맑은 고딕" w:eastAsia="맑은 고딕"/>
          <w:i/>
          <w:color w:val="555555"/>
          <w:sz w:val="20"/>
        </w:rPr>
        <w:t xml:space="preserve">번들이 다소 잘게 나뉘어도 템플릿 </w:t>
      </w:r>
      <w:r>
        <w:rPr>
          <w:rFonts w:ascii="Consolas" w:hAnsi="Consolas" w:eastAsia="맑은 고딕"/>
          <w:i/>
          <w:color w:val="555555"/>
          <w:sz w:val="19"/>
        </w:rPr>
        <w:t>trunk_zs</w:t>
      </w:r>
      <w:r>
        <w:rPr>
          <w:rFonts w:ascii="맑은 고딕" w:hAnsi="맑은 고딕" w:eastAsia="맑은 고딕"/>
          <w:i/>
          <w:color w:val="555555"/>
          <w:sz w:val="20"/>
        </w:rPr>
        <w:t xml:space="preserve"> 는 안정적(집계가 흡수).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rPr>
          <w:rFonts w:ascii="맑은 고딕" w:hAnsi="맑은 고딕" w:eastAsia="맑은 고딕"/>
          <w:color w:val="1F3355"/>
          <w:sz w:val="30"/>
        </w:rPr>
        <w:t>8. 저장 스키마</w:t>
      </w:r>
    </w:p>
    <w:p>
      <w:r>
        <w:rPr>
          <w:rFonts w:ascii="Consolas" w:hAnsi="Consolas" w:eastAsia="맑은 고딕"/>
          <w:color w:val="B03060"/>
          <w:sz w:val="20"/>
        </w:rPr>
        <w:t>db/schema/route_bundle_group.sql</w:t>
      </w:r>
      <w:r>
        <w:rPr>
          <w:rFonts w:ascii="맑은 고딕" w:hAnsi="맑은 고딕" w:eastAsia="맑은 고딕"/>
          <w:sz w:val="21"/>
        </w:rPr>
        <w:t xml:space="preserve"> (</w:t>
      </w:r>
      <w:r>
        <w:rPr>
          <w:rFonts w:ascii="Consolas" w:hAnsi="Consolas" w:eastAsia="맑은 고딕"/>
          <w:color w:val="B03060"/>
          <w:sz w:val="20"/>
        </w:rPr>
        <w:t>--write-db</w:t>
      </w:r>
      <w:r>
        <w:rPr>
          <w:rFonts w:ascii="맑은 고딕" w:hAnsi="맑은 고딕" w:eastAsia="맑은 고딕"/>
          <w:sz w:val="21"/>
        </w:rPr>
        <w:t xml:space="preserve"> 시 자동 적용).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객체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키 컬럼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맑은 고딕"/>
                <w:color w:val="B03060"/>
                <w:sz w:val="17"/>
              </w:rPr>
              <w:t>route_bundle_group</w:t>
            </w:r>
            <w:r>
              <w:rPr>
                <w:rFonts w:ascii="맑은 고딕" w:hAnsi="맑은 고딕" w:eastAsia="맑은 고딕"/>
                <w:sz w:val="18"/>
              </w:rPr>
              <w:t xml:space="preserve"> (테이블)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group_id, source_file, owner_name, utility, member_guids[], n_members, trunk_z, pitch_mm, trunk_xy_spread, n_ortho_bends, arrow_code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맑은 고딕"/>
                <w:color w:val="B03060"/>
                <w:sz w:val="17"/>
              </w:rPr>
              <w:t>route_bundle_template</w:t>
            </w:r>
            <w:r>
              <w:rPr>
                <w:rFonts w:ascii="맑은 고딕" w:hAnsi="맑은 고딕" w:eastAsia="맑은 고딕"/>
                <w:sz w:val="18"/>
              </w:rPr>
              <w:t xml:space="preserve"> (집계 뷰)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owner_name, utility, trunk_zs[], pitch_mm, trunk_xy_spread, n_members, n_groups</w:t>
            </w:r>
          </w:p>
        </w:tc>
      </w:tr>
    </w:tbl>
    <w:p>
      <w:pPr>
        <w:spacing w:after="40"/>
      </w:pPr>
    </w:p>
    <w:p>
      <w:pPr>
        <w:pBdr>
          <w:bottom w:val="single" w:sz="6" w:space="1" w:color="999999"/>
        </w:pBdr>
      </w:pPr>
    </w:p>
    <w:p>
      <w:pPr>
        <w:pStyle w:val="Heading1"/>
      </w:pPr>
      <w:r>
        <w:rPr>
          <w:rFonts w:ascii="맑은 고딕" w:hAnsi="맑은 고딕" w:eastAsia="맑은 고딕"/>
          <w:color w:val="1F3355"/>
          <w:sz w:val="30"/>
        </w:rPr>
        <w:t>9. 신규 자동설계에서의 활용 (C# 뷰어)</w:t>
      </w:r>
    </w:p>
    <w:p>
      <w:r>
        <w:rPr>
          <w:rFonts w:ascii="Consolas" w:hAnsi="Consolas" w:eastAsia="맑은 고딕"/>
          <w:color w:val="B03060"/>
          <w:sz w:val="20"/>
        </w:rPr>
        <w:t>Model/BundleStore.cs</w:t>
      </w:r>
      <w:r>
        <w:rPr>
          <w:rFonts w:ascii="맑은 고딕" w:hAnsi="맑은 고딕" w:eastAsia="맑은 고딕"/>
          <w:sz w:val="21"/>
        </w:rPr>
        <w:t xml:space="preserve"> 가 </w:t>
      </w:r>
      <w:r>
        <w:rPr>
          <w:rFonts w:ascii="Consolas" w:hAnsi="Consolas" w:eastAsia="맑은 고딕"/>
          <w:color w:val="B03060"/>
          <w:sz w:val="20"/>
        </w:rPr>
        <w:t>route_bundle_template</w:t>
      </w:r>
      <w:r>
        <w:rPr>
          <w:rFonts w:ascii="맑은 고딕" w:hAnsi="맑은 고딕" w:eastAsia="맑은 고딕"/>
          <w:sz w:val="21"/>
        </w:rPr>
        <w:t xml:space="preserve"> 를 source_file 로 읽어 (owner,util) 키별 템플릿을</w:t>
      </w:r>
    </w:p>
    <w:p>
      <w:r>
        <w:rPr>
          <w:rFonts w:ascii="맑은 고딕" w:hAnsi="맑은 고딕" w:eastAsia="맑은 고딕"/>
          <w:sz w:val="21"/>
        </w:rPr>
        <w:t xml:space="preserve">메모리에 올린다. </w:t>
      </w:r>
      <w:r>
        <w:rPr>
          <w:rFonts w:ascii="Consolas" w:hAnsi="Consolas" w:eastAsia="맑은 고딕"/>
          <w:color w:val="B03060"/>
          <w:sz w:val="20"/>
        </w:rPr>
        <w:t>SceneViewModel</w:t>
      </w:r>
      <w:r>
        <w:rPr>
          <w:rFonts w:ascii="맑은 고딕" w:hAnsi="맑은 고딕" w:eastAsia="맑은 고딕"/>
          <w:sz w:val="21"/>
        </w:rPr>
        <w:t xml:space="preserve"> 이 라우팅·표시에 활용한다.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활용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방법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트렁크 고도(z)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 xml:space="preserve">템플릿 </w:t>
            </w:r>
            <w:r>
              <w:rPr>
                <w:rFonts w:ascii="Consolas" w:hAnsi="Consolas" w:eastAsia="맑은 고딕"/>
                <w:color w:val="B03060"/>
                <w:sz w:val="17"/>
              </w:rPr>
              <w:t>trunk_zs</w:t>
            </w:r>
            <w:r>
              <w:rPr>
                <w:rFonts w:ascii="맑은 고딕" w:hAnsi="맑은 고딕" w:eastAsia="맑은 고딕"/>
                <w:sz w:val="18"/>
              </w:rPr>
              <w:t xml:space="preserve"> → 엔진 </w:t>
            </w:r>
            <w:r>
              <w:rPr>
                <w:rFonts w:ascii="Consolas" w:hAnsi="Consolas" w:eastAsia="맑은 고딕"/>
                <w:color w:val="B03060"/>
                <w:sz w:val="17"/>
              </w:rPr>
              <w:t>rack_levels</w:t>
            </w:r>
            <w:r>
              <w:rPr>
                <w:rFonts w:ascii="맑은 고딕" w:hAnsi="맑은 고딕" w:eastAsia="맑은 고딕"/>
                <w:sz w:val="18"/>
              </w:rPr>
              <w:t>(회랑 페널티 면제 z-셀) → 같은 유틸 새 배관이 공용 랙 높이에 모임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레인 회랑(xy)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트렁크 고도 ±1셀 수평 런을 타이트 회랑 셀로 주입 → 충돌회피가 인접 레인에 분산(등간격 다발)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패턴 표시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학습 트렁크 레인 + 입상(트렁크 밴드 통과 리저)을 보라 반투명 큐브로(메인/미니 3D)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sz w:val="21"/>
        </w:rPr>
        <w:t>미적재/키 미스 시 기하 규칙으로 자동 폴백(무해).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rPr>
          <w:rFonts w:ascii="맑은 고딕" w:hAnsi="맑은 고딕" w:eastAsia="맑은 고딕"/>
          <w:color w:val="1F3355"/>
          <w:sz w:val="30"/>
        </w:rPr>
        <w:t>10. 파라미터·CLI</w:t>
      </w:r>
    </w:p>
    <w:p>
      <w:pPr>
        <w:pStyle w:val="Heading2"/>
      </w:pPr>
      <w:r>
        <w:rPr>
          <w:rFonts w:ascii="맑은 고딕" w:hAnsi="맑은 고딕" w:eastAsia="맑은 고딕"/>
          <w:color w:val="1F3355"/>
          <w:sz w:val="27"/>
        </w:rPr>
        <w:t>10.1 주요 상수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상수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기본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의미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맑은 고딕"/>
                <w:color w:val="B03060"/>
                <w:sz w:val="17"/>
              </w:rPr>
              <w:t>MIN_BENDS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번들 최소 90° 꺾임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맑은 고딕"/>
                <w:color w:val="B03060"/>
                <w:sz w:val="17"/>
              </w:rPr>
              <w:t>DIAG_TOL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0.34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R/H/D 직교 판정 tol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맑은 고딕"/>
                <w:color w:val="B03060"/>
                <w:sz w:val="17"/>
              </w:rPr>
              <w:t>RESAMPLE_N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24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방향 유사도 리샘플 점수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맑은 고딕"/>
                <w:color w:val="B03060"/>
                <w:sz w:val="17"/>
              </w:rPr>
              <w:t>Z_BIN_MM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100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trunk_z 최빈 버킷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맑은 고딕"/>
                <w:color w:val="B03060"/>
                <w:sz w:val="17"/>
              </w:rPr>
              <w:t>Z_MERGE_MM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400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같은 랙으로 볼 z-근접 임계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맑은 고딕"/>
                <w:color w:val="B03060"/>
                <w:sz w:val="17"/>
              </w:rPr>
              <w:t>PITCH_GAP_FACTOR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2.5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랙 경계 갭 분할 배수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맑은 고딕"/>
                <w:color w:val="B03060"/>
                <w:sz w:val="17"/>
              </w:rPr>
              <w:t>MIN_RACK_MEMBERS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랙 최소 멤버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맑은 고딕"/>
                <w:color w:val="B03060"/>
                <w:sz w:val="17"/>
              </w:rPr>
              <w:t>W_SHAPE/DIR/LEN/SCALE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.3/.3/.2/.2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복합 유사도 가중(참고 지표)</w:t>
            </w:r>
          </w:p>
        </w:tc>
      </w:tr>
    </w:tbl>
    <w:p>
      <w:pPr>
        <w:spacing w:after="40"/>
      </w:pPr>
    </w:p>
    <w:p>
      <w:pPr>
        <w:ind w:left="240"/>
      </w:pPr>
      <w:r>
        <w:rPr>
          <w:rFonts w:ascii="Consolas" w:hAnsi="Consolas" w:eastAsia="맑은 고딕"/>
          <w:i/>
          <w:color w:val="555555"/>
          <w:sz w:val="19"/>
        </w:rPr>
        <w:t>SIM_THRESHOLD</w:t>
      </w:r>
      <w:r>
        <w:rPr>
          <w:rFonts w:ascii="맑은 고딕" w:hAnsi="맑은 고딕" w:eastAsia="맑은 고딕"/>
          <w:i/>
          <w:color w:val="555555"/>
          <w:sz w:val="20"/>
        </w:rPr>
        <w:t>(0.70)·</w:t>
      </w:r>
      <w:r>
        <w:rPr>
          <w:rFonts w:ascii="Consolas" w:hAnsi="Consolas" w:eastAsia="맑은 고딕"/>
          <w:i/>
          <w:color w:val="555555"/>
          <w:sz w:val="19"/>
        </w:rPr>
        <w:t>PITCH_CV_MAX</w:t>
      </w:r>
      <w:r>
        <w:rPr>
          <w:rFonts w:ascii="맑은 고딕" w:hAnsi="맑은 고딕" w:eastAsia="맑은 고딕"/>
          <w:i/>
          <w:color w:val="555555"/>
          <w:sz w:val="20"/>
        </w:rPr>
        <w:t xml:space="preserve">(0.30) 는 v2 에서 </w:t>
      </w:r>
      <w:r>
        <w:rPr>
          <w:rFonts w:ascii="맑은 고딕" w:hAnsi="맑은 고딕" w:eastAsia="맑은 고딕"/>
          <w:b/>
          <w:i/>
          <w:color w:val="555555"/>
          <w:sz w:val="20"/>
        </w:rPr>
        <w:t>그룹화 게이트로 미사용</w:t>
      </w:r>
      <w:r>
        <w:rPr>
          <w:rFonts w:ascii="맑은 고딕" w:hAnsi="맑은 고딕" w:eastAsia="맑은 고딕"/>
          <w:i/>
          <w:color w:val="555555"/>
          <w:sz w:val="20"/>
        </w:rPr>
        <w:t>(CLI 인자 호환 유지).</w:t>
      </w:r>
    </w:p>
    <w:p>
      <w:pPr>
        <w:pStyle w:val="Heading2"/>
      </w:pPr>
      <w:r>
        <w:rPr>
          <w:rFonts w:ascii="맑은 고딕" w:hAnsi="맑은 고딕" w:eastAsia="맑은 고딕"/>
          <w:color w:val="1F3355"/>
          <w:sz w:val="27"/>
        </w:rPr>
        <w:t>10.2 실행 (프로젝트 루트)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# 탐지 + 콘솔 리포트(DB 미적재)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.\.venv\Scripts\python.exe -m routing3d_py.bundle_detect --project 1 --report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# 템플릿(신규설계 조회 형태) 출력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.\.venv\Scripts\python.exe -m routing3d_py.bundle_detect --project 1 --templates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# 결과 저장(route_bundle_group + 템플릿 뷰, 스키마 자동 적용)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.\.venv\Scripts\python.exe -m routing3d_py.bundle_detect --project 1 --write-db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# DB 전체(모든 프로젝트) 탐지 + 저장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.\.venv\Scripts\python.exe -m routing3d_py.bundle_detect --all --write-db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rPr>
          <w:rFonts w:ascii="맑은 고딕" w:hAnsi="맑은 고딕" w:eastAsia="맑은 고딕"/>
          <w:color w:val="1F3355"/>
          <w:sz w:val="30"/>
        </w:rPr>
        <w:t>11. 결론</w:t>
      </w:r>
    </w:p>
    <w:p>
      <w:r>
        <w:rPr>
          <w:rFonts w:ascii="맑은 고딕" w:hAnsi="맑은 고딕" w:eastAsia="맑은 고딕"/>
          <w:sz w:val="21"/>
        </w:rPr>
        <w:t xml:space="preserve">그룹배관 생성은 </w:t>
      </w:r>
      <w:r>
        <w:rPr>
          <w:rFonts w:ascii="맑은 고딕" w:hAnsi="맑은 고딕" w:eastAsia="맑은 고딕"/>
          <w:b/>
          <w:sz w:val="21"/>
        </w:rPr>
        <w:t>기존 설계배관에서 공용 트렁크 랙(평행 다발)을 공간 기준으로 탐지</w:t>
      </w:r>
      <w:r>
        <w:rPr>
          <w:rFonts w:ascii="맑은 고딕" w:hAnsi="맑은 고딕" w:eastAsia="맑은 고딕"/>
          <w:sz w:val="21"/>
        </w:rPr>
        <w:t>해, 신규 자동</w:t>
      </w:r>
    </w:p>
    <w:p>
      <w:r>
        <w:rPr>
          <w:rFonts w:ascii="맑은 고딕" w:hAnsi="맑은 고딕" w:eastAsia="맑은 고딕"/>
          <w:sz w:val="21"/>
        </w:rPr>
        <w:t>라우팅이 사람 설계처럼 다발로 모이도록 학습 데이터를 만든다. v2 재설계로 형태유사·균일피치라는</w:t>
      </w:r>
    </w:p>
    <w:p>
      <w:r>
        <w:rPr>
          <w:rFonts w:ascii="맑은 고딕" w:hAnsi="맑은 고딕" w:eastAsia="맑은 고딕"/>
          <w:sz w:val="21"/>
        </w:rPr>
        <w:t>비현실적 가정을 버리고, 실제 플랜트 랙(공통 트렁크 공유·불규칙 피치)을 충실히 잡는다.</w:t>
      </w:r>
    </w:p>
    <w:p>
      <w:r>
        <w:rPr>
          <w:rFonts w:ascii="맑은 고딕" w:hAnsi="맑은 고딕" w:eastAsia="맑은 고딕"/>
          <w:b/>
          <w:sz w:val="21"/>
        </w:rPr>
        <w:t>핵심 교훈</w:t>
      </w:r>
      <w:r>
        <w:rPr>
          <w:rFonts w:ascii="맑은 고딕" w:hAnsi="맑은 고딕" w:eastAsia="맑은 고딕"/>
          <w:sz w:val="21"/>
        </w:rPr>
        <w:t>: 평행 다발(랙)은 '형태'가 아니라 '공간(같은 축·높이·평행)'으로 정의해야 한다. 형태/길이</w:t>
      </w:r>
    </w:p>
    <w:p>
      <w:r>
        <w:rPr>
          <w:rFonts w:ascii="맑은 고딕" w:hAnsi="맑은 고딕" w:eastAsia="맑은 고딕"/>
          <w:sz w:val="21"/>
        </w:rPr>
        <w:t>유사도는 같은 랙의 분기 다양성을 과소평가해 검출을 망친다.</w:t>
      </w:r>
    </w:p>
    <w:p>
      <w:pPr>
        <w:pBdr>
          <w:bottom w:val="single" w:sz="6" w:space="1" w:color="999999"/>
        </w:pBdr>
      </w:pPr>
    </w:p>
    <w:p>
      <w:r>
        <w:rPr>
          <w:rFonts w:ascii="맑은 고딕" w:hAnsi="맑은 고딕" w:eastAsia="맑은 고딕"/>
          <w:sz w:val="21"/>
        </w:rPr>
        <w:t>*문서 끝.*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