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360"/>
        <w:jc w:val="center"/>
      </w:pPr>
      <w:r>
        <w:rPr>
          <w:b/>
          <w:color w:val="1B365D"/>
          <w:sz w:val="40"/>
        </w:rPr>
        <w:t>배관 설계 규칙(Piping Design Rules)</w:t>
        <w:br/>
        <w:t>데이터베이스 스키마 및 가이드</w:t>
      </w:r>
    </w:p>
    <w:p>
      <w:pPr>
        <w:spacing w:after="600"/>
        <w:jc w:val="center"/>
      </w:pPr>
      <w:r>
        <w:rPr>
          <w:i/>
          <w:color w:val="646464"/>
          <w:sz w:val="22"/>
        </w:rPr>
        <w:t>PDF 설계 규칙의 정규화, DDL 및 라우팅 엔진 연동 명세</w:t>
      </w:r>
    </w:p>
    <w:p>
      <w:pPr>
        <w:jc w:val="center"/>
      </w:pPr>
      <w:r>
        <w:t>__________________________________________________________________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1B365D"/>
          <w:sz w:val="30"/>
        </w:rPr>
        <w:t>1. DB 스키마 설계 기본 원칙</w:t>
      </w:r>
    </w:p>
    <w:p>
      <w:r>
        <w:t>본 설계는 배관 설계 규칙 PDF에 기재된 21가지의 기하학적 제약과 자재 매핑 수치를 자동 라우팅 엔진이 런타임에 동적으로 질의하여 반영할 수 있도록 설계되었습니다. 하드코딩을 최소화하고 테이블 기반 관리 체계를 수립합니다.</w:t>
      </w:r>
    </w:p>
    <w:p>
      <w:pPr>
        <w:spacing w:after="80"/>
        <w:ind w:left="360"/>
      </w:pPr>
      <w:r>
        <w:rPr>
          <w:b/>
          <w:color w:val="1B365D"/>
        </w:rPr>
        <w:t xml:space="preserve">• 하드코딩 방지 및 유연성 확보: </w:t>
      </w:r>
      <w:r>
        <w:t>규칙의 수치나 물리적 제약 조건을 소스 코드 내에 고정하지 않고 유틸리티 종류, 배관 재질, 사이즈 등에 맞춰 테이블에서 동적으로 조회합니다.</w:t>
      </w:r>
    </w:p>
    <w:p>
      <w:pPr>
        <w:spacing w:after="80"/>
        <w:ind w:left="360"/>
      </w:pPr>
      <w:r>
        <w:rPr>
          <w:b/>
          <w:color w:val="1B365D"/>
        </w:rPr>
        <w:t xml:space="preserve">• 공간 질의 속도 최적화: </w:t>
      </w:r>
      <w:r>
        <w:t>A* 알고리즘의 노드 확장 단계 등에서 초고속 이격 판단이 가능하도록 이격 조건 매핑 키들(MATERIAL, SIZE, RELATION_TYPE 등)에 적절한 인덱스를 적용합니다.</w:t>
      </w:r>
    </w:p>
    <w:p>
      <w:pPr>
        <w:spacing w:after="80"/>
        <w:ind w:left="360"/>
      </w:pPr>
      <w:r>
        <w:rPr>
          <w:b/>
          <w:color w:val="1B365D"/>
        </w:rPr>
        <w:t xml:space="preserve">• 수치 정규화: </w:t>
      </w:r>
      <w:r>
        <w:t>모든 길이 단위는 밀리미터(mm)로, 회전 및 사선 각도는 도(Degree) 단위로 물리 표준을 일원화합니다.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1B365D"/>
          <w:sz w:val="30"/>
        </w:rPr>
        <w:t>2. 데이터베이스 테이블 스펙 및 DDL</w:t>
      </w:r>
    </w:p>
    <w:p>
      <w:r>
        <w:t>설계 규칙별 역할을 세분화하여 총 6개의 관계형 테이블 구조로 구축합니다.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테이블명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대응 설계 규칙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TB_RULE_CLEARANCE_STANDARD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배관끼리 또는 덕트벽면, 격자보와의 공간 이격 정의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1, 2, 3, 4, 5, 6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TB_RULE_PIPE_SPACING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배관 재질 및 관경(A)별 이격 권장/최소 거리 매핑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7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TB_RULE_OBLIQUE_ROUTING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사선 배관 적용 제약조건 및 격자보 통과 각도 우선순위 정의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8, 9, 10, 11, 12, 13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TB_RULE_MATERIAL_MAPPING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배기성상(열배기, 산배기 등)에 따른 적용 재질 및 관경 필터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15, 16, 18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TB_RULE_REDUCER_SPEC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사이즈 축소에 따른 Reducer 컴포넌트의 고정 길이 스펙 정의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17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4F6F9"/>
          </w:tcPr>
          <w:p>
            <w:r>
              <w:rPr>
                <w:b/>
                <w:sz w:val="18"/>
              </w:rPr>
              <w:t>TB_RULE_ALIGNMENT_OFFSET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BOP 정렬 기준 및 GIB, 분기 Tee, 포트 등의 수직 설치 위치 오프셋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sz w:val="18"/>
              </w:rPr>
              <w:t>Rule 14, 19, 20, 21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맑은 고딕" w:hAnsi="맑은 고딕"/>
          <w:b/>
          <w:color w:val="4682B4"/>
          <w:sz w:val="24"/>
        </w:rPr>
        <w:t>2.1 DDL SQL Script</w:t>
      </w:r>
    </w:p>
    <w:p>
      <w:pPr>
        <w:spacing w:before="120" w:after="12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1B365D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8"/>
              </w:rPr>
              <w:t>-- 1. 기본 공간 이격 기준 테이블 (Rule 1, 2, 3, 4, 5, 6)</w:t>
              <w:br/>
              <w:t>CREATE TABLE "TB_RULE_CLEARANCE_STANDARD" (</w:t>
              <w:br/>
              <w:t xml:space="preserve">    "RULE_ID" serial PRIMARY KEY,</w:t>
              <w:br/>
              <w:t xml:space="preserve">    "TARGET_TYPE_A" text NOT NULL,        -- 'PIPE', 'DUCT_WALL', 'LATTICE_BEAM', 'TAKEOFF_OUTLINE'</w:t>
              <w:br/>
              <w:t xml:space="preserve">    "TARGET_TYPE_B" text NOT NULL,        -- 'PIPE', 'TAKEOFF_OUTLINE' 등</w:t>
              <w:br/>
              <w:t xml:space="preserve">    "RELATION_TYPE" text NOT NULL,        -- 'PARALLEL' (동일선상), 'OFFSET' (어긋난 배치), 'VERTICAL', 'ALL'</w:t>
              <w:br/>
              <w:t xml:space="preserve">    "UTILITY_GROUP" text DEFAULT 'ALL',</w:t>
              <w:br/>
              <w:t xml:space="preserve">    "MIN_DISTANCE_MM" double precision NOT NULL,</w:t>
              <w:br/>
              <w:t xml:space="preserve">    "RECOMMENDED_DISTANCE_MM" double precision,</w:t>
              <w:br/>
              <w:t xml:space="preserve">    "REMARKS" text</w:t>
              <w:br/>
              <w:t>);</w:t>
              <w:br/>
              <w:t>CREATE INDEX "IX_TRCS_LOOKUP" ON "TB_RULE_CLEARANCE_STANDARD" ("TARGET_TYPE_A", "TARGET_TYPE_B", "RELATION_TYPE");</w:t>
              <w:br/>
              <w:br/>
              <w:t>-- 2. 배관 재질/사이즈별 이격거리 테이블 (Rule 7)</w:t>
              <w:br/>
              <w:t>CREATE TABLE "TB_RULE_PIPE_SPACING" (</w:t>
              <w:br/>
              <w:t xml:space="preserve">    "RULE_ID" serial PRIMARY KEY,</w:t>
              <w:br/>
              <w:t xml:space="preserve">    "MATERIAL" text NOT NULL,             -- 'GALV', '구조관', 'FM PVC'</w:t>
              <w:br/>
              <w:t xml:space="preserve">    "PIPE_SIZE" text NOT NULL,            -- '50A', '100A', '125A', '150A', '200A', '250A'</w:t>
              <w:br/>
              <w:t xml:space="preserve">    "MIN_DISTANCE_MM" double precision NOT NULL,</w:t>
              <w:br/>
              <w:t xml:space="preserve">    "RECOMMENDED_DISTANCE_MM" double precision NOT NULL</w:t>
              <w:br/>
              <w:t>);</w:t>
              <w:br/>
              <w:t>CREATE UNIQUE INDEX "UX_TRPS_LOOKUP" ON "TB_RULE_PIPE_SPACING" ("MATERIAL", "PIPE_SIZE");</w:t>
              <w:br/>
              <w:br/>
              <w:t>-- 3. 사선 배관 및 격자 통과 기하적 제약 테이블 (Rule 8, 9, 10, 11, 12, 13)</w:t>
              <w:br/>
              <w:t>CREATE TABLE "TB_RULE_OBLIQUE_ROUTING" (</w:t>
              <w:br/>
              <w:t xml:space="preserve">    "RULE_ID" serial PRIMARY KEY,</w:t>
              <w:br/>
              <w:t xml:space="preserve">    "UTILITY_GROUP" text NOT NULL,        -- 'GAS', 'EXH', 'VAC', 'ALL'</w:t>
              <w:br/>
              <w:t xml:space="preserve">    "MAX_STRAIGHT_LENGTH_MM" double precision DEFAULT 2000.0,</w:t>
              <w:br/>
              <w:t xml:space="preserve">    "PREFERRED_BEND_COUNT" integer DEFAULT 2,</w:t>
              <w:br/>
              <w:t xml:space="preserve">    "MAX_BEND_COUNT" integer DEFAULT 4,</w:t>
              <w:br/>
              <w:t xml:space="preserve">    "PREFERRED_ANGLES" integer[] DEFAULT '{30, 45, 60}',</w:t>
              <w:br/>
              <w:t xml:space="preserve">    "FLANGE_OMISSION_LIMIT_MM" double precision DEFAULT 2000.0,</w:t>
              <w:br/>
              <w:t xml:space="preserve">    "LATTICE_PASS_MIN_CLEARANCE_MM" double precision DEFAULT 50.0</w:t>
              <w:br/>
              <w:t>);</w:t>
              <w:br/>
              <w:t>CREATE UNIQUE INDEX "UX_TROR_LOOKUP" ON "TB_RULE_OBLIQUE_ROUTING" ("UTILITY_GROUP");</w:t>
              <w:br/>
              <w:br/>
              <w:t>-- 4. 자재 매핑 테이블 (Rule 15, 16, 18)</w:t>
              <w:br/>
              <w:t>CREATE TABLE "TB_RULE_MATERIAL_MAPPING" (</w:t>
              <w:br/>
              <w:t xml:space="preserve">    "RULE_ID" serial PRIMARY KEY,</w:t>
              <w:br/>
              <w:t xml:space="preserve">    "EXHAUST_TYPE" text NOT NULL,         -- '열배기', '캐비넷배기', '알카리배기', '산배기', '유기배기', 'PFC'</w:t>
              <w:br/>
              <w:t xml:space="preserve">    "UTILITY_GROUP" text,</w:t>
              <w:br/>
              <w:t xml:space="preserve">    "ALLOWED_MATERIALS" text[] NOT NULL,</w:t>
              <w:br/>
              <w:t xml:space="preserve">    "ALLOWED_SIZES" text[] NOT NULL</w:t>
              <w:br/>
              <w:t>);</w:t>
              <w:br/>
              <w:t>CREATE UNIQUE INDEX "UX_TRMM_LOOKUP" ON "TB_RULE_MATERIAL_MAPPING" ("EXHAUST_TYPE");</w:t>
              <w:br/>
              <w:br/>
              <w:t>-- 5. Reducer 치수 규격 테이블 (Rule 17)</w:t>
              <w:br/>
              <w:t>CREATE TABLE "TB_RULE_REDUCER_SPEC" (</w:t>
              <w:br/>
              <w:t xml:space="preserve">    "RULE_ID" serial PRIMARY KEY,</w:t>
              <w:br/>
              <w:t xml:space="preserve">    "OD1_MM" double precision NOT NULL,</w:t>
              <w:br/>
              <w:t xml:space="preserve">    "OD2_MM" double precision NOT NULL,</w:t>
              <w:br/>
              <w:t xml:space="preserve">    "FIXED_LENGTH_MM" double precision NOT NULL</w:t>
              <w:br/>
              <w:t>);</w:t>
              <w:br/>
              <w:t>CREATE UNIQUE INDEX "UX_TRRS_LOOKUP" ON "TB_RULE_REDUCER_SPEC" ("OD1_MM", "OD2_MM");</w:t>
              <w:br/>
              <w:br/>
              <w:t>-- 6. 고정 설치 좌표/오프셋 규칙 테이블 (Rule 14, 19, 20, 21)</w:t>
              <w:br/>
              <w:t>CREATE TABLE "TB_RULE_ALIGNMENT_OFFSET" (</w:t>
              <w:br/>
              <w:t xml:space="preserve">    "RULE_ID" serial PRIMARY KEY,</w:t>
              <w:br/>
              <w:t xml:space="preserve">    "TARGET_COMPONENT" text NOT NULL,     -- 'H_BEAM', 'GIB', 'TEE', 'LEAK_CHECK_PORT'</w:t>
              <w:br/>
              <w:t xml:space="preserve">    "REFERENCE_OBJECT" text NOT NULL,     -- 'H_BEAM_BOP', 'GRATING_BOTTOM', 'GIB_BOTTOM', 'BELLOWS_TOP_POC'</w:t>
              <w:br/>
              <w:t xml:space="preserve">    "ALIGN_METHOD" text NOT NULL,         -- 'BOP_ALIGN', 'OFFSET_VERTICAL'</w:t>
              <w:br/>
              <w:t xml:space="preserve">    "OFFSET_MM" double precision NOT NULL,</w:t>
              <w:br/>
              <w:t xml:space="preserve">    "SPEC_JSON" jsonb,</w:t>
              <w:br/>
              <w:t xml:space="preserve">    "REMARKS" text</w:t>
              <w:br/>
              <w:t>);</w:t>
              <w:br/>
              <w:t>CREATE UNIQUE INDEX "UX_TRAO_LOOKUP" ON "TB_RULE_ALIGNMENT_OFFSET" ("TARGET_COMPONENT");</w:t>
            </w:r>
          </w:p>
        </w:tc>
      </w:tr>
    </w:tbl>
    <w:p>
      <w:pPr>
        <w:keepNext/>
        <w:spacing w:before="280" w:after="120"/>
      </w:pPr>
      <w:r>
        <w:rPr>
          <w:rFonts w:ascii="맑은 고딕" w:hAnsi="맑은 고딕"/>
          <w:b/>
          <w:color w:val="1B365D"/>
          <w:sz w:val="30"/>
        </w:rPr>
        <w:t>3. 배관 규칙 매핑 데이터 삽입 SQL (INSERT)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4682B4"/>
          <w:sz w:val="24"/>
        </w:rPr>
        <w:t>3.1 Insert Data SQL Script</w:t>
      </w:r>
    </w:p>
    <w:p>
      <w:pPr>
        <w:spacing w:before="120" w:after="12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1B365D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8"/>
              </w:rPr>
              <w:t>-- [이격 표준 데이터 적재]</w:t>
              <w:br/>
              <w:t>-- Rule 1: 격자보 통과 시 최소 50mm 이격</w:t>
              <w:br/>
              <w:t>INSERT INTO "TB_RULE_CLEARANCE_STANDARD" ("TARGET_TYPE_A", "TARGET_TYPE_B", "RELATION_TYPE", "MIN_DISTANCE_MM", "REMARKS")</w:t>
              <w:br/>
              <w:t>VALUES ('LATTICE_BEAM', 'PIPE', 'VERTICAL', 50.0, '격자보 상부면 배관 외경 기준 최소 50mm 이격');</w:t>
              <w:br/>
              <w:br/>
              <w:t>-- Rule 2/3: Takeoff 아웃라인 이격 (동일선상 300mm / 비동일선상 100mm)</w:t>
              <w:br/>
              <w:t>INSERT INTO "TB_RULE_CLEARANCE_STANDARD" ("TARGET_TYPE_A", "TARGET_TYPE_B", "RELATION_TYPE", "MIN_DISTANCE_MM", "REMARKS")</w:t>
              <w:br/>
              <w:t>VALUES ('TAKEOFF_OUTLINE', 'TAKEOFF_OUTLINE', 'PARALLEL', 300.0, '동일선상 배치 시 아웃라인 최소 이격');</w:t>
              <w:br/>
              <w:t>INSERT INTO "TB_RULE_CLEARANCE_STANDARD" ("TARGET_TYPE_A", "TARGET_TYPE_B", "RELATION_TYPE", "MIN_DISTANCE_MM", "REMARKS")</w:t>
              <w:br/>
              <w:t>VALUES ('TAKEOFF_OUTLINE', 'TAKEOFF_OUTLINE', 'OFFSET', 100.0, '비동일선상 배치 시 아웃라인 최소 이격');</w:t>
              <w:br/>
              <w:br/>
              <w:t>-- Rule 4: Duct 벽면에서 Takeoff 아웃라인 최소 50mm 이격</w:t>
              <w:br/>
              <w:t>INSERT INTO "TB_RULE_CLEARANCE_STANDARD" ("TARGET_TYPE_A", "TARGET_TYPE_B", "RELATION_TYPE", "MIN_DISTANCE_MM", "REMARKS")</w:t>
              <w:br/>
              <w:t>VALUES ('DUCT_WALL', 'TAKEOFF_OUTLINE', 'ALL', 50.0, 'Duct 벽면에서 Takeoff 아웃라인 최소 이격');</w:t>
              <w:br/>
              <w:br/>
              <w:t>-- [재질/관경별 이격거리 적재 - Rule 7]</w:t>
              <w:br/>
              <w:t>-- GALV</w:t>
              <w:br/>
              <w:t>INSERT INTO "TB_RULE_PIPE_SPACING" ("MATERIAL", "PIPE_SIZE", "MIN_DISTANCE_MM", "RECOMMENDED_DISTANCE_MM") VALUES</w:t>
              <w:br/>
              <w:t>('GALV', '100A', 150.0, 170.0),</w:t>
              <w:br/>
              <w:t>('GALV', '125A', 170.0, 200.0),</w:t>
              <w:br/>
              <w:t>('GALV', '150A', 200.0, 230.0),</w:t>
              <w:br/>
              <w:t>('GALV', '200A', 250.0, 280.0),</w:t>
              <w:br/>
              <w:t>('GALV', '250A', 300.0, 330.0);</w:t>
              <w:br/>
              <w:t>-- 구조관</w:t>
              <w:br/>
              <w:t>INSERT INTO "TB_RULE_PIPE_SPACING" ("MATERIAL", "PIPE_SIZE", "MIN_DISTANCE_MM", "RECOMMENDED_DISTANCE_MM") VALUES</w:t>
              <w:br/>
              <w:t>('구조관', '50A', 90.0, 120.0),</w:t>
              <w:br/>
              <w:t>('구조관', '100A', 150.0, 170.0),</w:t>
              <w:br/>
              <w:t>('구조관', '125A', 170.0, 200.0),</w:t>
              <w:br/>
              <w:t>('구조관', '150A', 200.0, 230.0),</w:t>
              <w:br/>
              <w:t>('구조관', '200A', 250.0, 280.0),</w:t>
              <w:br/>
              <w:t>('구조관', '250A', 300.0, 330.0);</w:t>
              <w:br/>
              <w:br/>
              <w:t>-- [사선 기하 제약 적재 - Rule 8, 9, 10, 11]</w:t>
              <w:br/>
              <w:t xml:space="preserve">INSERT INTO "TB_RULE_OBLIQUE_ROUTING" </w:t>
              <w:br/>
              <w:t>("UTILITY_GROUP", "MAX_STRAIGHT_LENGTH_MM", "PREFERRED_BEND_COUNT", "MAX_BEND_COUNT", "PREFERRED_ANGLES", "FLANGE_OMISSION_LIMIT_MM", "LATTICE_PASS_MIN_CLEARANCE_MM")</w:t>
              <w:br/>
              <w:t>VALUES ('ALL', 2000.0, 2, 4, '{30, 45, 60}', 2000.0, 50.0);</w:t>
              <w:br/>
              <w:br/>
              <w:t>-- [배기 성상별 자재 매핑 적재 - Rule 18]</w:t>
              <w:br/>
              <w:t>INSERT INTO "TB_RULE_MATERIAL_MAPPING" ("EXHAUST_TYPE", "ALLOWED_MATERIALS", "ALLOWED_SIZES") VALUES</w:t>
              <w:br/>
              <w:t>('열배기', '{GALV, 구조관}', '{50, 100, 125, 150, 200, 250}'),</w:t>
              <w:br/>
              <w:t>('알카리배기', '{FM PVC}', '{50, 100, 125, 150, 200, 250}'),</w:t>
              <w:br/>
              <w:t>('산배기', '{FM PVC}', '{50, 100, 125, 150, 200, 250}');</w:t>
              <w:br/>
              <w:br/>
              <w:t>-- [Reducer 치수 데이터 적재 - Rule 17]</w:t>
              <w:br/>
              <w:t>INSERT INTO "TB_RULE_REDUCER_SPEC" ("OD1_MM", "OD2_MM", "FIXED_LENGTH_MM") VALUES</w:t>
              <w:br/>
              <w:t>(40.0, 100.0, 100.0),</w:t>
              <w:br/>
              <w:t>(50.0, 100.0, 100.0),</w:t>
              <w:br/>
              <w:t>(100.0, 125.0, 130.0),</w:t>
              <w:br/>
              <w:t>(100.0, 160.0, 130.0),</w:t>
              <w:br/>
              <w:t>(160.0, 200.0, 152.0);</w:t>
              <w:br/>
              <w:br/>
              <w:t>-- [정렬 및 고정 좌표계 적재 - Rule 14, 19, 20, 21]</w:t>
              <w:br/>
              <w:t>INSERT INTO "TB_RULE_ALIGNMENT_OFFSET" ("TARGET_COMPONENT", "REFERENCE_OBJECT", "ALIGN_METHOD", "OFFSET_MM", "REMARKS") VALUES</w:t>
              <w:br/>
              <w:t>('H_BEAM', 'H_BEAM_BOP', 'BOP_ALIGN', 0.0, '수평 배관 BOP를 H-Beam BOP에 맞춤'),</w:t>
              <w:br/>
              <w:t>('GIB', 'GRATING_BOTTOM', 'OFFSET_VERTICAL', -250.0, '그레이팅 하부 기준 수직 250mm 하단 배치'),</w:t>
              <w:br/>
              <w:t>('TEE', 'GIB_BOTTOM', 'OFFSET_VERTICAL', -300.0, 'GIB 하부면 기준 300mm 하단 Tee 분기');</w:t>
              <w:br/>
              <w:br/>
              <w:t>INSERT INTO "TB_RULE_ALIGNMENT_OFFSET" ("TARGET_COMPONENT", "REFERENCE_OBJECT", "ALIGN_METHOD", "OFFSET_MM", "SPEC_JSON", "REMARKS")</w:t>
              <w:br/>
              <w:t xml:space="preserve">VALUES ('LEAK_CHECK_PORT', 'BELLOWS_TOP_POC', 'OFFSET_VERTICAL', 150.0, </w:t>
              <w:br/>
              <w:t xml:space="preserve">        '{"size": "NW25", "length": 50.0, "clamp": "NRC"}'::jsonb, </w:t>
              <w:br/>
              <w:t xml:space="preserve">        'Bellows 상부 PoC 기준 150mm 수직 위치 고정 사양');</w:t>
            </w:r>
          </w:p>
        </w:tc>
      </w:tr>
    </w:tbl>
    <w:p>
      <w:pPr>
        <w:keepNext/>
        <w:spacing w:before="280" w:after="120"/>
      </w:pPr>
      <w:r>
        <w:rPr>
          <w:rFonts w:ascii="맑은 고딕" w:hAnsi="맑은 고딕"/>
          <w:b/>
          <w:color w:val="1B365D"/>
          <w:sz w:val="30"/>
        </w:rPr>
        <w:t>4. 라우팅 엔진과의 연동 프로세스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4682B4"/>
          <w:sz w:val="24"/>
        </w:rPr>
        <w:t>A* 탐색 중 동적 이격 체크 (Rule 5, 7 연동)</w:t>
      </w:r>
    </w:p>
    <w:p>
      <w:r>
        <w:t>A* 경로 탐색 중에 다른 배관 장애물과 마주치는 경우, TB_RULE_PIPE_SPACING 테이블을 조회하여 해당 재질과 사이즈의 MIN_DISTANCE_MM 값을 획득합니다. 여기에 두 배관의 반지름을 합산하여 충돌 체크를 진행합니다. (실제 충돌 영역 = 최소 이격 거리 + OD1/2 + OD2/2)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4682B4"/>
          <w:sz w:val="24"/>
        </w:rPr>
        <w:t>사선 배관 분기 생성 (Rule 8, 9, 10, 12, 13 연동)</w:t>
      </w:r>
    </w:p>
    <w:p>
      <w:r>
        <w:t>수직 이격이 나오지 않아 사선으로 우회해야 하는 경우, TB_RULE_OBLIQUE_ROUTING 테이블의 PREFERRED_ANGLES 배열({30, 45, 60})을 로드하여 가장 완만한 각도 순서로 우회 후보 3D 벡터 노드를 구성합니다.</w:t>
      </w:r>
    </w:p>
    <w:p>
      <w:pPr>
        <w:keepNext/>
        <w:spacing w:before="280" w:after="120"/>
      </w:pPr>
      <w:r>
        <w:rPr>
          <w:rFonts w:ascii="맑은 고딕" w:hAnsi="맑은 고딕"/>
          <w:b/>
          <w:color w:val="4682B4"/>
          <w:sz w:val="24"/>
        </w:rPr>
        <w:t>설비 오프셋 및 분기 배치 (Rule 14, 19, 20, 21 연동)</w:t>
      </w:r>
    </w:p>
    <w:p>
      <w:r>
        <w:t>경로 탐색이 끝난 후 Tee 또는 GIB, Leak Check Port의 실제 배치 위치를 잡을 때, TB_RULE_ALIGNMENT_OFFSET에서 각 오프셋(예: GIB 기준 하부 -300mm에 TEE 생성 등)을 쿼리하여 기하학적 정점 높이를 최종 매핑합니다.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808080"/>
        <w:sz w:val="17"/>
      </w:rPr>
      <w:t>CONFIDENTIAL | 주식회사 디인노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AI 자동 라우팅 엔진 연동 가이드 - 배관 설계 규칙 DB 스키마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232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