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그룹배관 패턴 분석 및 저장 기능 구현 문서</w:t>
      </w:r>
    </w:p>
    <w:p>
      <w:pPr>
        <w:pStyle w:val="Heading2"/>
        <w:spacing w:lineRule="auto"/>
      </w:pPr>
      <w:r>
        <w:rPr/>
        <w:t xml:space="preserve">1. 구현 개요</w:t>
      </w:r>
    </w:p>
    <w:p>
      <w:pPr>
        <w:spacing w:lineRule="auto"/>
      </w:pPr>
      <w:r>
        <w:rPr/>
        <w:t xml:space="preserve">본 기능은 </w:t>
      </w:r>
      <w:r>
        <w:rPr/>
        <w:t xml:space="preserve">DDW_AI_DB</w:t>
      </w:r>
      <w:r>
        <w:rPr/>
        <w:t xml:space="preserve">의 기존 설계 배관 데이터로부터 장비명 및 유틸리티별로 평행하게 배치된 다발배관(Bundle) 그룹을 자동으로 식별하고 패턴 데이터베이스를 구축하는 Python 도구이다. 구축된 패턴 DB는 AI 자동 라우팅 시 다발배관 패턴 추천 및 재사용 설계 후보 탐색에 활용된다.</w:t>
      </w:r>
    </w:p>
    <w:p>
      <w:pPr>
        <w:spacing w:lineRule="auto"/>
      </w:pPr>
      <w:r>
        <w:rPr/>
        <w:t xml:space="preserve">구현 파일:</w:t>
      </w:r>
    </w:p>
    <w:p>
      <w:pPr>
        <w:numPr>
          <w:ilvl w:val="0"/>
          <w:numId w:val="1"/>
        </w:numPr>
        <w:spacing w:lineRule="auto"/>
      </w:pPr>
      <w:r>
        <w:rPr/>
        <w:t xml:space="preserve">Tools/DesignPatternAnalyzer.py</w:t>
      </w:r>
    </w:p>
    <w:p>
      <w:pPr>
        <w:numPr>
          <w:ilvl w:val="0"/>
          <w:numId w:val="1"/>
        </w:numPr>
        <w:spacing w:lineRule="auto"/>
      </w:pPr>
      <w:r>
        <w:rPr/>
        <w:t xml:space="preserve">Tools/sql/create_route_group_pattern_tables.sql</w:t>
      </w:r>
    </w:p>
    <w:p>
      <w:pPr>
        <w:spacing w:lineRule="auto"/>
      </w:pPr>
      <w:r>
        <w:rPr/>
        <w:t xml:space="preserve">기존 공통 설정 및 의존성:</w:t>
      </w:r>
    </w:p>
    <w:p>
      <w:pPr>
        <w:numPr>
          <w:ilvl w:val="0"/>
          <w:numId w:val="2"/>
        </w:numPr>
        <w:spacing w:lineRule="auto"/>
      </w:pPr>
      <w:r>
        <w:rPr/>
        <w:t xml:space="preserve">Tools/tool_config.py</w:t>
      </w:r>
    </w:p>
    <w:p>
      <w:pPr>
        <w:numPr>
          <w:ilvl w:val="0"/>
          <w:numId w:val="2"/>
        </w:numPr>
        <w:spacing w:lineRule="auto"/>
      </w:pPr>
      <w:r>
        <w:rPr/>
        <w:t xml:space="preserve">Tools/tools.settings.json</w:t>
      </w:r>
      <w:r>
        <w:rPr/>
        <w:t xml:space="preserve"> 또는 CLI 인자</w:t>
      </w:r>
    </w:p>
    <w:p>
      <w:pPr>
        <w:numPr>
          <w:ilvl w:val="0"/>
          <w:numId w:val="2"/>
        </w:numPr>
        <w:spacing w:lineRule="auto"/>
      </w:pPr>
      <w:r>
        <w:rPr/>
        <w:t xml:space="preserve">psycopg2</w:t>
      </w:r>
      <w:r>
        <w:rPr/>
        <w:t xml:space="preserve">, </w:t>
      </w:r>
      <w:r>
        <w:rPr/>
        <w:t xml:space="preserve">pgvector</w:t>
      </w:r>
    </w:p>
    <w:p>
      <w:pPr>
        <w:pStyle w:val="Heading2"/>
        <w:spacing w:lineRule="auto"/>
      </w:pPr>
      <w:r>
        <w:rPr/>
        <w:t xml:space="preserve">2. 주요 기능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기능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Subcommand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설명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스키마 생성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create-schema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다발배관 패턴 저장 테이블(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TB_ROUTE_GROUP_PATTERN</w:t>
            </w:r>
          </w:p>
          <w:p>
            <w:pPr>
              <w:spacing w:lineRule="auto"/>
            </w:pPr>
            <w:r>
              <w:rPr/>
              <w:t xml:space="preserve">) 및 인덱스 생성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그룹 패턴 추출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extract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TB_ROUTE_PATH/SEGMENT/DETAIL</w:t>
            </w:r>
          </w:p>
          <w:p>
            <w:pPr>
              <w:spacing w:lineRule="auto"/>
            </w:pPr>
            <w:r>
              <w:rPr/>
              <w:t xml:space="preserve">로부터 다발배관을 세그먼트 단위로 스캔하여 검증 및 저장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일괄 실행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run-all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스키마 생성 및 그룹 패턴 추출을 한 번에 수행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저장 테이블 (</w:t>
      </w:r>
      <w:r>
        <w:rPr/>
        <w:t xml:space="preserve">TB_ROUTE_GROUP_PATTERN</w:t>
      </w:r>
      <w:r>
        <w:rPr/>
        <w:t xml:space="preserve">)</w:t>
      </w:r>
    </w:p>
    <w:p>
      <w:pPr>
        <w:spacing w:lineRule="auto"/>
      </w:pPr>
      <w:r>
        <w:rPr/>
        <w:t xml:space="preserve">추출 및 검증 단계를 거쳐 최종 도출된 구간별 평행 다발배관 그룹 정보를 저장한다.</w:t>
      </w:r>
    </w:p>
    <w:p>
      <w:pPr>
        <w:pStyle w:val="Heading3"/>
        <w:spacing w:lineRule="auto"/>
      </w:pPr>
      <w:r>
        <w:rPr/>
        <w:t xml:space="preserve">3.1 테이블 컬럼 구조</w:t>
      </w:r>
    </w:p>
    <w:p>
      <w:pPr>
        <w:numPr>
          <w:ilvl w:val="0"/>
          <w:numId w:val="3"/>
        </w:numPr>
        <w:spacing w:lineRule="auto"/>
      </w:pPr>
      <w:r>
        <w:rPr/>
        <w:t xml:space="preserve">GROUP_ID</w:t>
      </w:r>
      <w:r>
        <w:rPr/>
        <w:t xml:space="preserve"> (text, Primary Key): 장비명, 유틸리티 그룹, 유틸리티, 멤버 GUID 및 시작 세그먼트 인덱스를 조합하여 생성한 고유 해시 ID</w:t>
      </w:r>
    </w:p>
    <w:p>
      <w:pPr>
        <w:numPr>
          <w:ilvl w:val="0"/>
          <w:numId w:val="3"/>
        </w:numPr>
        <w:spacing w:lineRule="auto"/>
      </w:pPr>
      <w:r>
        <w:rPr/>
        <w:t xml:space="preserve">EQUIPMENT_TAG</w:t>
      </w:r>
      <w:r>
        <w:rPr/>
        <w:t xml:space="preserve"> (text): 대상 장비명 (호기) (예: </w:t>
      </w:r>
      <w:r>
        <w:rPr/>
        <w:t xml:space="preserve">WTNHJ09</w:t>
      </w:r>
      <w:r>
        <w:rPr/>
        <w:t xml:space="preserve">, </w:t>
      </w:r>
      <w:r>
        <w:rPr/>
        <w:t xml:space="preserve">SLWHJ04</w:t>
      </w:r>
      <w:r>
        <w:rPr/>
        <w:t xml:space="preserve">)</w:t>
      </w:r>
    </w:p>
    <w:p>
      <w:pPr>
        <w:numPr>
          <w:ilvl w:val="0"/>
          <w:numId w:val="3"/>
        </w:numPr>
        <w:spacing w:lineRule="auto"/>
      </w:pPr>
      <w:r>
        <w:rPr/>
        <w:t xml:space="preserve">UTILITY_GROUP</w:t>
      </w:r>
      <w:r>
        <w:rPr/>
        <w:t xml:space="preserve"> (text): 배관의 유틸리티 그룹 (예: </w:t>
      </w:r>
      <w:r>
        <w:rPr/>
        <w:t xml:space="preserve">EXHAUST</w:t>
      </w:r>
      <w:r>
        <w:rPr/>
        <w:t xml:space="preserve">, </w:t>
      </w:r>
      <w:r>
        <w:rPr/>
        <w:t xml:space="preserve">GAS</w:t>
      </w:r>
      <w:r>
        <w:rPr/>
        <w:t xml:space="preserve">, </w:t>
      </w:r>
      <w:r>
        <w:rPr/>
        <w:t xml:space="preserve">DRAIN</w:t>
      </w:r>
      <w:r>
        <w:rPr/>
        <w:t xml:space="preserve">)</w:t>
      </w:r>
    </w:p>
    <w:p>
      <w:pPr>
        <w:numPr>
          <w:ilvl w:val="0"/>
          <w:numId w:val="3"/>
        </w:numPr>
        <w:spacing w:lineRule="auto"/>
      </w:pPr>
      <w:r>
        <w:rPr/>
        <w:t xml:space="preserve">UTILITY</w:t>
      </w:r>
      <w:r>
        <w:rPr/>
        <w:t xml:space="preserve"> (text): 배관의 유틸리티명 (예: </w:t>
      </w:r>
      <w:r>
        <w:rPr/>
        <w:t xml:space="preserve">PCWS</w:t>
      </w:r>
      <w:r>
        <w:rPr/>
        <w:t xml:space="preserve">, </w:t>
      </w:r>
      <w:r>
        <w:rPr/>
        <w:t xml:space="preserve">LPR</w:t>
      </w:r>
      <w:r>
        <w:rPr/>
        <w:t xml:space="preserve">)</w:t>
      </w:r>
    </w:p>
    <w:p>
      <w:pPr>
        <w:numPr>
          <w:ilvl w:val="0"/>
          <w:numId w:val="3"/>
        </w:numPr>
        <w:spacing w:lineRule="auto"/>
      </w:pPr>
      <w:r>
        <w:rPr/>
        <w:t xml:space="preserve">N_MEMBERS</w:t>
      </w:r>
      <w:r>
        <w:rPr/>
        <w:t xml:space="preserve"> (integer): 해당 다발배관 그룹에 속한 멤버 배관 수</w:t>
      </w:r>
    </w:p>
    <w:p>
      <w:pPr>
        <w:numPr>
          <w:ilvl w:val="0"/>
          <w:numId w:val="3"/>
        </w:numPr>
        <w:spacing w:lineRule="auto"/>
      </w:pPr>
      <w:r>
        <w:rPr/>
        <w:t xml:space="preserve">AVG_SIMILARITY</w:t>
      </w:r>
      <w:r>
        <w:rPr/>
        <w:t xml:space="preserve"> (double precision): 세그먼트 수준의 평균 평행도 (1.0에 가까울수록 강한 평행성, 기본값 0.95)</w:t>
      </w:r>
    </w:p>
    <w:p>
      <w:pPr>
        <w:numPr>
          <w:ilvl w:val="0"/>
          <w:numId w:val="3"/>
        </w:numPr>
        <w:spacing w:lineRule="auto"/>
      </w:pPr>
      <w:r>
        <w:rPr/>
        <w:t xml:space="preserve">TRUNK_Z</w:t>
      </w:r>
      <w:r>
        <w:rPr/>
        <w:t xml:space="preserve"> (double precision): 주경로(Trunk)가 형성된 공용 랙 고도 (mm)</w:t>
      </w:r>
    </w:p>
    <w:p>
      <w:pPr>
        <w:numPr>
          <w:ilvl w:val="0"/>
          <w:numId w:val="3"/>
        </w:numPr>
        <w:spacing w:lineRule="auto"/>
      </w:pPr>
      <w:r>
        <w:rPr/>
        <w:t xml:space="preserve">TRUNK_XY_SPREAD</w:t>
      </w:r>
      <w:r>
        <w:rPr/>
        <w:t xml:space="preserve"> (double precision): 주경로 내 배관들 간의 최대 수평 벌어짐 (다발의 전체 horizontal 폭, mm)</w:t>
      </w:r>
    </w:p>
    <w:p>
      <w:pPr>
        <w:numPr>
          <w:ilvl w:val="0"/>
          <w:numId w:val="3"/>
        </w:numPr>
        <w:spacing w:lineRule="auto"/>
      </w:pPr>
      <w:r>
        <w:rPr/>
        <w:t xml:space="preserve">PITCH_MM</w:t>
      </w:r>
      <w:r>
        <w:rPr/>
        <w:t xml:space="preserve"> (double precision): 인접 배관 간 대표 이격간격 (중앙값, mm)</w:t>
      </w:r>
    </w:p>
    <w:p>
      <w:pPr>
        <w:numPr>
          <w:ilvl w:val="0"/>
          <w:numId w:val="3"/>
        </w:numPr>
        <w:spacing w:lineRule="auto"/>
      </w:pPr>
      <w:r>
        <w:rPr/>
        <w:t xml:space="preserve">N_ORTHO_BENDS</w:t>
      </w:r>
      <w:r>
        <w:rPr/>
        <w:t xml:space="preserve"> (integer): 그룹 배관들의 대표 수직/수평 꺾임 수 (중앙값)</w:t>
      </w:r>
    </w:p>
    <w:p>
      <w:pPr>
        <w:numPr>
          <w:ilvl w:val="0"/>
          <w:numId w:val="3"/>
        </w:numPr>
        <w:spacing w:lineRule="auto"/>
      </w:pPr>
      <w:r>
        <w:rPr/>
        <w:t xml:space="preserve">MEMBER_GUIDS</w:t>
      </w:r>
      <w:r>
        <w:rPr/>
        <w:t xml:space="preserve"> (jsonb): 소속 멤버들의 </w:t>
      </w:r>
      <w:r>
        <w:rPr/>
        <w:t xml:space="preserve">ROUTE_PATH_GUID</w:t>
      </w:r>
      <w:r>
        <w:rPr/>
        <w:t xml:space="preserve"> 리스트</w:t>
      </w:r>
    </w:p>
    <w:p>
      <w:pPr>
        <w:numPr>
          <w:ilvl w:val="0"/>
          <w:numId w:val="3"/>
        </w:numPr>
        <w:spacing w:lineRule="auto"/>
      </w:pPr>
      <w:r>
        <w:rPr/>
        <w:t xml:space="preserve">PATTERN_SEQ</w:t>
      </w:r>
      <w:r>
        <w:rPr/>
        <w:t xml:space="preserve"> (text): 그룹 배관의 대표 V/H/D 패턴 분석 시퀀스 문자열 (예: </w:t>
      </w:r>
      <w:r>
        <w:rPr/>
        <w:t xml:space="preserve">"VHV"</w:t>
      </w:r>
      <w:r>
        <w:rPr/>
        <w:t xml:space="preserve">)</w:t>
      </w:r>
    </w:p>
    <w:p>
      <w:pPr>
        <w:numPr>
          <w:ilvl w:val="0"/>
          <w:numId w:val="3"/>
        </w:numPr>
        <w:spacing w:lineRule="auto"/>
      </w:pPr>
      <w:r>
        <w:rPr/>
        <w:t xml:space="preserve">SECTION_BOUNDS</w:t>
      </w:r>
      <w:r>
        <w:rPr/>
        <w:t xml:space="preserve"> (jsonb): 각 세부 구간(수직배관 및 수평배관)의 Boundary Box 목록 리스트</w:t>
      </w:r>
    </w:p>
    <w:p>
      <w:pPr>
        <w:numPr>
          <w:ilvl w:val="0"/>
          <w:numId w:val="3"/>
        </w:numPr>
        <w:spacing w:lineRule="auto"/>
      </w:pPr>
      <w:r>
        <w:rPr/>
        <w:t xml:space="preserve">FEAT</w:t>
      </w:r>
      <w:r>
        <w:rPr/>
        <w:t xml:space="preserve"> (vector(60)): 60차원 대표 리샘플링 방향 벡터 (pgvector 코사인/L2 유사도 검색용)</w:t>
      </w:r>
    </w:p>
    <w:p>
      <w:pPr>
        <w:numPr>
          <w:ilvl w:val="0"/>
          <w:numId w:val="3"/>
        </w:numPr>
        <w:spacing w:lineRule="auto"/>
      </w:pPr>
      <w:r>
        <w:rPr/>
        <w:t xml:space="preserve">FEAT_JSON</w:t>
      </w:r>
      <w:r>
        <w:rPr/>
        <w:t xml:space="preserve"> (jsonb): pgvector 미지원 환경을 대비한 60차원 json 실수 배열</w:t>
      </w:r>
    </w:p>
    <w:p>
      <w:pPr>
        <w:numPr>
          <w:ilvl w:val="0"/>
          <w:numId w:val="3"/>
        </w:numPr>
        <w:spacing w:lineRule="auto"/>
      </w:pPr>
      <w:r>
        <w:rPr/>
        <w:t xml:space="preserve">GEOM_3D</w:t>
      </w:r>
      <w:r>
        <w:rPr/>
        <w:t xml:space="preserve"> (geometry(MultiLineStringZ, 0)): 해당 다발배관 그룹에 속한 실제 멤버 배관들의 3D Polyline 경로선들을 병합한 포스트지아이에스(PostGIS) 공간 기하 정보 (시각화용)</w:t>
      </w:r>
    </w:p>
    <w:p>
      <w:pPr>
        <w:numPr>
          <w:ilvl w:val="0"/>
          <w:numId w:val="3"/>
        </w:numPr>
        <w:spacing w:lineRule="auto"/>
      </w:pPr>
      <w:r>
        <w:rPr/>
        <w:t xml:space="preserve">CREATED_AT</w:t>
      </w:r>
      <w:r>
        <w:rPr/>
        <w:t xml:space="preserve"> (timestamp): 데이터 생성 시각</w:t>
      </w:r>
    </w:p>
    <w:p>
      <w:pPr>
        <w:pStyle w:val="Heading2"/>
        <w:spacing w:lineRule="auto"/>
      </w:pPr>
      <w:r>
        <w:rPr/>
        <w:t xml:space="preserve">4. 추출 및 클러스터링 알고리즘 (Segment-level Parallelism Scan)</w:t>
      </w:r>
    </w:p>
    <w:p>
      <w:pPr>
        <w:spacing w:lineRule="auto"/>
      </w:pPr>
      <w:r>
        <w:rPr/>
        <w:t xml:space="preserve">배관 다발 식별은 개별 배관 전체 경로를 비교하는 대신, </w:t>
      </w:r>
      <w:r>
        <w:rPr>
          <w:b/>
        </w:rPr>
        <w:t xml:space="preserve">세그먼트 단위 공간 스캔 및 평행성 추적 알고리즘</w:t>
      </w:r>
      <w:r>
        <w:rPr/>
        <w:t xml:space="preserve">을 통해 평행하게 달리는 연속적인 구간들을 정밀하게 추출한다.</w:t>
      </w:r>
    </w:p>
    <w:p>
      <w:pPr>
        <w:pStyle w:val="Heading3"/>
        <w:spacing w:lineRule="auto"/>
      </w:pPr>
      <w:r>
        <w:rPr/>
        <w:t xml:space="preserve">4.1 Phase 1 — 파티셔닝 및 특징 추출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파티션 분할</w:t>
      </w:r>
      <w:r>
        <w:rPr/>
        <w:t xml:space="preserve">: DB 내 모든 배관 데이터를 </w:t>
      </w:r>
      <w:r>
        <w:rPr/>
        <w:t xml:space="preserve">(EQUIPMENT_TAG, UTILITY_GROUP, SOURCE_UTILITY)</w:t>
      </w:r>
      <w:r>
        <w:rPr/>
        <w:t xml:space="preserve"> 기준으로 파티셔닝하여 독립적으로 분석한다.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세그먼트 직교 분해 및 스냅</w:t>
      </w:r>
      <w:r>
        <w:rPr/>
        <w:t xml:space="preserve">: </w:t>
      </w:r>
    </w:p>
    <w:p>
      <w:pPr>
        <w:numPr>
          <w:ilvl w:val="1"/>
          <w:numId w:val="5"/>
        </w:numPr>
        <w:spacing w:lineRule="auto"/>
      </w:pPr>
      <w:r>
        <w:rPr/>
        <w:t xml:space="preserve">각 배관 폴리라인의 연속된 점 </w:t>
      </w:r>
      <w:r>
        <w:rPr/>
        <w:drawing>
          <wp:inline distB="0" distL="0" distR="0" distT="0">
            <wp:extent cx="771525" cy="276225"/>
            <wp:effectExtent b="0" l="0" r="0" t="0"/>
            <wp:docPr id="1" name="image-v-HtedaFTLfZMQWpH7dU9.png"/>
            <a:graphic>
              <a:graphicData uri="http://schemas.openxmlformats.org/drawingml/2006/picture">
                <pic:pic>
                  <pic:nvPicPr>
                    <pic:cNvPr id="1" name="image-v-HtedaFTLfZMQWpH7dU9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에 대해 변위 벡터 </w:t>
      </w:r>
      <w:r>
        <w:rPr/>
        <w:drawing>
          <wp:inline distB="0" distL="0" distR="0" distT="0">
            <wp:extent cx="1590675" cy="276225"/>
            <wp:effectExtent b="0" l="0" r="0" t="0"/>
            <wp:docPr id="2" name="image-rSiHTMbeUenCsktT4ULM3.png"/>
            <a:graphic>
              <a:graphicData uri="http://schemas.openxmlformats.org/drawingml/2006/picture">
                <pic:pic>
                  <pic:nvPicPr>
                    <pic:cNvPr id="2" name="image-rSiHTMbeUenCsktT4ULM3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와 단위 벡터 </w:t>
      </w:r>
      <w:r>
        <w:rPr/>
        <w:drawing>
          <wp:inline distB="0" distL="0" distR="0" distT="0">
            <wp:extent cx="1362075" cy="276225"/>
            <wp:effectExtent b="0" l="0" r="0" t="0"/>
            <wp:docPr id="3" name="image-Jy1_wo8ey9iyYAVmgrnKJ.png"/>
            <a:graphic>
              <a:graphicData uri="http://schemas.openxmlformats.org/drawingml/2006/picture">
                <pic:pic>
                  <pic:nvPicPr>
                    <pic:cNvPr id="3" name="image-Jy1_wo8ey9iyYAVmgrnKJ.pn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를 구한다.</w:t>
      </w:r>
    </w:p>
    <w:p>
      <w:pPr>
        <w:numPr>
          <w:ilvl w:val="1"/>
          <w:numId w:val="5"/>
        </w:numPr>
        <w:spacing w:lineRule="auto"/>
      </w:pPr>
      <w:r>
        <w:rPr/>
        <w:t xml:space="preserve">Z 성분 절대값 </w:t>
      </w:r>
      <w:r>
        <w:rPr/>
        <w:drawing>
          <wp:inline distB="0" distL="0" distR="0" distT="0">
            <wp:extent cx="2409825" cy="276225"/>
            <wp:effectExtent b="0" l="0" r="0" t="0"/>
            <wp:docPr id="4" name="image-kDdR2w6C5MBOUkXOy0aCQ.png"/>
            <a:graphic>
              <a:graphicData uri="http://schemas.openxmlformats.org/drawingml/2006/picture">
                <pic:pic>
                  <pic:nvPicPr>
                    <pic:cNvPr id="4" name="image-kDdR2w6C5MBOUkXOy0aCQ.png" descr="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이면 수직(</w:t>
      </w:r>
      <w:r>
        <w:rPr/>
        <w:t xml:space="preserve">Z</w:t>
      </w:r>
      <w:r>
        <w:rPr/>
        <w:t xml:space="preserve">), X 성분 절대값 </w:t>
      </w:r>
      <w:r>
        <w:rPr/>
        <w:drawing>
          <wp:inline distB="0" distL="0" distR="0" distT="0">
            <wp:extent cx="2419350" cy="276225"/>
            <wp:effectExtent b="0" l="0" r="0" t="0"/>
            <wp:docPr id="5" name="image-keRIYjmFU7wl5HzillHVT.png"/>
            <a:graphic>
              <a:graphicData uri="http://schemas.openxmlformats.org/drawingml/2006/picture">
                <pic:pic>
                  <pic:nvPicPr>
                    <pic:cNvPr id="5" name="image-keRIYjmFU7wl5HzillHVT.png" descr="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이면 수평 X(</w:t>
      </w:r>
      <w:r>
        <w:rPr/>
        <w:t xml:space="preserve">X</w:t>
      </w:r>
      <w:r>
        <w:rPr/>
        <w:t xml:space="preserve">), Y 성분 절대값 </w:t>
      </w:r>
      <w:r>
        <w:rPr/>
        <w:drawing>
          <wp:inline distB="0" distL="0" distR="0" distT="0">
            <wp:extent cx="2409825" cy="276225"/>
            <wp:effectExtent b="0" l="0" r="0" t="0"/>
            <wp:docPr id="6" name="image-v9tiXSKL9dD-epLfX8Bio.png"/>
            <a:graphic>
              <a:graphicData uri="http://schemas.openxmlformats.org/drawingml/2006/picture">
                <pic:pic>
                  <pic:nvPicPr>
                    <pic:cNvPr id="6" name="image-v9tiXSKL9dD-epLfX8Bio.png" descr=""/>
                    <pic:cNvPicPr/>
                  </pic:nvPicPr>
                  <pic:blipFill>
                    <a:blip r:embed="rId1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이면 수평 Y(</w:t>
      </w:r>
      <w:r>
        <w:rPr/>
        <w:t xml:space="preserve">Y</w:t>
      </w:r>
      <w:r>
        <w:rPr/>
        <w:t xml:space="preserve">) 축으로 스냅하여 분류한다.</w:t>
      </w:r>
    </w:p>
    <w:p>
      <w:pPr>
        <w:numPr>
          <w:ilvl w:val="1"/>
          <w:numId w:val="5"/>
        </w:numPr>
        <w:spacing w:lineRule="auto"/>
      </w:pPr>
      <w:r>
        <w:rPr/>
        <w:t xml:space="preserve">이때 모서리 정렬 오차를 상쇄하기 위해 수직 평면 좌표를 두 끝점의 평균값으로 고정하는 축 정렬(Orthogonal Alignment)을 수행한다.</w:t>
      </w:r>
    </w:p>
    <w:p>
      <w:pPr>
        <w:pStyle w:val="Heading3"/>
        <w:spacing w:lineRule="auto"/>
      </w:pPr>
      <w:r>
        <w:rPr/>
        <w:t xml:space="preserve">4.2 Phase 2 — 세그먼트 평행 오버랩 검사 (Parallel Overlap Check)</w:t>
      </w:r>
    </w:p>
    <w:p>
      <w:pPr>
        <w:spacing w:lineRule="auto"/>
      </w:pPr>
      <w:r>
        <w:rPr/>
        <w:t xml:space="preserve">동일 파티션 내의 임의의 두 세그먼트 </w:t>
      </w:r>
      <w:r>
        <w:rPr/>
        <w:drawing>
          <wp:inline distB="0" distL="0" distR="0" distT="0">
            <wp:extent cx="219075" cy="276225"/>
            <wp:effectExtent b="0" l="0" r="0" t="0"/>
            <wp:docPr id="7" name="image-H7qHJfC9ELhSSvrCwuAD-.png"/>
            <a:graphic>
              <a:graphicData uri="http://schemas.openxmlformats.org/drawingml/2006/picture">
                <pic:pic>
                  <pic:nvPicPr>
                    <pic:cNvPr id="7" name="image-H7qHJfC9ELhSSvrCwuAD-.png" descr=""/>
                    <pic:cNvPicPr/>
                  </pic:nvPicPr>
                  <pic:blipFill>
                    <a:blip r:embed="rId1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, </w:t>
      </w:r>
      <w:r>
        <w:rPr/>
        <w:drawing>
          <wp:inline distB="0" distL="0" distR="0" distT="0">
            <wp:extent cx="219075" cy="276225"/>
            <wp:effectExtent b="0" l="0" r="0" t="0"/>
            <wp:docPr id="8" name="image-Uhsa8CrY2p41Nu5uOHQ5m.png"/>
            <a:graphic>
              <a:graphicData uri="http://schemas.openxmlformats.org/drawingml/2006/picture">
                <pic:pic>
                  <pic:nvPicPr>
                    <pic:cNvPr id="8" name="image-Uhsa8CrY2p41Nu5uOHQ5m.png" descr=""/>
                    <pic:cNvPicPr/>
                  </pic:nvPicPr>
                  <pic:blipFill>
                    <a:blip r:embed="rId1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가 나란히 달리는지 다음 기하학적 기준을 충족해야 한다.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동일 진행 축</w:t>
      </w:r>
      <w:r>
        <w:rPr/>
        <w:t xml:space="preserve">: </w:t>
      </w:r>
      <w:r>
        <w:rPr/>
        <w:drawing>
          <wp:inline distB="0" distL="0" distR="0" distT="0">
            <wp:extent cx="1485900" cy="276225"/>
            <wp:effectExtent b="0" l="0" r="0" t="0"/>
            <wp:docPr id="9" name="image-vZrRpAT5YozeVje7euIDk.png"/>
            <a:graphic>
              <a:graphicData uri="http://schemas.openxmlformats.org/drawingml/2006/picture">
                <pic:pic>
                  <pic:nvPicPr>
                    <pic:cNvPr id="9" name="image-vZrRpAT5YozeVje7euIDk.png" descr=""/>
                    <pic:cNvPicPr/>
                  </pic:nvPicPr>
                  <pic:blipFill>
                    <a:blip r:embed="rId1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 이면서 사선(D)이 아니어야 한다.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수직 이격거리(Pitch) 판별</w:t>
      </w:r>
      <w:r>
        <w:rPr/>
        <w:t xml:space="preserve">: </w:t>
      </w:r>
    </w:p>
    <w:p>
      <w:pPr>
        <w:numPr>
          <w:ilvl w:val="1"/>
          <w:numId w:val="7"/>
        </w:numPr>
        <w:spacing w:lineRule="auto"/>
      </w:pPr>
      <w:r>
        <w:rPr/>
        <w:drawing>
          <wp:inline distB="0" distL="0" distR="0" distT="0">
            <wp:extent cx="219075" cy="276225"/>
            <wp:effectExtent b="0" l="0" r="0" t="0"/>
            <wp:docPr id="10" name="image-kCloCLy_WW-dvPcLXBJPa.png"/>
            <a:graphic>
              <a:graphicData uri="http://schemas.openxmlformats.org/drawingml/2006/picture">
                <pic:pic>
                  <pic:nvPicPr>
                    <pic:cNvPr id="10" name="image-kCloCLy_WW-dvPcLXBJPa.png" descr=""/>
                    <pic:cNvPicPr/>
                  </pic:nvPicPr>
                  <pic:blipFill>
                    <a:blip r:embed="rId1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과 </w:t>
      </w:r>
      <w:r>
        <w:rPr/>
        <w:drawing>
          <wp:inline distB="0" distL="0" distR="0" distT="0">
            <wp:extent cx="219075" cy="276225"/>
            <wp:effectExtent b="0" l="0" r="0" t="0"/>
            <wp:docPr id="11" name="image-Kq5TW-pGsIqeIZd8AtGzh.png"/>
            <a:graphic>
              <a:graphicData uri="http://schemas.openxmlformats.org/drawingml/2006/picture">
                <pic:pic>
                  <pic:nvPicPr>
                    <pic:cNvPr id="11" name="image-Kq5TW-pGsIqeIZd8AtGzh.png" descr=""/>
                    <pic:cNvPicPr/>
                  </pic:nvPicPr>
                  <pic:blipFill>
                    <a:blip r:embed="rId1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 사이의 수직 단면에서의 최단 거리 </w:t>
      </w:r>
      <w:r>
        <w:rPr/>
        <w:drawing>
          <wp:inline distB="0" distL="0" distR="0" distT="0">
            <wp:extent cx="409575" cy="276225"/>
            <wp:effectExtent b="0" l="0" r="0" t="0"/>
            <wp:docPr id="12" name="image-ubI7ZP3i0pGDwLW8QXzit.png"/>
            <a:graphic>
              <a:graphicData uri="http://schemas.openxmlformats.org/drawingml/2006/picture">
                <pic:pic>
                  <pic:nvPicPr>
                    <pic:cNvPr id="12" name="image-ubI7ZP3i0pGDwLW8QXzit.png" descr=""/>
                    <pic:cNvPicPr/>
                  </pic:nvPicPr>
                  <pic:blipFill>
                    <a:blip r:embed="rId1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를 아래와 같이 구하며, 이 값이 최대 피치 임계값(</w:t>
      </w:r>
      <w:r>
        <w:rPr/>
        <w:drawing>
          <wp:inline distB="0" distL="0" distR="0" distT="0">
            <wp:extent cx="1343025" cy="276225"/>
            <wp:effectExtent b="0" l="0" r="0" t="0"/>
            <wp:docPr id="13" name="image-voDF-bkjrEEIh0WHKy0rQ.png"/>
            <a:graphic>
              <a:graphicData uri="http://schemas.openxmlformats.org/drawingml/2006/picture">
                <pic:pic>
                  <pic:nvPicPr>
                    <pic:cNvPr id="13" name="image-voDF-bkjrEEIh0WHKy0rQ.png" descr=""/>
                    <pic:cNvPicPr/>
                  </pic:nvPicPr>
                  <pic:blipFill>
                    <a:blip r:embed="rId1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) 이내여야 한다. </w:t>
      </w:r>
    </w:p>
    <w:p>
      <w:pPr>
        <w:numPr>
          <w:ilvl w:val="2"/>
          <w:numId w:val="8"/>
        </w:numPr>
        <w:spacing w:lineRule="auto"/>
      </w:pPr>
      <w:r>
        <w:rPr/>
        <w:t xml:space="preserve">진행 축이 </w:t>
      </w:r>
      <w:r>
        <w:rPr/>
        <w:t xml:space="preserve">X</w:t>
      </w:r>
      <w:r>
        <w:rPr/>
        <w:t xml:space="preserve">인 경우: </w:t>
      </w:r>
      <w:r>
        <w:rPr/>
        <w:drawing>
          <wp:inline distB="0" distL="0" distR="0" distT="0">
            <wp:extent cx="2867025" cy="276225"/>
            <wp:effectExtent b="0" l="0" r="0" t="0"/>
            <wp:docPr id="14" name="image-u6l-sD1SkZADpj7EY2nNh.png"/>
            <a:graphic>
              <a:graphicData uri="http://schemas.openxmlformats.org/drawingml/2006/picture">
                <pic:pic>
                  <pic:nvPicPr>
                    <pic:cNvPr id="14" name="image-u6l-sD1SkZADpj7EY2nNh.png" descr=""/>
                    <pic:cNvPicPr/>
                  </pic:nvPicPr>
                  <pic:blipFill>
                    <a:blip r:embed="rId1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7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8"/>
        </w:numPr>
        <w:spacing w:lineRule="auto"/>
      </w:pPr>
      <w:r>
        <w:rPr/>
        <w:t xml:space="preserve">진행 축이 </w:t>
      </w:r>
      <w:r>
        <w:rPr/>
        <w:t xml:space="preserve">Y</w:t>
      </w:r>
      <w:r>
        <w:rPr/>
        <w:t xml:space="preserve">인 경우: </w:t>
      </w:r>
      <w:r>
        <w:rPr/>
        <w:drawing>
          <wp:inline distB="0" distL="0" distR="0" distT="0">
            <wp:extent cx="2905125" cy="276225"/>
            <wp:effectExtent b="0" l="0" r="0" t="0"/>
            <wp:docPr id="15" name="image-t2c44OPM9QKsDRuN2G-KM.png"/>
            <a:graphic>
              <a:graphicData uri="http://schemas.openxmlformats.org/drawingml/2006/picture">
                <pic:pic>
                  <pic:nvPicPr>
                    <pic:cNvPr id="15" name="image-t2c44OPM9QKsDRuN2G-KM.png" descr=""/>
                    <pic:cNvPicPr/>
                  </pic:nvPicPr>
                  <pic:blipFill>
                    <a:blip r:embed="rId1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7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8"/>
        </w:numPr>
        <w:spacing w:lineRule="auto"/>
      </w:pPr>
      <w:r>
        <w:rPr/>
        <w:t xml:space="preserve">진행 축이 </w:t>
      </w:r>
      <w:r>
        <w:rPr/>
        <w:t xml:space="preserve">Z</w:t>
      </w:r>
      <w:r>
        <w:rPr/>
        <w:t xml:space="preserve">인 경우: </w:t>
      </w:r>
      <w:r>
        <w:rPr/>
        <w:drawing>
          <wp:inline distB="0" distL="0" distR="0" distT="0">
            <wp:extent cx="2914650" cy="276225"/>
            <wp:effectExtent b="0" l="0" r="0" t="0"/>
            <wp:docPr id="16" name="image-KghZwUJ5d32Rt5tuxpUPp.png"/>
            <a:graphic>
              <a:graphicData uri="http://schemas.openxmlformats.org/drawingml/2006/picture">
                <pic:pic>
                  <pic:nvPicPr>
                    <pic:cNvPr id="16" name="image-KghZwUJ5d32Rt5tuxpUPp.png" descr=""/>
                    <pic:cNvPicPr/>
                  </pic:nvPicPr>
                  <pic:blipFill>
                    <a:blip r:embed="rId2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7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진행 구간 오버랩(Overlap) 판별</w:t>
      </w:r>
      <w:r>
        <w:rPr/>
        <w:t xml:space="preserve">: </w:t>
      </w:r>
    </w:p>
    <w:p>
      <w:pPr>
        <w:numPr>
          <w:ilvl w:val="1"/>
          <w:numId w:val="9"/>
        </w:numPr>
        <w:spacing w:lineRule="auto"/>
      </w:pPr>
      <w:r>
        <w:rPr/>
        <w:t xml:space="preserve">진행 축 좌표계 상으로 투영하여 두 세그먼트의 구간 </w:t>
      </w:r>
      <w:r>
        <w:rPr/>
        <w:drawing>
          <wp:inline distB="0" distL="0" distR="0" distT="0">
            <wp:extent cx="2743200" cy="276225"/>
            <wp:effectExtent b="0" l="0" r="0" t="0"/>
            <wp:docPr id="17" name="image-LfSOCm7fFMMOsoO0JC2Mf.png"/>
            <a:graphic>
              <a:graphicData uri="http://schemas.openxmlformats.org/drawingml/2006/picture">
                <pic:pic>
                  <pic:nvPicPr>
                    <pic:cNvPr id="17" name="image-LfSOCm7fFMMOsoO0JC2Mf.png" descr=""/>
                    <pic:cNvPicPr/>
                  </pic:nvPicPr>
                  <pic:blipFill>
                    <a:blip r:embed="rId2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을 구한다.</w:t>
      </w:r>
    </w:p>
    <w:p>
      <w:pPr>
        <w:numPr>
          <w:ilvl w:val="1"/>
          <w:numId w:val="9"/>
        </w:numPr>
        <w:spacing w:lineRule="auto"/>
      </w:pPr>
      <w:r>
        <w:rPr/>
        <w:t xml:space="preserve">두 구간의 겹치는 구간 길이 </w:t>
      </w:r>
      <w:r>
        <w:rPr/>
        <w:drawing>
          <wp:inline distB="0" distL="0" distR="0" distT="0">
            <wp:extent cx="4191000" cy="276225"/>
            <wp:effectExtent b="0" l="0" r="0" t="0"/>
            <wp:docPr id="18" name="image-hBTAkf_XLmixePK4gZXPl.png"/>
            <a:graphic>
              <a:graphicData uri="http://schemas.openxmlformats.org/drawingml/2006/picture">
                <pic:pic>
                  <pic:nvPicPr>
                    <pic:cNvPr id="18" name="image-hBTAkf_XLmixePK4gZXPl.png" descr=""/>
                    <pic:cNvPicPr/>
                  </pic:nvPicPr>
                  <pic:blipFill>
                    <a:blip r:embed="rId2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가 최소 오버랩 길이 임계값(</w:t>
      </w:r>
      <w:r>
        <w:rPr/>
        <w:drawing>
          <wp:inline distB="0" distL="0" distR="0" distT="0">
            <wp:extent cx="1552575" cy="276225"/>
            <wp:effectExtent b="0" l="0" r="0" t="0"/>
            <wp:docPr id="19" name="image-5RBIkfrq6KjSbRJyHcjUd.png"/>
            <a:graphic>
              <a:graphicData uri="http://schemas.openxmlformats.org/drawingml/2006/picture">
                <pic:pic>
                  <pic:nvPicPr>
                    <pic:cNvPr id="19" name="image-5RBIkfrq6KjSbRJyHcjUd.png" descr=""/>
                    <pic:cNvPicPr/>
                  </pic:nvPicPr>
                  <pic:blipFill>
                    <a:blip r:embed="rId2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) 이상이어야 한다.</w:t>
      </w:r>
    </w:p>
    <w:p>
      <w:pPr>
        <w:pStyle w:val="Heading3"/>
        <w:spacing w:lineRule="auto"/>
      </w:pPr>
      <w:r>
        <w:rPr/>
        <w:t xml:space="preserve">4.3 Phase 3 — 반복적 스캔 및 구간 추출 (Iterative Scan with Exclusion)</w:t>
      </w:r>
    </w:p>
    <w:p>
      <w:pPr>
        <w:spacing w:lineRule="auto"/>
      </w:pPr>
      <w:r>
        <w:rPr/>
        <w:t xml:space="preserve">파티션 내에 분기되는 여러 랙 다발이 혼재해 있을 때 오탐 없이 독립적인 다발로 분리 추출하기 위해 </w:t>
      </w:r>
      <w:r>
        <w:rPr>
          <w:b/>
        </w:rPr>
        <w:t xml:space="preserve">점진적 배제 스캔</w:t>
      </w:r>
      <w:r>
        <w:rPr/>
        <w:t xml:space="preserve"> 기법을 적용합니다.</w:t>
      </w:r>
    </w:p>
    <w:p>
      <w:pPr>
        <w:spacing w:lineRule="auto"/>
      </w:pPr>
      <w:r>
        <w:rPr/>
        <w:drawing>
          <wp:inline distB="0" distL="0" distR="0" distT="0">
            <wp:extent cx="2857500" cy="9915525"/>
            <wp:effectExtent b="0" l="0" r="0" t="0"/>
            <wp:docPr id="20" name="image-11Rkazz2oXEojAC68FfiF.png"/>
            <a:graphic>
              <a:graphicData uri="http://schemas.openxmlformats.org/drawingml/2006/picture">
                <pic:pic>
                  <pic:nvPicPr>
                    <pic:cNvPr id="20" name="image-11Rkazz2oXEojAC68FfiF.png" descr=""/>
                    <pic:cNvPicPr/>
                  </pic:nvPicPr>
                  <pic:blipFill>
                    <a:blip r:embed="rId2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9915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Jaccard 기반의 연속 구간 병합</w:t>
      </w:r>
      <w:r>
        <w:rPr/>
        <w:t xml:space="preserve">: </w:t>
      </w:r>
    </w:p>
    <w:p>
      <w:pPr>
        <w:numPr>
          <w:ilvl w:val="1"/>
          <w:numId w:val="11"/>
        </w:numPr>
        <w:spacing w:lineRule="auto"/>
      </w:pPr>
      <w:r>
        <w:rPr/>
        <w:drawing>
          <wp:inline distB="0" distL="0" distR="0" distT="0">
            <wp:extent cx="123825" cy="276225"/>
            <wp:effectExtent b="0" l="0" r="0" t="0"/>
            <wp:docPr id="21" name="image-AaSdVb2mZh_ok3YyQvvuo.png"/>
            <a:graphic>
              <a:graphicData uri="http://schemas.openxmlformats.org/drawingml/2006/picture">
                <pic:pic>
                  <pic:nvPicPr>
                    <pic:cNvPr id="21" name="image-AaSdVb2mZh_ok3YyQvvuo.png" descr=""/>
                    <pic:cNvPicPr/>
                  </pic:nvPicPr>
                  <pic:blipFill>
                    <a:blip r:embed="rId2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번째 세그먼트의 평행 배관 세트를 </w:t>
      </w:r>
      <w:r>
        <w:rPr/>
        <w:drawing>
          <wp:inline distB="0" distL="0" distR="0" distT="0">
            <wp:extent cx="295275" cy="276225"/>
            <wp:effectExtent b="0" l="0" r="0" t="0"/>
            <wp:docPr id="22" name="image-ckK2_pCsAEU5kDMqaLvu7.png"/>
            <a:graphic>
              <a:graphicData uri="http://schemas.openxmlformats.org/drawingml/2006/picture">
                <pic:pic>
                  <pic:nvPicPr>
                    <pic:cNvPr id="22" name="image-ckK2_pCsAEU5kDMqaLvu7.png" descr=""/>
                    <pic:cNvPicPr/>
                  </pic:nvPicPr>
                  <pic:blipFill>
                    <a:blip r:embed="rId2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, </w:t>
      </w:r>
      <w:r>
        <w:rPr/>
        <w:drawing>
          <wp:inline distB="0" distL="0" distR="0" distT="0">
            <wp:extent cx="476250" cy="276225"/>
            <wp:effectExtent b="0" l="0" r="0" t="0"/>
            <wp:docPr id="23" name="image-OIB5PtSVzr4fBGX1fCqct.png"/>
            <a:graphic>
              <a:graphicData uri="http://schemas.openxmlformats.org/drawingml/2006/picture">
                <pic:pic>
                  <pic:nvPicPr>
                    <pic:cNvPr id="23" name="image-OIB5PtSVzr4fBGX1fCqct.png" descr=""/>
                    <pic:cNvPicPr/>
                  </pic:nvPicPr>
                  <pic:blipFill>
                    <a:blip r:embed="rId2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번째 세그먼트의 평행 배관 세트를 </w:t>
      </w:r>
      <w:r>
        <w:rPr/>
        <w:drawing>
          <wp:inline distB="0" distL="0" distR="0" distT="0">
            <wp:extent cx="485775" cy="276225"/>
            <wp:effectExtent b="0" l="0" r="0" t="0"/>
            <wp:docPr id="24" name="image-63QVhgXRKQavY784ScAEl.png"/>
            <a:graphic>
              <a:graphicData uri="http://schemas.openxmlformats.org/drawingml/2006/picture">
                <pic:pic>
                  <pic:nvPicPr>
                    <pic:cNvPr id="24" name="image-63QVhgXRKQavY784ScAEl.png" descr=""/>
                    <pic:cNvPicPr/>
                  </pic:nvPicPr>
                  <pic:blipFill>
                    <a:blip r:embed="rId2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이라고 할 때, 공통된 배관 멤버가 2개 이상(</w:t>
      </w:r>
      <w:r>
        <w:rPr/>
        <w:drawing>
          <wp:inline distB="0" distL="0" distR="0" distT="0">
            <wp:extent cx="1504950" cy="276225"/>
            <wp:effectExtent b="0" l="0" r="0" t="0"/>
            <wp:docPr id="25" name="image-Q-n3aK7Pza91eHOLzOl1J.png"/>
            <a:graphic>
              <a:graphicData uri="http://schemas.openxmlformats.org/drawingml/2006/picture">
                <pic:pic>
                  <pic:nvPicPr>
                    <pic:cNvPr id="25" name="image-Q-n3aK7Pza91eHOLzOl1J.png" descr=""/>
                    <pic:cNvPicPr/>
                  </pic:nvPicPr>
                  <pic:blipFill>
                    <a:blip r:embed="rId2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)이고 물리적으로 인접해 있다면 두 세그먼트 구간을 연속 다발 구간으로 병합한다.</w:t>
      </w:r>
    </w:p>
    <w:p>
      <w:pPr>
        <w:numPr>
          <w:ilvl w:val="1"/>
          <w:numId w:val="11"/>
        </w:numPr>
        <w:spacing w:lineRule="auto"/>
      </w:pPr>
      <w:r>
        <w:rPr/>
        <w:t xml:space="preserve">배관 다발이 일부 호기 연결부로 인해 찢어지는 분기점에서 멤버 교집합 개수가 줄어들며 자연스럽게 구간이 분할된다.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경로 배제(Exclusion)</w:t>
      </w:r>
      <w:r>
        <w:rPr/>
        <w:t xml:space="preserve">: </w:t>
      </w:r>
    </w:p>
    <w:p>
      <w:pPr>
        <w:numPr>
          <w:ilvl w:val="1"/>
          <w:numId w:val="12"/>
        </w:numPr>
        <w:spacing w:lineRule="auto"/>
      </w:pPr>
      <w:r>
        <w:rPr/>
        <w:t xml:space="preserve">병합된 다발 구간에서 감지된 총 오버랩 길이가 자기 전체 경로 길이의 80% 이상을 차지하는 멤버 배관은 다른 랙 다발로의 중복 매핑을 방지하기 위해 미할당 목록에서 제외한다.</w:t>
      </w:r>
    </w:p>
    <w:p>
      <w:pPr>
        <w:numPr>
          <w:ilvl w:val="1"/>
          <w:numId w:val="12"/>
        </w:numPr>
        <w:spacing w:lineRule="auto"/>
      </w:pPr>
      <w:r>
        <w:rPr/>
        <w:t xml:space="preserve">이후 남은 배관 중 가장 긴 배관을 다음 </w:t>
      </w:r>
      <w:r>
        <w:rPr/>
        <w:drawing>
          <wp:inline distB="0" distL="0" distR="0" distT="0">
            <wp:extent cx="419100" cy="276225"/>
            <wp:effectExtent b="0" l="0" r="0" t="0"/>
            <wp:docPr id="26" name="image-HWjOm5hogjPjp-XdkcZaH.png"/>
            <a:graphic>
              <a:graphicData uri="http://schemas.openxmlformats.org/drawingml/2006/picture">
                <pic:pic>
                  <pic:nvPicPr>
                    <pic:cNvPr id="26" name="image-HWjOm5hogjPjp-XdkcZaH.png" descr=""/>
                    <pic:cNvPicPr/>
                  </pic:nvPicPr>
                  <pic:blipFill>
                    <a:blip r:embed="rId3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62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로 선정하여 반복 수집한다.</w:t>
      </w:r>
    </w:p>
    <w:p>
      <w:pPr>
        <w:pStyle w:val="Heading3"/>
        <w:spacing w:lineRule="auto"/>
      </w:pPr>
      <w:r>
        <w:rPr/>
        <w:t xml:space="preserve">4.4 Phase 4 — 대표 정보 및 3D 공간 기하 정보 산출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Bounding Box 산출</w:t>
      </w:r>
      <w:r>
        <w:rPr/>
        <w:t xml:space="preserve">: 각 세부 구간에 대해 병합된 멤버 세그먼트들의 3D 영역 경계 좌표를 구하여 </w:t>
      </w:r>
      <w:r>
        <w:rPr/>
        <w:t xml:space="preserve">SECTION_BOUNDS</w:t>
      </w:r>
      <w:r>
        <w:rPr/>
        <w:t xml:space="preserve">를 산출한다.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PostGIS MultiLineStringZ 생성</w:t>
      </w:r>
      <w:r>
        <w:rPr/>
        <w:t xml:space="preserve">: 그룹 내 멤버 배관들의 3D Polyline 좌표점 배열을 PostGIS 공간 연산 및 가시화가 가능하도록 WKT </w:t>
      </w:r>
      <w:r>
        <w:rPr/>
        <w:t xml:space="preserve">MULTILINESTRING Z ((x1 y1 z1, x2 y2 z2, ...), ...)</w:t>
      </w:r>
      <w:r>
        <w:rPr/>
        <w:t xml:space="preserve"> 문자열로 변환하여 </w:t>
      </w:r>
      <w:r>
        <w:rPr/>
        <w:t xml:space="preserve">GEOM_3D</w:t>
      </w:r>
      <w:r>
        <w:rPr/>
        <w:t xml:space="preserve"> 컬럼에 매핑한다.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트렁크 정보 감지</w:t>
      </w:r>
      <w:r>
        <w:rPr/>
        <w:t xml:space="preserve">: 구간 내 수평 세그먼트들의 Z 고도 최빈값(</w:t>
      </w:r>
      <w:r>
        <w:rPr/>
        <w:t xml:space="preserve">TRUNK_Z</w:t>
      </w:r>
      <w:r>
        <w:rPr/>
        <w:t xml:space="preserve">), 멤버 간 수직 오버랩 벌어짐 폭(</w:t>
      </w:r>
      <w:r>
        <w:rPr/>
        <w:t xml:space="preserve">TRUNK_XY_SPREAD</w:t>
      </w:r>
      <w:r>
        <w:rPr/>
        <w:t xml:space="preserve">), pitch 중앙값(</w:t>
      </w:r>
      <w:r>
        <w:rPr/>
        <w:t xml:space="preserve">PITCH_MM</w:t>
      </w:r>
      <w:r>
        <w:rPr/>
        <w:t xml:space="preserve">) 등을 계산하여 최종 적재한다.</w:t>
      </w:r>
    </w:p>
    <w:p>
      <w:pPr>
        <w:pStyle w:val="Heading2"/>
        <w:spacing w:lineRule="auto"/>
      </w:pPr>
      <w:r>
        <w:rPr/>
        <w:t xml:space="preserve">5. 실행 명령어 예시</w:t>
      </w:r>
    </w:p>
    <w:p>
      <w:pPr>
        <w:pStyle w:val="Heading3"/>
        <w:spacing w:lineRule="auto"/>
      </w:pPr>
      <w:r>
        <w:rPr/>
        <w:t xml:space="preserve">5.1 데이터베이스 스키마 생성</w:t>
      </w:r>
    </w:p>
    <w:p>
      <w:pPr>
        <w:spacing w:lineRule="auto"/>
      </w:pPr>
      <w:r>
        <w:rPr>
          <w:rFonts w:ascii="Courier" w:hAnsi="Courier"/>
        </w:rPr>
        <w:t xml:space="preserve">python Tools/DesignPatternAnalyzer.py </w:t>
      </w:r>
      <w:r>
        <w:rPr>
          <w:rFonts w:ascii="Courier" w:hAnsi="Courier"/>
        </w:rPr>
        <w:t xml:space="preserve">--password</w:t>
      </w:r>
      <w:r>
        <w:rPr>
          <w:rFonts w:ascii="Courier" w:hAnsi="Courier"/>
        </w:rPr>
        <w:t xml:space="preserve"> dinno create</w:t>
      </w:r>
      <w:r>
        <w:rPr>
          <w:rFonts w:ascii="Courier" w:hAnsi="Courier"/>
        </w:rPr>
        <w:t xml:space="preserve">-schema</w:t>
      </w:r>
    </w:p>
    <w:p>
      <w:pPr>
        <w:pStyle w:val="Heading3"/>
        <w:spacing w:lineRule="auto"/>
      </w:pPr>
      <w:r>
        <w:rPr/>
        <w:t xml:space="preserve">5.2 드라이런 테스트 (DB 저장 생략)</w:t>
      </w:r>
    </w:p>
    <w:p>
      <w:pPr>
        <w:spacing w:lineRule="auto"/>
      </w:pPr>
      <w:r>
        <w:rPr/>
        <w:t xml:space="preserve">실제 적재하기 전에 추출 및 매핑이 원활한지 로그로 사전 확인한다.</w:t>
      </w:r>
    </w:p>
    <w:p>
      <w:pPr>
        <w:spacing w:lineRule="auto"/>
      </w:pPr>
      <w:r>
        <w:rPr>
          <w:rFonts w:ascii="Courier" w:hAnsi="Courier"/>
        </w:rPr>
        <w:t xml:space="preserve">python Tools/DesignPatternAnalyzer.py </w:t>
      </w:r>
      <w:r>
        <w:rPr>
          <w:rFonts w:ascii="Courier" w:hAnsi="Courier"/>
        </w:rPr>
        <w:t xml:space="preserve">--password</w:t>
      </w:r>
      <w:r>
        <w:rPr>
          <w:rFonts w:ascii="Courier" w:hAnsi="Courier"/>
        </w:rPr>
        <w:t xml:space="preserve"> dinno extract </w:t>
      </w:r>
      <w:r>
        <w:rPr>
          <w:rFonts w:ascii="Courier" w:hAnsi="Courier"/>
        </w:rPr>
        <w:t xml:space="preserve">--dry-run</w:t>
      </w:r>
    </w:p>
    <w:p>
      <w:pPr>
        <w:pStyle w:val="Heading3"/>
        <w:spacing w:lineRule="auto"/>
      </w:pPr>
      <w:r>
        <w:rPr/>
        <w:t xml:space="preserve">5.3 배관 패턴 추출 및 데이터베이스 적재</w:t>
      </w:r>
    </w:p>
    <w:p>
      <w:pPr>
        <w:spacing w:lineRule="auto"/>
      </w:pPr>
      <w:r>
        <w:rPr/>
        <w:t xml:space="preserve">데이터를 전량 분석하여 </w:t>
      </w:r>
      <w:r>
        <w:rPr/>
        <w:t xml:space="preserve">TB_ROUTE_GROUP_PATTERN</w:t>
      </w:r>
      <w:r>
        <w:rPr/>
        <w:t xml:space="preserve">에 덮어쓰기 방식으로 저장한다.</w:t>
      </w:r>
    </w:p>
    <w:p>
      <w:pPr>
        <w:spacing w:lineRule="auto"/>
      </w:pPr>
      <w:r>
        <w:rPr>
          <w:rFonts w:ascii="Courier" w:hAnsi="Courier"/>
        </w:rPr>
        <w:t xml:space="preserve">python Tools/DesignPatternAnalyzer.py </w:t>
      </w:r>
      <w:r>
        <w:rPr>
          <w:rFonts w:ascii="Courier" w:hAnsi="Courier"/>
        </w:rPr>
        <w:t xml:space="preserve">--password</w:t>
      </w:r>
      <w:r>
        <w:rPr>
          <w:rFonts w:ascii="Courier" w:hAnsi="Courier"/>
        </w:rPr>
        <w:t xml:space="preserve"> dinno extract 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image" Target="media/image-v-HtedaFTLfZMQWpH7dU9.png" TargetMode="Internal"/>
  <Relationship Id="rId6" Type="http://schemas.openxmlformats.org/officeDocument/2006/relationships/image" Target="media/image-rSiHTMbeUenCsktT4ULM3.png" TargetMode="Internal"/>
  <Relationship Id="rId7" Type="http://schemas.openxmlformats.org/officeDocument/2006/relationships/image" Target="media/image-Jy1_wo8ey9iyYAVmgrnKJ.png" TargetMode="Internal"/>
  <Relationship Id="rId8" Type="http://schemas.openxmlformats.org/officeDocument/2006/relationships/image" Target="media/image-kDdR2w6C5MBOUkXOy0aCQ.png" TargetMode="Internal"/>
  <Relationship Id="rId9" Type="http://schemas.openxmlformats.org/officeDocument/2006/relationships/image" Target="media/image-keRIYjmFU7wl5HzillHVT.png" TargetMode="Internal"/>
  <Relationship Id="rId10" Type="http://schemas.openxmlformats.org/officeDocument/2006/relationships/image" Target="media/image-v9tiXSKL9dD-epLfX8Bio.png" TargetMode="Internal"/>
  <Relationship Id="rId11" Type="http://schemas.openxmlformats.org/officeDocument/2006/relationships/image" Target="media/image-H7qHJfC9ELhSSvrCwuAD-.png" TargetMode="Internal"/>
  <Relationship Id="rId12" Type="http://schemas.openxmlformats.org/officeDocument/2006/relationships/image" Target="media/image-Uhsa8CrY2p41Nu5uOHQ5m.png" TargetMode="Internal"/>
  <Relationship Id="rId13" Type="http://schemas.openxmlformats.org/officeDocument/2006/relationships/image" Target="media/image-vZrRpAT5YozeVje7euIDk.png" TargetMode="Internal"/>
  <Relationship Id="rId14" Type="http://schemas.openxmlformats.org/officeDocument/2006/relationships/image" Target="media/image-kCloCLy_WW-dvPcLXBJPa.png" TargetMode="Internal"/>
  <Relationship Id="rId15" Type="http://schemas.openxmlformats.org/officeDocument/2006/relationships/image" Target="media/image-Kq5TW-pGsIqeIZd8AtGzh.png" TargetMode="Internal"/>
  <Relationship Id="rId16" Type="http://schemas.openxmlformats.org/officeDocument/2006/relationships/image" Target="media/image-ubI7ZP3i0pGDwLW8QXzit.png" TargetMode="Internal"/>
  <Relationship Id="rId17" Type="http://schemas.openxmlformats.org/officeDocument/2006/relationships/image" Target="media/image-voDF-bkjrEEIh0WHKy0rQ.png" TargetMode="Internal"/>
  <Relationship Id="rId18" Type="http://schemas.openxmlformats.org/officeDocument/2006/relationships/image" Target="media/image-u6l-sD1SkZADpj7EY2nNh.png" TargetMode="Internal"/>
  <Relationship Id="rId19" Type="http://schemas.openxmlformats.org/officeDocument/2006/relationships/image" Target="media/image-t2c44OPM9QKsDRuN2G-KM.png" TargetMode="Internal"/>
  <Relationship Id="rId20" Type="http://schemas.openxmlformats.org/officeDocument/2006/relationships/image" Target="media/image-KghZwUJ5d32Rt5tuxpUPp.png" TargetMode="Internal"/>
  <Relationship Id="rId21" Type="http://schemas.openxmlformats.org/officeDocument/2006/relationships/image" Target="media/image-LfSOCm7fFMMOsoO0JC2Mf.png" TargetMode="Internal"/>
  <Relationship Id="rId22" Type="http://schemas.openxmlformats.org/officeDocument/2006/relationships/image" Target="media/image-hBTAkf_XLmixePK4gZXPl.png" TargetMode="Internal"/>
  <Relationship Id="rId23" Type="http://schemas.openxmlformats.org/officeDocument/2006/relationships/image" Target="media/image-5RBIkfrq6KjSbRJyHcjUd.png" TargetMode="Internal"/>
  <Relationship Id="rId24" Type="http://schemas.openxmlformats.org/officeDocument/2006/relationships/image" Target="media/image-11Rkazz2oXEojAC68FfiF.png" TargetMode="Internal"/>
  <Relationship Id="rId25" Type="http://schemas.openxmlformats.org/officeDocument/2006/relationships/image" Target="media/image-AaSdVb2mZh_ok3YyQvvuo.png" TargetMode="Internal"/>
  <Relationship Id="rId26" Type="http://schemas.openxmlformats.org/officeDocument/2006/relationships/image" Target="media/image-ckK2_pCsAEU5kDMqaLvu7.png" TargetMode="Internal"/>
  <Relationship Id="rId27" Type="http://schemas.openxmlformats.org/officeDocument/2006/relationships/image" Target="media/image-OIB5PtSVzr4fBGX1fCqct.png" TargetMode="Internal"/>
  <Relationship Id="rId28" Type="http://schemas.openxmlformats.org/officeDocument/2006/relationships/image" Target="media/image-63QVhgXRKQavY784ScAEl.png" TargetMode="Internal"/>
  <Relationship Id="rId29" Type="http://schemas.openxmlformats.org/officeDocument/2006/relationships/image" Target="media/image-Q-n3aK7Pza91eHOLzOl1J.png" TargetMode="Internal"/>
  <Relationship Id="rId30" Type="http://schemas.openxmlformats.org/officeDocument/2006/relationships/image" Target="media/image-HWjOm5hogjPjp-XdkcZaH.png" TargetMode="Internal"/>
  <Relationship Id="rId3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2026-07-08T22:11:45.985Z</dcterms:created>
  <dcterms:modified xsi:type="dcterms:W3CDTF">2026-07-08T22:11:45.985Z</dcterms:modified>
</cp:coreProperties>
</file>