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color w:val="1B365D"/>
          <w:sz w:val="40"/>
        </w:rPr>
        <w:t>3차원 고무줄 배관 라우팅 엔진</w:t>
        <w:br/>
        <w:t>실패사유 분석 보고서</w:t>
      </w:r>
    </w:p>
    <w:p>
      <w:pPr>
        <w:jc w:val="right"/>
      </w:pPr>
      <w:r>
        <w:t>최종 작성일: 2026년 7월 6일</w:t>
      </w:r>
    </w:p>
    <w:p>
      <w:r>
        <w:rPr>
          <w:color w:val="BBBBBB"/>
        </w:rPr>
        <w:t>——————————————————————————————————————————————————</w:t>
      </w:r>
    </w:p>
    <w:p>
      <w:r>
        <w:rPr>
          <w:b/>
          <w:color w:val="1B365D"/>
          <w:sz w:val="28"/>
        </w:rPr>
        <w:t>1. 상태 판정 및 실패사유 개요</w:t>
      </w:r>
    </w:p>
    <w:p>
      <w:pPr>
        <w:spacing w:line="300" w:lineRule="auto"/>
      </w:pPr>
      <w:r>
        <w:t>자동설계 수행 후 결과 데이터그리드의 '상태' 컬럼은 성공과 확인 두 가지 값만 가집니다.</w:t>
        <w:br/>
        <w:t>이 중 '확인' 상태는 엔진이 3차원 배관 경로 자체는 물리적으로 연결했으나, 사후 검증 단계에서 설계 조건이나 안전 기준에 미달하는 항목이 감지되어 설계자가 3D 화면을 통해 직접 확인하고 검토해야 함을 의미합니다.</w:t>
      </w:r>
    </w:p>
    <w:p>
      <w:r>
        <w:rPr>
          <w:b/>
          <w:color w:val="1B365D"/>
          <w:sz w:val="28"/>
        </w:rPr>
        <w:t>2. 실패사유 종류 및 해결 가이드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B365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실패사유 코드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검증 상태</w:t>
            </w:r>
          </w:p>
        </w:tc>
        <w:tc>
          <w:tcPr>
            <w:tcW w:type="dxa" w:w="3312"/>
            <w:shd w:fill="1B365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발생 원인</w:t>
            </w:r>
          </w:p>
        </w:tc>
        <w:tc>
          <w:tcPr>
            <w:tcW w:type="dxa" w:w="3600"/>
            <w:shd w:fill="1B365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조치 및 해결 방법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line="276" w:lineRule="auto"/>
            </w:pPr>
            <w:r>
              <w:rPr>
                <w:sz w:val="18"/>
              </w:rPr>
              <w:t>astar_fallback_used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line="276" w:lineRule="auto"/>
            </w:pPr>
            <w:r>
              <w:rPr>
                <w:sz w:val="18"/>
              </w:rPr>
              <w:t>A* 경로 우회 실패</w:t>
              <w:br/>
              <w:t>(폴백 스켈레톤 사용)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line="276" w:lineRule="auto"/>
            </w:pPr>
            <w:r>
              <w:rPr>
                <w:sz w:val="18"/>
              </w:rPr>
              <w:t>PoC 주변이나 트레이 경로상에 장애물이 조밀하여 설정된 안전 마진과 트레이 폭을 유지하며 통과할 수 있는 빈 경로 노드가 존재하지 않을 때, A* 경로탐색이 한계를 지나 실패하고 장애물 회피를 하지 않는 최단 거리(Manhattan) 경로로 연결된 상태입니다.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line="276" w:lineRule="auto"/>
            </w:pPr>
            <w:r>
              <w:rPr>
                <w:sz w:val="18"/>
              </w:rPr>
              <w:t>① 좌측 패널의 '④ 라우팅 설정'에서 안전 마진(mm) 값을 낮춥니다 (예: 50 -&gt; 10).</w:t>
              <w:br/>
              <w:t>② 트레이 폭(mm)을 더 좁게 조정하여 우회 경로 통로를 확보합니다.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line="276" w:lineRule="auto"/>
            </w:pPr>
            <w:r>
              <w:rPr>
                <w:sz w:val="18"/>
              </w:rPr>
              <w:t>residual_collision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line="276" w:lineRule="auto"/>
            </w:pPr>
            <w:r>
              <w:rPr>
                <w:sz w:val="18"/>
              </w:rPr>
              <w:t>물리적 충돌 존재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line="276" w:lineRule="auto"/>
            </w:pPr>
            <w:r>
              <w:rPr>
                <w:sz w:val="18"/>
              </w:rPr>
              <w:t>자동설계 완료된 개별 파이프 경로(3D 튜브 외경)가 장애물 또는 타 배관의 안전 마진 포락선 영역을 직접 관통하거나 겹치는 물리적 간섭이 최종 판정 단계에서 감지된 상태입니다.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line="276" w:lineRule="auto"/>
            </w:pPr>
            <w:r>
              <w:rPr>
                <w:sz w:val="18"/>
              </w:rPr>
              <w:t>① 3D 뷰어 화면에서 간섭 위치의 장애물과 배관을 직접 확인합니다.</w:t>
              <w:br/>
              <w:t>② 배관의 관경이나 안전 마진 설정을 조율하거나, 우회점을 추가 삽입합니다.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line="276" w:lineRule="auto"/>
            </w:pPr>
            <w:r>
              <w:rPr>
                <w:sz w:val="18"/>
              </w:rPr>
              <w:t>vertical_bends_exceeded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line="276" w:lineRule="auto"/>
            </w:pPr>
            <w:r>
              <w:rPr>
                <w:sz w:val="18"/>
              </w:rPr>
              <w:t>수직 꺾임 한계 초과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line="276" w:lineRule="auto"/>
            </w:pPr>
            <w:r>
              <w:rPr>
                <w:sz w:val="18"/>
              </w:rPr>
              <w:t>배관이 수직(Z축)으로 꺾이며 올라가고 내려가는 횟수가 옵션에 지정된 최대 수직 꺾임 수(MaxVerticalBends) 한계를 초과하여 기하학적 시공성이 저하된 상태입니다.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line="276" w:lineRule="auto"/>
            </w:pPr>
            <w:r>
              <w:rPr>
                <w:sz w:val="18"/>
              </w:rPr>
              <w:t>① 설정 패널에서 '최대 수직 꺾임' 옵션값을 완화(예: 5 -&gt; 7)합니다.</w:t>
              <w:br/>
              <w:t>② 잦은 수직 단차 변경이 일어나는 특정 PoC 고도 설정을 최적화합니다.</w:t>
            </w:r>
          </w:p>
        </w:tc>
      </w:tr>
    </w:tbl>
    <w:p/>
    <w:p>
      <w:r>
        <w:rPr>
          <w:b/>
          <w:color w:val="1B365D"/>
          <w:sz w:val="28"/>
        </w:rPr>
        <w:t>3. 사용자 화면 분석 및 튜닝 제안</w:t>
      </w:r>
    </w:p>
    <w:p>
      <w:pPr>
        <w:spacing w:line="300" w:lineRule="auto"/>
      </w:pPr>
      <w:r>
        <w:t>제출해주신 3D 뷰어 화면의 자동설계 결과 리스트에 따르면, 1번부터 20번까지의 모든 배관들이 상태='확인', 실패사유='astar_fallback_used'로 기록되었습니다.</w:t>
        <w:br/>
        <w:br/>
        <w:t>이는 현재 활성화된 장비 PoC들이 한 트레이 영역에 지나치게 촘촘히 포개져 있어, 각각의 배관 중심선으로부터 '트레이 폭/2 + 안전 마진(기본 50mm)' 만큼 영역을 넓힌 가상 포락선이 지나갈 수 있는 빈 복도가 존재하지 않기 때문입니다. 이로 인해 A* 알고리즘이 우회 탐색 예산을 초과하여 장애물을 뚫고 지나가는 사선(Manhattan) 경로를 반환하였습니다.</w:t>
        <w:br/>
        <w:br/>
        <w:t>조치 방법으로 좌측 사이드바에 위치한 '④ 라우팅 설정'의 안전 마진을 기존 50에서 10~20 수준으로 변경하고, 트레이 폭 또한 600에서 300 이하로 조정한 뒤 재실행하시면 우회 격자 공간이 생성되어 실패사유가 자동으로 해결('성공' 판정)되고 올바르게 휘어지는 튜브 경로를 얻으실 수 있습니다.</w:t>
      </w:r>
    </w:p>
    <w:p>
      <w:pPr>
        <w:jc w:val="center"/>
      </w:pPr>
      <w:r>
        <w:rPr>
          <w:i/>
          <w:color w:val="888888"/>
          <w:sz w:val="17"/>
        </w:rPr>
        <w:t>본 보고서는 RubberBandRoutingSuite 분석 툴에 의해 자동으로 생성되었습니다.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