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0"/>
        <w:keepLines w:val="0"/>
        <w:widowControl w:val="0"/>
        <w:contextualSpacing w:val="0"/>
      </w:pPr>
      <w:bookmarkStart w:colFirst="0" w:colLast="0" w:name="_j1ta37eh6jw7" w:id="0"/>
      <w:bookmarkEnd w:id="0"/>
      <w:r w:rsidDel="00000000" w:rsidR="00000000" w:rsidRPr="00000000">
        <w:rPr>
          <w:rtl w:val="0"/>
        </w:rPr>
        <w:t xml:space="preserve">Legislación sobre seguridad informática y protección de datos.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360" w:firstLine="0"/>
        <w:contextualSpacing w:val="0"/>
      </w:pPr>
      <w:hyperlink w:anchor="_f1xdfcsauth0">
        <w:r w:rsidDel="00000000" w:rsidR="00000000" w:rsidRPr="00000000">
          <w:rPr>
            <w:color w:val="1155cc"/>
            <w:u w:val="single"/>
            <w:rtl w:val="0"/>
          </w:rPr>
          <w:t xml:space="preserve">Introducción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360" w:firstLine="0"/>
        <w:contextualSpacing w:val="0"/>
      </w:pPr>
      <w:hyperlink w:anchor="_84t8ie91vi43">
        <w:r w:rsidDel="00000000" w:rsidR="00000000" w:rsidRPr="00000000">
          <w:rPr>
            <w:color w:val="1155cc"/>
            <w:u w:val="single"/>
            <w:rtl w:val="0"/>
          </w:rPr>
          <w:t xml:space="preserve">Protección de datos de carácter personal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360" w:firstLine="0"/>
        <w:contextualSpacing w:val="0"/>
      </w:pPr>
      <w:hyperlink w:anchor="_2vo7quwud6ew">
        <w:r w:rsidDel="00000000" w:rsidR="00000000" w:rsidRPr="00000000">
          <w:rPr>
            <w:color w:val="1155cc"/>
            <w:u w:val="single"/>
            <w:rtl w:val="0"/>
          </w:rPr>
          <w:t xml:space="preserve">Comercio electrónico.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360" w:firstLine="0"/>
        <w:contextualSpacing w:val="0"/>
      </w:pPr>
      <w:hyperlink w:anchor="_1gsa08nmp3ry">
        <w:r w:rsidDel="00000000" w:rsidR="00000000" w:rsidRPr="00000000">
          <w:rPr>
            <w:color w:val="1155cc"/>
            <w:u w:val="single"/>
            <w:rtl w:val="0"/>
          </w:rPr>
          <w:t xml:space="preserve">La propiedad intelectual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360" w:firstLine="0"/>
        <w:contextualSpacing w:val="0"/>
      </w:pPr>
      <w:hyperlink w:anchor="_gjg97ob6gjjh">
        <w:r w:rsidDel="00000000" w:rsidR="00000000" w:rsidRPr="00000000">
          <w:rPr>
            <w:color w:val="1155cc"/>
            <w:u w:val="single"/>
            <w:rtl w:val="0"/>
          </w:rPr>
          <w:t xml:space="preserve">Delitos, faltas, sanciones.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contextualSpacing w:val="0"/>
      </w:pPr>
      <w:bookmarkStart w:colFirst="0" w:colLast="0" w:name="_f1xdfcsauth0" w:id="1"/>
      <w:bookmarkEnd w:id="1"/>
      <w:r w:rsidDel="00000000" w:rsidR="00000000" w:rsidRPr="00000000">
        <w:rPr>
          <w:smallCaps w:val="0"/>
          <w:rtl w:val="0"/>
        </w:rPr>
        <w:t xml:space="preserve">Introducción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Aunque la legislación española es compleja y abarca muchos ámbitos, es necesario conocer la existencia de algunas normativas que afectan al modo en el que las empresas deben realizar sus actividades, especialmente, en lo referido a éstos temas principales: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El tratamiento que se debe dar a los datos que almacene sobre las personas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La forma de realizar comercio electrónico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Las telecomunicaciones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La firma electrónica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La propiedad intelectual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Delitos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contextualSpacing w:val="0"/>
      </w:pPr>
      <w:bookmarkStart w:colFirst="0" w:colLast="0" w:name="_84t8ie91vi43" w:id="2"/>
      <w:bookmarkEnd w:id="2"/>
      <w:r w:rsidDel="00000000" w:rsidR="00000000" w:rsidRPr="00000000">
        <w:rPr>
          <w:smallCaps w:val="0"/>
          <w:rtl w:val="0"/>
        </w:rPr>
        <w:t xml:space="preserve">Protección de datos de carácter personal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La Constitución Española garantiza el derecho al honor, la intimidad personal y familiar y la propia imagen.</w:t>
        <w:br w:type="textWrapping"/>
        <w:br w:type="textWrapping"/>
        <w:t xml:space="preserve">La Agencia Española de Protección de Datos (AEPD), es la encargada de velar por éste derecho, apoyándose en la legislación vigente.</w:t>
        <w:br w:type="textWrapping"/>
        <w:br w:type="textWrapping"/>
        <w:t xml:space="preserve">La legislación relativa a la protección de datos se basa principalmente en: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La </w:t>
      </w:r>
      <w:r w:rsidDel="00000000" w:rsidR="00000000" w:rsidRPr="00000000">
        <w:rPr>
          <w:b w:val="1"/>
          <w:smallCaps w:val="0"/>
          <w:rtl w:val="0"/>
        </w:rPr>
        <w:t xml:space="preserve">Ley Orgánica</w:t>
      </w:r>
      <w:r w:rsidDel="00000000" w:rsidR="00000000" w:rsidRPr="00000000">
        <w:rPr>
          <w:smallCaps w:val="0"/>
          <w:rtl w:val="0"/>
        </w:rPr>
        <w:t xml:space="preserve"> 15/1999 de </w:t>
      </w:r>
      <w:r w:rsidDel="00000000" w:rsidR="00000000" w:rsidRPr="00000000">
        <w:rPr>
          <w:b w:val="1"/>
          <w:smallCaps w:val="0"/>
          <w:rtl w:val="0"/>
        </w:rPr>
        <w:t xml:space="preserve">Protección de Datos de Carácter Personal. (LOPD)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Una revisión posterior, en el Real Decreto 1720/2007: El Reglamento De Desarrollo de la LOPD</w:t>
      </w:r>
    </w:p>
    <w:tbl>
      <w:tblPr>
        <w:tblStyle w:val="Table1"/>
        <w:bidi w:val="0"/>
        <w:tblW w:w="864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AFECTA PRINCIPALMENTE A:  Empresas, autónomos  y organizaciones que realicen actividades en las que se registren por cualquier medio datos de carácter personal.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PUNTOS CLAVE: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</w:pPr>
            <w:r w:rsidDel="00000000" w:rsidR="00000000" w:rsidRPr="00000000">
              <w:rPr>
                <w:smallCaps w:val="0"/>
                <w:rtl w:val="0"/>
              </w:rPr>
              <w:t xml:space="preserve">Otorga a las personas el derecho de acceso, rectificación, cancelación de sus datos del fichero, así como el derecho de oposición a que sus datos sean tratados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</w:pPr>
            <w:r w:rsidDel="00000000" w:rsidR="00000000" w:rsidRPr="00000000">
              <w:rPr>
                <w:smallCaps w:val="0"/>
                <w:rtl w:val="0"/>
              </w:rPr>
              <w:t xml:space="preserve">Clasifica los ficheros de datos personales por niveles de seguridad, según los datos que recopilen, y establece distintas medidas de seguridad para cada nivel: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spacing w:after="0" w:line="240" w:lineRule="auto"/>
              <w:ind w:left="1440" w:hanging="360"/>
              <w:contextualSpacing w:val="1"/>
            </w:pPr>
            <w:r w:rsidDel="00000000" w:rsidR="00000000" w:rsidRPr="00000000">
              <w:rPr>
                <w:smallCaps w:val="0"/>
                <w:rtl w:val="0"/>
              </w:rPr>
              <w:t xml:space="preserve">Básico (Ej: nombre, teléfono, dirección, fecha y lugar de nacimiento…)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spacing w:after="0" w:line="240" w:lineRule="auto"/>
              <w:ind w:left="1440" w:hanging="360"/>
              <w:contextualSpacing w:val="1"/>
            </w:pPr>
            <w:r w:rsidDel="00000000" w:rsidR="00000000" w:rsidRPr="00000000">
              <w:rPr>
                <w:smallCaps w:val="0"/>
                <w:rtl w:val="0"/>
              </w:rPr>
              <w:t xml:space="preserve">Medio (Ej: datos financieros, patrimoniales, de comportamiento…)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spacing w:after="0" w:line="240" w:lineRule="auto"/>
              <w:ind w:left="1440" w:hanging="360"/>
              <w:contextualSpacing w:val="1"/>
            </w:pPr>
            <w:r w:rsidDel="00000000" w:rsidR="00000000" w:rsidRPr="00000000">
              <w:rPr>
                <w:smallCaps w:val="0"/>
                <w:rtl w:val="0"/>
              </w:rPr>
              <w:t xml:space="preserve">Alto (Ej: salud, religión, ideología, para fines policiales…)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</w:pPr>
            <w:r w:rsidDel="00000000" w:rsidR="00000000" w:rsidRPr="00000000">
              <w:rPr>
                <w:smallCaps w:val="0"/>
                <w:rtl w:val="0"/>
              </w:rPr>
              <w:t xml:space="preserve">Obliga a respaldar la información con políticas de respaldo concretas.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</w:pPr>
            <w:r w:rsidDel="00000000" w:rsidR="00000000" w:rsidRPr="00000000">
              <w:rPr>
                <w:smallCaps w:val="0"/>
                <w:rtl w:val="0"/>
              </w:rPr>
              <w:t xml:space="preserve">Obliga a informar a la AEPD (Agencia Espa</w:t>
            </w:r>
            <w:r w:rsidDel="00000000" w:rsidR="00000000" w:rsidRPr="00000000">
              <w:rPr>
                <w:rtl w:val="0"/>
              </w:rPr>
              <w:t xml:space="preserve">ñola de Protección de Datos) </w:t>
            </w:r>
            <w:r w:rsidDel="00000000" w:rsidR="00000000" w:rsidRPr="00000000">
              <w:rPr>
                <w:smallCaps w:val="0"/>
                <w:rtl w:val="0"/>
              </w:rPr>
              <w:t xml:space="preserve">de la existencia y características del fichero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hd w:fill="f4cccc" w:val="clear"/>
          <w:rtl w:val="0"/>
        </w:rPr>
        <w:t xml:space="preserve">Más información </w:t>
      </w:r>
      <w:hyperlink r:id="rId5">
        <w:r w:rsidDel="00000000" w:rsidR="00000000" w:rsidRPr="00000000">
          <w:rPr>
            <w:color w:val="1155cc"/>
            <w:u w:val="single"/>
            <w:shd w:fill="f4cccc" w:val="clear"/>
            <w:rtl w:val="0"/>
          </w:rPr>
          <w:t xml:space="preserve">http://www.agpd.es</w:t>
        </w:r>
      </w:hyperlink>
      <w:r w:rsidDel="00000000" w:rsidR="00000000" w:rsidRPr="00000000">
        <w:rPr>
          <w:shd w:fill="f4cccc" w:val="clear"/>
          <w:rtl w:val="0"/>
        </w:rPr>
        <w:t xml:space="preserve"> Guías: </w:t>
      </w:r>
      <w:hyperlink r:id="rId6">
        <w:r w:rsidDel="00000000" w:rsidR="00000000" w:rsidRPr="00000000">
          <w:rPr>
            <w:color w:val="1155cc"/>
            <w:u w:val="single"/>
            <w:shd w:fill="f4cccc" w:val="clear"/>
            <w:rtl w:val="0"/>
          </w:rPr>
          <w:t xml:space="preserve">http://goo.gl/Fvuo5J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contextualSpacing w:val="0"/>
      </w:pPr>
      <w:bookmarkStart w:colFirst="0" w:colLast="0" w:name="_2vo7quwud6ew" w:id="3"/>
      <w:bookmarkEnd w:id="3"/>
      <w:r w:rsidDel="00000000" w:rsidR="00000000" w:rsidRPr="00000000">
        <w:rPr>
          <w:smallCaps w:val="0"/>
          <w:rtl w:val="0"/>
        </w:rPr>
        <w:br w:type="textWrapping"/>
        <w:t xml:space="preserve">Comercio electrónico.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La actividad económica de las empresas a través de Internet se reguló en 2002, siguiendo directivas europeas, eso dio lugar a una ley que indica los derechos y deberes de empresas que realizan comercio electrónico, y también define el concepto de "sociedad de la información". Se trata de la </w:t>
      </w:r>
      <w:r w:rsidDel="00000000" w:rsidR="00000000" w:rsidRPr="00000000">
        <w:rPr>
          <w:b w:val="1"/>
          <w:smallCaps w:val="0"/>
          <w:rtl w:val="0"/>
        </w:rPr>
        <w:t xml:space="preserve">Ley </w:t>
      </w:r>
      <w:r w:rsidDel="00000000" w:rsidR="00000000" w:rsidRPr="00000000">
        <w:rPr>
          <w:smallCaps w:val="0"/>
          <w:rtl w:val="0"/>
        </w:rPr>
        <w:t xml:space="preserve">34/2002 de 11 de Julio, </w:t>
      </w:r>
      <w:r w:rsidDel="00000000" w:rsidR="00000000" w:rsidRPr="00000000">
        <w:rPr>
          <w:b w:val="1"/>
          <w:smallCaps w:val="0"/>
          <w:rtl w:val="0"/>
        </w:rPr>
        <w:t xml:space="preserve">de Servicios de la sociedad de la información y de comercio electrónico </w:t>
      </w:r>
      <w:r w:rsidDel="00000000" w:rsidR="00000000" w:rsidRPr="00000000">
        <w:rPr>
          <w:smallCaps w:val="0"/>
          <w:rtl w:val="0"/>
        </w:rPr>
        <w:t xml:space="preserve">(Abreviada </w:t>
      </w:r>
      <w:r w:rsidDel="00000000" w:rsidR="00000000" w:rsidRPr="00000000">
        <w:rPr>
          <w:b w:val="1"/>
          <w:smallCaps w:val="0"/>
          <w:rtl w:val="0"/>
        </w:rPr>
        <w:t xml:space="preserve">LSSI</w:t>
      </w:r>
      <w:r w:rsidDel="00000000" w:rsidR="00000000" w:rsidRPr="00000000">
        <w:rPr>
          <w:smallCaps w:val="0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Un profesional autónomo que preste cualquier servicio a través de la web (aunque solo sea anunciarse) también se ve afectado por esta ley.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Un particular que ofrezca algún producto o servicio a cambio de retribuciones económicas... no puede hacerlo según la legislación española, a menos que sea autónomo.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La LSSI se aplica geográficamente según el domicilio de la empresa que hace el negocio, y no de la ubicación de sus servidores.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864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AFECTA PRINCIPALMENTE A:  Empresas, autónomos y organizaciones que realicen actividades de comercio electrónico. Eso incluye también la publicitación de servicios a través de Internet.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PUNTOS CLAVE: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</w:pPr>
            <w:r w:rsidDel="00000000" w:rsidR="00000000" w:rsidRPr="00000000">
              <w:rPr>
                <w:smallCaps w:val="0"/>
                <w:rtl w:val="0"/>
              </w:rPr>
              <w:t xml:space="preserve">Define lo que se entiende por “Comercio electrónico”.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</w:pPr>
            <w:r w:rsidDel="00000000" w:rsidR="00000000" w:rsidRPr="00000000">
              <w:rPr>
                <w:smallCaps w:val="0"/>
                <w:rtl w:val="0"/>
              </w:rPr>
              <w:t xml:space="preserve">Obliga a que sitios web que realizan comercio electrónico sigan determinadas directivas: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spacing w:after="0" w:line="240" w:lineRule="auto"/>
              <w:ind w:left="1440" w:hanging="360"/>
              <w:contextualSpacing w:val="1"/>
            </w:pPr>
            <w:r w:rsidDel="00000000" w:rsidR="00000000" w:rsidRPr="00000000">
              <w:rPr>
                <w:smallCaps w:val="0"/>
                <w:rtl w:val="0"/>
              </w:rPr>
              <w:t xml:space="preserve">Informar de datos mercantiles y de contacto de la empresa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spacing w:after="0" w:line="240" w:lineRule="auto"/>
              <w:ind w:left="1440" w:hanging="360"/>
              <w:contextualSpacing w:val="1"/>
            </w:pPr>
            <w:r w:rsidDel="00000000" w:rsidR="00000000" w:rsidRPr="00000000">
              <w:rPr>
                <w:smallCaps w:val="0"/>
                <w:rtl w:val="0"/>
              </w:rPr>
              <w:t xml:space="preserve">Informar claramente de los precios de los productos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spacing w:after="0" w:line="240" w:lineRule="auto"/>
              <w:ind w:left="1440" w:hanging="360"/>
              <w:contextualSpacing w:val="1"/>
            </w:pPr>
            <w:r w:rsidDel="00000000" w:rsidR="00000000" w:rsidRPr="00000000">
              <w:rPr>
                <w:smallCaps w:val="0"/>
                <w:rtl w:val="0"/>
              </w:rPr>
              <w:t xml:space="preserve">Etc.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</w:pPr>
            <w:r w:rsidDel="00000000" w:rsidR="00000000" w:rsidRPr="00000000">
              <w:rPr>
                <w:smallCaps w:val="0"/>
                <w:rtl w:val="0"/>
              </w:rPr>
              <w:t xml:space="preserve">Si la empresa para la que trabajas tiene una página Web y tú eres responsable de ella, debes revisar el contenido actualizado de ésta ley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hd w:fill="f4cccc" w:val="clear"/>
          <w:rtl w:val="0"/>
        </w:rPr>
        <w:t xml:space="preserve">Más información: guía fácil:  </w:t>
      </w:r>
      <w:hyperlink r:id="rId7">
        <w:r w:rsidDel="00000000" w:rsidR="00000000" w:rsidRPr="00000000">
          <w:rPr>
            <w:color w:val="1155cc"/>
            <w:u w:val="single"/>
            <w:shd w:fill="f4cccc" w:val="clear"/>
            <w:rtl w:val="0"/>
          </w:rPr>
          <w:t xml:space="preserve">http://goo.gl/VlizmU</w:t>
        </w:r>
      </w:hyperlink>
      <w:r w:rsidDel="00000000" w:rsidR="00000000" w:rsidRPr="00000000">
        <w:rPr>
          <w:shd w:fill="f4cccc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Cookies: </w:t>
      </w:r>
      <w:r w:rsidDel="00000000" w:rsidR="00000000" w:rsidRPr="00000000">
        <w:rPr>
          <w:rtl w:val="0"/>
        </w:rPr>
        <w:t xml:space="preserve">Una reciente modificación regula el uso de cookies.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shd w:fill="f4cccc" w:val="clear"/>
          <w:rtl w:val="0"/>
        </w:rPr>
        <w:t xml:space="preserve"> Más información: Guía sobre el uso de las cookies: http://goo.gl/dlDeut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contextualSpacing w:val="0"/>
      </w:pPr>
      <w:bookmarkStart w:colFirst="0" w:colLast="0" w:name="_xkdpmt8ksj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contextualSpacing w:val="0"/>
      </w:pPr>
      <w:bookmarkStart w:colFirst="0" w:colLast="0" w:name="_1gsa08nmp3ry" w:id="5"/>
      <w:bookmarkEnd w:id="5"/>
      <w:r w:rsidDel="00000000" w:rsidR="00000000" w:rsidRPr="00000000">
        <w:rPr>
          <w:smallCaps w:val="0"/>
          <w:rtl w:val="0"/>
        </w:rPr>
        <w:t xml:space="preserve">La propiedad intelectual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A los autores de creaciones intelectuales se les otorga una serie de derechos acerca de su obra, recogidos en distinta normativa, de las cuales, las principales son: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b w:val="1"/>
          <w:smallCaps w:val="0"/>
          <w:rtl w:val="0"/>
        </w:rPr>
        <w:t xml:space="preserve">La Ley de Propiedad Intelectual</w:t>
      </w:r>
      <w:r w:rsidDel="00000000" w:rsidR="00000000" w:rsidRPr="00000000">
        <w:rPr>
          <w:smallCaps w:val="0"/>
          <w:rtl w:val="0"/>
        </w:rPr>
        <w:t xml:space="preserve"> (</w:t>
      </w:r>
      <w:r w:rsidDel="00000000" w:rsidR="00000000" w:rsidRPr="00000000">
        <w:rPr>
          <w:b w:val="1"/>
          <w:smallCaps w:val="0"/>
          <w:rtl w:val="0"/>
        </w:rPr>
        <w:t xml:space="preserve">LPI</w:t>
      </w:r>
      <w:r w:rsidDel="00000000" w:rsidR="00000000" w:rsidRPr="00000000">
        <w:rPr>
          <w:smallCaps w:val="0"/>
          <w:rtl w:val="0"/>
        </w:rPr>
        <w:t xml:space="preserve">, recogida en el RD 1/1996 de 12 de Octubre)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Y la más reciente y polémica </w:t>
      </w:r>
      <w:r w:rsidDel="00000000" w:rsidR="00000000" w:rsidRPr="00000000">
        <w:rPr>
          <w:b w:val="1"/>
          <w:smallCaps w:val="0"/>
          <w:rtl w:val="0"/>
        </w:rPr>
        <w:t xml:space="preserve">Ley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2/2011, de 4 de marzo, de </w:t>
      </w:r>
      <w:r w:rsidDel="00000000" w:rsidR="00000000" w:rsidRPr="00000000">
        <w:rPr>
          <w:b w:val="1"/>
          <w:rtl w:val="0"/>
        </w:rPr>
        <w:t xml:space="preserve">Economía Sostenible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864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AFECTA PRINCIPALMENTE A:  Autores y creadores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PUNTOS CLAVE: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</w:pPr>
            <w:r w:rsidDel="00000000" w:rsidR="00000000" w:rsidRPr="00000000">
              <w:rPr>
                <w:smallCaps w:val="0"/>
                <w:rtl w:val="0"/>
              </w:rPr>
              <w:t xml:space="preserve">Define lo que se entiende por “Propiedad intelectual”.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</w:pPr>
            <w:r w:rsidDel="00000000" w:rsidR="00000000" w:rsidRPr="00000000">
              <w:rPr>
                <w:smallCaps w:val="0"/>
                <w:rtl w:val="0"/>
              </w:rPr>
              <w:t xml:space="preserve">Confiere derechos como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spacing w:after="0" w:line="240" w:lineRule="auto"/>
              <w:ind w:left="1440" w:hanging="360"/>
              <w:contextualSpacing w:val="1"/>
            </w:pPr>
            <w:r w:rsidDel="00000000" w:rsidR="00000000" w:rsidRPr="00000000">
              <w:rPr>
                <w:smallCaps w:val="0"/>
                <w:rtl w:val="0"/>
              </w:rPr>
              <w:t xml:space="preserve">Derechos de autor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spacing w:after="0" w:before="0" w:line="240" w:lineRule="auto"/>
              <w:ind w:left="1440" w:right="0" w:hanging="360"/>
              <w:contextualSpacing w:val="1"/>
              <w:jc w:val="left"/>
            </w:pPr>
            <w:r w:rsidDel="00000000" w:rsidR="00000000" w:rsidRPr="00000000">
              <w:rPr>
                <w:smallCaps w:val="0"/>
                <w:rtl w:val="0"/>
              </w:rPr>
              <w:t xml:space="preserve">Derechos afines (a intérpretes, ejecutantes, productores, editores…)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72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contextualSpacing w:val="0"/>
      </w:pPr>
      <w:bookmarkStart w:colFirst="0" w:colLast="0" w:name="_6ucbdyn6i3x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contextualSpacing w:val="0"/>
      </w:pPr>
      <w:bookmarkStart w:colFirst="0" w:colLast="0" w:name="_tn3rihmk5c0o" w:id="7"/>
      <w:bookmarkEnd w:id="7"/>
      <w:r w:rsidDel="00000000" w:rsidR="00000000" w:rsidRPr="00000000">
        <w:rPr>
          <w:rtl w:val="0"/>
        </w:rPr>
        <w:t xml:space="preserve">Dni y firma electrónica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Aunque la normativa del DNI electrónico es compleja, debes saber que se enmarca dentro de normativa de la CE para firma electrónica.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Están obligados a obtenerlo todos los españoles mayores de 14 años residentes en España y los de igual edad que, residiendo en el extranjero, se trasladen por tiempo no inferior a seis meses a España.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Los menores de 14 años podrán obtener el DNI con carácter voluntario.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hd w:fill="f4cccc" w:val="clear"/>
          <w:rtl w:val="0"/>
        </w:rPr>
        <w:t xml:space="preserve">Puedes encontrar toda la información referente a la normativa en </w:t>
      </w:r>
      <w:hyperlink r:id="rId8">
        <w:r w:rsidDel="00000000" w:rsidR="00000000" w:rsidRPr="00000000">
          <w:rPr>
            <w:color w:val="1155cc"/>
            <w:u w:val="single"/>
            <w:shd w:fill="f4cccc" w:val="clear"/>
            <w:rtl w:val="0"/>
          </w:rPr>
          <w:t xml:space="preserve">http://www.dnielectronico.es</w:t>
        </w:r>
      </w:hyperlink>
      <w:r w:rsidDel="00000000" w:rsidR="00000000" w:rsidRPr="00000000">
        <w:rPr>
          <w:shd w:fill="f4cccc" w:val="clear"/>
          <w:rtl w:val="0"/>
        </w:rPr>
        <w:t xml:space="preserve">, un sitio web de la Policía Nacional.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contextualSpacing w:val="0"/>
      </w:pPr>
      <w:bookmarkStart w:colFirst="0" w:colLast="0" w:name="_gjg97ob6gjjh" w:id="8"/>
      <w:bookmarkEnd w:id="8"/>
      <w:r w:rsidDel="00000000" w:rsidR="00000000" w:rsidRPr="00000000">
        <w:rPr>
          <w:smallCaps w:val="0"/>
          <w:rtl w:val="0"/>
        </w:rPr>
        <w:t xml:space="preserve">Delitos, faltas, sanciones.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Por supuesto, la legislación regula otros muchos aspectos que no son necesariamente propios del mundo digital, aunque han encontrado en Internet una amplia vía de expansión: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Ejemplos: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line="240" w:lineRule="auto"/>
        <w:ind w:left="714" w:hanging="357"/>
        <w:contextualSpacing w:val="1"/>
      </w:pPr>
      <w:r w:rsidDel="00000000" w:rsidR="00000000" w:rsidRPr="00000000">
        <w:rPr>
          <w:smallCaps w:val="0"/>
          <w:rtl w:val="0"/>
        </w:rPr>
        <w:t xml:space="preserve">Robo de identidad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line="240" w:lineRule="auto"/>
        <w:ind w:left="714" w:hanging="357"/>
        <w:contextualSpacing w:val="1"/>
      </w:pPr>
      <w:r w:rsidDel="00000000" w:rsidR="00000000" w:rsidRPr="00000000">
        <w:rPr>
          <w:smallCaps w:val="0"/>
          <w:rtl w:val="0"/>
        </w:rPr>
        <w:t xml:space="preserve">Estafas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line="240" w:lineRule="auto"/>
        <w:ind w:left="714" w:hanging="357"/>
        <w:contextualSpacing w:val="1"/>
      </w:pPr>
      <w:r w:rsidDel="00000000" w:rsidR="00000000" w:rsidRPr="00000000">
        <w:rPr>
          <w:smallCaps w:val="0"/>
          <w:rtl w:val="0"/>
        </w:rPr>
        <w:t xml:space="preserve">Publicidad engañosa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line="240" w:lineRule="auto"/>
        <w:ind w:left="714" w:hanging="357"/>
        <w:contextualSpacing w:val="1"/>
      </w:pPr>
      <w:r w:rsidDel="00000000" w:rsidR="00000000" w:rsidRPr="00000000">
        <w:rPr>
          <w:smallCaps w:val="0"/>
          <w:rtl w:val="0"/>
        </w:rPr>
        <w:t xml:space="preserve">Amenazas, injurias, calumnias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line="240" w:lineRule="auto"/>
        <w:ind w:left="714" w:hanging="357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Acoso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line="240" w:lineRule="auto"/>
        <w:ind w:left="714" w:hanging="357"/>
        <w:contextualSpacing w:val="1"/>
      </w:pPr>
      <w:r w:rsidDel="00000000" w:rsidR="00000000" w:rsidRPr="00000000">
        <w:rPr>
          <w:smallCaps w:val="0"/>
          <w:rtl w:val="0"/>
        </w:rPr>
        <w:t xml:space="preserve">Apología de la violencia, la xenofobia, el racismo, el terrorismo…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line="240" w:lineRule="auto"/>
        <w:ind w:left="714" w:hanging="357"/>
        <w:contextualSpacing w:val="1"/>
        <w:rPr/>
      </w:pPr>
      <w:r w:rsidDel="00000000" w:rsidR="00000000" w:rsidRPr="00000000">
        <w:rPr>
          <w:smallCaps w:val="0"/>
          <w:rtl w:val="0"/>
        </w:rPr>
        <w:t xml:space="preserve">Delitos sexuales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line="240" w:lineRule="auto"/>
        <w:ind w:left="714" w:hanging="357"/>
        <w:contextualSpacing w:val="1"/>
        <w:rPr/>
      </w:pPr>
      <w:r w:rsidDel="00000000" w:rsidR="00000000" w:rsidRPr="00000000">
        <w:rPr>
          <w:rtl w:val="0"/>
        </w:rPr>
        <w:t xml:space="preserve">Delitos </w:t>
      </w:r>
      <w:r w:rsidDel="00000000" w:rsidR="00000000" w:rsidRPr="00000000">
        <w:rPr>
          <w:smallCaps w:val="0"/>
          <w:rtl w:val="0"/>
        </w:rPr>
        <w:t xml:space="preserve">relacionados con menores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line="240" w:lineRule="auto"/>
        <w:ind w:left="714" w:hanging="357"/>
        <w:contextualSpacing w:val="1"/>
      </w:pPr>
      <w:r w:rsidDel="00000000" w:rsidR="00000000" w:rsidRPr="00000000">
        <w:rPr>
          <w:smallCaps w:val="0"/>
          <w:rtl w:val="0"/>
        </w:rPr>
        <w:t xml:space="preserve">Etc.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993" w:right="56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480" w:lineRule="auto"/>
      <w:contextualSpacing w:val="1"/>
    </w:pPr>
    <w:rPr>
      <w:rFonts w:ascii="Cambria" w:cs="Cambria" w:eastAsia="Cambria" w:hAnsi="Cambria"/>
      <w:b w:val="1"/>
      <w:smallCaps w:val="0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200" w:lineRule="auto"/>
      <w:contextualSpacing w:val="1"/>
    </w:pPr>
    <w:rPr>
      <w:rFonts w:ascii="Cambria" w:cs="Cambria" w:eastAsia="Cambria" w:hAnsi="Cambria"/>
      <w:b w:val="1"/>
      <w:smallCaps w:val="0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200" w:lineRule="auto"/>
      <w:contextualSpacing w:val="1"/>
    </w:pPr>
    <w:rPr>
      <w:rFonts w:ascii="Cambria" w:cs="Cambria" w:eastAsia="Cambria" w:hAnsi="Cambria"/>
      <w:b w:val="1"/>
      <w:smallCaps w:val="0"/>
      <w:color w:val="4f81bd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200" w:lineRule="auto"/>
      <w:contextualSpacing w:val="1"/>
    </w:pPr>
    <w:rPr>
      <w:rFonts w:ascii="Cambria" w:cs="Cambria" w:eastAsia="Cambria" w:hAnsi="Cambria"/>
      <w:b w:val="1"/>
      <w:i w:val="1"/>
      <w:smallCaps w:val="0"/>
      <w:color w:val="4f81bd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200" w:lineRule="auto"/>
      <w:contextualSpacing w:val="1"/>
    </w:pPr>
    <w:rPr>
      <w:rFonts w:ascii="Cambria" w:cs="Cambria" w:eastAsia="Cambria" w:hAnsi="Cambria"/>
      <w:smallCaps w:val="0"/>
      <w:color w:val="243f6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200" w:lineRule="auto"/>
      <w:contextualSpacing w:val="1"/>
    </w:pPr>
    <w:rPr>
      <w:rFonts w:ascii="Cambria" w:cs="Cambria" w:eastAsia="Cambria" w:hAnsi="Cambria"/>
      <w:i w:val="1"/>
      <w:smallCaps w:val="0"/>
      <w:color w:val="243f6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300" w:line="240" w:lineRule="auto"/>
      <w:contextualSpacing w:val="1"/>
    </w:pPr>
    <w:rPr>
      <w:rFonts w:ascii="Cambria" w:cs="Cambria" w:eastAsia="Cambria" w:hAnsi="Cambria"/>
      <w:smallCaps w:val="0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contextualSpacing w:val="1"/>
    </w:pPr>
    <w:rPr>
      <w:rFonts w:ascii="Cambria" w:cs="Cambria" w:eastAsia="Cambria" w:hAnsi="Cambria"/>
      <w:i w:val="1"/>
      <w:smallCaps w:val="0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agpd.es" TargetMode="External"/><Relationship Id="rId6" Type="http://schemas.openxmlformats.org/officeDocument/2006/relationships/hyperlink" Target="http://goo.gl/Fvuo5J" TargetMode="External"/><Relationship Id="rId7" Type="http://schemas.openxmlformats.org/officeDocument/2006/relationships/hyperlink" Target="http://goo.gl/VlizmU" TargetMode="External"/><Relationship Id="rId8" Type="http://schemas.openxmlformats.org/officeDocument/2006/relationships/hyperlink" Target="http://www.dnielectronico.es" TargetMode="External"/></Relationships>
</file>