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33" w:rsidRDefault="006543FE" w:rsidP="006543FE">
      <w:pPr>
        <w:jc w:val="center"/>
        <w:rPr>
          <w:sz w:val="28"/>
          <w:szCs w:val="28"/>
        </w:rPr>
      </w:pPr>
      <w:r w:rsidRPr="006543FE">
        <w:rPr>
          <w:b/>
          <w:sz w:val="40"/>
          <w:szCs w:val="40"/>
          <w:u w:val="single"/>
        </w:rPr>
        <w:t>Internet Organizations</w:t>
      </w:r>
    </w:p>
    <w:p w:rsidR="004A105F" w:rsidRDefault="004A105F" w:rsidP="004A105F">
      <w:pPr>
        <w:rPr>
          <w:sz w:val="28"/>
          <w:szCs w:val="28"/>
        </w:rPr>
      </w:pPr>
      <w:r>
        <w:rPr>
          <w:sz w:val="28"/>
          <w:szCs w:val="28"/>
        </w:rPr>
        <w:t>IAB – Internet Architecture Board</w:t>
      </w:r>
    </w:p>
    <w:p w:rsidR="00225146" w:rsidRDefault="006543FE" w:rsidP="006543FE">
      <w:pPr>
        <w:rPr>
          <w:sz w:val="28"/>
          <w:szCs w:val="28"/>
        </w:rPr>
      </w:pPr>
      <w:r>
        <w:rPr>
          <w:sz w:val="28"/>
          <w:szCs w:val="28"/>
        </w:rPr>
        <w:t>IETF</w:t>
      </w:r>
      <w:r w:rsidR="00D639C0">
        <w:rPr>
          <w:sz w:val="28"/>
          <w:szCs w:val="28"/>
        </w:rPr>
        <w:t xml:space="preserve"> – Internet Engineering Task Force  </w:t>
      </w:r>
    </w:p>
    <w:p w:rsidR="006543FE" w:rsidRDefault="006543FE" w:rsidP="006543FE">
      <w:pPr>
        <w:rPr>
          <w:sz w:val="28"/>
          <w:szCs w:val="28"/>
        </w:rPr>
      </w:pPr>
      <w:r>
        <w:rPr>
          <w:sz w:val="28"/>
          <w:szCs w:val="28"/>
        </w:rPr>
        <w:t>IEEE</w:t>
      </w:r>
      <w:r w:rsidR="00D639C0">
        <w:rPr>
          <w:sz w:val="28"/>
          <w:szCs w:val="28"/>
        </w:rPr>
        <w:t xml:space="preserve"> – Institute of Electrical and Electronics Engineers</w:t>
      </w:r>
    </w:p>
    <w:p w:rsidR="004A105F" w:rsidRDefault="004A105F" w:rsidP="006543FE">
      <w:pPr>
        <w:rPr>
          <w:sz w:val="28"/>
          <w:szCs w:val="28"/>
        </w:rPr>
      </w:pPr>
      <w:r>
        <w:rPr>
          <w:sz w:val="28"/>
          <w:szCs w:val="28"/>
        </w:rPr>
        <w:t>IESG – Internet Engineering Steering Group</w:t>
      </w:r>
    </w:p>
    <w:p w:rsidR="004A105F" w:rsidRDefault="004A105F" w:rsidP="006543FE">
      <w:pPr>
        <w:rPr>
          <w:sz w:val="28"/>
          <w:szCs w:val="28"/>
        </w:rPr>
      </w:pPr>
      <w:r>
        <w:rPr>
          <w:sz w:val="28"/>
          <w:szCs w:val="28"/>
        </w:rPr>
        <w:t>IRTF – Internet Research Task Force</w:t>
      </w:r>
    </w:p>
    <w:p w:rsidR="006543FE" w:rsidRDefault="006543FE" w:rsidP="006543FE">
      <w:pPr>
        <w:rPr>
          <w:sz w:val="28"/>
          <w:szCs w:val="28"/>
        </w:rPr>
      </w:pPr>
      <w:r>
        <w:rPr>
          <w:sz w:val="28"/>
          <w:szCs w:val="28"/>
        </w:rPr>
        <w:t>ICANN</w:t>
      </w:r>
      <w:r w:rsidR="00D639C0">
        <w:rPr>
          <w:sz w:val="28"/>
          <w:szCs w:val="28"/>
        </w:rPr>
        <w:t xml:space="preserve"> – Internet Cooperation for Assigned Names and Numbers</w:t>
      </w:r>
    </w:p>
    <w:p w:rsidR="006543FE" w:rsidRDefault="006543FE" w:rsidP="006543FE">
      <w:pPr>
        <w:rPr>
          <w:sz w:val="28"/>
          <w:szCs w:val="28"/>
        </w:rPr>
      </w:pPr>
      <w:r>
        <w:rPr>
          <w:sz w:val="28"/>
          <w:szCs w:val="28"/>
        </w:rPr>
        <w:t>IANA</w:t>
      </w:r>
      <w:r w:rsidR="00D639C0">
        <w:rPr>
          <w:sz w:val="28"/>
          <w:szCs w:val="28"/>
        </w:rPr>
        <w:t xml:space="preserve"> – Internet Assigned Numbers Authority</w:t>
      </w:r>
      <w:r w:rsidR="00225146">
        <w:rPr>
          <w:sz w:val="28"/>
          <w:szCs w:val="28"/>
        </w:rPr>
        <w:t xml:space="preserve"> (sub organization for ICANN)</w:t>
      </w:r>
    </w:p>
    <w:p w:rsidR="00225146" w:rsidRDefault="00225146" w:rsidP="006543FE">
      <w:pPr>
        <w:rPr>
          <w:sz w:val="28"/>
          <w:szCs w:val="28"/>
        </w:rPr>
      </w:pPr>
      <w:r>
        <w:rPr>
          <w:sz w:val="28"/>
          <w:szCs w:val="28"/>
        </w:rPr>
        <w:t>ARIN – American Registry for Internet Names</w:t>
      </w:r>
    </w:p>
    <w:p w:rsidR="004A105F" w:rsidRDefault="004A105F" w:rsidP="006543FE">
      <w:pPr>
        <w:rPr>
          <w:sz w:val="28"/>
          <w:szCs w:val="28"/>
        </w:rPr>
      </w:pPr>
      <w:r>
        <w:rPr>
          <w:sz w:val="28"/>
          <w:szCs w:val="28"/>
        </w:rPr>
        <w:t>NANOG – North American Network Operator’s Group</w:t>
      </w:r>
    </w:p>
    <w:p w:rsidR="004A105F" w:rsidRDefault="004A105F" w:rsidP="006543FE">
      <w:pPr>
        <w:rPr>
          <w:sz w:val="28"/>
          <w:szCs w:val="28"/>
        </w:rPr>
      </w:pPr>
      <w:r>
        <w:rPr>
          <w:sz w:val="28"/>
          <w:szCs w:val="28"/>
        </w:rPr>
        <w:t>W3C – World Wide Web Consortium</w:t>
      </w:r>
    </w:p>
    <w:p w:rsidR="006543FE" w:rsidRDefault="006543FE" w:rsidP="006543FE">
      <w:pPr>
        <w:rPr>
          <w:sz w:val="28"/>
          <w:szCs w:val="28"/>
        </w:rPr>
      </w:pPr>
      <w:r>
        <w:rPr>
          <w:sz w:val="28"/>
          <w:szCs w:val="28"/>
        </w:rPr>
        <w:t>ITU</w:t>
      </w:r>
      <w:r w:rsidR="00D639C0">
        <w:rPr>
          <w:sz w:val="28"/>
          <w:szCs w:val="28"/>
        </w:rPr>
        <w:t xml:space="preserve"> – International Telecommunications Union</w:t>
      </w:r>
    </w:p>
    <w:p w:rsidR="006543FE" w:rsidRDefault="00225146" w:rsidP="006543FE">
      <w:pPr>
        <w:rPr>
          <w:sz w:val="28"/>
          <w:szCs w:val="28"/>
        </w:rPr>
      </w:pPr>
      <w:r>
        <w:rPr>
          <w:sz w:val="28"/>
          <w:szCs w:val="28"/>
        </w:rPr>
        <w:t>TIA/EIA</w:t>
      </w:r>
      <w:r w:rsidR="00D639C0">
        <w:rPr>
          <w:sz w:val="28"/>
          <w:szCs w:val="28"/>
        </w:rPr>
        <w:t xml:space="preserve"> –Telecommunications</w:t>
      </w:r>
      <w:r>
        <w:rPr>
          <w:sz w:val="28"/>
          <w:szCs w:val="28"/>
        </w:rPr>
        <w:t xml:space="preserve"> Industry Association/Electronics Industry Alliance</w:t>
      </w:r>
    </w:p>
    <w:p w:rsidR="006543FE" w:rsidRDefault="006543FE" w:rsidP="006543FE">
      <w:pPr>
        <w:rPr>
          <w:sz w:val="28"/>
          <w:szCs w:val="28"/>
        </w:rPr>
      </w:pPr>
      <w:r>
        <w:rPr>
          <w:sz w:val="28"/>
          <w:szCs w:val="28"/>
        </w:rPr>
        <w:t>OSHA</w:t>
      </w:r>
      <w:r w:rsidR="00225146">
        <w:rPr>
          <w:sz w:val="28"/>
          <w:szCs w:val="28"/>
        </w:rPr>
        <w:t xml:space="preserve"> – Occupational Safety and Health Administration</w:t>
      </w:r>
    </w:p>
    <w:p w:rsidR="006543FE" w:rsidRPr="006543FE" w:rsidRDefault="006543FE" w:rsidP="006543FE">
      <w:pPr>
        <w:rPr>
          <w:sz w:val="28"/>
          <w:szCs w:val="28"/>
        </w:rPr>
      </w:pPr>
      <w:r>
        <w:rPr>
          <w:sz w:val="28"/>
          <w:szCs w:val="28"/>
        </w:rPr>
        <w:t>ASHRAE</w:t>
      </w:r>
      <w:r w:rsidR="00225146">
        <w:rPr>
          <w:sz w:val="28"/>
          <w:szCs w:val="28"/>
        </w:rPr>
        <w:t xml:space="preserve"> – American Society of Heating, Refrigeration, and Air-conditioning Engineers</w:t>
      </w:r>
      <w:r w:rsidR="00697628">
        <w:rPr>
          <w:sz w:val="28"/>
          <w:szCs w:val="28"/>
        </w:rPr>
        <w:t xml:space="preserve"> (Establishes environmental standards</w:t>
      </w:r>
      <w:bookmarkStart w:id="0" w:name="_GoBack"/>
      <w:bookmarkEnd w:id="0"/>
      <w:r w:rsidR="00697628">
        <w:rPr>
          <w:sz w:val="28"/>
          <w:szCs w:val="28"/>
        </w:rPr>
        <w:t xml:space="preserve"> for data centers)</w:t>
      </w:r>
    </w:p>
    <w:sectPr w:rsidR="006543FE" w:rsidRPr="0065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FE"/>
    <w:rsid w:val="00225146"/>
    <w:rsid w:val="004A105F"/>
    <w:rsid w:val="006543FE"/>
    <w:rsid w:val="00697628"/>
    <w:rsid w:val="00814F33"/>
    <w:rsid w:val="00D6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4</cp:revision>
  <dcterms:created xsi:type="dcterms:W3CDTF">2019-03-18T17:07:00Z</dcterms:created>
  <dcterms:modified xsi:type="dcterms:W3CDTF">2019-03-19T14:17:00Z</dcterms:modified>
</cp:coreProperties>
</file>