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9E356" w14:textId="77777777" w:rsidR="00000000" w:rsidRDefault="00880D1D">
      <w:pPr>
        <w:rPr>
          <w:rFonts w:eastAsia="Times New Roman"/>
        </w:rPr>
      </w:pPr>
    </w:p>
    <w:tbl>
      <w:tblPr>
        <w:tblW w:w="5000" w:type="pct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00000" w14:paraId="2B4A57A9" w14:textId="77777777">
        <w:trPr>
          <w:tblCellSpacing w:w="0" w:type="dxa"/>
        </w:trPr>
        <w:tc>
          <w:tcPr>
            <w:tcW w:w="5000" w:type="pct"/>
            <w:tcBorders>
              <w:top w:val="nil"/>
              <w:left w:val="nil"/>
              <w:bottom w:val="single" w:sz="24" w:space="0" w:color="000000"/>
              <w:right w:val="nil"/>
            </w:tcBorders>
            <w:shd w:val="clear" w:color="auto" w:fill="FFFFFF"/>
            <w:vAlign w:val="center"/>
            <w:hideMark/>
          </w:tcPr>
          <w:p w14:paraId="03C304A8" w14:textId="77777777" w:rsidR="00000000" w:rsidRDefault="00880D1D">
            <w:pPr>
              <w:pStyle w:val="ps131"/>
            </w:pPr>
            <w:r>
              <w:t>  </w:t>
            </w:r>
            <w:r>
              <w:rPr>
                <w:rStyle w:val="Normal"/>
                <w:rFonts w:eastAsia="Times New Roman"/>
                <w:noProof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drawing>
                <wp:inline distT="0" distB="0" distL="0" distR="0" wp14:anchorId="7B662127" wp14:editId="1812CAF5">
                  <wp:extent cx="495300" cy="660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64D29" w14:textId="77777777" w:rsidR="00000000" w:rsidRDefault="00880D1D">
            <w:pPr>
              <w:pStyle w:val="ps71"/>
            </w:pPr>
            <w:r>
              <w:t xml:space="preserve">КИЇВСЬКИЙ ОКРУЖНИЙ АДМІНІСТРАТИВНИЙ СУД </w:t>
            </w:r>
          </w:p>
          <w:p w14:paraId="001B1D94" w14:textId="77777777" w:rsidR="00000000" w:rsidRDefault="00880D1D">
            <w:pPr>
              <w:rPr>
                <w:rFonts w:eastAsia="Times New Roman"/>
              </w:rPr>
            </w:pPr>
          </w:p>
        </w:tc>
      </w:tr>
    </w:tbl>
    <w:p w14:paraId="5E11BE45" w14:textId="77777777" w:rsidR="00000000" w:rsidRDefault="00880D1D">
      <w:pPr>
        <w:spacing w:after="240"/>
        <w:rPr>
          <w:rFonts w:eastAsia="Times New Roman"/>
        </w:rPr>
      </w:pPr>
    </w:p>
    <w:p w14:paraId="69BD370E" w14:textId="77777777" w:rsidR="00000000" w:rsidRDefault="00880D1D">
      <w:pPr>
        <w:pStyle w:val="ps6"/>
      </w:pPr>
      <w:r>
        <w:rPr>
          <w:b/>
          <w:bCs/>
        </w:rPr>
        <w:t>Р І Ш Е Н Н Я</w:t>
      </w:r>
    </w:p>
    <w:p w14:paraId="1AF5F3B2" w14:textId="77777777" w:rsidR="00000000" w:rsidRDefault="00880D1D">
      <w:pPr>
        <w:pStyle w:val="ps6"/>
      </w:pPr>
      <w:r>
        <w:rPr>
          <w:b/>
          <w:bCs/>
        </w:rPr>
        <w:t>І М Е Н Е М   У К Р А Ї Н И</w:t>
      </w:r>
    </w:p>
    <w:p w14:paraId="6892C4CF" w14:textId="77777777" w:rsidR="00000000" w:rsidRDefault="00880D1D">
      <w:pPr>
        <w:pStyle w:val="ps0"/>
      </w:pPr>
      <w:r>
        <w:t>14 січня 2026 року</w:t>
      </w:r>
      <w:r>
        <w:rPr>
          <w:b/>
          <w:bCs/>
        </w:rPr>
        <w:t xml:space="preserve">                                  м. Київ                              справа</w:t>
      </w:r>
      <w:r>
        <w:rPr>
          <w:b/>
          <w:bCs/>
        </w:rPr>
        <w:t xml:space="preserve"> №320/55287/25</w:t>
      </w:r>
    </w:p>
    <w:p w14:paraId="61952E89" w14:textId="77777777" w:rsidR="00000000" w:rsidRDefault="00880D1D">
      <w:pPr>
        <w:rPr>
          <w:rFonts w:eastAsia="Times New Roman"/>
        </w:rPr>
      </w:pPr>
    </w:p>
    <w:p w14:paraId="332728D8" w14:textId="77777777" w:rsidR="00000000" w:rsidRDefault="00880D1D">
      <w:pPr>
        <w:pStyle w:val="ps3"/>
      </w:pPr>
      <w:r>
        <w:t>Суддя Київського окружного адміністративного суду Лисенко В.І., розглянувши в електронній формі адміністративну справу за позовною заявою Кириченка Ігоря Вікторовича до Оболонського районного у місті Києві територіального центру комплектув</w:t>
      </w:r>
      <w:r>
        <w:t xml:space="preserve">ання та соціальної підтримки про визнання протиправною бездіяльність, </w:t>
      </w:r>
    </w:p>
    <w:p w14:paraId="0056AF9A" w14:textId="77777777" w:rsidR="00000000" w:rsidRDefault="00880D1D">
      <w:pPr>
        <w:pStyle w:val="ps8"/>
      </w:pPr>
      <w:r>
        <w:rPr>
          <w:b/>
          <w:bCs/>
        </w:rPr>
        <w:t>в с т а н о в и в:</w:t>
      </w:r>
    </w:p>
    <w:p w14:paraId="189B6537" w14:textId="77777777" w:rsidR="00000000" w:rsidRDefault="00880D1D">
      <w:pPr>
        <w:pStyle w:val="ps5"/>
      </w:pPr>
      <w:r>
        <w:t>До Київського окружного адміністративного суду через підсистему "Електронний суд" звернувся Кириченко Ігор Вікторович з позовом до Оболонського районного у місті Києв</w:t>
      </w:r>
      <w:r>
        <w:t>і територіального центру комплектування та соціальної підтримки про визнання протиправною бездіяльність, у якому просить суд :</w:t>
      </w:r>
    </w:p>
    <w:p w14:paraId="1C86A04A" w14:textId="77777777" w:rsidR="00000000" w:rsidRDefault="00880D1D">
      <w:pPr>
        <w:pStyle w:val="ps5"/>
      </w:pPr>
      <w:r>
        <w:t>- визнати протиправною бездіяльність відповідача, яка полягає в не розгляді заяви позивача від 19.06.2025 (лист № 0213200057396 в</w:t>
      </w:r>
      <w:r>
        <w:t xml:space="preserve">ід 20.06.2025) про включення до Єдиного державного реєстру призовників, військовозобов`язаних та резервістів актуальних щодо нього з урахуванням інформації, яка вказана у висновку ВЛК ДУ «ТМО МВС України по Київській області» від 23.11.2020 (Свідоцтво про </w:t>
      </w:r>
      <w:r>
        <w:t>хворобу №855/3в), висновку ВЛК у Київському міському ТЦК та СП від 30.09.2021 (Довідка №1/71), та у Військовому квитку серії СО № 607900;</w:t>
      </w:r>
    </w:p>
    <w:p w14:paraId="73BFE64A" w14:textId="77777777" w:rsidR="00000000" w:rsidRDefault="00880D1D">
      <w:pPr>
        <w:pStyle w:val="ps5"/>
      </w:pPr>
      <w:r>
        <w:t xml:space="preserve">- зобов'язати відповідача розглянути заяву позивача від 19.06.2025 (лист №0213200057396 від 20.06.2025) з урахуванням </w:t>
      </w:r>
      <w:r>
        <w:t>висновків суду та за результатами розгляду, у разі наявності підстав, внести відповідні зміни до Єдиного державного реєстру призовників, військовозобов`язаних та резервістів шляхом включення актуальних відомостей щодо позивача з урахуванням інформації, вка</w:t>
      </w:r>
      <w:r>
        <w:t>заної у висновку ВЛК ДУ «ТМО МВС України по Київській області» від 23.11.2020 (Свідоцтво про хворобу №855/3в), висновку ВЛК Київського міського ТЦК та СП від 30.09.2021 (Довідка №1/71), та у Військовому квитку серії СО № 607900.</w:t>
      </w:r>
    </w:p>
    <w:p w14:paraId="23F2AC21" w14:textId="77777777" w:rsidR="00000000" w:rsidRDefault="00880D1D">
      <w:pPr>
        <w:pStyle w:val="ps5"/>
      </w:pPr>
      <w:r>
        <w:t>Позовні вимоги обґрунтовані</w:t>
      </w:r>
      <w:r>
        <w:t xml:space="preserve"> тим, що Оболонський районний у м.Києві ТЦК та СП проявив протиправну бездіяльність у розгляді листа-заяви Кириченка І.В. про актуалізацію відомостей у Єдиному державному реєстрі призовників, </w:t>
      </w:r>
      <w:r>
        <w:lastRenderedPageBreak/>
        <w:t>військовозобов`язаних та резервістів. Позивач наголошує також, щ</w:t>
      </w:r>
      <w:r>
        <w:t>о вказаний лист був належним чином направлений та отриманий відповідачем, а тому така бездіяльність відповідача є протиправною та незаконною.</w:t>
      </w:r>
    </w:p>
    <w:p w14:paraId="2FC24295" w14:textId="77777777" w:rsidR="00000000" w:rsidRDefault="00880D1D">
      <w:pPr>
        <w:pStyle w:val="ps5"/>
      </w:pPr>
      <w:r>
        <w:t>Відповідач не скористався своїм правом щодо подання відзиву на позовну заяву, заяв/клопотань суду не направлено, а</w:t>
      </w:r>
      <w:r>
        <w:t xml:space="preserve"> відтак враховуючи положення частини шостої  статті 162 Кодексу адміністративного судочинства України  суд вирішує справу за наявними матеріалами у разі ненадання відповідачем відзиву у встановлений судом строк без поважних причин.</w:t>
      </w:r>
    </w:p>
    <w:p w14:paraId="4A812ABD" w14:textId="77777777" w:rsidR="00000000" w:rsidRDefault="00880D1D">
      <w:pPr>
        <w:pStyle w:val="ps5"/>
      </w:pPr>
      <w:r>
        <w:t>Ухвалою Київського окруж</w:t>
      </w:r>
      <w:r>
        <w:t>ного адміністративного суду від 17.11.2025 відкрито провадження в адміністративній справі та визначено здійснювати розгляд справи за правилами спрощеного позовного провадження без повідомлення сторін за наявними у справі матеріалами.</w:t>
      </w:r>
    </w:p>
    <w:p w14:paraId="585181FB" w14:textId="77777777" w:rsidR="00000000" w:rsidRDefault="00880D1D">
      <w:pPr>
        <w:pStyle w:val="ps5"/>
      </w:pPr>
      <w:r>
        <w:t>Встановивши правові по</w:t>
      </w:r>
      <w:r>
        <w:t>зиції сторін по справі та їх обґрунтування, розглянувши подані документи і матеріали, оцінивши докази, які мають юридичне значення для розгляду справи і вирішення спору по суті, оглянувши письмові докази, які були надані до матеріалів справи, судом встанов</w:t>
      </w:r>
      <w:r>
        <w:t>лено наступне.</w:t>
      </w:r>
    </w:p>
    <w:p w14:paraId="49F4548C" w14:textId="77777777" w:rsidR="00000000" w:rsidRDefault="00880D1D">
      <w:pPr>
        <w:pStyle w:val="ps5"/>
      </w:pPr>
      <w:r>
        <w:t>Кириченко Ігор Вікторович, згідно з наказом ГУ ДФС у Київській області №283-о від 25.11.2020, був звільнений з посади оперуповноваженого з ОВС у відставку з 01.12.2020 із зняттям з військового обліку за п. 65 п.п. «б» (через хворобу) на підс</w:t>
      </w:r>
      <w:r>
        <w:t>таві висновку військово-лікарської комісії (далі - ВЛК) ДУ «ТМО МВС України по Київській області» від 23.11.2020.</w:t>
      </w:r>
    </w:p>
    <w:p w14:paraId="3D5C5AF2" w14:textId="77777777" w:rsidR="00000000" w:rsidRDefault="00880D1D">
      <w:pPr>
        <w:pStyle w:val="ps5"/>
      </w:pPr>
      <w:r>
        <w:t>30.09.2021 Оболонський районний у місті Києві територіальний центр комплектування та соціальної підтримки виключив позивача з військового облі</w:t>
      </w:r>
      <w:r>
        <w:t>ку на підставі висновків ВЛК Київського міського територіального центру комплектування та соціальної підтримки (далі — Київський міський ТЦК та СП), про що зроблено відповідний запис у Військовому квитку позивача (серії СО № 607900) в установленій формі.</w:t>
      </w:r>
    </w:p>
    <w:p w14:paraId="1B19D8D2" w14:textId="77777777" w:rsidR="00000000" w:rsidRDefault="00880D1D">
      <w:pPr>
        <w:pStyle w:val="ps5"/>
      </w:pPr>
      <w:r>
        <w:t>О</w:t>
      </w:r>
      <w:r>
        <w:t>днак, 19.06.2025 через сервіс «Дія» позивач стосовно себе отримав військовообліковий документ (витяг з системи «Резерв+»), у якому зазначено: категорія обліку: військовозобов’язаний; статус: «порушення правил військового обліку».</w:t>
      </w:r>
    </w:p>
    <w:p w14:paraId="499FC123" w14:textId="77777777" w:rsidR="00000000" w:rsidRDefault="00880D1D">
      <w:pPr>
        <w:pStyle w:val="ps5"/>
      </w:pPr>
      <w:r>
        <w:t>Позивач неодноразово звер</w:t>
      </w:r>
      <w:r>
        <w:t>тався листами №0213200057396 від 20.06.2025 — до Оболонського ТЦК та СП, №0213200079110 від 18.09.2025 — до Київського міського ТЦК та СП. Однак, відповіді так і не отримав, незважаючи на те, що листи були отримані адресатами, що підтверджено трекінгом від</w:t>
      </w:r>
      <w:r>
        <w:t xml:space="preserve">правлень. </w:t>
      </w:r>
    </w:p>
    <w:p w14:paraId="10C1352F" w14:textId="77777777" w:rsidR="00000000" w:rsidRDefault="00880D1D">
      <w:pPr>
        <w:pStyle w:val="ps5"/>
      </w:pPr>
      <w:r>
        <w:t>Не погоджуючись з правомірністю такої бездіяльності Оболонського районного у м. Києві ТЦК та СП позивач звернувся до суду з цим позовом.</w:t>
      </w:r>
    </w:p>
    <w:p w14:paraId="5F21FAE7" w14:textId="77777777" w:rsidR="00000000" w:rsidRDefault="00880D1D">
      <w:pPr>
        <w:pStyle w:val="ps5"/>
      </w:pPr>
      <w:r>
        <w:t>Надаючи правову оцінку спірним правовідносинам, що склались між сторонами, суд зазначає наступне.</w:t>
      </w:r>
    </w:p>
    <w:p w14:paraId="35A35DEA" w14:textId="77777777" w:rsidR="00000000" w:rsidRDefault="00880D1D">
      <w:pPr>
        <w:pStyle w:val="ps5"/>
      </w:pPr>
      <w:r>
        <w:t>Частиною д</w:t>
      </w:r>
      <w:r>
        <w:t xml:space="preserve">ругою статті 19 Конституції України встановлено, що органи державної влади та органи місцевого самоврядування, їх посадові особи зобов`язані діяти лише на </w:t>
      </w:r>
      <w:r>
        <w:lastRenderedPageBreak/>
        <w:t>підставі, в межах повноважень та у спосіб, що передбачені Конституцією та законами України.</w:t>
      </w:r>
    </w:p>
    <w:p w14:paraId="5756A65C" w14:textId="77777777" w:rsidR="00000000" w:rsidRDefault="00880D1D">
      <w:pPr>
        <w:pStyle w:val="ps5"/>
      </w:pPr>
      <w:r>
        <w:t>Статтею 6</w:t>
      </w:r>
      <w:r>
        <w:t>5 Конституції України визначено, що захист Вітчизни, незалежності та територіальної цілісності України, шанування її державних символів є обов`язком громадян України. Громадяни відбувають військову службу відповідно до закону.</w:t>
      </w:r>
    </w:p>
    <w:p w14:paraId="3238F4C9" w14:textId="77777777" w:rsidR="00000000" w:rsidRDefault="00880D1D">
      <w:pPr>
        <w:pStyle w:val="ps5"/>
      </w:pPr>
      <w:r>
        <w:t>Згідно з пунктом 20 частини п</w:t>
      </w:r>
      <w:r>
        <w:t>ершої статті 106 Конституції України Президент України приймає відповідно до закону рішення про загальну або часткову мобілізацію та введення воєнного стану в Україні або в окремих її місцевостях у разі загрози нападу, небезпеки державній незалежності Укра</w:t>
      </w:r>
      <w:r>
        <w:t>їни.</w:t>
      </w:r>
    </w:p>
    <w:p w14:paraId="4E1382EF" w14:textId="77777777" w:rsidR="00000000" w:rsidRDefault="00880D1D">
      <w:pPr>
        <w:pStyle w:val="ps5"/>
      </w:pPr>
      <w:r>
        <w:t>Указом Президента України від 24.02.2022 № 64/2022 «Про введення воєнного стану в Україні» у зв`язку з військовою агресією російської федерації проти України, з 5 години 30 хвилин 24.02.2022 строком на 30 діб введено в Україні воєнний стан. У подальшо</w:t>
      </w:r>
      <w:r>
        <w:t>му воєнний стан був неодноразово продовжений, зокрема, указами Президента України від 14.03.2022 № 133/2022 з 5 години 30 хвилин 26.03.2022 строком на 30 діб; від 18.04.2022 № 259/2022 з 5 години 30 хвилин 25.04.2022 строком на 30 діб та триває на момент р</w:t>
      </w:r>
      <w:r>
        <w:t>озгляду цієї справи.</w:t>
      </w:r>
    </w:p>
    <w:p w14:paraId="5D92E257" w14:textId="77777777" w:rsidR="00000000" w:rsidRDefault="00880D1D">
      <w:pPr>
        <w:pStyle w:val="ps5"/>
      </w:pPr>
      <w:r>
        <w:t>Відповідно до пунктів 1, 2 Указу Президента України від 24.02.2022 № 69/2022 «Про загальну мобілізацію» постановлено оголосити та провести загальну мобілізацію на території Вінницької, Волинської, Дніпропетровської, Донецької, Житомирс</w:t>
      </w:r>
      <w:r>
        <w:t>ької, Закарпатської, Запорізької, Івано-Франківської, Київської, Кіровоградської, Луганської, Львівської, Миколаївської, Одеської, Полтавської, Рівненської, Сумської, Тернопільської, Харківської, Херсонської, Хмельницької, Черкаської, Чернівецької, Чернігі</w:t>
      </w:r>
      <w:r>
        <w:t>вської областей, міста Києва.</w:t>
      </w:r>
    </w:p>
    <w:p w14:paraId="67020370" w14:textId="77777777" w:rsidR="00000000" w:rsidRDefault="00880D1D">
      <w:pPr>
        <w:pStyle w:val="ps5"/>
      </w:pPr>
      <w:r>
        <w:t>Правове регулювання відносин між державою і громадянами України у зв`язку з виконанням ними конституційного обов`язку щодо захисту Вітчизни, незалежності та територіальної цілісності України, а також загальні засади проходженн</w:t>
      </w:r>
      <w:r>
        <w:t>я в Україні військової служби регламентовано Законом України «Про військову службу і військовий обов`язок» від 25.03.1992 № 2232-XII (далі Закон № 2232-XII, тут і надалі в редакції, чинній на момент виникнення спірних правовідносин).</w:t>
      </w:r>
    </w:p>
    <w:p w14:paraId="534AC5BD" w14:textId="77777777" w:rsidR="00000000" w:rsidRDefault="00880D1D">
      <w:pPr>
        <w:pStyle w:val="ps5"/>
      </w:pPr>
      <w:r>
        <w:t>Згідно з частинами пер</w:t>
      </w:r>
      <w:r>
        <w:t>шою, третьої статті 1 цього Закону захист Вітчизни, незалежності та територіальної цілісності України є конституційним обов`язком громадян України. Військовий обов`язок включає: підготовку громадян до військової служби; приписку до призовних дільниць; прий</w:t>
      </w:r>
      <w:r>
        <w:t>няття в добровільному порядку (за контрактом) та призов на військову службу; проходження військової служби; виконання військового обов`язку в запасі; проходження служби у військовому резерві; дотримання правил військового обліку.</w:t>
      </w:r>
    </w:p>
    <w:p w14:paraId="7690CCA2" w14:textId="77777777" w:rsidR="00000000" w:rsidRDefault="00880D1D">
      <w:pPr>
        <w:pStyle w:val="ps5"/>
      </w:pPr>
      <w:r>
        <w:t>Правовою основою військово</w:t>
      </w:r>
      <w:r>
        <w:t>го обов`язку і військової служби є Конституція України, цей Закон, Закон України «Про оборону України», «Про Збройні Сили України», «Про мобілізаційну підготовку і мобілізацію», інші закони України, а також прийняті відповідно до них укази Президента Украї</w:t>
      </w:r>
      <w:r>
        <w:t xml:space="preserve">ни та інші нормативно-правові акти щодо забезпечення обороноздатності держави, виконання військового обов`язку, проходження військової служби, служби у військовому резерві та статусу </w:t>
      </w:r>
      <w:r>
        <w:lastRenderedPageBreak/>
        <w:t>військовослужбовців, а також міжнародні договори України, згода на обов`я</w:t>
      </w:r>
      <w:r>
        <w:t>зковість яких надана Верховною Радою України (частина перша статті 3 Закону №2232-XII).</w:t>
      </w:r>
    </w:p>
    <w:p w14:paraId="2C074F0D" w14:textId="77777777" w:rsidR="00000000" w:rsidRDefault="00880D1D">
      <w:pPr>
        <w:pStyle w:val="ps5"/>
      </w:pPr>
      <w:r>
        <w:t>Частиною одинадцятою статті 38 Закону №2232-ХІІ призовники, військовозобов`язані, резервісти в разі зміни їх сімейного стану, стану здоров`я, адреси місця проживання (п</w:t>
      </w:r>
      <w:r>
        <w:t xml:space="preserve">еребування), освіти, місця роботи, посади зобов`язані особисто в семиденний строк повідомити про такі зміни відповідні органи, де вони перебувають на військовому обліку, у тому числі у випадках, визначених Кабінетом Міністрів України, через центри надання </w:t>
      </w:r>
      <w:r>
        <w:t>адміністративних послуг та інформаційно-телекомунікаційні системи.</w:t>
      </w:r>
    </w:p>
    <w:p w14:paraId="2F70644A" w14:textId="77777777" w:rsidR="00000000" w:rsidRDefault="00880D1D">
      <w:pPr>
        <w:pStyle w:val="ps5"/>
      </w:pPr>
      <w:r>
        <w:t xml:space="preserve">За приписами частини першої статті 39 Закону №2232-XII призов резервістів та військовозобов`язаних на військову службу під час мобілізації проводиться в порядку, визначеному цим Законом та </w:t>
      </w:r>
      <w:r>
        <w:t>Законом України «Про мобілізаційну підготовку та мобілізацію». На військову службу під час мобілізації призиваються резервісти та військовозобов`язані, які перебувають у запасі і не заброньовані в установленому порядку на період мобілізації. Призов резерві</w:t>
      </w:r>
      <w:r>
        <w:t>стів та військовозобов`язаних на військову службу під час мобілізації здійснюється для доукомплектування військових посад, передбачених штатами воєнного часу, у терміни, визначені мобілізаційними планами Збройних Сил України та інших військових формувань.</w:t>
      </w:r>
    </w:p>
    <w:p w14:paraId="05C43810" w14:textId="77777777" w:rsidR="00000000" w:rsidRDefault="00880D1D">
      <w:pPr>
        <w:pStyle w:val="ps5"/>
      </w:pPr>
      <w:r>
        <w:t>Правові основи мобілізаційної підготовки та мобілізації в Україні, визначає засади організації цієї роботи, повноваження органів державної влади, інших державних органів, органів місцевого самоврядування, а також обов`язки підприємств, установ і організаці</w:t>
      </w:r>
      <w:r>
        <w:t>й незалежно від форми власності (далі - підприємства, установи і організації), повноваження і відповідальність посадових осіб та обов`язки громадян щодо здійснення мобілізаційних заходів встановлює Закон України «Про мобілізаційну підготовку та мобілізацію</w:t>
      </w:r>
      <w:r>
        <w:t>» від 21.10.1993 № 3543-XII (тут і надалі в редакції, чинній на момент виникнення спірних правовідносин).</w:t>
      </w:r>
    </w:p>
    <w:p w14:paraId="53A774BC" w14:textId="77777777" w:rsidR="00000000" w:rsidRDefault="00880D1D">
      <w:pPr>
        <w:pStyle w:val="ps5"/>
      </w:pPr>
      <w:r>
        <w:t>Відповідно до статті 1 цього Закону мобілізація - комплекс заходів, здійснюваних з метою планомірного переведення національної економіки, діяльності о</w:t>
      </w:r>
      <w:r>
        <w:t>рганів державної влади, інших державних органів, органів місцевого самоврядування, підприємств, установ і організацій на функціонування в умовах особливого періоду, а Збройних Сил України, інших військових формувань, Оперативно-рятувальної служби цивільног</w:t>
      </w:r>
      <w:r>
        <w:t>о захисту - на організацію і штати воєнного часу. Мобілізація може бути загальною або частковою та проводиться відкрито чи приховано.</w:t>
      </w:r>
    </w:p>
    <w:p w14:paraId="5A362F9B" w14:textId="77777777" w:rsidR="00000000" w:rsidRDefault="00880D1D">
      <w:pPr>
        <w:pStyle w:val="ps5"/>
      </w:pPr>
      <w:r>
        <w:t>Частиною 1 та 5 ст. 22 Закону № 93543-XII визначено, що громадяни зобовʼязані зʼявлятися за викликом до територіального це</w:t>
      </w:r>
      <w:r>
        <w:t>нтру комплектування та соціальної підтримки у строк та місце, зазначені в повістці (військовозобовʼязані, резервісти Служби безпеки України - за викликом Центрального управління або регіонального органу Служби безпеки України, військовозобовʼязані, резерві</w:t>
      </w:r>
      <w:r>
        <w:t>сти розвідувальних органів України - за викликом відповідного підрозділу розвідувальних органів України), для взяття на військовий облік військовозобовʼязаних чи резервістів, визначення їх призначення на особливий період, направлення для проходження медичн</w:t>
      </w:r>
      <w:r>
        <w:t>ого огляду.</w:t>
      </w:r>
    </w:p>
    <w:p w14:paraId="6BCD28F2" w14:textId="77777777" w:rsidR="00000000" w:rsidRDefault="00880D1D">
      <w:pPr>
        <w:pStyle w:val="ps5"/>
      </w:pPr>
      <w:r>
        <w:t>Призов громадян на військову службу під час мобілізації або залучення їх до виконання обов`язків за посадами, передбаченими штатами воєнного часу, здійснюють територіальні центри комплектування та соціальної підтримки за сприяння місцевих орган</w:t>
      </w:r>
      <w:r>
        <w:t xml:space="preserve">ів виконавчої влади або командири військових частин (військовозобов`язаних, </w:t>
      </w:r>
      <w:r>
        <w:lastRenderedPageBreak/>
        <w:t>резервістів Служби безпеки України - Центральне управління або регіональні органи Служби безпеки України, військовозобов`язаних, резервістів Служби зовнішньої розвідки України - ві</w:t>
      </w:r>
      <w:r>
        <w:t>дповідний підрозділ Служби зовнішньої розвідки України, військовозобов`язаних Оперативно-рятувальної служби цивільного захисту - відповідні органи управління центрального органу виконавчої влади, що забезпечує формування та реалізує державну політику у сфе</w:t>
      </w:r>
      <w:r>
        <w:t>рі цивільного захисту).</w:t>
      </w:r>
    </w:p>
    <w:p w14:paraId="38A8AB60" w14:textId="77777777" w:rsidR="00000000" w:rsidRDefault="00880D1D">
      <w:pPr>
        <w:pStyle w:val="ps5"/>
      </w:pPr>
      <w:r>
        <w:t>Відповідно до п. 2 Порядку проведення призову громадян на військову службу під час мобілізації, на особливий період, затвердженого постановою Кабінету Міністрів України від 16 травня 2024 р. № 560 на військову службу під час мобіліз</w:t>
      </w:r>
      <w:r>
        <w:t>ації, на особливий період призиваються резервісти та військовозобовʼязані, які придатні до військової служби за станом здоровʼя та не мають права на відстрочку від призову на військову службу під час мобілізації з підстав, визначених статтею 23 Закону Укра</w:t>
      </w:r>
      <w:r>
        <w:t>їни "Про мобілізаційну підготовку та мобілізацію", для комплектування (доукомплектування) зʼєднань, військових частин, установ, організацій, вищих військових навчальних закладів, військових навчальних підрозділів закладів вищої освіти, навчальних частин (ц</w:t>
      </w:r>
      <w:r>
        <w:t>ентрів) Збройних Сил та інших утворених відповідно до законів України військових формувань, а також правоохоронних органів спеціального призначення з правоохоронними функціями.</w:t>
      </w:r>
    </w:p>
    <w:p w14:paraId="39C3453C" w14:textId="77777777" w:rsidR="00000000" w:rsidRDefault="00880D1D">
      <w:pPr>
        <w:pStyle w:val="ps5"/>
      </w:pPr>
      <w:r>
        <w:t>Призов резервістів та військовозобовʼязаних на військову службу під час мобіліз</w:t>
      </w:r>
      <w:r>
        <w:t>ації проводиться в порядку, визначеному Законами України "Про мобілізаційну підготовку та мобілізацію", «Про військовий обовʼязок і військову службу» та дим Порядком.</w:t>
      </w:r>
    </w:p>
    <w:p w14:paraId="1343F3F4" w14:textId="77777777" w:rsidR="00000000" w:rsidRDefault="00880D1D">
      <w:pPr>
        <w:pStyle w:val="ps5"/>
      </w:pPr>
      <w:r>
        <w:t>З 05.01.2023 механізм організації та ведення військового обліку призовників, військовозоб</w:t>
      </w:r>
      <w:r>
        <w:t>ов`язаних та резервістів (далі - військовий облік) центральними і місцевими органами виконавчої влади, іншими державними органами (далі - державні органи), органами місцевого самоврядування, органами військового управління (органами управління), військовим</w:t>
      </w:r>
      <w:r>
        <w:t>и частинами (підрозділами) Збройних Сил та інших утворених відповідно до законів України військових формувань та правоохоронних органів спеціального призначення, територіальними центрами комплектування та соціальної підтримки, підприємствами, установами та</w:t>
      </w:r>
      <w:r>
        <w:t xml:space="preserve"> організаціями, закладами освіти, закладами охорони здоров`я незалежно від підпорядкування форми власності (далі - підприємства, установи та організації) визначає Порядок організації та ведення військового обліку призовників, військовозобов`язаних та резер</w:t>
      </w:r>
      <w:r>
        <w:t>вістів, затверджений постановою Кабінету Міністрів України від 30.12.2022 №1487.</w:t>
      </w:r>
    </w:p>
    <w:p w14:paraId="30F2935C" w14:textId="77777777" w:rsidR="00000000" w:rsidRDefault="00880D1D">
      <w:pPr>
        <w:pStyle w:val="ps5"/>
      </w:pPr>
      <w:r>
        <w:t>Відповідно до п. 2 Порядку №1487 військовий облік є складовою змісту мобілізаційної підготовки держави. Він полягає у цілеспрямованій діяльності державних органів, органів міс</w:t>
      </w:r>
      <w:r>
        <w:t>цевого самоврядування, підприємств, установ та організацій щодо: фіксації, накопичення та аналізу наявних людських мобілізаційних ресурсів за військово-обліковими ознаками; здійснення заходів із забезпечення виконання встановлених правил військового обліку</w:t>
      </w:r>
      <w:r>
        <w:t xml:space="preserve"> призовниками, військовозобов`язаними та резервістами; подання відомостей (персональних та службових даних) стосовно призовників, військовозобов`язаних та резервістів до органів ведення Єдиного державного реєстру призовників, військовозобов`язаних та резер</w:t>
      </w:r>
      <w:r>
        <w:t>вістів.</w:t>
      </w:r>
    </w:p>
    <w:p w14:paraId="650C0158" w14:textId="77777777" w:rsidR="00000000" w:rsidRDefault="00880D1D">
      <w:pPr>
        <w:pStyle w:val="ps5"/>
      </w:pPr>
      <w:r>
        <w:t>Згідно з п.п. 8 п. 1 Правил військового обліку (додаток 2 до Порядку №1487) призовники, військовозобов`язані та резервісти повинні особисто повідомляти в семиденний строк органам, в яких вони перебувають на військовому обліку, про зміну персональни</w:t>
      </w:r>
      <w:r>
        <w:t xml:space="preserve">х </w:t>
      </w:r>
      <w:r>
        <w:lastRenderedPageBreak/>
        <w:t>даних, Зазначених у статті 7 Закону України «Про Єдиний державний реєстр призовників, військовозобов`язаних та резервістів», а також надавати зазначеним органам документи, що підтверджують право на відстрочку від призову на військову службу під час мобіл</w:t>
      </w:r>
      <w:r>
        <w:t>ізації з підстав, визначених у статті 23 Закону України «Про мобілізаційну підготовку та мобілізацію».</w:t>
      </w:r>
    </w:p>
    <w:p w14:paraId="189C6D67" w14:textId="77777777" w:rsidR="00000000" w:rsidRDefault="00880D1D">
      <w:pPr>
        <w:pStyle w:val="ps5"/>
      </w:pPr>
      <w:r>
        <w:t>Підпунктом 1 п. 252 Положення № 1153/2008 передбачено, що у разі оголошення мобілізації і настання особливого періоду проводиться призов на військову слу</w:t>
      </w:r>
      <w:r>
        <w:t>жбу військовозобов`язаних і резервістів, за винятком осіб, зазначених у статті 23 Закону № 3543-XII, а також прийом громадян на військову службу за контрактом.</w:t>
      </w:r>
    </w:p>
    <w:p w14:paraId="441DD97E" w14:textId="77777777" w:rsidR="00000000" w:rsidRDefault="00880D1D">
      <w:pPr>
        <w:pStyle w:val="ps5"/>
      </w:pPr>
      <w:r>
        <w:t>Згідно з п. 1 Положення про територіальні центри комплектування та соціальної підтримки, затверд</w:t>
      </w:r>
      <w:r>
        <w:t>женого постановою Кабінету Міністрів України від 23.02.2022 № 154 (далі - Положення № 154) територіальні центри комплектування та соціальної підтримки є органами військового управління, що забезпечують виконання законодавства з питань військового обов`язку</w:t>
      </w:r>
      <w:r>
        <w:t xml:space="preserve"> і військової служби, мобілізаційної підготовки та мобілізації. Територіальні центри комплектування та соціальної підтримки утворюються в Автономній Республіці Крим, областях, мм. Києві та Севастополі, інших містах, районах, районах у містах. Залежно від о</w:t>
      </w:r>
      <w:r>
        <w:t>бсягів облікової, призовної та мобілізаційної роботи утворюються районні (об`єднані районні), міські (районні у містах, об`єднані міські) територіальні центри комплектування та соціальної підтримки (далі - районні територіальні центри комплектування та соц</w:t>
      </w:r>
      <w:r>
        <w:t>іальної підтримки). Територіальні центри комплектування та соціальної підтримки утворюються, ліквідуються, реорганізовуються Міноборони.</w:t>
      </w:r>
    </w:p>
    <w:p w14:paraId="482D7EC8" w14:textId="77777777" w:rsidR="00000000" w:rsidRDefault="00880D1D">
      <w:pPr>
        <w:pStyle w:val="ps5"/>
      </w:pPr>
      <w:r>
        <w:t>Відповідно до п. 9 Положення № 154 територіальні центри комплектування та соціальної підтримки відповідно до покладених</w:t>
      </w:r>
      <w:r>
        <w:t xml:space="preserve"> на них завдань, зокрема: ведуть військовий облік призовників, військовозобов`язаних та резервістів, а також облік громадян України, які уклали контракт добровольця територіальної оборони, ветеранів війни та військової служби, та інших осіб, які мають прав</w:t>
      </w:r>
      <w:r>
        <w:t>о на пенсійне забезпечення відповідно до Закону України «Про пенсійне забезпечення осіб, звільнених з військової служби, та деяких інших осіб»; здійснюють заходи щодо призову громадян на військову службу за призовом осіб офіцерського складу, на військову с</w:t>
      </w:r>
      <w:r>
        <w:t>лужбу за призовом під час мобілізації, на особливий період, та на військову службу за призовом осіб із числа резервістів в особливий період; надають командирам військових частин інформацію про військовозобов`язаних, які перебувають на військовому обліку, з</w:t>
      </w:r>
      <w:r>
        <w:t xml:space="preserve"> метою добору громадян для проходження служби у військовому резерві та військової служби за контрактом;.</w:t>
      </w:r>
    </w:p>
    <w:p w14:paraId="1465877D" w14:textId="77777777" w:rsidR="00000000" w:rsidRDefault="00880D1D">
      <w:pPr>
        <w:pStyle w:val="ps5"/>
      </w:pPr>
      <w:r>
        <w:t>Пунктом 11 Положення № 154 передбачено, що районні територіальні центри комплектування та соціальної підтримки, крім функцій, зазначених у пункті 9 цьо</w:t>
      </w:r>
      <w:r>
        <w:t>го Положення, серед іншого: беруть участь в організації та забезпеченні роботи районних (міських) призовних комісій, готують для розгляду зазначеними комісіями матеріали з питань направлення громадян України для проходження базової військової служби, служб</w:t>
      </w:r>
      <w:r>
        <w:t>и у військовому резерві, надання відстрочки або звільнення їх від направлення для проходження базової військової служби, служби у військовому резерві.</w:t>
      </w:r>
    </w:p>
    <w:p w14:paraId="160B8F2B" w14:textId="77777777" w:rsidR="00000000" w:rsidRDefault="00880D1D">
      <w:pPr>
        <w:pStyle w:val="ps5"/>
      </w:pPr>
      <w:r>
        <w:t>Основними завданнями Єдиного державного реєстру призовників, військовозобов`язаних та резервістів є: 1) і</w:t>
      </w:r>
      <w:r>
        <w:t xml:space="preserve">дентифікація призовників, військовозобов`язаних, резервістів та забезпечення ведення військового обліку </w:t>
      </w:r>
      <w:r>
        <w:lastRenderedPageBreak/>
        <w:t>громадян України; 2) інформаційне забезпечення комплектування Збройних Сил України, інших утворених відповідно до законів України військових формувань о</w:t>
      </w:r>
      <w:r>
        <w:t>собовим складом у мирний час та в особливий період; 3) інформаційне забезпечення громадян України, у тому числі осіб, звільнених з військової служби, які мають право на пенсію, та членів сімей загиблих військовослужбовців відомостями щодо виконання ними ві</w:t>
      </w:r>
      <w:r>
        <w:t>йськового обов`язку (частина перша статті 2 Закону № 1951-VIII).</w:t>
      </w:r>
    </w:p>
    <w:p w14:paraId="54802668" w14:textId="77777777" w:rsidR="00000000" w:rsidRDefault="00880D1D">
      <w:pPr>
        <w:pStyle w:val="ps5"/>
      </w:pPr>
      <w:r>
        <w:t>За приписами частин восьмої, дев`ятої статті 5 Закону № 1951-VIII, органами ведення Реєстру є районні (об`єднані районні), міські (районні у місті, об`єднані міські) територіальні центри комп</w:t>
      </w:r>
      <w:r>
        <w:t>лектування та соціальної підтримки, Центральне управління Служби безпеки України та регіональні органи Служби безпеки України, відповідні підрозділи розвідувальних органів України. Органи ведення Реєстру забезпечують ведення Реєстру та актуалізацію його ба</w:t>
      </w:r>
      <w:r>
        <w:t>зи даних.</w:t>
      </w:r>
    </w:p>
    <w:p w14:paraId="534E500D" w14:textId="77777777" w:rsidR="00000000" w:rsidRDefault="00880D1D">
      <w:pPr>
        <w:pStyle w:val="ps5"/>
      </w:pPr>
      <w:r>
        <w:t>З урахуванням зазначеного відповідач є органом ведення Єдиного державного реєстру призовників, військовозобов`язаних та резервістів та повинен забезпечувати актуалізацію його бази даних до Реєстру вносяться, обробляються та зберігаються в базі да</w:t>
      </w:r>
      <w:r>
        <w:t>них Реєстру такі відомості: 1) персональні дані призовників, військовозобов`язаних та резервістів; 2) службові дані призовників, військовозобов`язаних та резервістів.</w:t>
      </w:r>
    </w:p>
    <w:p w14:paraId="7E61EE9E" w14:textId="77777777" w:rsidR="00000000" w:rsidRDefault="00880D1D">
      <w:pPr>
        <w:pStyle w:val="ps5"/>
      </w:pPr>
      <w:r>
        <w:t>Предметом спору у цій справі є допущена бездіяльність відповідача щодо належного розгляд</w:t>
      </w:r>
      <w:r>
        <w:t xml:space="preserve">у листа-заяви позивача №0213200057396 від 20.06.2025, яким було повідомлено наступне. </w:t>
      </w:r>
    </w:p>
    <w:p w14:paraId="0E0C12D2" w14:textId="77777777" w:rsidR="00000000" w:rsidRDefault="00880D1D">
      <w:pPr>
        <w:pStyle w:val="ps5"/>
      </w:pPr>
      <w:r>
        <w:t>23.11.2020 позивач пройшов ВЛК ДУ «ТМО МВС України по Київській області», за результатами якої видано Свідоцтво про хворобу №855/3в, що, на переконання позивача, підтвер</w:t>
      </w:r>
      <w:r>
        <w:t>джує непридатність його до військової служби з виключенням з військового обліку.</w:t>
      </w:r>
    </w:p>
    <w:p w14:paraId="003AB9AA" w14:textId="77777777" w:rsidR="00000000" w:rsidRDefault="00880D1D">
      <w:pPr>
        <w:pStyle w:val="ps5"/>
      </w:pPr>
      <w:r>
        <w:t>30.09.2021 позивач повторно пройшов ВЛК у Київському міському ТЦК та СП, за висновком оформлено Довідку №1/71, яка також, на думку позивача, підтверджує виключення з військово</w:t>
      </w:r>
      <w:r>
        <w:t>го обліку.</w:t>
      </w:r>
    </w:p>
    <w:p w14:paraId="67F16B26" w14:textId="77777777" w:rsidR="00000000" w:rsidRDefault="00880D1D">
      <w:pPr>
        <w:pStyle w:val="ps5"/>
      </w:pPr>
      <w:r>
        <w:t>Суд вказує, що, в матеріалах справи містяться докази надсилання 20.06.2025 (опис вкладення та штемпель АТ “Укрпошти”) та докази отримання 23.06.2025 відповідачем вказаного листа позивача від 20.06.2025 №0213200057396 (копія трекінгу відправлення</w:t>
      </w:r>
      <w:r>
        <w:t xml:space="preserve"> 0213200057396). Відтак, отримавши листа-заяви позивача, відповідач, до компетенції якого належить вирішення порушеного у листі питання, після отримання цієї заяви, повинен був прийняти відповідне рішення за наслідком її розгляду по суті щодо внесення змін</w:t>
      </w:r>
      <w:r>
        <w:t xml:space="preserve"> або відмови у такому внесенні до Єдиного державного реєстру призовників, військовозобов’язаних та резервістів.</w:t>
      </w:r>
    </w:p>
    <w:p w14:paraId="33A87A15" w14:textId="77777777" w:rsidR="00000000" w:rsidRDefault="00880D1D">
      <w:pPr>
        <w:pStyle w:val="ps5"/>
      </w:pPr>
      <w:r>
        <w:t>У спірному випадку заява позивача Оболонським районним у м. Києві ТЦК та СП щодо перевірки законності вимог позивача по суті не розглядалася.</w:t>
      </w:r>
    </w:p>
    <w:p w14:paraId="6160415B" w14:textId="77777777" w:rsidR="00000000" w:rsidRDefault="00880D1D">
      <w:pPr>
        <w:pStyle w:val="ps5"/>
      </w:pPr>
      <w:r>
        <w:t>Пр</w:t>
      </w:r>
      <w:r>
        <w:t xml:space="preserve">и цьому, суд вказує, що вказана бездіяльність відповідача не свідчить про прийняття рішення по суті порушеного у заяві питання. </w:t>
      </w:r>
    </w:p>
    <w:p w14:paraId="44B83612" w14:textId="77777777" w:rsidR="00000000" w:rsidRDefault="00880D1D">
      <w:pPr>
        <w:pStyle w:val="ps5"/>
      </w:pPr>
      <w:r>
        <w:t>При цьому, суд зауважує, що у даних правовідносинах суб`єкт владних повноважень не може утриматись від прийняття рішення, що вх</w:t>
      </w:r>
      <w:r>
        <w:t>одить до його виключної компетенції.</w:t>
      </w:r>
    </w:p>
    <w:p w14:paraId="69FF2D99" w14:textId="77777777" w:rsidR="00000000" w:rsidRDefault="00880D1D">
      <w:pPr>
        <w:pStyle w:val="ps5"/>
      </w:pPr>
      <w:r>
        <w:lastRenderedPageBreak/>
        <w:t>Відсутність належним чином оформленого рішення щодо порушеного у листі позивача питання або мотивованої відмови у задоволенні вимог позивача, викладених у такому листі, свідчить про протиправну бездіяльність суб`єкта вл</w:t>
      </w:r>
      <w:r>
        <w:t>адних повноважень.</w:t>
      </w:r>
    </w:p>
    <w:p w14:paraId="7D853758" w14:textId="77777777" w:rsidR="00000000" w:rsidRDefault="00880D1D">
      <w:pPr>
        <w:pStyle w:val="ps5"/>
      </w:pPr>
      <w:r>
        <w:t>При цьому протиправну бездіяльність суб`єкта владних повноважень треба розуміти як зовнішню форму поведінки (діяння) цього органу чи його посадової особи, яка полягає (проявляється) у неприйнятті рішення чи у нездійсненні юридично значим</w:t>
      </w:r>
      <w:r>
        <w:t>их й обов`язкових дій на користь заінтересованих осіб, які на підставі закону (або ж іншого нормативно-правового регулювання) віднесені до компетенції суб`єкта владних повноважень, були об`єктивно необхідними і реально можливими для реалізації, але фактичн</w:t>
      </w:r>
      <w:r>
        <w:t>о не були здійснені.</w:t>
      </w:r>
    </w:p>
    <w:p w14:paraId="7AA93954" w14:textId="77777777" w:rsidR="00000000" w:rsidRDefault="00880D1D">
      <w:pPr>
        <w:pStyle w:val="ps5"/>
      </w:pPr>
      <w:r>
        <w:t>За таких обставин, коли заява позивача відповідачем по суті не розглядалася, позаяк відсутнє належним чином оформлене рішення, відтак відповідач допустив протиправну бездіяльність, яка полягає в не прийнятті рішення.</w:t>
      </w:r>
    </w:p>
    <w:p w14:paraId="49095037" w14:textId="77777777" w:rsidR="00000000" w:rsidRDefault="00880D1D">
      <w:pPr>
        <w:pStyle w:val="ps5"/>
      </w:pPr>
      <w:r>
        <w:t>За визначенням час</w:t>
      </w:r>
      <w:r>
        <w:t>тини першої статті 72 КАС України, доказами в адміністративному судочинстві є будь-які дані, на підставі яких суд встановлює наявність або відсутність обставин (фактів), що обґрунтовують вимоги і заперечення учасників справи, та інші обставини, що мають зн</w:t>
      </w:r>
      <w:r>
        <w:t>ачення для правильного вирішення справи.</w:t>
      </w:r>
    </w:p>
    <w:p w14:paraId="05571BD6" w14:textId="77777777" w:rsidR="00000000" w:rsidRDefault="00880D1D">
      <w:pPr>
        <w:pStyle w:val="ps5"/>
      </w:pPr>
      <w:r>
        <w:t>Достатніми, у розумінні частини першої статті 76 КАС України, є докази, які у своїй сукупності дають змогу дійти висновку про наявність або відсутність обставин справи, які входять до предмета доказування.</w:t>
      </w:r>
    </w:p>
    <w:p w14:paraId="79D389A6" w14:textId="77777777" w:rsidR="00000000" w:rsidRDefault="00880D1D">
      <w:pPr>
        <w:pStyle w:val="ps5"/>
      </w:pPr>
      <w:r>
        <w:t>За змісто</w:t>
      </w:r>
      <w:r>
        <w:t>м частини другої вищезазначеної правової норми процесуального    закону, питання про достатність доказів для встановлення обставин, що мають значення для справи, суд вирішує відповідно до свого внутрішнього переконання.</w:t>
      </w:r>
    </w:p>
    <w:p w14:paraId="4354AC40" w14:textId="77777777" w:rsidR="00000000" w:rsidRDefault="00880D1D">
      <w:pPr>
        <w:pStyle w:val="ps5"/>
      </w:pPr>
      <w:r>
        <w:t xml:space="preserve">Разом з тим частина перша статті 77 </w:t>
      </w:r>
      <w:r>
        <w:t>КАС України покладає на кожну сторону обов`язок довести ті обставини, на яких ґрунтуються її вимоги та заперечення, крім випадків, встановлених   статтею 78 цього Кодексу.</w:t>
      </w:r>
    </w:p>
    <w:p w14:paraId="2260F256" w14:textId="77777777" w:rsidR="00000000" w:rsidRDefault="00880D1D">
      <w:pPr>
        <w:pStyle w:val="ps5"/>
      </w:pPr>
      <w:r>
        <w:t>Позовна вимога щодо внесення відповідних змін до Єдиного державного реєстру призовни</w:t>
      </w:r>
      <w:r>
        <w:t>ків, військовозобов`язаних та резервістів шляхом включення актуальних відомостей щодо позивача з урахуванням інформації, вказаної у висновку ВЛК ДУ «ТМО МВС України по Київській області» від 23.11.2020 (Свідоцтво про хворобу №855/3в), висновку ВЛК Київсько</w:t>
      </w:r>
      <w:r>
        <w:t>го міського ТЦК та СП від 30.09.2021 (Довідка №1/71), та у Військовому квитку серії СО № 607900 не підлягає задоволенню з мотивів її передчасності, оскільки відповідачем не здійснено дій щодо прийняття відповідного рішення за результатами опрацювання подан</w:t>
      </w:r>
      <w:r>
        <w:t>ого позивачем належним чином листа про актуалізацію відомостей до Єдиного державного реєстру призовників, військовозобов`язаних та резервістів.</w:t>
      </w:r>
    </w:p>
    <w:p w14:paraId="7C3D93F9" w14:textId="77777777" w:rsidR="00000000" w:rsidRDefault="00880D1D">
      <w:pPr>
        <w:pStyle w:val="ps5"/>
      </w:pPr>
      <w:r>
        <w:t>Відповідно до ч. 1 ст. 143 КАС України суд вирішує питання щодо судових витрат у рішенні, постанові або ухвалі.</w:t>
      </w:r>
    </w:p>
    <w:p w14:paraId="6162A347" w14:textId="77777777" w:rsidR="00000000" w:rsidRDefault="00880D1D">
      <w:pPr>
        <w:pStyle w:val="ps5"/>
      </w:pPr>
      <w:r>
        <w:t>З матеріалів справи вбачається, що позивачем сплачено судовий збір у розмірі 1211,20 грн, що підтверджується наявним платіжним документом.</w:t>
      </w:r>
    </w:p>
    <w:p w14:paraId="201EC352" w14:textId="77777777" w:rsidR="00000000" w:rsidRDefault="00880D1D">
      <w:pPr>
        <w:pStyle w:val="ps5"/>
      </w:pPr>
      <w:r>
        <w:lastRenderedPageBreak/>
        <w:t>Враховуючи часткове задоволення позовних вимог, на користь позивача слід присудити понесені судові витрати на пропорц</w:t>
      </w:r>
      <w:r>
        <w:t>ійних засадах, тобто витрати зі сплати судового збору у розмірі 605,60 грн. за рахунок бюджетних асигнувань, призначених для Оболонського районного у місті Києві ТЦК та СП.</w:t>
      </w:r>
    </w:p>
    <w:p w14:paraId="5737E32D" w14:textId="77777777" w:rsidR="00000000" w:rsidRDefault="00880D1D">
      <w:pPr>
        <w:pStyle w:val="ps5"/>
      </w:pPr>
      <w:r>
        <w:t>Керуючись статтями 2, 9, 14, 73, 74, 75, 76, 77, 78, 90, 143, 242- 246, 250, 255 Ко</w:t>
      </w:r>
      <w:r>
        <w:t>дексу адміністративного судочинства України, суд</w:t>
      </w:r>
    </w:p>
    <w:p w14:paraId="16130CA4" w14:textId="77777777" w:rsidR="00000000" w:rsidRDefault="00880D1D">
      <w:pPr>
        <w:pStyle w:val="ps9"/>
      </w:pPr>
      <w:r>
        <w:rPr>
          <w:b/>
          <w:bCs/>
        </w:rPr>
        <w:t>в и р і ш и в:</w:t>
      </w:r>
    </w:p>
    <w:p w14:paraId="73D8BA81" w14:textId="77777777" w:rsidR="00000000" w:rsidRDefault="00880D1D">
      <w:pPr>
        <w:pStyle w:val="ps5"/>
      </w:pPr>
      <w:r>
        <w:t>Адміністративний позов задовольнити частково.</w:t>
      </w:r>
    </w:p>
    <w:p w14:paraId="5C77D947" w14:textId="77777777" w:rsidR="00000000" w:rsidRDefault="00880D1D">
      <w:pPr>
        <w:pStyle w:val="ps5"/>
      </w:pPr>
      <w:r>
        <w:t>Визнати протиправною бездіяльність Оболонського районного у місті Києві територіального центру комплектування та соціальної підтримки щодо нездійс</w:t>
      </w:r>
      <w:r>
        <w:t>нення розгляду заяви Кириченка Ігоря Вікторовича від 20 червня 2025 року №0213200057396 про актуалізацію у Єдиному державному реєстрі призовників, військовозобов`язаних та резервістів відомостей стосовно Кириченка Ігоря Вікторовича та не прийняття відповід</w:t>
      </w:r>
      <w:r>
        <w:t xml:space="preserve">ного рішення за результатами її розгляду. </w:t>
      </w:r>
    </w:p>
    <w:p w14:paraId="7CD760B7" w14:textId="77777777" w:rsidR="00000000" w:rsidRDefault="00880D1D">
      <w:pPr>
        <w:pStyle w:val="ps5"/>
      </w:pPr>
      <w:r>
        <w:t>Зобов’язати Оболонський районний у м. Києві ТЦК та СП розглянути заяву Кириченка Ігоря Вікторовича від 20.06.2025 та прийняти рішення за результатами такого розгляду.</w:t>
      </w:r>
    </w:p>
    <w:p w14:paraId="6DA64A35" w14:textId="77777777" w:rsidR="00000000" w:rsidRDefault="00880D1D">
      <w:pPr>
        <w:pStyle w:val="ps5"/>
      </w:pPr>
      <w:r>
        <w:t>В іншій частині позовних вимог відмовити.</w:t>
      </w:r>
    </w:p>
    <w:p w14:paraId="1F79CBAA" w14:textId="77777777" w:rsidR="00000000" w:rsidRDefault="00880D1D">
      <w:pPr>
        <w:pStyle w:val="ps5"/>
      </w:pPr>
      <w:r>
        <w:t>Стяг</w:t>
      </w:r>
      <w:r>
        <w:t xml:space="preserve">нути за рахунок бюджетних асигнувань Оболонського районного у місті Києві територіального центру комплектування та соціальної підтримки на користь Кириченка Ігоря Вікторовича (РНОКПП 2967214056, м. Київ, вул. Левка-Лук'яненка, 19, кв. 110) понесені судові </w:t>
      </w:r>
      <w:r>
        <w:t>витрати, а саме судовий збір у сумі 605,60 грн (шістсот п’ять) гривень 60 коп.</w:t>
      </w:r>
    </w:p>
    <w:p w14:paraId="1E870EB4" w14:textId="77777777" w:rsidR="00000000" w:rsidRDefault="00880D1D">
      <w:pPr>
        <w:rPr>
          <w:rFonts w:eastAsia="Times New Roman"/>
        </w:rPr>
      </w:pPr>
    </w:p>
    <w:p w14:paraId="3E4BCFFB" w14:textId="77777777" w:rsidR="00000000" w:rsidRDefault="00880D1D">
      <w:pPr>
        <w:pStyle w:val="ps5"/>
      </w:pPr>
      <w:r>
        <w:rPr>
          <w:i/>
          <w:iCs/>
        </w:rPr>
        <w:t>Рішення набирає законної сили після закінчення строку подання апеляційної скарги всіма учасниками справи, якщо скаргу не було подано. У разі подання апеляційної скарги рішення</w:t>
      </w:r>
      <w:r>
        <w:rPr>
          <w:i/>
          <w:iCs/>
        </w:rPr>
        <w:t>, якщо його не скасовано, набирає законної сили після повернення апеляційної скарги, відмови у відкритті апеляційного провадження чи закриття апеляційного провадження або прийняття постанови судом апеляційної інстанції за наслідками апеляційного перегляду.</w:t>
      </w:r>
    </w:p>
    <w:p w14:paraId="7D7699AF" w14:textId="77777777" w:rsidR="00000000" w:rsidRDefault="00880D1D">
      <w:pPr>
        <w:pStyle w:val="ps4"/>
      </w:pPr>
      <w:r>
        <w:rPr>
          <w:i/>
          <w:iCs/>
        </w:rPr>
        <w:t>Апеляційна скарга на рішення суду подається до Шостого апеляційного адміністративного суду протягом тридцяти днів з дня його проголошення.</w:t>
      </w:r>
    </w:p>
    <w:p w14:paraId="49F2D60B" w14:textId="77777777" w:rsidR="00000000" w:rsidRDefault="00880D1D">
      <w:pPr>
        <w:pStyle w:val="ps4"/>
      </w:pPr>
      <w:r>
        <w:rPr>
          <w:i/>
          <w:iCs/>
        </w:rPr>
        <w:t>У разі оголошення судом лише вступної та резолютивної частини рішення, або розгляду справи в порядку письмового про</w:t>
      </w:r>
      <w:r>
        <w:rPr>
          <w:i/>
          <w:iCs/>
        </w:rPr>
        <w:t>вадження, апеляційна скарга подається протягом тридцяти днів з дня складення повного тексту рішення.</w:t>
      </w:r>
    </w:p>
    <w:p w14:paraId="040A4D6D" w14:textId="77777777" w:rsidR="00000000" w:rsidRDefault="00880D1D">
      <w:pPr>
        <w:rPr>
          <w:rFonts w:eastAsia="Times New Roman"/>
        </w:rPr>
      </w:pPr>
    </w:p>
    <w:p w14:paraId="1A48F184" w14:textId="77777777" w:rsidR="00880D1D" w:rsidRDefault="00880D1D">
      <w:pPr>
        <w:pStyle w:val="ps12"/>
      </w:pPr>
      <w:r>
        <w:rPr>
          <w:b/>
          <w:bCs/>
        </w:rPr>
        <w:t>Суддя Лисенко В.І.</w:t>
      </w:r>
    </w:p>
    <w:sectPr w:rsidR="00880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6C"/>
    <w:rsid w:val="0051076C"/>
    <w:rsid w:val="0088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0CAB8A9"/>
  <w15:chartTrackingRefBased/>
  <w15:docId w15:val="{C0608545-7BC7-7445-A6C1-F0CF781F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s13">
    <w:name w:val="ps13"/>
    <w:basedOn w:val="Normal"/>
    <w:pPr>
      <w:spacing w:before="100" w:beforeAutospacing="1" w:after="100" w:afterAutospacing="1"/>
      <w:jc w:val="center"/>
    </w:pPr>
  </w:style>
  <w:style w:type="paragraph" w:customStyle="1" w:styleId="ps7">
    <w:name w:val="ps7"/>
    <w:basedOn w:val="Normal"/>
    <w:pPr>
      <w:spacing w:before="100" w:beforeAutospacing="1" w:after="100" w:afterAutospacing="1"/>
      <w:jc w:val="center"/>
    </w:pPr>
  </w:style>
  <w:style w:type="paragraph" w:customStyle="1" w:styleId="ps6">
    <w:name w:val="ps6"/>
    <w:basedOn w:val="Normal"/>
    <w:pPr>
      <w:spacing w:before="100" w:beforeAutospacing="1" w:after="100" w:afterAutospacing="1"/>
      <w:jc w:val="center"/>
    </w:pPr>
  </w:style>
  <w:style w:type="paragraph" w:customStyle="1" w:styleId="ps3">
    <w:name w:val="ps3"/>
    <w:basedOn w:val="Normal"/>
    <w:pPr>
      <w:spacing w:before="100" w:beforeAutospacing="1" w:after="100" w:afterAutospacing="1"/>
      <w:jc w:val="both"/>
    </w:pPr>
  </w:style>
  <w:style w:type="paragraph" w:customStyle="1" w:styleId="ps8">
    <w:name w:val="ps8"/>
    <w:basedOn w:val="Normal"/>
    <w:pPr>
      <w:spacing w:before="100" w:beforeAutospacing="1" w:after="100" w:afterAutospacing="1"/>
      <w:jc w:val="center"/>
    </w:pPr>
  </w:style>
  <w:style w:type="paragraph" w:customStyle="1" w:styleId="ps5">
    <w:name w:val="ps5"/>
    <w:basedOn w:val="Normal"/>
    <w:pPr>
      <w:spacing w:before="100" w:beforeAutospacing="1" w:after="100" w:afterAutospacing="1"/>
      <w:jc w:val="both"/>
    </w:pPr>
  </w:style>
  <w:style w:type="paragraph" w:customStyle="1" w:styleId="ps9">
    <w:name w:val="ps9"/>
    <w:basedOn w:val="Normal"/>
    <w:pPr>
      <w:spacing w:before="100" w:beforeAutospacing="1" w:after="100" w:afterAutospacing="1"/>
      <w:jc w:val="center"/>
    </w:pPr>
  </w:style>
  <w:style w:type="paragraph" w:customStyle="1" w:styleId="ps4">
    <w:name w:val="ps4"/>
    <w:basedOn w:val="Normal"/>
    <w:pPr>
      <w:spacing w:before="100" w:beforeAutospacing="1" w:after="100" w:afterAutospacing="1"/>
      <w:jc w:val="both"/>
    </w:pPr>
  </w:style>
  <w:style w:type="paragraph" w:customStyle="1" w:styleId="ps131">
    <w:name w:val="ps131"/>
    <w:basedOn w:val="Normal"/>
    <w:pPr>
      <w:spacing w:before="100" w:beforeAutospacing="1" w:after="100" w:afterAutospacing="1"/>
      <w:jc w:val="center"/>
    </w:pPr>
  </w:style>
  <w:style w:type="paragraph" w:customStyle="1" w:styleId="ps71">
    <w:name w:val="ps71"/>
    <w:basedOn w:val="Normal"/>
    <w:pPr>
      <w:spacing w:before="100" w:beforeAutospacing="1" w:after="100" w:afterAutospacing="1"/>
      <w:jc w:val="center"/>
    </w:pPr>
  </w:style>
  <w:style w:type="paragraph" w:customStyle="1" w:styleId="ps0">
    <w:name w:val="ps0"/>
    <w:basedOn w:val="Normal"/>
    <w:pPr>
      <w:spacing w:before="100" w:beforeAutospacing="1" w:after="100" w:afterAutospacing="1"/>
    </w:pPr>
  </w:style>
  <w:style w:type="paragraph" w:customStyle="1" w:styleId="ps12">
    <w:name w:val="ps12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3980</Words>
  <Characters>22690</Characters>
  <Application>Microsoft Office Word</Application>
  <DocSecurity>0</DocSecurity>
  <Lines>189</Lines>
  <Paragraphs>53</Paragraphs>
  <ScaleCrop>false</ScaleCrop>
  <Company/>
  <LinksUpToDate>false</LinksUpToDate>
  <CharactersWithSpaces>26617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320/55287/25</dc:title>
  <dc:subject/>
  <dc:creator>Microsoft Office User</dc:creator>
  <cp:keywords/>
  <dc:description/>
  <cp:lastModifiedBy>Microsoft Office User</cp:lastModifiedBy>
  <cp:revision>2</cp:revision>
  <dcterms:created xsi:type="dcterms:W3CDTF">2026-01-15T10:50:00Z</dcterms:created>
  <dcterms:modified xsi:type="dcterms:W3CDTF">2026-01-15T10:50:00Z</dcterms:modified>
</cp:coreProperties>
</file>