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A54" w:rsidRDefault="006D1A54" w:rsidP="006D1A54">
      <w:pPr>
        <w:spacing w:beforeLines="200" w:before="624" w:afterLines="100" w:after="312" w:line="48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t>致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谢</w:t>
      </w:r>
    </w:p>
    <w:p w:rsidR="006D1A54" w:rsidRDefault="006D1A54" w:rsidP="006D1A54">
      <w:pPr>
        <w:adjustRightInd w:val="0"/>
        <w:snapToGrid w:val="0"/>
        <w:spacing w:line="400" w:lineRule="exact"/>
        <w:ind w:firstLineChars="200"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时间飞逝，转眼读研已近三年。在杭电的这三年里，</w:t>
      </w:r>
      <w:smartTag w:uri="urn:schemas-microsoft-com:office:smarttags" w:element="PersonName">
        <w:smartTagPr>
          <w:attr w:name="ProductID" w:val="许多"/>
        </w:smartTagPr>
        <w:r>
          <w:rPr>
            <w:rFonts w:ascii="宋体" w:hint="eastAsia"/>
            <w:sz w:val="24"/>
          </w:rPr>
          <w:t>许多</w:t>
        </w:r>
      </w:smartTag>
      <w:r>
        <w:rPr>
          <w:rFonts w:ascii="宋体" w:hint="eastAsia"/>
          <w:sz w:val="24"/>
        </w:rPr>
        <w:t>老师和同学在学习上和生活上都给予我很大的帮助。在行将毕业离别之际，更是留恋秀丽的杭电。</w:t>
      </w:r>
    </w:p>
    <w:p w:rsidR="006D1A54" w:rsidRDefault="006D1A54" w:rsidP="006D1A54">
      <w:pPr>
        <w:adjustRightInd w:val="0"/>
        <w:snapToGrid w:val="0"/>
        <w:spacing w:line="400" w:lineRule="exac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  </w:t>
      </w:r>
      <w:r>
        <w:rPr>
          <w:rFonts w:ascii="宋体"/>
          <w:sz w:val="24"/>
        </w:rPr>
        <w:t xml:space="preserve">  </w:t>
      </w:r>
      <w:r>
        <w:rPr>
          <w:rFonts w:ascii="宋体" w:hint="eastAsia"/>
          <w:sz w:val="24"/>
        </w:rPr>
        <w:t>在这三年来，导师</w:t>
      </w:r>
      <w:r w:rsidR="00786B52">
        <w:rPr>
          <w:rFonts w:ascii="宋体" w:hint="eastAsia"/>
          <w:sz w:val="24"/>
        </w:rPr>
        <w:t>方景龙</w:t>
      </w:r>
      <w:r>
        <w:rPr>
          <w:rFonts w:ascii="宋体" w:hint="eastAsia"/>
          <w:sz w:val="24"/>
        </w:rPr>
        <w:t>教授给予我许多关心和指导，使我增长了不少知识。他严谨的治学作风和崇高的品质亦给我留下了深刻的印象。在他的悉心教诲下，我才能得以完成学业。在硕士论文的写作过程中，</w:t>
      </w:r>
      <w:r w:rsidR="00786B52">
        <w:rPr>
          <w:rFonts w:ascii="宋体" w:hint="eastAsia"/>
          <w:sz w:val="24"/>
        </w:rPr>
        <w:t>王兴起</w:t>
      </w:r>
      <w:r>
        <w:rPr>
          <w:rFonts w:ascii="宋体" w:hint="eastAsia"/>
          <w:sz w:val="24"/>
        </w:rPr>
        <w:t>老师</w:t>
      </w:r>
      <w:r w:rsidR="00786B52">
        <w:rPr>
          <w:rFonts w:ascii="宋体" w:hint="eastAsia"/>
          <w:sz w:val="24"/>
        </w:rPr>
        <w:t>和</w:t>
      </w:r>
      <w:r w:rsidR="00786B52">
        <w:rPr>
          <w:rFonts w:ascii="宋体"/>
          <w:sz w:val="24"/>
        </w:rPr>
        <w:t>王大全老师</w:t>
      </w:r>
      <w:bookmarkStart w:id="0" w:name="_GoBack"/>
      <w:bookmarkEnd w:id="0"/>
      <w:r>
        <w:rPr>
          <w:rFonts w:ascii="宋体" w:hint="eastAsia"/>
          <w:sz w:val="24"/>
        </w:rPr>
        <w:t>牺牲许多时间，阅读我的拙作，给我提出宝贵的建议，使我的论文几易其稿，最终得以顺利完成。在这里，我要向他表示深深的谢意。</w:t>
      </w:r>
    </w:p>
    <w:p w:rsidR="006D1A54" w:rsidRDefault="006D1A54" w:rsidP="006D1A54">
      <w:pPr>
        <w:pStyle w:val="2"/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>其次，我要感</w:t>
      </w:r>
      <w:smartTag w:uri="urn:schemas-microsoft-com:office:smarttags" w:element="PersonName">
        <w:smartTagPr>
          <w:attr w:name="ProductID" w:val="谢邱惠"/>
        </w:smartTagPr>
        <w:r>
          <w:rPr>
            <w:rFonts w:hint="eastAsia"/>
          </w:rPr>
          <w:t>谢邱惠</w:t>
        </w:r>
      </w:smartTag>
      <w:r>
        <w:rPr>
          <w:rFonts w:hint="eastAsia"/>
        </w:rPr>
        <w:t>教授、</w:t>
      </w:r>
      <w:smartTag w:uri="urn:schemas-microsoft-com:office:smarttags" w:element="PersonName">
        <w:smartTagPr>
          <w:attr w:name="ProductID" w:val="程杰副"/>
        </w:smartTagPr>
        <w:r>
          <w:rPr>
            <w:rFonts w:hint="eastAsia"/>
          </w:rPr>
          <w:t>程杰副</w:t>
        </w:r>
      </w:smartTag>
      <w:r>
        <w:rPr>
          <w:rFonts w:hint="eastAsia"/>
        </w:rPr>
        <w:t>教授、</w:t>
      </w:r>
      <w:smartTag w:uri="urn:schemas-microsoft-com:office:smarttags" w:element="PersonName">
        <w:smartTagPr>
          <w:attr w:name="ProductID" w:val="刘金副"/>
        </w:smartTagPr>
        <w:r>
          <w:rPr>
            <w:rFonts w:hint="eastAsia"/>
          </w:rPr>
          <w:t>刘金副</w:t>
        </w:r>
      </w:smartTag>
      <w:r>
        <w:rPr>
          <w:rFonts w:hint="eastAsia"/>
        </w:rPr>
        <w:t>教授等老师三年来的帮助和指导，使我能顺利完成学业。</w:t>
      </w:r>
    </w:p>
    <w:p w:rsidR="006D1A54" w:rsidRDefault="006D1A54" w:rsidP="006D1A54">
      <w:pPr>
        <w:adjustRightInd w:val="0"/>
        <w:snapToGrid w:val="0"/>
        <w:spacing w:line="400" w:lineRule="exact"/>
        <w:ind w:firstLineChars="200"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再次，我还要感谢学友耿青、王梅、柴萍、张虹、高晖以及室友陈岚在生活和学习上给予的许多帮助，使我度过无数个快乐的日子。</w:t>
      </w:r>
    </w:p>
    <w:p w:rsidR="006D1A54" w:rsidRDefault="006D1A54" w:rsidP="006D1A54">
      <w:pPr>
        <w:pStyle w:val="2"/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>最后，我要感谢父母在生活和学习上对我的支持和关心，感谢所有关心和帮助过我的老师、同学和朋友们。</w:t>
      </w:r>
    </w:p>
    <w:p w:rsidR="006D1A54" w:rsidRDefault="006D1A54" w:rsidP="006D1A54">
      <w:pPr>
        <w:adjustRightInd w:val="0"/>
        <w:snapToGrid w:val="0"/>
        <w:spacing w:line="400" w:lineRule="exact"/>
        <w:rPr>
          <w:sz w:val="24"/>
        </w:rPr>
      </w:pPr>
    </w:p>
    <w:p w:rsidR="006D1A54" w:rsidRPr="006D1A54" w:rsidRDefault="006D1A54" w:rsidP="006D1A54">
      <w:pPr>
        <w:adjustRightInd w:val="0"/>
        <w:snapToGrid w:val="0"/>
        <w:spacing w:line="400" w:lineRule="exact"/>
        <w:rPr>
          <w:rFonts w:hint="eastAsia"/>
          <w:sz w:val="24"/>
        </w:rPr>
      </w:pPr>
      <w:r>
        <w:rPr>
          <w:sz w:val="24"/>
        </w:rPr>
        <w:t>……………</w:t>
      </w:r>
    </w:p>
    <w:p w:rsidR="006D1A54" w:rsidRDefault="006D1A54">
      <w:pPr>
        <w:widowControl/>
        <w:jc w:val="left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</w:p>
    <w:p w:rsidR="006D1A54" w:rsidRDefault="006D1A54" w:rsidP="006D1A54">
      <w:pPr>
        <w:spacing w:beforeLines="200" w:before="624" w:afterLines="100" w:after="312" w:line="480" w:lineRule="auto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参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考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文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献</w:t>
      </w:r>
    </w:p>
    <w:p w:rsidR="006D1A54" w:rsidRDefault="006D1A54" w:rsidP="006D1A54">
      <w:pPr>
        <w:numPr>
          <w:ilvl w:val="0"/>
          <w:numId w:val="1"/>
        </w:numPr>
        <w:tabs>
          <w:tab w:val="left" w:pos="420"/>
          <w:tab w:val="left" w:pos="450"/>
        </w:tabs>
        <w:adjustRightInd w:val="0"/>
        <w:snapToGrid w:val="0"/>
        <w:spacing w:afterLines="20" w:after="62"/>
        <w:rPr>
          <w:rFonts w:hint="eastAsia"/>
          <w:sz w:val="24"/>
        </w:rPr>
      </w:pPr>
      <w:r>
        <w:rPr>
          <w:sz w:val="24"/>
        </w:rPr>
        <w:t>Anderson, B. D. O. and Moore</w:t>
      </w:r>
      <w:r>
        <w:rPr>
          <w:rFonts w:hint="eastAsia"/>
          <w:sz w:val="24"/>
        </w:rPr>
        <w:t>,</w:t>
      </w:r>
      <w:r>
        <w:rPr>
          <w:sz w:val="24"/>
        </w:rPr>
        <w:t xml:space="preserve"> J. B.(1971). </w:t>
      </w:r>
      <w:r>
        <w:rPr>
          <w:i/>
          <w:sz w:val="24"/>
        </w:rPr>
        <w:t>Linear optimal contro</w:t>
      </w:r>
      <w:r w:rsidRPr="00D4653D">
        <w:rPr>
          <w:sz w:val="24"/>
        </w:rPr>
        <w:t>l.</w:t>
      </w:r>
      <w:r>
        <w:rPr>
          <w:sz w:val="24"/>
        </w:rPr>
        <w:t xml:space="preserve"> Prentice Hall</w:t>
      </w:r>
      <w:r>
        <w:rPr>
          <w:rFonts w:hint="eastAsia"/>
          <w:sz w:val="24"/>
        </w:rPr>
        <w:t>.</w:t>
      </w:r>
      <w:r>
        <w:rPr>
          <w:sz w:val="24"/>
        </w:rPr>
        <w:t>INC.</w:t>
      </w:r>
    </w:p>
    <w:p w:rsidR="006D1A54" w:rsidRDefault="006D1A54" w:rsidP="006D1A54">
      <w:pPr>
        <w:numPr>
          <w:ilvl w:val="0"/>
          <w:numId w:val="1"/>
        </w:numPr>
        <w:tabs>
          <w:tab w:val="left" w:pos="420"/>
          <w:tab w:val="left" w:pos="450"/>
        </w:tabs>
        <w:adjustRightInd w:val="0"/>
        <w:snapToGrid w:val="0"/>
        <w:spacing w:afterLines="20" w:after="62"/>
        <w:ind w:left="450" w:hanging="450"/>
        <w:rPr>
          <w:rFonts w:hint="eastAsia"/>
          <w:sz w:val="24"/>
        </w:rPr>
      </w:pPr>
      <w:r>
        <w:rPr>
          <w:sz w:val="24"/>
        </w:rPr>
        <w:t>Barmish,</w:t>
      </w:r>
      <w:r>
        <w:rPr>
          <w:rFonts w:hint="eastAsia"/>
          <w:sz w:val="24"/>
        </w:rPr>
        <w:t xml:space="preserve"> </w:t>
      </w:r>
      <w:r>
        <w:rPr>
          <w:sz w:val="24"/>
        </w:rPr>
        <w:t>B.</w:t>
      </w:r>
      <w:r>
        <w:rPr>
          <w:rFonts w:hint="eastAsia"/>
          <w:sz w:val="24"/>
        </w:rPr>
        <w:t xml:space="preserve"> </w:t>
      </w:r>
      <w:r>
        <w:rPr>
          <w:sz w:val="24"/>
        </w:rPr>
        <w:t>R. and Kang</w:t>
      </w:r>
      <w:r>
        <w:rPr>
          <w:rFonts w:hint="eastAsia"/>
          <w:sz w:val="24"/>
        </w:rPr>
        <w:t>,</w:t>
      </w:r>
      <w:r>
        <w:rPr>
          <w:sz w:val="24"/>
        </w:rPr>
        <w:t xml:space="preserve"> H.</w:t>
      </w:r>
      <w:r>
        <w:rPr>
          <w:rFonts w:hint="eastAsia"/>
          <w:sz w:val="24"/>
        </w:rPr>
        <w:t xml:space="preserve"> </w:t>
      </w:r>
      <w:r>
        <w:rPr>
          <w:sz w:val="24"/>
        </w:rPr>
        <w:t>I.(1993).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 survey of extreme point results for robustness of control systems. </w:t>
      </w:r>
      <w:r>
        <w:rPr>
          <w:i/>
          <w:sz w:val="24"/>
        </w:rPr>
        <w:t>Automati</w:t>
      </w:r>
      <w:r w:rsidRPr="00D4653D">
        <w:rPr>
          <w:sz w:val="24"/>
        </w:rPr>
        <w:t>ca</w:t>
      </w:r>
      <w:r w:rsidRPr="00D4653D">
        <w:rPr>
          <w:rFonts w:hint="eastAsia"/>
          <w:sz w:val="24"/>
        </w:rPr>
        <w:t>.</w:t>
      </w:r>
      <w:r w:rsidRPr="00D4653D">
        <w:rPr>
          <w:sz w:val="24"/>
        </w:rPr>
        <w:t>29</w:t>
      </w:r>
      <w:r w:rsidRPr="00D4653D">
        <w:rPr>
          <w:rFonts w:hint="eastAsia"/>
          <w:sz w:val="24"/>
        </w:rPr>
        <w:t>(4)</w:t>
      </w:r>
      <w:r>
        <w:rPr>
          <w:rFonts w:hint="eastAsia"/>
          <w:sz w:val="24"/>
        </w:rPr>
        <w:t>.</w:t>
      </w:r>
      <w:r>
        <w:rPr>
          <w:sz w:val="24"/>
        </w:rPr>
        <w:t>3-35.</w:t>
      </w:r>
    </w:p>
    <w:p w:rsidR="006D1A54" w:rsidRDefault="006D1A54" w:rsidP="006D1A54">
      <w:pPr>
        <w:numPr>
          <w:ilvl w:val="0"/>
          <w:numId w:val="1"/>
        </w:numPr>
        <w:tabs>
          <w:tab w:val="left" w:pos="420"/>
          <w:tab w:val="left" w:pos="450"/>
        </w:tabs>
        <w:adjustRightInd w:val="0"/>
        <w:snapToGrid w:val="0"/>
        <w:spacing w:afterLines="20" w:after="62"/>
        <w:ind w:left="450" w:hanging="450"/>
        <w:rPr>
          <w:rFonts w:hint="eastAsia"/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Anderson</w:t>
          </w:r>
        </w:smartTag>
      </w:smartTag>
      <w:r>
        <w:rPr>
          <w:sz w:val="24"/>
        </w:rPr>
        <w:t>, B. D. O, Jury</w:t>
      </w:r>
      <w:r>
        <w:rPr>
          <w:rFonts w:hint="eastAsia"/>
          <w:sz w:val="24"/>
        </w:rPr>
        <w:t>,</w:t>
      </w:r>
      <w:r>
        <w:rPr>
          <w:sz w:val="24"/>
        </w:rPr>
        <w:t xml:space="preserve"> E. I. and Mansour</w:t>
      </w:r>
      <w:r>
        <w:rPr>
          <w:rFonts w:hint="eastAsia"/>
          <w:sz w:val="24"/>
        </w:rPr>
        <w:t>,</w:t>
      </w:r>
      <w:r>
        <w:rPr>
          <w:sz w:val="24"/>
        </w:rPr>
        <w:t xml:space="preserve"> M.(1987). On robust Hurwitz Polynomials. </w:t>
      </w:r>
      <w:r>
        <w:rPr>
          <w:i/>
          <w:sz w:val="24"/>
        </w:rPr>
        <w:t>IEEE Trans.</w:t>
      </w:r>
      <w:r w:rsidRPr="00D4653D">
        <w:rPr>
          <w:sz w:val="24"/>
        </w:rPr>
        <w:t xml:space="preserve"> Autom</w:t>
      </w:r>
      <w:r>
        <w:rPr>
          <w:sz w:val="24"/>
        </w:rPr>
        <w:t>at. Contr.</w:t>
      </w:r>
      <w:r w:rsidRPr="00D4653D">
        <w:rPr>
          <w:sz w:val="24"/>
        </w:rPr>
        <w:t>32</w:t>
      </w:r>
      <w:r w:rsidRPr="00D4653D">
        <w:rPr>
          <w:rFonts w:hint="eastAsia"/>
          <w:sz w:val="24"/>
        </w:rPr>
        <w:t xml:space="preserve">(6). </w:t>
      </w:r>
      <w:r>
        <w:rPr>
          <w:sz w:val="24"/>
        </w:rPr>
        <w:t>909-913.</w:t>
      </w:r>
    </w:p>
    <w:p w:rsidR="006D1A54" w:rsidRDefault="006D1A54" w:rsidP="006D1A54">
      <w:pPr>
        <w:numPr>
          <w:ilvl w:val="0"/>
          <w:numId w:val="1"/>
        </w:numPr>
        <w:tabs>
          <w:tab w:val="left" w:pos="420"/>
          <w:tab w:val="left" w:pos="450"/>
        </w:tabs>
        <w:adjustRightInd w:val="0"/>
        <w:snapToGrid w:val="0"/>
        <w:spacing w:afterLines="20" w:after="62"/>
        <w:ind w:left="450" w:hanging="450"/>
        <w:rPr>
          <w:rFonts w:hint="eastAsia"/>
          <w:sz w:val="24"/>
        </w:rPr>
      </w:pPr>
      <w:r>
        <w:rPr>
          <w:rFonts w:ascii="宋体" w:hint="eastAsia"/>
          <w:sz w:val="24"/>
        </w:rPr>
        <w:t>冯纯伯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田玉平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忻欣</w:t>
      </w:r>
      <w:r>
        <w:rPr>
          <w:rFonts w:ascii="宋体"/>
          <w:sz w:val="24"/>
        </w:rPr>
        <w:t>(1995).</w:t>
      </w:r>
      <w:r>
        <w:rPr>
          <w:rFonts w:ascii="宋体" w:hint="eastAsia"/>
          <w:i/>
          <w:sz w:val="24"/>
        </w:rPr>
        <w:t>鲁棒控制系统设计</w:t>
      </w:r>
      <w:r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东南大学出版社。</w:t>
      </w:r>
    </w:p>
    <w:p w:rsidR="006D1A54" w:rsidRDefault="006D1A54" w:rsidP="006D1A54">
      <w:pPr>
        <w:numPr>
          <w:ilvl w:val="0"/>
          <w:numId w:val="1"/>
        </w:numPr>
        <w:tabs>
          <w:tab w:val="left" w:pos="420"/>
          <w:tab w:val="left" w:pos="450"/>
        </w:tabs>
        <w:adjustRightInd w:val="0"/>
        <w:snapToGrid w:val="0"/>
        <w:spacing w:afterLines="20" w:after="62"/>
        <w:ind w:left="450" w:hanging="450"/>
        <w:rPr>
          <w:rFonts w:ascii="宋体" w:hAnsi="宋体"/>
          <w:sz w:val="24"/>
        </w:rPr>
      </w:pPr>
      <w:r>
        <w:rPr>
          <w:rFonts w:ascii="宋体" w:hint="eastAsia"/>
          <w:sz w:val="24"/>
        </w:rPr>
        <w:t>黄琳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秦化淑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郑应平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郑大钟</w:t>
      </w:r>
      <w:r>
        <w:rPr>
          <w:rFonts w:ascii="宋体"/>
          <w:sz w:val="24"/>
        </w:rPr>
        <w:t>(1993).</w:t>
      </w:r>
      <w:r>
        <w:rPr>
          <w:rFonts w:ascii="宋体" w:hint="eastAsia"/>
          <w:sz w:val="24"/>
        </w:rPr>
        <w:t>复杂控制系统理论</w:t>
      </w:r>
      <w:r>
        <w:rPr>
          <w:rFonts w:ascii="宋体"/>
          <w:sz w:val="24"/>
        </w:rPr>
        <w:t xml:space="preserve">: </w:t>
      </w:r>
      <w:r>
        <w:rPr>
          <w:rFonts w:ascii="宋体" w:hint="eastAsia"/>
          <w:sz w:val="24"/>
        </w:rPr>
        <w:t>构想与前景</w:t>
      </w:r>
      <w:r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《</w:t>
      </w:r>
      <w:r>
        <w:rPr>
          <w:rFonts w:ascii="宋体" w:hint="eastAsia"/>
          <w:sz w:val="24"/>
        </w:rPr>
        <w:t>自动化学报</w:t>
      </w:r>
      <w:r>
        <w:rPr>
          <w:rFonts w:ascii="宋体" w:hAnsi="宋体" w:hint="eastAsia"/>
          <w:sz w:val="24"/>
        </w:rPr>
        <w:t>》.</w:t>
      </w:r>
      <w:r w:rsidRPr="00D4653D">
        <w:rPr>
          <w:sz w:val="24"/>
        </w:rPr>
        <w:t>19</w:t>
      </w:r>
      <w:r w:rsidRPr="00D4653D">
        <w:rPr>
          <w:rFonts w:hint="eastAsia"/>
          <w:sz w:val="24"/>
        </w:rPr>
        <w:t>(1)</w:t>
      </w:r>
      <w:r w:rsidRPr="00D4653D">
        <w:rPr>
          <w:rFonts w:ascii="宋体" w:hAnsi="宋体" w:hint="eastAsia"/>
          <w:sz w:val="24"/>
        </w:rPr>
        <w:t>.</w:t>
      </w:r>
      <w:r>
        <w:rPr>
          <w:sz w:val="24"/>
        </w:rPr>
        <w:t>129-137</w:t>
      </w:r>
      <w:r w:rsidRPr="00D4653D">
        <w:rPr>
          <w:rFonts w:ascii="宋体" w:hAnsi="宋体"/>
          <w:sz w:val="24"/>
        </w:rPr>
        <w:t>.</w:t>
      </w:r>
    </w:p>
    <w:p w:rsidR="006D1A54" w:rsidRDefault="006D1A54" w:rsidP="006D1A54">
      <w:pPr>
        <w:numPr>
          <w:ilvl w:val="0"/>
          <w:numId w:val="1"/>
        </w:numPr>
        <w:tabs>
          <w:tab w:val="left" w:pos="420"/>
          <w:tab w:val="left" w:pos="450"/>
        </w:tabs>
        <w:adjustRightInd w:val="0"/>
        <w:snapToGrid w:val="0"/>
        <w:spacing w:afterLines="20" w:after="62"/>
        <w:ind w:left="450" w:hanging="45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张泉灵(2000)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预测函数控制及应用研究.杭州电子科技大学硕士学位论文。</w:t>
      </w:r>
    </w:p>
    <w:p w:rsidR="006D1A54" w:rsidRPr="006D1A54" w:rsidRDefault="006D1A54" w:rsidP="006D1A54">
      <w:pPr>
        <w:adjustRightInd w:val="0"/>
        <w:snapToGrid w:val="0"/>
        <w:spacing w:after="20" w:line="360" w:lineRule="auto"/>
        <w:rPr>
          <w:rFonts w:ascii="宋体" w:hint="eastAsia"/>
        </w:rPr>
      </w:pPr>
      <w:r>
        <w:rPr>
          <w:rFonts w:ascii="宋体"/>
        </w:rPr>
        <w:t>……………</w:t>
      </w:r>
    </w:p>
    <w:p w:rsidR="006D1A54" w:rsidRDefault="006D1A54">
      <w:pPr>
        <w:widowControl/>
        <w:jc w:val="left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br w:type="page"/>
      </w:r>
    </w:p>
    <w:p w:rsidR="006D1A54" w:rsidRDefault="006D1A54" w:rsidP="006D1A54">
      <w:pPr>
        <w:spacing w:line="360" w:lineRule="auto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lastRenderedPageBreak/>
        <w:t>附录：</w:t>
      </w:r>
    </w:p>
    <w:p w:rsidR="006D1A54" w:rsidRDefault="006D1A54" w:rsidP="006D1A54">
      <w:pPr>
        <w:spacing w:beforeLines="200" w:before="624" w:afterLines="100" w:after="312" w:line="480" w:lineRule="auto"/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作者在读期间发表的学术论文及参加的科研项目</w:t>
      </w:r>
    </w:p>
    <w:p w:rsidR="006D1A54" w:rsidRDefault="006D1A54" w:rsidP="006D1A54">
      <w:pPr>
        <w:numPr>
          <w:ilvl w:val="0"/>
          <w:numId w:val="2"/>
        </w:numPr>
        <w:tabs>
          <w:tab w:val="clear" w:pos="644"/>
          <w:tab w:val="left" w:pos="360"/>
        </w:tabs>
        <w:adjustRightInd w:val="0"/>
        <w:snapToGrid w:val="0"/>
        <w:spacing w:afterLines="20" w:after="62"/>
        <w:ind w:hanging="420"/>
        <w:rPr>
          <w:rFonts w:hint="eastAsia"/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Anderson</w:t>
          </w:r>
        </w:smartTag>
      </w:smartTag>
      <w:r>
        <w:rPr>
          <w:sz w:val="24"/>
        </w:rPr>
        <w:t>, B. D. O., Jury</w:t>
      </w:r>
      <w:r>
        <w:rPr>
          <w:rFonts w:hint="eastAsia"/>
          <w:sz w:val="24"/>
        </w:rPr>
        <w:t>,</w:t>
      </w:r>
      <w:r>
        <w:rPr>
          <w:sz w:val="24"/>
        </w:rPr>
        <w:t xml:space="preserve"> E. I. and Mansour</w:t>
      </w:r>
      <w:r>
        <w:rPr>
          <w:rFonts w:hint="eastAsia"/>
          <w:sz w:val="24"/>
        </w:rPr>
        <w:t>,</w:t>
      </w:r>
      <w:r>
        <w:rPr>
          <w:sz w:val="24"/>
        </w:rPr>
        <w:t xml:space="preserve"> M.(1987). On robust Hurwitz Polynomials. </w:t>
      </w:r>
      <w:r>
        <w:rPr>
          <w:i/>
          <w:sz w:val="24"/>
        </w:rPr>
        <w:t>IEEE Trans. Automat. Contr,</w:t>
      </w:r>
      <w:r w:rsidRPr="009A0DF2">
        <w:rPr>
          <w:i/>
          <w:sz w:val="24"/>
        </w:rPr>
        <w:t xml:space="preserve"> </w:t>
      </w:r>
      <w:r w:rsidRPr="009A0DF2">
        <w:rPr>
          <w:sz w:val="24"/>
        </w:rPr>
        <w:t>32</w:t>
      </w:r>
      <w:r w:rsidRPr="009A0DF2">
        <w:rPr>
          <w:rFonts w:hint="eastAsia"/>
          <w:sz w:val="24"/>
        </w:rPr>
        <w:t>(6)</w:t>
      </w:r>
      <w:r>
        <w:rPr>
          <w:rFonts w:hint="eastAsia"/>
          <w:sz w:val="24"/>
        </w:rPr>
        <w:t>.</w:t>
      </w:r>
      <w:r w:rsidRPr="009A0DF2">
        <w:rPr>
          <w:rFonts w:hint="eastAsia"/>
          <w:sz w:val="24"/>
        </w:rPr>
        <w:t xml:space="preserve"> </w:t>
      </w:r>
      <w:r>
        <w:rPr>
          <w:sz w:val="24"/>
        </w:rPr>
        <w:t>909-913.</w:t>
      </w:r>
    </w:p>
    <w:p w:rsidR="006D1A54" w:rsidRDefault="006D1A54" w:rsidP="006D1A54">
      <w:pPr>
        <w:numPr>
          <w:ilvl w:val="0"/>
          <w:numId w:val="2"/>
        </w:numPr>
        <w:tabs>
          <w:tab w:val="clear" w:pos="644"/>
          <w:tab w:val="left" w:pos="360"/>
          <w:tab w:val="left" w:pos="450"/>
        </w:tabs>
        <w:adjustRightInd w:val="0"/>
        <w:snapToGrid w:val="0"/>
        <w:spacing w:afterLines="20" w:after="62"/>
        <w:ind w:left="450" w:hanging="450"/>
        <w:rPr>
          <w:rFonts w:hint="eastAsia"/>
          <w:sz w:val="24"/>
        </w:rPr>
      </w:pPr>
      <w:r>
        <w:rPr>
          <w:rFonts w:ascii="宋体" w:hint="eastAsia"/>
          <w:sz w:val="24"/>
        </w:rPr>
        <w:t>冯纯伯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田玉平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忻欣</w:t>
      </w:r>
      <w:r>
        <w:rPr>
          <w:rFonts w:ascii="宋体"/>
          <w:sz w:val="24"/>
        </w:rPr>
        <w:t>(1995).</w:t>
      </w:r>
      <w:r>
        <w:rPr>
          <w:rFonts w:ascii="宋体" w:hint="eastAsia"/>
          <w:i/>
          <w:sz w:val="24"/>
        </w:rPr>
        <w:t>鲁棒控制系统设计</w:t>
      </w:r>
      <w:r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东南大学出版社。</w:t>
      </w:r>
    </w:p>
    <w:p w:rsidR="007D50E2" w:rsidRPr="006D1A54" w:rsidRDefault="006D1A54" w:rsidP="006D1A54">
      <w:pPr>
        <w:numPr>
          <w:ilvl w:val="0"/>
          <w:numId w:val="2"/>
        </w:numPr>
        <w:tabs>
          <w:tab w:val="clear" w:pos="644"/>
          <w:tab w:val="left" w:pos="360"/>
        </w:tabs>
        <w:adjustRightInd w:val="0"/>
        <w:snapToGrid w:val="0"/>
        <w:spacing w:afterLines="20" w:after="62"/>
        <w:ind w:left="360" w:hanging="360"/>
        <w:rPr>
          <w:rFonts w:hint="eastAsia"/>
          <w:sz w:val="24"/>
        </w:rPr>
      </w:pPr>
      <w:r>
        <w:rPr>
          <w:rFonts w:ascii="宋体" w:hint="eastAsia"/>
          <w:sz w:val="24"/>
        </w:rPr>
        <w:t>黄琳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秦化淑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郑应平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>郑大钟</w:t>
      </w:r>
      <w:r>
        <w:rPr>
          <w:rFonts w:ascii="宋体"/>
          <w:sz w:val="24"/>
        </w:rPr>
        <w:t>(1993).</w:t>
      </w:r>
      <w:r>
        <w:rPr>
          <w:rFonts w:ascii="宋体" w:hint="eastAsia"/>
          <w:sz w:val="24"/>
        </w:rPr>
        <w:t>复杂控制系统理论</w:t>
      </w:r>
      <w:r>
        <w:rPr>
          <w:rFonts w:ascii="宋体"/>
          <w:sz w:val="24"/>
        </w:rPr>
        <w:t xml:space="preserve">: </w:t>
      </w:r>
      <w:r>
        <w:rPr>
          <w:rFonts w:ascii="宋体" w:hint="eastAsia"/>
          <w:sz w:val="24"/>
        </w:rPr>
        <w:t>构想与前景</w:t>
      </w:r>
      <w:r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《</w:t>
      </w:r>
      <w:r>
        <w:rPr>
          <w:rFonts w:ascii="宋体" w:hint="eastAsia"/>
          <w:sz w:val="24"/>
        </w:rPr>
        <w:t>自动化学报</w:t>
      </w:r>
      <w:r>
        <w:rPr>
          <w:rFonts w:ascii="宋体" w:hAnsi="宋体" w:hint="eastAsia"/>
          <w:sz w:val="24"/>
        </w:rPr>
        <w:t>》.</w:t>
      </w:r>
      <w:r w:rsidRPr="009A0DF2">
        <w:rPr>
          <w:rFonts w:ascii="宋体" w:hAnsi="宋体"/>
          <w:sz w:val="24"/>
        </w:rPr>
        <w:t>19</w:t>
      </w:r>
      <w:r w:rsidRPr="009A0DF2">
        <w:rPr>
          <w:rFonts w:ascii="宋体" w:hAnsi="宋体" w:hint="eastAsia"/>
          <w:sz w:val="24"/>
        </w:rPr>
        <w:t>(1).</w:t>
      </w:r>
      <w:r w:rsidRPr="009A0DF2">
        <w:rPr>
          <w:rFonts w:ascii="宋体" w:hAnsi="宋体"/>
          <w:sz w:val="24"/>
        </w:rPr>
        <w:t>129-137.</w:t>
      </w:r>
    </w:p>
    <w:sectPr w:rsidR="007D50E2" w:rsidRPr="006D1A54" w:rsidSect="00CE4428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start="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428" w:rsidRDefault="00786B52" w:rsidP="002C0E9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E4428" w:rsidRDefault="00786B52" w:rsidP="00CE442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428" w:rsidRDefault="00786B52" w:rsidP="002C0E9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69</w:t>
    </w:r>
    <w:r>
      <w:rPr>
        <w:rStyle w:val="a5"/>
      </w:rPr>
      <w:fldChar w:fldCharType="end"/>
    </w:r>
  </w:p>
  <w:p w:rsidR="00CE4428" w:rsidRDefault="00786B52" w:rsidP="00CE4428">
    <w:pPr>
      <w:pStyle w:val="a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A68" w:rsidRPr="00682A68" w:rsidRDefault="00786B52">
    <w:pPr>
      <w:pStyle w:val="a3"/>
      <w:rPr>
        <w:rFonts w:hint="eastAsia"/>
        <w:sz w:val="21"/>
        <w:szCs w:val="21"/>
      </w:rPr>
    </w:pPr>
    <w:r w:rsidRPr="00682A68">
      <w:rPr>
        <w:rFonts w:hint="eastAsia"/>
        <w:sz w:val="21"/>
        <w:szCs w:val="21"/>
      </w:rPr>
      <w:t>杭州电子科技大学硕士学位论文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644"/>
        </w:tabs>
        <w:ind w:left="420" w:hanging="136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39"/>
    <w:rsid w:val="006D1A54"/>
    <w:rsid w:val="00786B52"/>
    <w:rsid w:val="007D50E2"/>
    <w:rsid w:val="00FD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45C6-03D6-496E-AEB0-C89557D8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6D1A54"/>
    <w:pPr>
      <w:spacing w:line="360" w:lineRule="exact"/>
      <w:ind w:firstLineChars="200" w:firstLine="480"/>
    </w:pPr>
    <w:rPr>
      <w:rFonts w:ascii="宋体"/>
      <w:snapToGrid w:val="0"/>
      <w:kern w:val="0"/>
      <w:sz w:val="24"/>
    </w:rPr>
  </w:style>
  <w:style w:type="character" w:customStyle="1" w:styleId="2Char">
    <w:name w:val="正文文本缩进 2 Char"/>
    <w:basedOn w:val="a0"/>
    <w:link w:val="2"/>
    <w:rsid w:val="006D1A54"/>
    <w:rPr>
      <w:rFonts w:ascii="宋体" w:eastAsia="宋体" w:hAnsi="Times New Roman" w:cs="Times New Roman"/>
      <w:snapToGrid w:val="0"/>
      <w:kern w:val="0"/>
      <w:sz w:val="24"/>
      <w:szCs w:val="20"/>
    </w:rPr>
  </w:style>
  <w:style w:type="paragraph" w:styleId="a3">
    <w:name w:val="header"/>
    <w:basedOn w:val="a"/>
    <w:link w:val="Char"/>
    <w:rsid w:val="006D1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1A5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6D1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1A5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D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</dc:creator>
  <cp:keywords/>
  <dc:description/>
  <cp:lastModifiedBy>ven</cp:lastModifiedBy>
  <cp:revision>3</cp:revision>
  <dcterms:created xsi:type="dcterms:W3CDTF">2013-11-20T14:33:00Z</dcterms:created>
  <dcterms:modified xsi:type="dcterms:W3CDTF">2013-11-20T14:35:00Z</dcterms:modified>
</cp:coreProperties>
</file>