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70B2C">
      <w:pPr>
        <w:spacing w:before="120" w:after="240"/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OVES BLE 充电参数设置使用说明</w:t>
      </w:r>
    </w:p>
    <w:p w14:paraId="446367A7">
      <w:pPr>
        <w:spacing w:before="120" w:after="24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——基于 BLE 调试 APP 的关键参数配置指南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E75E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CE6F1"/>
          </w:tcPr>
          <w:p w14:paraId="3B8BD5D3">
            <w:r>
              <w:rPr>
                <w:rFonts w:ascii="微软雅黑" w:hAnsi="微软雅黑" w:eastAsia="微软雅黑"/>
                <w:b/>
                <w:sz w:val="20"/>
              </w:rPr>
              <w:t>项目名称</w:t>
            </w:r>
          </w:p>
        </w:tc>
        <w:tc>
          <w:tcPr>
            <w:tcW w:w="4873" w:type="dxa"/>
          </w:tcPr>
          <w:p w14:paraId="327762A1">
            <w:r>
              <w:rPr>
                <w:rFonts w:ascii="微软雅黑" w:hAnsi="微软雅黑" w:eastAsia="微软雅黑"/>
                <w:b w:val="0"/>
                <w:sz w:val="20"/>
              </w:rPr>
              <w:t>OVES CG 充电柜 BLE 参数调试</w:t>
            </w:r>
          </w:p>
        </w:tc>
      </w:tr>
      <w:tr w14:paraId="7699E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CE6F1"/>
          </w:tcPr>
          <w:p w14:paraId="61F9E4B2">
            <w:r>
              <w:rPr>
                <w:rFonts w:ascii="微软雅黑" w:hAnsi="微软雅黑" w:eastAsia="微软雅黑"/>
                <w:b/>
                <w:sz w:val="20"/>
              </w:rPr>
              <w:t>目标设备</w:t>
            </w:r>
          </w:p>
        </w:tc>
        <w:tc>
          <w:tcPr>
            <w:tcW w:w="4873" w:type="dxa"/>
          </w:tcPr>
          <w:p w14:paraId="161C9BF5">
            <w:r>
              <w:rPr>
                <w:rFonts w:ascii="微软雅黑" w:hAnsi="微软雅黑" w:eastAsia="微软雅黑"/>
                <w:b w:val="0"/>
                <w:sz w:val="20"/>
              </w:rPr>
              <w:t>Shenzhen-Service（CG 充电柜）</w:t>
            </w:r>
          </w:p>
        </w:tc>
      </w:tr>
      <w:tr w14:paraId="02AFA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CE6F1"/>
          </w:tcPr>
          <w:p w14:paraId="5B55A9B2">
            <w:r>
              <w:rPr>
                <w:rFonts w:ascii="微软雅黑" w:hAnsi="微软雅黑" w:eastAsia="微软雅黑"/>
                <w:b/>
                <w:sz w:val="20"/>
              </w:rPr>
              <w:t>文档用途</w:t>
            </w:r>
          </w:p>
        </w:tc>
        <w:tc>
          <w:tcPr>
            <w:tcW w:w="4873" w:type="dxa"/>
          </w:tcPr>
          <w:p w14:paraId="64B89E0E">
            <w:r>
              <w:rPr>
                <w:rFonts w:ascii="微软雅黑" w:hAnsi="微软雅黑" w:eastAsia="微软雅黑"/>
                <w:b w:val="0"/>
                <w:sz w:val="20"/>
              </w:rPr>
              <w:t>说明 addr / auto / powr / time 等关键参数的写入含义与使用场景</w:t>
            </w:r>
          </w:p>
        </w:tc>
      </w:tr>
    </w:tbl>
    <w:p w14:paraId="38DE455C"/>
    <w:p w14:paraId="24C5AAA2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一、概述</w:t>
      </w:r>
    </w:p>
    <w:p w14:paraId="4CAF823A">
      <w:pPr>
        <w:spacing w:after="80" w:line="360" w:lineRule="auto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本文档配合 BLE 调试 APP（界面显示为「OVES CG…」/「Shenzhen-Service」）使用，说明充电柜 BLE 参数页中常用字段的写入方法及含义。现场调试时通过手机的 BLE 设备页即可对充电柜进行参数读写控制，从而切换充电模式、限制充电功率或时长，并定位电池仓数据。</w:t>
      </w:r>
    </w:p>
    <w:p w14:paraId="5A187D83">
      <w:pPr>
        <w:spacing w:after="80" w:line="360" w:lineRule="auto"/>
        <w:ind w:firstLine="420"/>
      </w:pPr>
      <w:r>
        <w:rPr>
          <w:rFonts w:ascii="微软雅黑" w:hAnsi="微软雅黑" w:eastAsia="微软雅黑"/>
          <w:b/>
          <w:color w:val="1F497D"/>
          <w:sz w:val="28"/>
        </w:rPr>
        <w:t>1.1 参数总览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5A8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97D"/>
          </w:tcPr>
          <w:p w14:paraId="5F3082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w="2268" w:type="dxa"/>
            <w:shd w:val="clear" w:color="auto" w:fill="1F497D"/>
          </w:tcPr>
          <w:p w14:paraId="51104F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w="2268" w:type="dxa"/>
            <w:shd w:val="clear" w:color="auto" w:fill="1F497D"/>
          </w:tcPr>
          <w:p w14:paraId="4B2B06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取值范围</w:t>
            </w:r>
          </w:p>
        </w:tc>
        <w:tc>
          <w:tcPr>
            <w:tcW w:w="2268" w:type="dxa"/>
            <w:shd w:val="clear" w:color="auto" w:fill="1F497D"/>
          </w:tcPr>
          <w:p w14:paraId="225033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默认值</w:t>
            </w:r>
          </w:p>
        </w:tc>
      </w:tr>
      <w:tr w14:paraId="0540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71A3A6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addr</w:t>
            </w:r>
          </w:p>
        </w:tc>
        <w:tc>
          <w:tcPr>
            <w:tcW w:w="2268" w:type="dxa"/>
            <w:shd w:val="clear" w:color="auto" w:fill="FFFFFF"/>
          </w:tcPr>
          <w:p w14:paraId="3B14C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设备地址（电池仓位号）</w:t>
            </w:r>
          </w:p>
        </w:tc>
        <w:tc>
          <w:tcPr>
            <w:tcW w:w="2268" w:type="dxa"/>
            <w:shd w:val="clear" w:color="auto" w:fill="FFFFFF"/>
          </w:tcPr>
          <w:p w14:paraId="149A11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 ~ N（N = 充电仓数量）</w:t>
            </w:r>
          </w:p>
        </w:tc>
        <w:tc>
          <w:tcPr>
            <w:tcW w:w="2268" w:type="dxa"/>
            <w:shd w:val="clear" w:color="auto" w:fill="FFFFFF"/>
          </w:tcPr>
          <w:p w14:paraId="517FD9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 w14:paraId="3DAB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8493B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read</w:t>
            </w:r>
          </w:p>
        </w:tc>
        <w:tc>
          <w:tcPr>
            <w:tcW w:w="2268" w:type="dxa"/>
            <w:shd w:val="clear" w:color="auto" w:fill="F2F2F2"/>
          </w:tcPr>
          <w:p w14:paraId="5FE89A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最后读取的 GATT 请求数据</w:t>
            </w:r>
          </w:p>
        </w:tc>
        <w:tc>
          <w:tcPr>
            <w:tcW w:w="2268" w:type="dxa"/>
            <w:shd w:val="clear" w:color="auto" w:fill="F2F2F2"/>
          </w:tcPr>
          <w:p w14:paraId="33B260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&lt;数据&gt; = [opid]…</w:t>
            </w:r>
          </w:p>
        </w:tc>
        <w:tc>
          <w:tcPr>
            <w:tcW w:w="2268" w:type="dxa"/>
            <w:shd w:val="clear" w:color="auto" w:fill="F2F2F2"/>
          </w:tcPr>
          <w:p w14:paraId="6E323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 w14:paraId="2D15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AF46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auto</w:t>
            </w:r>
          </w:p>
        </w:tc>
        <w:tc>
          <w:tcPr>
            <w:tcW w:w="2268" w:type="dxa"/>
            <w:shd w:val="clear" w:color="auto" w:fill="FFFFFF"/>
          </w:tcPr>
          <w:p w14:paraId="7267C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充电模式</w:t>
            </w:r>
          </w:p>
        </w:tc>
        <w:tc>
          <w:tcPr>
            <w:tcW w:w="2268" w:type="dxa"/>
            <w:shd w:val="clear" w:color="auto" w:fill="FFFFFF"/>
          </w:tcPr>
          <w:p w14:paraId="618CE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 = 自动 / 1 = 扫码</w:t>
            </w:r>
          </w:p>
        </w:tc>
        <w:tc>
          <w:tcPr>
            <w:tcW w:w="2268" w:type="dxa"/>
            <w:shd w:val="clear" w:color="auto" w:fill="FFFFFF"/>
          </w:tcPr>
          <w:p w14:paraId="747079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 w14:paraId="6207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0141F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powr</w:t>
            </w:r>
          </w:p>
        </w:tc>
        <w:tc>
          <w:tcPr>
            <w:tcW w:w="2268" w:type="dxa"/>
            <w:shd w:val="clear" w:color="auto" w:fill="F2F2F2"/>
          </w:tcPr>
          <w:p w14:paraId="4830E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扫码模式下充电功率上限</w:t>
            </w:r>
          </w:p>
        </w:tc>
        <w:tc>
          <w:tcPr>
            <w:tcW w:w="2268" w:type="dxa"/>
            <w:shd w:val="clear" w:color="auto" w:fill="F2F2F2"/>
          </w:tcPr>
          <w:p w14:paraId="5374E2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 100 mW·H</w:t>
            </w:r>
          </w:p>
        </w:tc>
        <w:tc>
          <w:tcPr>
            <w:tcW w:w="2268" w:type="dxa"/>
            <w:shd w:val="clear" w:color="auto" w:fill="F2F2F2"/>
          </w:tcPr>
          <w:p w14:paraId="23040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 w14:paraId="5802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6FB90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w="2268" w:type="dxa"/>
            <w:shd w:val="clear" w:color="auto" w:fill="FFFFFF"/>
          </w:tcPr>
          <w:p w14:paraId="64C97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扫码模式下累计充电时长</w:t>
            </w:r>
          </w:p>
        </w:tc>
        <w:tc>
          <w:tcPr>
            <w:tcW w:w="2268" w:type="dxa"/>
            <w:shd w:val="clear" w:color="auto" w:fill="FFFFFF"/>
          </w:tcPr>
          <w:p w14:paraId="77BC8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分钟</w:t>
            </w:r>
          </w:p>
        </w:tc>
        <w:tc>
          <w:tcPr>
            <w:tcW w:w="2268" w:type="dxa"/>
            <w:shd w:val="clear" w:color="auto" w:fill="FFFFFF"/>
          </w:tcPr>
          <w:p w14:paraId="2A063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</w:tbl>
    <w:p w14:paraId="0925DE79"/>
    <w:p w14:paraId="6753CF45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二、addr 写入——定位电池仓位（对应图一）</w:t>
      </w:r>
    </w:p>
    <w:p w14:paraId="7EC24D34">
      <w:pPr>
        <w:spacing w:before="120" w:after="120"/>
        <w:jc w:val="center"/>
      </w:pPr>
      <w:r>
        <w:drawing>
          <wp:inline distT="0" distB="0" distL="114300" distR="114300">
            <wp:extent cx="3959860" cy="857948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BA31">
      <w:pPr>
        <w:spacing w:after="20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 xml:space="preserve">图一  BLE 参数页—addr </w:t>
      </w:r>
      <w:bookmarkStart w:id="0" w:name="_GoBack"/>
      <w:bookmarkEnd w:id="0"/>
    </w:p>
    <w:p w14:paraId="5688F3DD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操作说明</w:t>
      </w:r>
    </w:p>
    <w:p w14:paraId="237F1BDF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在「addr」一项执行【写入】操作，可设置当前要查看或控制的电池仓地址。写入值范围为 0 ~ N，其中 N 表示本台充电柜实际配置的电池仓数量。例如 N = 8 时，可写入 0~8，对应 1~8 号仓位。</w:t>
      </w:r>
    </w:p>
    <w:p w14:paraId="7FB0E8A5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显示说明</w:t>
      </w:r>
    </w:p>
    <w:p w14:paraId="62581E92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写入地址后，APP 主页面或日志中显示的电池数据（如电压、电流、温度、SOC 等）即对应所设仓位号上的电池信息，便于现场逐一排查某一仓位的电池状态。</w:t>
      </w:r>
    </w:p>
    <w:p w14:paraId="15CA19EB"/>
    <w:p w14:paraId="2633834D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三、auto 与 powr 写入——切换充电模式与功率（对应图二）</w:t>
      </w:r>
    </w:p>
    <w:p w14:paraId="68C0B3D2">
      <w:pPr>
        <w:spacing w:before="120" w:after="120"/>
        <w:jc w:val="center"/>
      </w:pPr>
      <w:r>
        <w:drawing>
          <wp:inline distT="0" distB="0" distL="114300" distR="114300">
            <wp:extent cx="3959860" cy="8579485"/>
            <wp:effectExtent l="0" t="0" r="25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D744">
      <w:pPr>
        <w:spacing w:after="20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 xml:space="preserve">图二  BLE 参数页—auto / powr </w:t>
      </w:r>
    </w:p>
    <w:p w14:paraId="718835D9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3.1 auto 充电模式</w:t>
      </w:r>
    </w:p>
    <w:p w14:paraId="378DD21C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在「auto」一项执行【写入】：</w:t>
      </w:r>
    </w:p>
    <w:p w14:paraId="6CFAF692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• 写入 0 — 自动充电模式：将电池放入充电架，接入 RCU 的 CAN 总线，再装上电池后系统自动开始充电，无需扫码或人工触发。</w:t>
      </w:r>
    </w:p>
    <w:p w14:paraId="214A9D3E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• 写入 1 — 扫码充电模式：每次充电前需通过扫码触发，适用于按订单计费、按次充电或需要身份核对的运营场景。</w:t>
      </w:r>
    </w:p>
    <w:p w14:paraId="76F8DCFA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3.2 powr 充电功率（扫码模式）</w:t>
      </w:r>
    </w:p>
    <w:p w14:paraId="1ABDEC5B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「powr」一项用于设置扫码模式下的充电能量上限，单位为 100 mW·H（累计充电能量）。在扫码充电过程中，当累计充电能量达到 powr 设定值，或电池判定为已充满时，充电自动停止，避免过充。</w:t>
      </w:r>
    </w:p>
    <w:p w14:paraId="0F676C41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595959"/>
          <w:sz w:val="21"/>
        </w:rPr>
        <w:t>提示：当 auto = 0（自动模式）时，powr 通常不生效，按电池自身充满条件停止；仅当 auto = 1（扫码模式）时，powr 才参与充电停止判定。</w:t>
      </w:r>
    </w:p>
    <w:p w14:paraId="74A0DB88"/>
    <w:p w14:paraId="616C6277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四、time 写入——扫码模式充电时长（对应图三）</w:t>
      </w:r>
    </w:p>
    <w:p w14:paraId="2E4775CA">
      <w:pPr>
        <w:spacing w:before="120" w:after="120"/>
        <w:jc w:val="center"/>
      </w:pPr>
      <w:r>
        <w:drawing>
          <wp:inline distT="0" distB="0" distL="114300" distR="114300">
            <wp:extent cx="3959860" cy="8579485"/>
            <wp:effectExtent l="0" t="0" r="25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06ED">
      <w:pPr>
        <w:spacing w:after="20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图三  BLE 参数页— / time</w:t>
      </w:r>
    </w:p>
    <w:p w14:paraId="54313DD3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操作说明</w:t>
      </w:r>
    </w:p>
    <w:p w14:paraId="6F036D7B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在「time」一项执行【写入】，可设定扫码充电模式下的累计充电时长，单位为「分钟」。当一次扫码充电过程的累计时长达到 time 设定值时，充电自动停止，以保护电池并控制单次充电成本。</w:t>
      </w:r>
    </w:p>
    <w:p w14:paraId="415A3BE6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与 powr 的配合使用</w:t>
      </w:r>
    </w:p>
    <w:p w14:paraId="2DD76895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在扫码模式下，time 与 powr 通常配合使用，构成两道停止条件：</w:t>
      </w:r>
    </w:p>
    <w:p w14:paraId="11E0186B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① 累计充电能量达到 powr 设定值 → 停止充电；</w:t>
      </w:r>
    </w:p>
    <w:p w14:paraId="7DBD51A2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② 累计充电时长达到 time 设定值 → 停止充电；</w:t>
      </w:r>
    </w:p>
    <w:p w14:paraId="6970FFF4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③ 电池判定为已充满 → 停止充电。</w:t>
      </w:r>
    </w:p>
    <w:p w14:paraId="62AA83F5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只要满足上述任一条件，充电立即结束。三者搭配使用，可灵活控制单次充电量、时长与安全边界。</w:t>
      </w:r>
    </w:p>
    <w:p w14:paraId="3993C8D1"/>
    <w:p w14:paraId="7F295782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五、典型配置示例</w:t>
      </w:r>
    </w:p>
    <w:p w14:paraId="41388D56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以下示例展示一台 8 仓充电柜在不同运营场景下的推荐配置：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968"/>
        <w:gridCol w:w="1980"/>
        <w:gridCol w:w="1967"/>
        <w:gridCol w:w="2087"/>
      </w:tblGrid>
      <w:tr w14:paraId="6749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97D"/>
          </w:tcPr>
          <w:p w14:paraId="3EE76E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w="2268" w:type="dxa"/>
            <w:shd w:val="clear" w:color="auto" w:fill="1F497D"/>
          </w:tcPr>
          <w:p w14:paraId="4E023F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auto</w:t>
            </w:r>
          </w:p>
        </w:tc>
        <w:tc>
          <w:tcPr>
            <w:tcW w:w="2268" w:type="dxa"/>
            <w:shd w:val="clear" w:color="auto" w:fill="1F497D"/>
          </w:tcPr>
          <w:p w14:paraId="442710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powr</w:t>
            </w:r>
          </w:p>
        </w:tc>
        <w:tc>
          <w:tcPr>
            <w:tcW w:w="2268" w:type="dxa"/>
            <w:shd w:val="clear" w:color="auto" w:fill="1F497D"/>
          </w:tcPr>
          <w:p w14:paraId="13959D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time</w:t>
            </w:r>
          </w:p>
        </w:tc>
        <w:tc>
          <w:tcPr>
            <w:tcW w:w="2268" w:type="dxa"/>
            <w:shd w:val="clear" w:color="auto" w:fill="1F497D"/>
          </w:tcPr>
          <w:p w14:paraId="213D71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 w14:paraId="31D4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D5766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自动充电（运维/调试）</w:t>
            </w:r>
          </w:p>
        </w:tc>
        <w:tc>
          <w:tcPr>
            <w:tcW w:w="2268" w:type="dxa"/>
            <w:shd w:val="clear" w:color="auto" w:fill="FFFFFF"/>
          </w:tcPr>
          <w:p w14:paraId="138A94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2268" w:type="dxa"/>
            <w:shd w:val="clear" w:color="auto" w:fill="FFFFFF"/>
          </w:tcPr>
          <w:p w14:paraId="4F27E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14:paraId="228CC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14:paraId="1BA78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无需扫码，装入即充，充满自停。</w:t>
            </w:r>
          </w:p>
        </w:tc>
      </w:tr>
      <w:tr w14:paraId="2CD5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8DDD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扫码充电·按能量计费</w:t>
            </w:r>
          </w:p>
        </w:tc>
        <w:tc>
          <w:tcPr>
            <w:tcW w:w="2268" w:type="dxa"/>
            <w:shd w:val="clear" w:color="auto" w:fill="F2F2F2"/>
          </w:tcPr>
          <w:p w14:paraId="448BA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268" w:type="dxa"/>
            <w:shd w:val="clear" w:color="auto" w:fill="F2F2F2"/>
          </w:tcPr>
          <w:p w14:paraId="56CA9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5000</w:t>
            </w:r>
          </w:p>
        </w:tc>
        <w:tc>
          <w:tcPr>
            <w:tcW w:w="2268" w:type="dxa"/>
            <w:shd w:val="clear" w:color="auto" w:fill="F2F2F2"/>
          </w:tcPr>
          <w:p w14:paraId="53C0E7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268" w:type="dxa"/>
            <w:shd w:val="clear" w:color="auto" w:fill="F2F2F2"/>
          </w:tcPr>
          <w:p w14:paraId="7148F5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powr=5000（即 500×100 mW·H），到达即停。</w:t>
            </w:r>
          </w:p>
        </w:tc>
      </w:tr>
      <w:tr w14:paraId="2E4D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3B354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扫码充电·按时长计费</w:t>
            </w:r>
          </w:p>
        </w:tc>
        <w:tc>
          <w:tcPr>
            <w:tcW w:w="2268" w:type="dxa"/>
            <w:shd w:val="clear" w:color="auto" w:fill="FFFFFF"/>
          </w:tcPr>
          <w:p w14:paraId="14C61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</w:tcPr>
          <w:p w14:paraId="3CC47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14:paraId="349D3A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120</w:t>
            </w:r>
          </w:p>
        </w:tc>
        <w:tc>
          <w:tcPr>
            <w:tcW w:w="2268" w:type="dxa"/>
            <w:shd w:val="clear" w:color="auto" w:fill="FFFFFF"/>
          </w:tcPr>
          <w:p w14:paraId="095953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time=120 分钟，2 小时自动停止。</w:t>
            </w:r>
          </w:p>
        </w:tc>
      </w:tr>
      <w:tr w14:paraId="67E9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6BE78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扫码充电·双重保护</w:t>
            </w:r>
          </w:p>
        </w:tc>
        <w:tc>
          <w:tcPr>
            <w:tcW w:w="2268" w:type="dxa"/>
            <w:shd w:val="clear" w:color="auto" w:fill="F2F2F2"/>
          </w:tcPr>
          <w:p w14:paraId="51231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268" w:type="dxa"/>
            <w:shd w:val="clear" w:color="auto" w:fill="F2F2F2"/>
          </w:tcPr>
          <w:p w14:paraId="1A4244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5000</w:t>
            </w:r>
          </w:p>
        </w:tc>
        <w:tc>
          <w:tcPr>
            <w:tcW w:w="2268" w:type="dxa"/>
            <w:shd w:val="clear" w:color="auto" w:fill="F2F2F2"/>
          </w:tcPr>
          <w:p w14:paraId="6581AC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120</w:t>
            </w:r>
          </w:p>
        </w:tc>
        <w:tc>
          <w:tcPr>
            <w:tcW w:w="2268" w:type="dxa"/>
            <w:shd w:val="clear" w:color="auto" w:fill="F2F2F2"/>
          </w:tcPr>
          <w:p w14:paraId="003F0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任一条件触发即停，最稳妥。</w:t>
            </w:r>
          </w:p>
        </w:tc>
      </w:tr>
    </w:tbl>
    <w:p w14:paraId="209B584E"/>
    <w:p w14:paraId="260DCA02">
      <w:pPr>
        <w:spacing w:before="200" w:after="120"/>
        <w:rPr>
          <w:rFonts w:ascii="微软雅黑" w:hAnsi="微软雅黑" w:eastAsia="微软雅黑"/>
          <w:b/>
          <w:color w:val="1F497D"/>
          <w:sz w:val="28"/>
        </w:rPr>
      </w:pPr>
    </w:p>
    <w:p w14:paraId="0986139C">
      <w:pPr>
        <w:spacing w:before="200" w:after="120"/>
      </w:pPr>
      <w:r>
        <w:rPr>
          <w:rFonts w:ascii="微软雅黑" w:hAnsi="微软雅黑" w:eastAsia="微软雅黑"/>
          <w:b/>
          <w:color w:val="1F497D"/>
          <w:sz w:val="28"/>
        </w:rPr>
        <w:t>六、注意事项</w:t>
      </w:r>
    </w:p>
    <w:p w14:paraId="2E29CB03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1. 所有参数写入前，请先确认 BLE 已成功连接（APP 顶部显示「Shenzhen-Service」）；</w:t>
      </w:r>
    </w:p>
    <w:p w14:paraId="010CF8B7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2. addr 写入值不得超过实际仓位数 N，否则可能读到无效数据；</w:t>
      </w:r>
    </w:p>
    <w:p w14:paraId="73D729C8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3. auto 切换后建议等待 2~3 秒再触发充电，确保新模式生效；</w:t>
      </w:r>
    </w:p>
    <w:p w14:paraId="4D0721FD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4. powr 单位为 100 mW·H，按需换算：1000 = 100 W·H；</w:t>
      </w:r>
    </w:p>
    <w:p w14:paraId="37F54570">
      <w:pPr>
        <w:spacing w:after="8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  5. time 单位为分钟，建议根据电池容量与业务场景合理设置，避免过短或过长；</w:t>
      </w:r>
    </w:p>
    <w:p w14:paraId="3B448B07">
      <w:pPr>
        <w:spacing w:after="80" w:line="360" w:lineRule="auto"/>
        <w:ind w:firstLine="420"/>
      </w:pPr>
      <w:r>
        <w:rPr>
          <w:rFonts w:hint="eastAsia"/>
          <w:b w:val="0"/>
          <w:sz w:val="21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color w:val="7F7F7F"/>
          <w:sz w:val="21"/>
        </w:rPr>
        <w:t>—— 文档结束 ——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42D45"/>
    <w:rsid w:val="168F1B3A"/>
    <w:rsid w:val="2FF7387C"/>
    <w:rsid w:val="34476B80"/>
    <w:rsid w:val="3B4E6CEA"/>
    <w:rsid w:val="45703A5D"/>
    <w:rsid w:val="4AE35A10"/>
    <w:rsid w:val="55AE4859"/>
    <w:rsid w:val="5CC26E3C"/>
    <w:rsid w:val="606F4BE5"/>
    <w:rsid w:val="65363F24"/>
    <w:rsid w:val="6F2B261F"/>
    <w:rsid w:val="72B666A4"/>
    <w:rsid w:val="75FF1BDF"/>
    <w:rsid w:val="7A5A200A"/>
    <w:rsid w:val="7BCB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1802</Words>
  <Characters>2295</Characters>
  <Lines>0</Lines>
  <Paragraphs>0</Paragraphs>
  <TotalTime>6</TotalTime>
  <ScaleCrop>false</ScaleCrop>
  <LinksUpToDate>false</LinksUpToDate>
  <CharactersWithSpaces>2535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WPS_1762739689</cp:lastModifiedBy>
  <dcterms:modified xsi:type="dcterms:W3CDTF">2026-09-03T08:41:30Z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eyJoZGlkIjoiMzNlNTBmYzc5ZDcwZGNmYTE1ZWU2ZmJhNWFhMzJmZGIiLCJ1c2VySWQiOiIxNzY4NzkwNzI0In0=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723B05F149AA4075923ABB1C75BF29A0_12</vt:lpwstr>
  </property>
</Properties>
</file>