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2B76" w:rsidRDefault="00000000">
      <w:pPr>
        <w:spacing w:before="1200" w:after="200"/>
        <w:jc w:val="center"/>
      </w:pPr>
      <w:r>
        <w:rPr>
          <w:b/>
          <w:bCs/>
          <w:sz w:val="40"/>
          <w:szCs w:val="40"/>
        </w:rPr>
        <w:t>Data Warehouse für einen Wertstoffhandel</w:t>
      </w:r>
    </w:p>
    <w:p w:rsidR="00AB2B76" w:rsidRDefault="00000000">
      <w:pPr>
        <w:spacing w:after="120"/>
        <w:jc w:val="center"/>
      </w:pPr>
      <w:r>
        <w:rPr>
          <w:sz w:val="26"/>
          <w:szCs w:val="26"/>
        </w:rPr>
        <w:t>Beleg im Modul Datenverarbeitungssysteme</w:t>
      </w:r>
    </w:p>
    <w:p w:rsidR="00AB2B76" w:rsidRDefault="00000000">
      <w:pPr>
        <w:spacing w:after="2000"/>
        <w:jc w:val="center"/>
      </w:pPr>
      <w:r>
        <w:t>Berufsakademie Sachsen, Staatliche Studienakademie Dresden</w:t>
      </w:r>
    </w:p>
    <w:p w:rsidR="00AB2B76" w:rsidRDefault="00000000">
      <w:r>
        <w:br w:type="page"/>
      </w:r>
    </w:p>
    <w:p w:rsidR="00AB2B76" w:rsidRDefault="00000000">
      <w:pPr>
        <w:pStyle w:val="berschrift1"/>
        <w:spacing w:before="360" w:after="180"/>
      </w:pPr>
      <w:r>
        <w:lastRenderedPageBreak/>
        <w:t>1  Data Warehouse – Begriff und Zweck</w:t>
      </w:r>
    </w:p>
    <w:p w:rsidR="00AB2B76" w:rsidRDefault="00000000">
      <w:pPr>
        <w:spacing w:after="140" w:line="300" w:lineRule="auto"/>
        <w:jc w:val="both"/>
      </w:pPr>
      <w:r>
        <w:t>Ein Data Warehouse ist eine eigenständige Datenbank, die ausschließlich der Auswertung dient. Operative Systeme sind darauf ausgelegt, das Tagesgeschäft abzuwickeln: Sie schreiben Rechnungen, erfassen Aufträge oder dokumentieren Störungen. Für Auswertungen über mehrere Systeme hinweg sind sie weder gedacht noch geeignet.</w:t>
      </w:r>
    </w:p>
    <w:p w:rsidR="00AB2B76" w:rsidRDefault="00000000">
      <w:pPr>
        <w:spacing w:after="140" w:line="300" w:lineRule="auto"/>
        <w:jc w:val="both"/>
      </w:pPr>
      <w:r>
        <w:t>Ein Data Warehouse führt die Daten mehrerer Quellsysteme an einer Stelle zusammen, vereinheitlicht sie und legt sie in einer Struktur ab, die auf Abfragen ausgerichtet ist. Dadurch werden Fragen beantwortbar, die kein einzelnes Quellsystem beantworten kann, und die operativen Systeme bleiben von der Auswertungslast verschont.</w:t>
      </w:r>
    </w:p>
    <w:p w:rsidR="00AB2B76" w:rsidRDefault="00000000">
      <w:pPr>
        <w:pStyle w:val="berschrift1"/>
        <w:spacing w:before="360" w:after="180"/>
      </w:pPr>
      <w:r>
        <w:t>2  Analyseszenario</w:t>
      </w:r>
    </w:p>
    <w:p w:rsidR="00AB2B76" w:rsidRDefault="00000000">
      <w:pPr>
        <w:pStyle w:val="berschrift2"/>
        <w:spacing w:before="280" w:after="140"/>
      </w:pPr>
      <w:r>
        <w:t>2.1  Ausgangssituation</w:t>
      </w:r>
    </w:p>
    <w:p w:rsidR="00AB2B76" w:rsidRDefault="00000000">
      <w:pPr>
        <w:spacing w:after="140" w:line="300" w:lineRule="auto"/>
        <w:jc w:val="both"/>
      </w:pPr>
      <w:r>
        <w:t>Betrachtet wird ein Wertstoffhandel mit drei Standorten. Zwei davon sind Annahmestellen, an denen Kunden Altmetall anliefern: eine auf dem Land in Großenhain und eine in der Stadt Dresden. Der dritte Standort ist ein Verwertungswerk, in dem das gesammelte Material sortiert und aufbereitet wird.</w:t>
      </w:r>
    </w:p>
    <w:p w:rsidR="00AB2B76" w:rsidRDefault="00000000">
      <w:pPr>
        <w:spacing w:after="140" w:line="300" w:lineRule="auto"/>
        <w:jc w:val="both"/>
      </w:pPr>
      <w:r>
        <w:t>Kunden liefern Schrott an, das Material wird getrennt und gewogen, und der Kunde erhält je nach Materialkurs eine Gutschrift. Zusätzlich werden Dienstleistungen angeboten, etwa die Gestellung von Containern, die Abholung beim Kunden oder die Demontage vor Ort. Das gesammelte Material wird anschließend ins Werk gefahren, dort in Chargen verarbeitet und in verwertbare Stoffgruppen sowie nicht verwertbaren Reststoff getrennt.</w:t>
      </w:r>
    </w:p>
    <w:p w:rsidR="00AB2B76" w:rsidRDefault="00000000">
      <w:pPr>
        <w:pStyle w:val="berschrift2"/>
        <w:spacing w:before="280" w:after="140"/>
      </w:pPr>
      <w:r>
        <w:t>2.2  Die beiden Quellsysteme</w:t>
      </w:r>
    </w:p>
    <w:p w:rsidR="00AB2B76" w:rsidRDefault="00000000">
      <w:pPr>
        <w:spacing w:after="140" w:line="300" w:lineRule="auto"/>
        <w:jc w:val="both"/>
      </w:pPr>
      <w:r>
        <w:t>Kaufmännischer und technischer Bereich arbeiten mit getrennten Anwendungen, die jeweils eine eigene Datenbank führen:</w:t>
      </w:r>
    </w:p>
    <w:p w:rsidR="00AB2B76" w:rsidRDefault="00000000">
      <w:pPr>
        <w:pStyle w:val="Listenabsatz"/>
        <w:numPr>
          <w:ilvl w:val="0"/>
          <w:numId w:val="1"/>
        </w:numPr>
        <w:spacing w:after="80"/>
      </w:pPr>
      <w:r>
        <w:t>Annahmesystem (Datenbank annahme): Kunden, Anlieferungen, Materialarten, Ankaufspreise, Gutschriften, Container und Dienstleistungen.</w:t>
      </w:r>
    </w:p>
    <w:p w:rsidR="00AB2B76" w:rsidRDefault="00000000">
      <w:pPr>
        <w:pStyle w:val="Listenabsatz"/>
        <w:numPr>
          <w:ilvl w:val="0"/>
          <w:numId w:val="1"/>
        </w:numPr>
        <w:spacing w:after="80"/>
      </w:pPr>
      <w:r>
        <w:t>Verwertungssystem (Datenbank verwertung): Werksanlieferungen, Chargen, Sortieranlagen, Mitarbeiter, Ausbeute, Reststoff und Auslieferungen an Abnehmer.</w:t>
      </w:r>
    </w:p>
    <w:p w:rsidR="00AB2B76" w:rsidRDefault="00000000">
      <w:pPr>
        <w:spacing w:after="140" w:line="300" w:lineRule="auto"/>
        <w:jc w:val="both"/>
      </w:pPr>
      <w:r>
        <w:t>Verbunden sind beide Systeme über drei Angaben, die in beiden vorkommen: den Materialcode, die Containernummer und den Standortcode der Annahmestelle. Diese Felder sind der Schlüssel für die spätere Integration im Data Warehouse.</w:t>
      </w:r>
    </w:p>
    <w:p w:rsidR="00AB2B76" w:rsidRDefault="00000000">
      <w:pPr>
        <w:pStyle w:val="berschrift2"/>
        <w:spacing w:before="280" w:after="140"/>
      </w:pPr>
      <w:r>
        <w:t>2.3  Warum ein Data Warehouse notwendig ist</w:t>
      </w:r>
    </w:p>
    <w:p w:rsidR="00AB2B76" w:rsidRDefault="00000000">
      <w:pPr>
        <w:spacing w:after="140" w:line="300" w:lineRule="auto"/>
        <w:jc w:val="both"/>
      </w:pPr>
      <w:r>
        <w:t>Die betriebswirtschaftlich entscheidende Frage lautet: Lohnt sich der Ankauf an einer Annahmestelle? Sie lässt sich in keinem der beiden Systeme allein beantworten. Das Annahmesystem kennt den gezahlten Ankaufspreis, weiß aber nicht, wie viel von dem Material am Ende verwertbar ist. Das Verwertungssystem kennt die Ausbeute, weiß aber weder, welcher Kunde das Material gebracht hat, noch was dafür bezahlt wurde.</w:t>
      </w:r>
    </w:p>
    <w:p w:rsidR="00AB2B76" w:rsidRDefault="00000000">
      <w:pPr>
        <w:pStyle w:val="berschrift1"/>
        <w:spacing w:before="360" w:after="180"/>
      </w:pPr>
      <w:r>
        <w:lastRenderedPageBreak/>
        <w:t>3  Quellsysteme</w:t>
      </w:r>
    </w:p>
    <w:p w:rsidR="00AB2B76" w:rsidRDefault="00000000">
      <w:pPr>
        <w:pStyle w:val="berschrift2"/>
        <w:spacing w:before="280" w:after="140"/>
      </w:pPr>
      <w:r>
        <w:t>3.1  Modellierung des Annahmesystems</w:t>
      </w:r>
    </w:p>
    <w:p w:rsidR="00AB2B76" w:rsidRDefault="00000000">
      <w:pPr>
        <w:spacing w:after="140" w:line="300" w:lineRule="auto"/>
        <w:jc w:val="both"/>
      </w:pPr>
      <w:r>
        <w:t>Das Annahmesystem umfasst zehn Relationen. Primärschlüssel sind jeweils zuerst genannt.</w:t>
      </w:r>
    </w:p>
    <w:p w:rsidR="00AB2B76" w:rsidRDefault="00000000">
      <w:pPr>
        <w:spacing w:after="60"/>
      </w:pPr>
      <w:r>
        <w:rPr>
          <w:rFonts w:ascii="Consolas" w:eastAsia="Consolas" w:hAnsi="Consolas" w:cs="Consolas"/>
          <w:sz w:val="19"/>
          <w:szCs w:val="19"/>
        </w:rPr>
        <w:t>Standort (StandortID, Standortcode, Bezeichnung, Standorttyp, Strasse, PLZ, Ort, Eroeffnung)</w:t>
      </w:r>
    </w:p>
    <w:p w:rsidR="00AB2B76" w:rsidRDefault="00000000">
      <w:pPr>
        <w:spacing w:after="60"/>
      </w:pPr>
      <w:r>
        <w:rPr>
          <w:rFonts w:ascii="Consolas" w:eastAsia="Consolas" w:hAnsi="Consolas" w:cs="Consolas"/>
          <w:sz w:val="19"/>
          <w:szCs w:val="19"/>
        </w:rPr>
        <w:t>Kunde (KundenID, Kundennummer, Name, Kundentyp, Strasse, PLZ, Ort, Ausweis_geprueft, registriert_am)</w:t>
      </w:r>
    </w:p>
    <w:p w:rsidR="00AB2B76" w:rsidRDefault="00000000">
      <w:pPr>
        <w:spacing w:after="60"/>
      </w:pPr>
      <w:r>
        <w:rPr>
          <w:rFonts w:ascii="Consolas" w:eastAsia="Consolas" w:hAnsi="Consolas" w:cs="Consolas"/>
          <w:sz w:val="19"/>
          <w:szCs w:val="19"/>
        </w:rPr>
        <w:t>Materialart (MaterialartID, Materialcode, Bezeichnung, Kategorie, Einheit, gefaehrlich)</w:t>
      </w:r>
    </w:p>
    <w:p w:rsidR="00AB2B76" w:rsidRDefault="00000000">
      <w:pPr>
        <w:spacing w:after="60"/>
      </w:pPr>
      <w:r>
        <w:rPr>
          <w:rFonts w:ascii="Consolas" w:eastAsia="Consolas" w:hAnsi="Consolas" w:cs="Consolas"/>
          <w:sz w:val="19"/>
          <w:szCs w:val="19"/>
        </w:rPr>
        <w:t>Preis (PreisID, MaterialartID, StandortID, gueltig_von, gueltig_bis, Ankaufspreis_je_t)</w:t>
      </w:r>
    </w:p>
    <w:p w:rsidR="00AB2B76" w:rsidRDefault="00000000">
      <w:pPr>
        <w:spacing w:after="60"/>
      </w:pPr>
      <w:r>
        <w:rPr>
          <w:rFonts w:ascii="Consolas" w:eastAsia="Consolas" w:hAnsi="Consolas" w:cs="Consolas"/>
          <w:sz w:val="19"/>
          <w:szCs w:val="19"/>
        </w:rPr>
        <w:t>Anlieferung (AnlieferungID, KundenID, StandortID, Wiegescheinnr, Anlieferdatum, Kennzeichen, Gewicht_brutto_kg, Gewicht_tara_kg)</w:t>
      </w:r>
    </w:p>
    <w:p w:rsidR="00AB2B76" w:rsidRDefault="00000000">
      <w:pPr>
        <w:spacing w:after="60"/>
      </w:pPr>
      <w:r>
        <w:rPr>
          <w:rFonts w:ascii="Consolas" w:eastAsia="Consolas" w:hAnsi="Consolas" w:cs="Consolas"/>
          <w:sz w:val="19"/>
          <w:szCs w:val="19"/>
        </w:rPr>
        <w:t>Anlieferungsposition (PositionID, AnlieferungID, MaterialartID, Menge_kg, Preis_je_t, Betrag_EUR)</w:t>
      </w:r>
    </w:p>
    <w:p w:rsidR="00AB2B76" w:rsidRDefault="00000000">
      <w:pPr>
        <w:spacing w:after="60"/>
      </w:pPr>
      <w:r>
        <w:rPr>
          <w:rFonts w:ascii="Consolas" w:eastAsia="Consolas" w:hAnsi="Consolas" w:cs="Consolas"/>
          <w:sz w:val="19"/>
          <w:szCs w:val="19"/>
        </w:rPr>
        <w:t>Gutschrift (GutschriftID, AnlieferungID, Gutschriftdatum, Betrag_netto, Auszahlungsart)</w:t>
      </w:r>
    </w:p>
    <w:p w:rsidR="00AB2B76" w:rsidRDefault="00000000">
      <w:pPr>
        <w:spacing w:after="60"/>
      </w:pPr>
      <w:r>
        <w:rPr>
          <w:rFonts w:ascii="Consolas" w:eastAsia="Consolas" w:hAnsi="Consolas" w:cs="Consolas"/>
          <w:sz w:val="19"/>
          <w:szCs w:val="19"/>
        </w:rPr>
        <w:t>Container (ContainerID, StandortID, MaterialartID, Containernummer, Status, Fuellstand_kg, gestellt_am)</w:t>
      </w:r>
    </w:p>
    <w:p w:rsidR="00AB2B76" w:rsidRDefault="00000000">
      <w:pPr>
        <w:spacing w:after="60"/>
      </w:pPr>
      <w:r>
        <w:rPr>
          <w:rFonts w:ascii="Consolas" w:eastAsia="Consolas" w:hAnsi="Consolas" w:cs="Consolas"/>
          <w:sz w:val="19"/>
          <w:szCs w:val="19"/>
        </w:rPr>
        <w:t>Dienstleistung (DienstleistungID, Leistungscode, Bezeichnung, Einheit, Preis_je_Einheit)</w:t>
      </w:r>
    </w:p>
    <w:p w:rsidR="00AB2B76" w:rsidRDefault="00000000">
      <w:pPr>
        <w:spacing w:after="60"/>
      </w:pPr>
      <w:r>
        <w:rPr>
          <w:rFonts w:ascii="Consolas" w:eastAsia="Consolas" w:hAnsi="Consolas" w:cs="Consolas"/>
          <w:sz w:val="19"/>
          <w:szCs w:val="19"/>
        </w:rPr>
        <w:t>Dienstleistungsposition (DLPositionID, AnlieferungID, DienstleistungID, Menge, Betrag_EUR)</w:t>
      </w:r>
    </w:p>
    <w:p w:rsidR="00AB2B76" w:rsidRDefault="00AB2B76">
      <w:pPr>
        <w:spacing w:after="120"/>
      </w:pPr>
    </w:p>
    <w:p w:rsidR="00AB2B76" w:rsidRDefault="00000000">
      <w:pPr>
        <w:spacing w:after="140" w:line="300" w:lineRule="auto"/>
        <w:jc w:val="both"/>
      </w:pPr>
      <w:r>
        <w:t>Zwei Entwurfsentscheidungen sind hervorzuheben. Die Relation Preis löst die n:m-Beziehung zwischen Materialart und Standort auf, da jede Annahmestelle eigene Ankaufspreise führt und diese zeitlich befristet gelten. Die Relation Dienstleistungsposition hält fest, welche Leistung bei welcher Anlieferung berechnet wurde; ohne sie entstünde erneut eine n:m-Beziehung.</w:t>
      </w:r>
    </w:p>
    <w:p w:rsidR="00AB2B76" w:rsidRDefault="00000000">
      <w:pPr>
        <w:spacing w:before="120" w:after="60"/>
        <w:jc w:val="center"/>
      </w:pPr>
      <w:r>
        <w:rPr>
          <w:noProof/>
        </w:rPr>
        <w:drawing>
          <wp:inline distT="0" distB="0" distL="0" distR="0">
            <wp:extent cx="5762625" cy="19812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981200"/>
                    </a:xfrm>
                    <a:prstGeom prst="rect">
                      <a:avLst/>
                    </a:prstGeom>
                  </pic:spPr>
                </pic:pic>
              </a:graphicData>
            </a:graphic>
          </wp:inline>
        </w:drawing>
      </w:r>
    </w:p>
    <w:p w:rsidR="00AB2B76" w:rsidRDefault="00000000">
      <w:pPr>
        <w:spacing w:after="200"/>
        <w:jc w:val="center"/>
      </w:pPr>
      <w:r>
        <w:rPr>
          <w:i/>
          <w:iCs/>
          <w:sz w:val="19"/>
          <w:szCs w:val="19"/>
        </w:rPr>
        <w:t>Abbildung 1: Entity-Relationship-Modell des Annahmesystems</w:t>
      </w:r>
    </w:p>
    <w:p w:rsidR="00AB2B76" w:rsidRDefault="00000000">
      <w:pPr>
        <w:pStyle w:val="berschrift2"/>
        <w:spacing w:before="280" w:after="140"/>
      </w:pPr>
      <w:r>
        <w:t>3.2  Modellierung des Verwertungssystems</w:t>
      </w:r>
    </w:p>
    <w:p w:rsidR="00AB2B76" w:rsidRDefault="00000000">
      <w:pPr>
        <w:spacing w:after="140" w:line="300" w:lineRule="auto"/>
        <w:jc w:val="both"/>
      </w:pPr>
      <w:r>
        <w:t>Das Verwertungssystem umfasst elf Relationen.</w:t>
      </w:r>
    </w:p>
    <w:p w:rsidR="00AB2B76" w:rsidRDefault="00000000">
      <w:pPr>
        <w:spacing w:after="60"/>
      </w:pPr>
      <w:r>
        <w:rPr>
          <w:rFonts w:ascii="Consolas" w:eastAsia="Consolas" w:hAnsi="Consolas" w:cs="Consolas"/>
          <w:sz w:val="19"/>
          <w:szCs w:val="19"/>
        </w:rPr>
        <w:t>Stoffgruppe (StoffgruppeID, Materialcode, Bezeichnung, Verwertungsweg, Zielreinheit_proz)</w:t>
      </w:r>
    </w:p>
    <w:p w:rsidR="00AB2B76" w:rsidRDefault="00000000">
      <w:pPr>
        <w:spacing w:after="60"/>
      </w:pPr>
      <w:r>
        <w:rPr>
          <w:rFonts w:ascii="Consolas" w:eastAsia="Consolas" w:hAnsi="Consolas" w:cs="Consolas"/>
          <w:sz w:val="19"/>
          <w:szCs w:val="19"/>
        </w:rPr>
        <w:t>Fahrer (FahrerID, Personalnummer, Name, Vorname, Annahmestelle_Standortcode)</w:t>
      </w:r>
    </w:p>
    <w:p w:rsidR="00AB2B76" w:rsidRDefault="00000000">
      <w:pPr>
        <w:spacing w:after="60"/>
      </w:pPr>
      <w:r>
        <w:rPr>
          <w:rFonts w:ascii="Consolas" w:eastAsia="Consolas" w:hAnsi="Consolas" w:cs="Consolas"/>
          <w:sz w:val="19"/>
          <w:szCs w:val="19"/>
        </w:rPr>
        <w:t>Mitarbeiter (MitarbeiterID, Personalnummer, Name, Vorname, Qualifikation, Schicht, Stundensatz)</w:t>
      </w:r>
    </w:p>
    <w:p w:rsidR="00AB2B76" w:rsidRDefault="00000000">
      <w:pPr>
        <w:spacing w:after="60"/>
      </w:pPr>
      <w:r>
        <w:rPr>
          <w:rFonts w:ascii="Consolas" w:eastAsia="Consolas" w:hAnsi="Consolas" w:cs="Consolas"/>
          <w:sz w:val="19"/>
          <w:szCs w:val="19"/>
        </w:rPr>
        <w:t>Sortieranlage (AnlageID, Bezeichnung, Anlagentyp, Kapazitaet_t_h, Inbetriebnahme, Betriebsstatus)</w:t>
      </w:r>
    </w:p>
    <w:p w:rsidR="00AB2B76" w:rsidRDefault="00000000">
      <w:pPr>
        <w:spacing w:after="60"/>
      </w:pPr>
      <w:r>
        <w:rPr>
          <w:rFonts w:ascii="Consolas" w:eastAsia="Consolas" w:hAnsi="Consolas" w:cs="Consolas"/>
          <w:sz w:val="19"/>
          <w:szCs w:val="19"/>
        </w:rPr>
        <w:t>Werksanlieferung (WerksanlieferungID, FahrerID, StoffgruppeID, Containernummer, Herkunft_Standortcode, Ankunft_TS, Menge_kg, Frachtkosten)</w:t>
      </w:r>
    </w:p>
    <w:p w:rsidR="00AB2B76" w:rsidRDefault="00000000">
      <w:pPr>
        <w:spacing w:after="60"/>
      </w:pPr>
      <w:r>
        <w:rPr>
          <w:rFonts w:ascii="Consolas" w:eastAsia="Consolas" w:hAnsi="Consolas" w:cs="Consolas"/>
          <w:sz w:val="19"/>
          <w:szCs w:val="19"/>
        </w:rPr>
        <w:t>Charge (ChargeID, WerksanlieferungID, StoffgruppeID, Chargennummer, Angelegt_TS, Einsatzmenge_kg)</w:t>
      </w:r>
    </w:p>
    <w:p w:rsidR="00AB2B76" w:rsidRDefault="00000000">
      <w:pPr>
        <w:spacing w:after="60"/>
      </w:pPr>
      <w:r>
        <w:rPr>
          <w:rFonts w:ascii="Consolas" w:eastAsia="Consolas" w:hAnsi="Consolas" w:cs="Consolas"/>
          <w:sz w:val="19"/>
          <w:szCs w:val="19"/>
        </w:rPr>
        <w:t>Sortiervorgang (SortiervorgangID, ChargeID, AnlageID, MitarbeiterID, Beginn_TS, Ende_TS, Energieverbrauch_kWh, Stoerung_min)</w:t>
      </w:r>
    </w:p>
    <w:p w:rsidR="00AB2B76" w:rsidRDefault="00000000">
      <w:pPr>
        <w:spacing w:after="60"/>
      </w:pPr>
      <w:r>
        <w:rPr>
          <w:rFonts w:ascii="Consolas" w:eastAsia="Consolas" w:hAnsi="Consolas" w:cs="Consolas"/>
          <w:sz w:val="19"/>
          <w:szCs w:val="19"/>
        </w:rPr>
        <w:t>Ausbeuteposition (AusbeuteID, SortiervorgangID, StoffgruppeID, AuslieferungID, Menge_kg, Reinheit_proz)</w:t>
      </w:r>
    </w:p>
    <w:p w:rsidR="00AB2B76" w:rsidRDefault="00000000">
      <w:pPr>
        <w:spacing w:after="60"/>
      </w:pPr>
      <w:r>
        <w:rPr>
          <w:rFonts w:ascii="Consolas" w:eastAsia="Consolas" w:hAnsi="Consolas" w:cs="Consolas"/>
          <w:sz w:val="19"/>
          <w:szCs w:val="19"/>
        </w:rPr>
        <w:t>Reststoff (ReststoffID, SortiervorgangID, AuslieferungID, Abfallschluessel, Menge_kg, Entsorgungskosten_je_t)</w:t>
      </w:r>
    </w:p>
    <w:p w:rsidR="00AB2B76" w:rsidRDefault="00000000">
      <w:pPr>
        <w:spacing w:after="60"/>
      </w:pPr>
      <w:r>
        <w:rPr>
          <w:rFonts w:ascii="Consolas" w:eastAsia="Consolas" w:hAnsi="Consolas" w:cs="Consolas"/>
          <w:sz w:val="19"/>
          <w:szCs w:val="19"/>
        </w:rPr>
        <w:t>Abnehmer (AbnehmerID, Name, Branche, PLZ, Ort, Rahmenvertrag_bis)</w:t>
      </w:r>
    </w:p>
    <w:p w:rsidR="00AB2B76" w:rsidRDefault="00000000">
      <w:pPr>
        <w:spacing w:after="60"/>
      </w:pPr>
      <w:r>
        <w:rPr>
          <w:rFonts w:ascii="Consolas" w:eastAsia="Consolas" w:hAnsi="Consolas" w:cs="Consolas"/>
          <w:sz w:val="19"/>
          <w:szCs w:val="19"/>
        </w:rPr>
        <w:t>Auslieferung (AuslieferungID, AbnehmerID, Lieferscheinnr, Auslieferdatum, Menge_kg, Preis_je_t, Betrag_EUR)</w:t>
      </w:r>
    </w:p>
    <w:p w:rsidR="00AB2B76" w:rsidRDefault="00AB2B76">
      <w:pPr>
        <w:spacing w:after="120"/>
      </w:pPr>
    </w:p>
    <w:p w:rsidR="00AB2B76" w:rsidRDefault="00000000">
      <w:pPr>
        <w:spacing w:after="140" w:line="300" w:lineRule="auto"/>
        <w:jc w:val="both"/>
      </w:pPr>
      <w:r>
        <w:t>Die Trennung von Sortieranlage und Sortiervorgang ist bewusst gewählt: Die Anlage ist ein Stammdatum, der Vorgang das einzelne Ereignis mit Beginn, Ende und zuständigem Mitarbeiter. Die Ausbeute wird als eigene Positionstabelle geführt, weil aus einer Charge Mischschrott mehrere Stoffgruppen entstehen. Das Feld AuslieferungID bleibt bei Ausbeute und Reststoff zunächst leer und wird erst gefüllt, wenn das Material das Werk verlässt; dadurch ist jederzeit erkennbar, was noch auf dem Hof liegt.</w:t>
      </w:r>
    </w:p>
    <w:p w:rsidR="00AB2B76" w:rsidRDefault="00000000">
      <w:pPr>
        <w:spacing w:before="120" w:after="60"/>
        <w:jc w:val="center"/>
      </w:pPr>
      <w:r>
        <w:rPr>
          <w:noProof/>
        </w:rPr>
        <w:drawing>
          <wp:inline distT="0" distB="0" distL="0" distR="0">
            <wp:extent cx="5219700" cy="3200400"/>
            <wp:effectExtent l="0" t="0" r="0" b="0"/>
            <wp:docPr id="1094607661" name="Grafik 109460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9700" cy="3200400"/>
                    </a:xfrm>
                    <a:prstGeom prst="rect">
                      <a:avLst/>
                    </a:prstGeom>
                  </pic:spPr>
                </pic:pic>
              </a:graphicData>
            </a:graphic>
          </wp:inline>
        </w:drawing>
      </w:r>
    </w:p>
    <w:p w:rsidR="00AB2B76" w:rsidRDefault="00000000">
      <w:pPr>
        <w:spacing w:after="200"/>
        <w:jc w:val="center"/>
      </w:pPr>
      <w:r>
        <w:rPr>
          <w:i/>
          <w:iCs/>
          <w:sz w:val="19"/>
          <w:szCs w:val="19"/>
        </w:rPr>
        <w:t>Abbildung 2: Entity-Relationship-Modell des Verwertungssystems</w:t>
      </w:r>
    </w:p>
    <w:p w:rsidR="00AB2B76" w:rsidRDefault="00000000">
      <w:pPr>
        <w:pStyle w:val="berschrift2"/>
        <w:spacing w:before="280" w:after="140"/>
      </w:pPr>
      <w:r>
        <w:t>3.3  Umsetzung und Beispieldaten</w:t>
      </w:r>
    </w:p>
    <w:p w:rsidR="00AB2B76" w:rsidRDefault="00000000">
      <w:pPr>
        <w:spacing w:after="140" w:line="300" w:lineRule="auto"/>
        <w:jc w:val="both"/>
      </w:pPr>
      <w:r>
        <w:t>Beide Systeme wurden als getrennte Datenbanken in PostgreSQL angelegt. Die Beispieldaten umfassen das vierte Quartal 2025, also den Zeitraum vom 1. Oktober bis zum 31. Dezember 2025. Sie liegen als feste INSERT-Anweisungen vor und sind damit auf jedem Server identisch reproduzierbar.</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5"/>
        <w:gridCol w:w="1125"/>
        <w:gridCol w:w="3375"/>
        <w:gridCol w:w="1125"/>
      </w:tblGrid>
      <w:tr w:rsidR="00AB2B76">
        <w:tblPrEx>
          <w:tblCellMar>
            <w:top w:w="0" w:type="dxa"/>
            <w:bottom w:w="0" w:type="dxa"/>
          </w:tblCellMar>
        </w:tblPrEx>
        <w:trPr>
          <w:tblHeader/>
        </w:trPr>
        <w:tc>
          <w:tcPr>
            <w:tcW w:w="3375" w:type="dxa"/>
            <w:shd w:val="clear" w:color="auto" w:fill="DDDDDD"/>
          </w:tcPr>
          <w:p w:rsidR="00AB2B76" w:rsidRDefault="00000000">
            <w:pPr>
              <w:spacing w:before="40" w:after="40"/>
            </w:pPr>
            <w:r>
              <w:rPr>
                <w:b/>
                <w:bCs/>
                <w:sz w:val="20"/>
                <w:szCs w:val="20"/>
              </w:rPr>
              <w:t>Annahmesystem</w:t>
            </w:r>
          </w:p>
        </w:tc>
        <w:tc>
          <w:tcPr>
            <w:tcW w:w="1125" w:type="dxa"/>
            <w:shd w:val="clear" w:color="auto" w:fill="DDDDDD"/>
          </w:tcPr>
          <w:p w:rsidR="00AB2B76" w:rsidRDefault="00000000">
            <w:pPr>
              <w:spacing w:before="40" w:after="40"/>
              <w:jc w:val="right"/>
            </w:pPr>
            <w:r>
              <w:rPr>
                <w:b/>
                <w:bCs/>
                <w:sz w:val="20"/>
                <w:szCs w:val="20"/>
              </w:rPr>
              <w:t>Sätze</w:t>
            </w:r>
          </w:p>
        </w:tc>
        <w:tc>
          <w:tcPr>
            <w:tcW w:w="3375" w:type="dxa"/>
            <w:shd w:val="clear" w:color="auto" w:fill="DDDDDD"/>
          </w:tcPr>
          <w:p w:rsidR="00AB2B76" w:rsidRDefault="00000000">
            <w:pPr>
              <w:spacing w:before="40" w:after="40"/>
              <w:jc w:val="right"/>
            </w:pPr>
            <w:r>
              <w:rPr>
                <w:b/>
                <w:bCs/>
                <w:sz w:val="20"/>
                <w:szCs w:val="20"/>
              </w:rPr>
              <w:t>Verwertungssystem</w:t>
            </w:r>
          </w:p>
        </w:tc>
        <w:tc>
          <w:tcPr>
            <w:tcW w:w="1125" w:type="dxa"/>
            <w:shd w:val="clear" w:color="auto" w:fill="DDDDDD"/>
          </w:tcPr>
          <w:p w:rsidR="00AB2B76" w:rsidRDefault="00000000">
            <w:pPr>
              <w:spacing w:before="40" w:after="40"/>
              <w:jc w:val="right"/>
            </w:pPr>
            <w:r>
              <w:rPr>
                <w:b/>
                <w:bCs/>
                <w:sz w:val="20"/>
                <w:szCs w:val="20"/>
              </w:rPr>
              <w:t>Sätze</w:t>
            </w:r>
          </w:p>
        </w:tc>
      </w:tr>
      <w:tr w:rsidR="00AB2B76">
        <w:tblPrEx>
          <w:tblCellMar>
            <w:top w:w="0" w:type="dxa"/>
            <w:bottom w:w="0" w:type="dxa"/>
          </w:tblCellMar>
        </w:tblPrEx>
        <w:tc>
          <w:tcPr>
            <w:tcW w:w="3375" w:type="dxa"/>
          </w:tcPr>
          <w:p w:rsidR="00AB2B76" w:rsidRDefault="00000000">
            <w:pPr>
              <w:spacing w:before="40" w:after="40"/>
            </w:pPr>
            <w:r>
              <w:rPr>
                <w:sz w:val="20"/>
                <w:szCs w:val="20"/>
              </w:rPr>
              <w:t>Standort</w:t>
            </w:r>
          </w:p>
        </w:tc>
        <w:tc>
          <w:tcPr>
            <w:tcW w:w="1125" w:type="dxa"/>
          </w:tcPr>
          <w:p w:rsidR="00AB2B76" w:rsidRDefault="00000000">
            <w:pPr>
              <w:spacing w:before="40" w:after="40"/>
              <w:jc w:val="right"/>
            </w:pPr>
            <w:r>
              <w:rPr>
                <w:sz w:val="20"/>
                <w:szCs w:val="20"/>
              </w:rPr>
              <w:t>2</w:t>
            </w:r>
          </w:p>
        </w:tc>
        <w:tc>
          <w:tcPr>
            <w:tcW w:w="3375" w:type="dxa"/>
          </w:tcPr>
          <w:p w:rsidR="00AB2B76" w:rsidRDefault="00000000">
            <w:pPr>
              <w:spacing w:before="40" w:after="40"/>
              <w:jc w:val="right"/>
            </w:pPr>
            <w:r>
              <w:rPr>
                <w:sz w:val="20"/>
                <w:szCs w:val="20"/>
              </w:rPr>
              <w:t>Stoffgruppe</w:t>
            </w:r>
          </w:p>
        </w:tc>
        <w:tc>
          <w:tcPr>
            <w:tcW w:w="1125" w:type="dxa"/>
          </w:tcPr>
          <w:p w:rsidR="00AB2B76" w:rsidRDefault="00000000">
            <w:pPr>
              <w:spacing w:before="40" w:after="40"/>
              <w:jc w:val="right"/>
            </w:pPr>
            <w:r>
              <w:rPr>
                <w:sz w:val="20"/>
                <w:szCs w:val="20"/>
              </w:rPr>
              <w:t>6</w:t>
            </w:r>
          </w:p>
        </w:tc>
      </w:tr>
      <w:tr w:rsidR="00AB2B76">
        <w:tblPrEx>
          <w:tblCellMar>
            <w:top w:w="0" w:type="dxa"/>
            <w:bottom w:w="0" w:type="dxa"/>
          </w:tblCellMar>
        </w:tblPrEx>
        <w:tc>
          <w:tcPr>
            <w:tcW w:w="3375" w:type="dxa"/>
          </w:tcPr>
          <w:p w:rsidR="00AB2B76" w:rsidRDefault="00000000">
            <w:pPr>
              <w:spacing w:before="40" w:after="40"/>
            </w:pPr>
            <w:r>
              <w:rPr>
                <w:sz w:val="20"/>
                <w:szCs w:val="20"/>
              </w:rPr>
              <w:t>Materialart</w:t>
            </w:r>
          </w:p>
        </w:tc>
        <w:tc>
          <w:tcPr>
            <w:tcW w:w="1125" w:type="dxa"/>
          </w:tcPr>
          <w:p w:rsidR="00AB2B76" w:rsidRDefault="00000000">
            <w:pPr>
              <w:spacing w:before="40" w:after="40"/>
              <w:jc w:val="right"/>
            </w:pPr>
            <w:r>
              <w:rPr>
                <w:sz w:val="20"/>
                <w:szCs w:val="20"/>
              </w:rPr>
              <w:t>6</w:t>
            </w:r>
          </w:p>
        </w:tc>
        <w:tc>
          <w:tcPr>
            <w:tcW w:w="3375" w:type="dxa"/>
          </w:tcPr>
          <w:p w:rsidR="00AB2B76" w:rsidRDefault="00000000">
            <w:pPr>
              <w:spacing w:before="40" w:after="40"/>
              <w:jc w:val="right"/>
            </w:pPr>
            <w:r>
              <w:rPr>
                <w:sz w:val="20"/>
                <w:szCs w:val="20"/>
              </w:rPr>
              <w:t>Fahrer</w:t>
            </w:r>
          </w:p>
        </w:tc>
        <w:tc>
          <w:tcPr>
            <w:tcW w:w="1125" w:type="dxa"/>
          </w:tcPr>
          <w:p w:rsidR="00AB2B76" w:rsidRDefault="00000000">
            <w:pPr>
              <w:spacing w:before="40" w:after="40"/>
              <w:jc w:val="right"/>
            </w:pPr>
            <w:r>
              <w:rPr>
                <w:sz w:val="20"/>
                <w:szCs w:val="20"/>
              </w:rPr>
              <w:t>4</w:t>
            </w:r>
          </w:p>
        </w:tc>
      </w:tr>
      <w:tr w:rsidR="00AB2B76">
        <w:tblPrEx>
          <w:tblCellMar>
            <w:top w:w="0" w:type="dxa"/>
            <w:bottom w:w="0" w:type="dxa"/>
          </w:tblCellMar>
        </w:tblPrEx>
        <w:tc>
          <w:tcPr>
            <w:tcW w:w="3375" w:type="dxa"/>
          </w:tcPr>
          <w:p w:rsidR="00AB2B76" w:rsidRDefault="00000000">
            <w:pPr>
              <w:spacing w:before="40" w:after="40"/>
            </w:pPr>
            <w:r>
              <w:rPr>
                <w:sz w:val="20"/>
                <w:szCs w:val="20"/>
              </w:rPr>
              <w:t>Preis</w:t>
            </w:r>
          </w:p>
        </w:tc>
        <w:tc>
          <w:tcPr>
            <w:tcW w:w="1125" w:type="dxa"/>
          </w:tcPr>
          <w:p w:rsidR="00AB2B76" w:rsidRDefault="00000000">
            <w:pPr>
              <w:spacing w:before="40" w:after="40"/>
              <w:jc w:val="right"/>
            </w:pPr>
            <w:r>
              <w:rPr>
                <w:sz w:val="20"/>
                <w:szCs w:val="20"/>
              </w:rPr>
              <w:t>12</w:t>
            </w:r>
          </w:p>
        </w:tc>
        <w:tc>
          <w:tcPr>
            <w:tcW w:w="3375" w:type="dxa"/>
          </w:tcPr>
          <w:p w:rsidR="00AB2B76" w:rsidRDefault="00000000">
            <w:pPr>
              <w:spacing w:before="40" w:after="40"/>
              <w:jc w:val="right"/>
            </w:pPr>
            <w:r>
              <w:rPr>
                <w:sz w:val="20"/>
                <w:szCs w:val="20"/>
              </w:rPr>
              <w:t>Mitarbeiter</w:t>
            </w:r>
          </w:p>
        </w:tc>
        <w:tc>
          <w:tcPr>
            <w:tcW w:w="1125" w:type="dxa"/>
          </w:tcPr>
          <w:p w:rsidR="00AB2B76" w:rsidRDefault="00000000">
            <w:pPr>
              <w:spacing w:before="40" w:after="40"/>
              <w:jc w:val="right"/>
            </w:pPr>
            <w:r>
              <w:rPr>
                <w:sz w:val="20"/>
                <w:szCs w:val="20"/>
              </w:rPr>
              <w:t>6</w:t>
            </w:r>
          </w:p>
        </w:tc>
      </w:tr>
      <w:tr w:rsidR="00AB2B76">
        <w:tblPrEx>
          <w:tblCellMar>
            <w:top w:w="0" w:type="dxa"/>
            <w:bottom w:w="0" w:type="dxa"/>
          </w:tblCellMar>
        </w:tblPrEx>
        <w:tc>
          <w:tcPr>
            <w:tcW w:w="3375" w:type="dxa"/>
          </w:tcPr>
          <w:p w:rsidR="00AB2B76" w:rsidRDefault="00000000">
            <w:pPr>
              <w:spacing w:before="40" w:after="40"/>
            </w:pPr>
            <w:r>
              <w:rPr>
                <w:sz w:val="20"/>
                <w:szCs w:val="20"/>
              </w:rPr>
              <w:t>Kunde</w:t>
            </w:r>
          </w:p>
        </w:tc>
        <w:tc>
          <w:tcPr>
            <w:tcW w:w="1125" w:type="dxa"/>
          </w:tcPr>
          <w:p w:rsidR="00AB2B76" w:rsidRDefault="00000000">
            <w:pPr>
              <w:spacing w:before="40" w:after="40"/>
              <w:jc w:val="right"/>
            </w:pPr>
            <w:r>
              <w:rPr>
                <w:sz w:val="20"/>
                <w:szCs w:val="20"/>
              </w:rPr>
              <w:t>24</w:t>
            </w:r>
          </w:p>
        </w:tc>
        <w:tc>
          <w:tcPr>
            <w:tcW w:w="3375" w:type="dxa"/>
          </w:tcPr>
          <w:p w:rsidR="00AB2B76" w:rsidRDefault="00000000">
            <w:pPr>
              <w:spacing w:before="40" w:after="40"/>
              <w:jc w:val="right"/>
            </w:pPr>
            <w:r>
              <w:rPr>
                <w:sz w:val="20"/>
                <w:szCs w:val="20"/>
              </w:rPr>
              <w:t>Sortieranlage</w:t>
            </w:r>
          </w:p>
        </w:tc>
        <w:tc>
          <w:tcPr>
            <w:tcW w:w="1125" w:type="dxa"/>
          </w:tcPr>
          <w:p w:rsidR="00AB2B76" w:rsidRDefault="00000000">
            <w:pPr>
              <w:spacing w:before="40" w:after="40"/>
              <w:jc w:val="right"/>
            </w:pPr>
            <w:r>
              <w:rPr>
                <w:sz w:val="20"/>
                <w:szCs w:val="20"/>
              </w:rPr>
              <w:t>3</w:t>
            </w:r>
          </w:p>
        </w:tc>
      </w:tr>
      <w:tr w:rsidR="00AB2B76">
        <w:tblPrEx>
          <w:tblCellMar>
            <w:top w:w="0" w:type="dxa"/>
            <w:bottom w:w="0" w:type="dxa"/>
          </w:tblCellMar>
        </w:tblPrEx>
        <w:tc>
          <w:tcPr>
            <w:tcW w:w="3375" w:type="dxa"/>
          </w:tcPr>
          <w:p w:rsidR="00AB2B76" w:rsidRDefault="00000000">
            <w:pPr>
              <w:spacing w:before="40" w:after="40"/>
            </w:pPr>
            <w:r>
              <w:rPr>
                <w:sz w:val="20"/>
                <w:szCs w:val="20"/>
              </w:rPr>
              <w:t>Dienstleistung</w:t>
            </w:r>
          </w:p>
        </w:tc>
        <w:tc>
          <w:tcPr>
            <w:tcW w:w="1125" w:type="dxa"/>
          </w:tcPr>
          <w:p w:rsidR="00AB2B76" w:rsidRDefault="00000000">
            <w:pPr>
              <w:spacing w:before="40" w:after="40"/>
              <w:jc w:val="right"/>
            </w:pPr>
            <w:r>
              <w:rPr>
                <w:sz w:val="20"/>
                <w:szCs w:val="20"/>
              </w:rPr>
              <w:t>3</w:t>
            </w:r>
          </w:p>
        </w:tc>
        <w:tc>
          <w:tcPr>
            <w:tcW w:w="3375" w:type="dxa"/>
          </w:tcPr>
          <w:p w:rsidR="00AB2B76" w:rsidRDefault="00000000">
            <w:pPr>
              <w:spacing w:before="40" w:after="40"/>
              <w:jc w:val="right"/>
            </w:pPr>
            <w:r>
              <w:rPr>
                <w:sz w:val="20"/>
                <w:szCs w:val="20"/>
              </w:rPr>
              <w:t>Abnehmer</w:t>
            </w:r>
          </w:p>
        </w:tc>
        <w:tc>
          <w:tcPr>
            <w:tcW w:w="1125" w:type="dxa"/>
          </w:tcPr>
          <w:p w:rsidR="00AB2B76" w:rsidRDefault="00000000">
            <w:pPr>
              <w:spacing w:before="40" w:after="40"/>
              <w:jc w:val="right"/>
            </w:pPr>
            <w:r>
              <w:rPr>
                <w:sz w:val="20"/>
                <w:szCs w:val="20"/>
              </w:rPr>
              <w:t>4</w:t>
            </w:r>
          </w:p>
        </w:tc>
      </w:tr>
      <w:tr w:rsidR="00AB2B76">
        <w:tblPrEx>
          <w:tblCellMar>
            <w:top w:w="0" w:type="dxa"/>
            <w:bottom w:w="0" w:type="dxa"/>
          </w:tblCellMar>
        </w:tblPrEx>
        <w:tc>
          <w:tcPr>
            <w:tcW w:w="3375" w:type="dxa"/>
          </w:tcPr>
          <w:p w:rsidR="00AB2B76" w:rsidRDefault="00000000">
            <w:pPr>
              <w:spacing w:before="40" w:after="40"/>
            </w:pPr>
            <w:r>
              <w:rPr>
                <w:sz w:val="20"/>
                <w:szCs w:val="20"/>
              </w:rPr>
              <w:t>Container</w:t>
            </w:r>
          </w:p>
        </w:tc>
        <w:tc>
          <w:tcPr>
            <w:tcW w:w="1125" w:type="dxa"/>
          </w:tcPr>
          <w:p w:rsidR="00AB2B76" w:rsidRDefault="00000000">
            <w:pPr>
              <w:spacing w:before="40" w:after="40"/>
              <w:jc w:val="right"/>
            </w:pPr>
            <w:r>
              <w:rPr>
                <w:sz w:val="20"/>
                <w:szCs w:val="20"/>
              </w:rPr>
              <w:t>6</w:t>
            </w:r>
          </w:p>
        </w:tc>
        <w:tc>
          <w:tcPr>
            <w:tcW w:w="3375" w:type="dxa"/>
          </w:tcPr>
          <w:p w:rsidR="00AB2B76" w:rsidRDefault="00000000">
            <w:pPr>
              <w:spacing w:before="40" w:after="40"/>
              <w:jc w:val="right"/>
            </w:pPr>
            <w:r>
              <w:rPr>
                <w:sz w:val="20"/>
                <w:szCs w:val="20"/>
              </w:rPr>
              <w:t>Werksanlieferung</w:t>
            </w:r>
          </w:p>
        </w:tc>
        <w:tc>
          <w:tcPr>
            <w:tcW w:w="1125" w:type="dxa"/>
          </w:tcPr>
          <w:p w:rsidR="00AB2B76" w:rsidRDefault="00000000">
            <w:pPr>
              <w:spacing w:before="40" w:after="40"/>
              <w:jc w:val="right"/>
            </w:pPr>
            <w:r>
              <w:rPr>
                <w:sz w:val="20"/>
                <w:szCs w:val="20"/>
              </w:rPr>
              <w:t>91</w:t>
            </w:r>
          </w:p>
        </w:tc>
      </w:tr>
      <w:tr w:rsidR="00AB2B76">
        <w:tblPrEx>
          <w:tblCellMar>
            <w:top w:w="0" w:type="dxa"/>
            <w:bottom w:w="0" w:type="dxa"/>
          </w:tblCellMar>
        </w:tblPrEx>
        <w:tc>
          <w:tcPr>
            <w:tcW w:w="3375" w:type="dxa"/>
          </w:tcPr>
          <w:p w:rsidR="00AB2B76" w:rsidRDefault="00000000">
            <w:pPr>
              <w:spacing w:before="40" w:after="40"/>
            </w:pPr>
            <w:r>
              <w:rPr>
                <w:sz w:val="20"/>
                <w:szCs w:val="20"/>
              </w:rPr>
              <w:t>Anlieferung</w:t>
            </w:r>
          </w:p>
        </w:tc>
        <w:tc>
          <w:tcPr>
            <w:tcW w:w="1125" w:type="dxa"/>
          </w:tcPr>
          <w:p w:rsidR="00AB2B76" w:rsidRDefault="00000000">
            <w:pPr>
              <w:spacing w:before="40" w:after="40"/>
              <w:jc w:val="right"/>
            </w:pPr>
            <w:r>
              <w:rPr>
                <w:sz w:val="20"/>
                <w:szCs w:val="20"/>
              </w:rPr>
              <w:t>474</w:t>
            </w:r>
          </w:p>
        </w:tc>
        <w:tc>
          <w:tcPr>
            <w:tcW w:w="3375" w:type="dxa"/>
          </w:tcPr>
          <w:p w:rsidR="00AB2B76" w:rsidRDefault="00000000">
            <w:pPr>
              <w:spacing w:before="40" w:after="40"/>
              <w:jc w:val="right"/>
            </w:pPr>
            <w:r>
              <w:rPr>
                <w:sz w:val="20"/>
                <w:szCs w:val="20"/>
              </w:rPr>
              <w:t>Charge</w:t>
            </w:r>
          </w:p>
        </w:tc>
        <w:tc>
          <w:tcPr>
            <w:tcW w:w="1125" w:type="dxa"/>
          </w:tcPr>
          <w:p w:rsidR="00AB2B76" w:rsidRDefault="00000000">
            <w:pPr>
              <w:spacing w:before="40" w:after="40"/>
              <w:jc w:val="right"/>
            </w:pPr>
            <w:r>
              <w:rPr>
                <w:sz w:val="20"/>
                <w:szCs w:val="20"/>
              </w:rPr>
              <w:t>91</w:t>
            </w:r>
          </w:p>
        </w:tc>
      </w:tr>
      <w:tr w:rsidR="00AB2B76">
        <w:tblPrEx>
          <w:tblCellMar>
            <w:top w:w="0" w:type="dxa"/>
            <w:bottom w:w="0" w:type="dxa"/>
          </w:tblCellMar>
        </w:tblPrEx>
        <w:tc>
          <w:tcPr>
            <w:tcW w:w="3375" w:type="dxa"/>
          </w:tcPr>
          <w:p w:rsidR="00AB2B76" w:rsidRDefault="00000000">
            <w:pPr>
              <w:spacing w:before="40" w:after="40"/>
            </w:pPr>
            <w:r>
              <w:rPr>
                <w:sz w:val="20"/>
                <w:szCs w:val="20"/>
              </w:rPr>
              <w:t>Anlieferungsposition</w:t>
            </w:r>
          </w:p>
        </w:tc>
        <w:tc>
          <w:tcPr>
            <w:tcW w:w="1125" w:type="dxa"/>
          </w:tcPr>
          <w:p w:rsidR="00AB2B76" w:rsidRDefault="00000000">
            <w:pPr>
              <w:spacing w:before="40" w:after="40"/>
              <w:jc w:val="right"/>
            </w:pPr>
            <w:r>
              <w:rPr>
                <w:sz w:val="20"/>
                <w:szCs w:val="20"/>
              </w:rPr>
              <w:t>948</w:t>
            </w:r>
          </w:p>
        </w:tc>
        <w:tc>
          <w:tcPr>
            <w:tcW w:w="3375" w:type="dxa"/>
          </w:tcPr>
          <w:p w:rsidR="00AB2B76" w:rsidRDefault="00000000">
            <w:pPr>
              <w:spacing w:before="40" w:after="40"/>
              <w:jc w:val="right"/>
            </w:pPr>
            <w:r>
              <w:rPr>
                <w:sz w:val="20"/>
                <w:szCs w:val="20"/>
              </w:rPr>
              <w:t>Sortiervorgang</w:t>
            </w:r>
          </w:p>
        </w:tc>
        <w:tc>
          <w:tcPr>
            <w:tcW w:w="1125" w:type="dxa"/>
          </w:tcPr>
          <w:p w:rsidR="00AB2B76" w:rsidRDefault="00000000">
            <w:pPr>
              <w:spacing w:before="40" w:after="40"/>
              <w:jc w:val="right"/>
            </w:pPr>
            <w:r>
              <w:rPr>
                <w:sz w:val="20"/>
                <w:szCs w:val="20"/>
              </w:rPr>
              <w:t>91</w:t>
            </w:r>
          </w:p>
        </w:tc>
      </w:tr>
      <w:tr w:rsidR="00AB2B76">
        <w:tblPrEx>
          <w:tblCellMar>
            <w:top w:w="0" w:type="dxa"/>
            <w:bottom w:w="0" w:type="dxa"/>
          </w:tblCellMar>
        </w:tblPrEx>
        <w:tc>
          <w:tcPr>
            <w:tcW w:w="3375" w:type="dxa"/>
          </w:tcPr>
          <w:p w:rsidR="00AB2B76" w:rsidRDefault="00000000">
            <w:pPr>
              <w:spacing w:before="40" w:after="40"/>
            </w:pPr>
            <w:r>
              <w:rPr>
                <w:sz w:val="20"/>
                <w:szCs w:val="20"/>
              </w:rPr>
              <w:t>Gutschrift</w:t>
            </w:r>
          </w:p>
        </w:tc>
        <w:tc>
          <w:tcPr>
            <w:tcW w:w="1125" w:type="dxa"/>
          </w:tcPr>
          <w:p w:rsidR="00AB2B76" w:rsidRDefault="00000000">
            <w:pPr>
              <w:spacing w:before="40" w:after="40"/>
              <w:jc w:val="right"/>
            </w:pPr>
            <w:r>
              <w:rPr>
                <w:sz w:val="20"/>
                <w:szCs w:val="20"/>
              </w:rPr>
              <w:t>474</w:t>
            </w:r>
          </w:p>
        </w:tc>
        <w:tc>
          <w:tcPr>
            <w:tcW w:w="3375" w:type="dxa"/>
          </w:tcPr>
          <w:p w:rsidR="00AB2B76" w:rsidRDefault="00000000">
            <w:pPr>
              <w:spacing w:before="40" w:after="40"/>
              <w:jc w:val="right"/>
            </w:pPr>
            <w:r>
              <w:rPr>
                <w:sz w:val="20"/>
                <w:szCs w:val="20"/>
              </w:rPr>
              <w:t>Ausbeuteposition</w:t>
            </w:r>
          </w:p>
        </w:tc>
        <w:tc>
          <w:tcPr>
            <w:tcW w:w="1125" w:type="dxa"/>
          </w:tcPr>
          <w:p w:rsidR="00AB2B76" w:rsidRDefault="00000000">
            <w:pPr>
              <w:spacing w:before="40" w:after="40"/>
              <w:jc w:val="right"/>
            </w:pPr>
            <w:r>
              <w:rPr>
                <w:sz w:val="20"/>
                <w:szCs w:val="20"/>
              </w:rPr>
              <w:t>167</w:t>
            </w:r>
          </w:p>
        </w:tc>
      </w:tr>
      <w:tr w:rsidR="00AB2B76">
        <w:tblPrEx>
          <w:tblCellMar>
            <w:top w:w="0" w:type="dxa"/>
            <w:bottom w:w="0" w:type="dxa"/>
          </w:tblCellMar>
        </w:tblPrEx>
        <w:tc>
          <w:tcPr>
            <w:tcW w:w="3375" w:type="dxa"/>
          </w:tcPr>
          <w:p w:rsidR="00AB2B76" w:rsidRDefault="00000000">
            <w:pPr>
              <w:spacing w:before="40" w:after="40"/>
            </w:pPr>
            <w:r>
              <w:rPr>
                <w:sz w:val="20"/>
                <w:szCs w:val="20"/>
              </w:rPr>
              <w:t>Dienstleistungsposition</w:t>
            </w:r>
          </w:p>
        </w:tc>
        <w:tc>
          <w:tcPr>
            <w:tcW w:w="1125" w:type="dxa"/>
          </w:tcPr>
          <w:p w:rsidR="00AB2B76" w:rsidRDefault="00000000">
            <w:pPr>
              <w:spacing w:before="40" w:after="40"/>
              <w:jc w:val="right"/>
            </w:pPr>
            <w:r>
              <w:rPr>
                <w:sz w:val="20"/>
                <w:szCs w:val="20"/>
              </w:rPr>
              <w:t>13</w:t>
            </w:r>
          </w:p>
        </w:tc>
        <w:tc>
          <w:tcPr>
            <w:tcW w:w="3375" w:type="dxa"/>
          </w:tcPr>
          <w:p w:rsidR="00AB2B76" w:rsidRDefault="00000000">
            <w:pPr>
              <w:spacing w:before="40" w:after="40"/>
              <w:jc w:val="right"/>
            </w:pPr>
            <w:r>
              <w:rPr>
                <w:sz w:val="20"/>
                <w:szCs w:val="20"/>
              </w:rPr>
              <w:t>Reststoff</w:t>
            </w:r>
          </w:p>
        </w:tc>
        <w:tc>
          <w:tcPr>
            <w:tcW w:w="1125" w:type="dxa"/>
          </w:tcPr>
          <w:p w:rsidR="00AB2B76" w:rsidRDefault="00000000">
            <w:pPr>
              <w:spacing w:before="40" w:after="40"/>
              <w:jc w:val="right"/>
            </w:pPr>
            <w:r>
              <w:rPr>
                <w:sz w:val="20"/>
                <w:szCs w:val="20"/>
              </w:rPr>
              <w:t>91</w:t>
            </w:r>
          </w:p>
        </w:tc>
      </w:tr>
    </w:tbl>
    <w:p w:rsidR="00AB2B76" w:rsidRDefault="00AB2B76">
      <w:pPr>
        <w:spacing w:after="120"/>
      </w:pPr>
    </w:p>
    <w:p w:rsidR="00AB2B76" w:rsidRDefault="00000000">
      <w:pPr>
        <w:pStyle w:val="berschrift1"/>
        <w:spacing w:before="360" w:after="180"/>
      </w:pPr>
      <w:r>
        <w:t>4  Fragestellungen</w:t>
      </w:r>
    </w:p>
    <w:p w:rsidR="00AB2B76" w:rsidRDefault="00000000">
      <w:pPr>
        <w:spacing w:after="140" w:line="300" w:lineRule="auto"/>
        <w:jc w:val="both"/>
      </w:pPr>
      <w:r>
        <w:t>Für die Auswertung mithilfe des Data Warehouse wurden zwei Fragestellungen formuliert.</w:t>
      </w:r>
    </w:p>
    <w:p w:rsidR="00AB2B76" w:rsidRDefault="00000000">
      <w:pPr>
        <w:pStyle w:val="berschrift2"/>
        <w:spacing w:before="280" w:after="140"/>
      </w:pPr>
      <w:r>
        <w:t>4.1  Fragestellung 1: Ankauf</w:t>
      </w:r>
    </w:p>
    <w:p w:rsidR="00AB2B76" w:rsidRDefault="00000000">
      <w:pPr>
        <w:spacing w:after="140" w:line="300" w:lineRule="auto"/>
        <w:jc w:val="both"/>
      </w:pPr>
      <w:r>
        <w:t>Vergleich der Ankaufsmengen und Ankaufswerte, sortiert nach Standorten und Materialarten.</w:t>
      </w:r>
    </w:p>
    <w:p w:rsidR="00AB2B76" w:rsidRDefault="00000000">
      <w:pPr>
        <w:pStyle w:val="Listenabsatz"/>
        <w:numPr>
          <w:ilvl w:val="0"/>
          <w:numId w:val="1"/>
        </w:numPr>
        <w:spacing w:after="80"/>
      </w:pPr>
      <w:r>
        <w:t>Dimensionen: Standort, Materialart, Kunde, Anlieferdatum</w:t>
      </w:r>
    </w:p>
    <w:p w:rsidR="00AB2B76" w:rsidRDefault="00000000">
      <w:pPr>
        <w:pStyle w:val="Listenabsatz"/>
        <w:numPr>
          <w:ilvl w:val="0"/>
          <w:numId w:val="1"/>
        </w:numPr>
        <w:spacing w:after="80"/>
      </w:pPr>
      <w:r>
        <w:t>Fakten: Menge_kg, Ankaufswert</w:t>
      </w:r>
    </w:p>
    <w:p w:rsidR="00AB2B76" w:rsidRDefault="00000000">
      <w:pPr>
        <w:spacing w:after="140" w:line="300" w:lineRule="auto"/>
        <w:jc w:val="both"/>
      </w:pPr>
      <w:r>
        <w:t>Körnigkeit: eine Zeile je Anlieferungsposition.</w:t>
      </w:r>
    </w:p>
    <w:p w:rsidR="00AB2B76" w:rsidRDefault="00000000">
      <w:pPr>
        <w:pStyle w:val="berschrift2"/>
        <w:spacing w:before="280" w:after="140"/>
      </w:pPr>
      <w:r>
        <w:t>4.2  Fragestellung 2: Verwertung</w:t>
      </w:r>
    </w:p>
    <w:p w:rsidR="00AB2B76" w:rsidRDefault="00000000">
      <w:pPr>
        <w:spacing w:after="140" w:line="300" w:lineRule="auto"/>
        <w:jc w:val="both"/>
      </w:pPr>
      <w:r>
        <w:t>Gegenüberstellung von Einsatzmengen und Ausbeutemengen je Herkunftsstandort.</w:t>
      </w:r>
    </w:p>
    <w:p w:rsidR="00AB2B76" w:rsidRDefault="00000000">
      <w:pPr>
        <w:pStyle w:val="Listenabsatz"/>
        <w:numPr>
          <w:ilvl w:val="0"/>
          <w:numId w:val="1"/>
        </w:numPr>
        <w:spacing w:after="80"/>
      </w:pPr>
      <w:r>
        <w:t>Dimensionen: Standort, Stoffgruppe, Sortieranlage, Sortierdatum</w:t>
      </w:r>
    </w:p>
    <w:p w:rsidR="00AB2B76" w:rsidRDefault="00000000">
      <w:pPr>
        <w:pStyle w:val="Listenabsatz"/>
        <w:numPr>
          <w:ilvl w:val="0"/>
          <w:numId w:val="1"/>
        </w:numPr>
        <w:spacing w:after="80"/>
      </w:pPr>
      <w:r>
        <w:t>Fakten: Einsatzmenge_kg, Ausbeute_kg, Reststoff_kg</w:t>
      </w:r>
    </w:p>
    <w:p w:rsidR="00AB2B76" w:rsidRDefault="00000000">
      <w:pPr>
        <w:spacing w:after="140" w:line="300" w:lineRule="auto"/>
        <w:jc w:val="both"/>
      </w:pPr>
      <w:r>
        <w:t>Körnigkeit: eine Zeile je Ausbeuteposition. Die zweite Fragestellung benötigt zwingend beide Quellsysteme, da die Herkunft des Materials aus dem Annahmesystem und die Ausbeute aus dem Verwertungssystem stammt.</w:t>
      </w:r>
    </w:p>
    <w:p w:rsidR="00AB2B76" w:rsidRDefault="00000000">
      <w:pPr>
        <w:pStyle w:val="berschrift1"/>
        <w:spacing w:before="360" w:after="180"/>
      </w:pPr>
      <w:r>
        <w:t>5  Aufbau des Data Warehouse</w:t>
      </w:r>
    </w:p>
    <w:p w:rsidR="00AB2B76" w:rsidRDefault="00000000">
      <w:pPr>
        <w:spacing w:after="140" w:line="300" w:lineRule="auto"/>
        <w:jc w:val="both"/>
      </w:pPr>
      <w:r>
        <w:t>Das Data Warehouse liegt in einer eigenen Datenbank mit dem Namen dwh und ist in drei fachliche Schichten sowie ein Schema für die Steuerung gegliedert.</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AB2B76">
        <w:tblPrEx>
          <w:tblCellMar>
            <w:top w:w="0" w:type="dxa"/>
            <w:bottom w:w="0" w:type="dxa"/>
          </w:tblCellMar>
        </w:tblPrEx>
        <w:trPr>
          <w:tblHeader/>
        </w:trPr>
        <w:tc>
          <w:tcPr>
            <w:tcW w:w="1800" w:type="dxa"/>
            <w:shd w:val="clear" w:color="auto" w:fill="DDDDDD"/>
          </w:tcPr>
          <w:p w:rsidR="00AB2B76" w:rsidRDefault="00000000">
            <w:pPr>
              <w:spacing w:before="40" w:after="40"/>
            </w:pPr>
            <w:r>
              <w:rPr>
                <w:b/>
                <w:bCs/>
                <w:sz w:val="20"/>
                <w:szCs w:val="20"/>
              </w:rPr>
              <w:t>Schema</w:t>
            </w:r>
          </w:p>
        </w:tc>
        <w:tc>
          <w:tcPr>
            <w:tcW w:w="7200" w:type="dxa"/>
            <w:shd w:val="clear" w:color="auto" w:fill="DDDDDD"/>
          </w:tcPr>
          <w:p w:rsidR="00AB2B76" w:rsidRDefault="00000000">
            <w:pPr>
              <w:spacing w:before="40" w:after="40"/>
              <w:jc w:val="right"/>
            </w:pPr>
            <w:r>
              <w:rPr>
                <w:b/>
                <w:bCs/>
                <w:sz w:val="20"/>
                <w:szCs w:val="20"/>
              </w:rPr>
              <w:t>Aufgabe</w:t>
            </w:r>
          </w:p>
        </w:tc>
      </w:tr>
      <w:tr w:rsidR="00AB2B76">
        <w:tblPrEx>
          <w:tblCellMar>
            <w:top w:w="0" w:type="dxa"/>
            <w:bottom w:w="0" w:type="dxa"/>
          </w:tblCellMar>
        </w:tblPrEx>
        <w:tc>
          <w:tcPr>
            <w:tcW w:w="1800" w:type="dxa"/>
          </w:tcPr>
          <w:p w:rsidR="00AB2B76" w:rsidRDefault="00000000">
            <w:pPr>
              <w:spacing w:before="40" w:after="40"/>
            </w:pPr>
            <w:r>
              <w:rPr>
                <w:sz w:val="20"/>
                <w:szCs w:val="20"/>
              </w:rPr>
              <w:t>stage</w:t>
            </w:r>
          </w:p>
        </w:tc>
        <w:tc>
          <w:tcPr>
            <w:tcW w:w="7200" w:type="dxa"/>
          </w:tcPr>
          <w:p w:rsidR="00AB2B76" w:rsidRDefault="00000000">
            <w:pPr>
              <w:spacing w:before="40" w:after="40"/>
              <w:jc w:val="right"/>
            </w:pPr>
            <w:r>
              <w:rPr>
                <w:sz w:val="20"/>
                <w:szCs w:val="20"/>
              </w:rPr>
              <w:t>unveränderte Kopie der benötigten Quelltabellen</w:t>
            </w:r>
          </w:p>
        </w:tc>
      </w:tr>
      <w:tr w:rsidR="00AB2B76">
        <w:tblPrEx>
          <w:tblCellMar>
            <w:top w:w="0" w:type="dxa"/>
            <w:bottom w:w="0" w:type="dxa"/>
          </w:tblCellMar>
        </w:tblPrEx>
        <w:tc>
          <w:tcPr>
            <w:tcW w:w="1800" w:type="dxa"/>
          </w:tcPr>
          <w:p w:rsidR="00AB2B76" w:rsidRDefault="00000000">
            <w:pPr>
              <w:spacing w:before="40" w:after="40"/>
            </w:pPr>
            <w:r>
              <w:rPr>
                <w:sz w:val="20"/>
                <w:szCs w:val="20"/>
              </w:rPr>
              <w:t>core</w:t>
            </w:r>
          </w:p>
        </w:tc>
        <w:tc>
          <w:tcPr>
            <w:tcW w:w="7200" w:type="dxa"/>
          </w:tcPr>
          <w:p w:rsidR="00AB2B76" w:rsidRDefault="00000000">
            <w:pPr>
              <w:spacing w:before="40" w:after="40"/>
              <w:jc w:val="right"/>
            </w:pPr>
            <w:r>
              <w:rPr>
                <w:sz w:val="20"/>
                <w:szCs w:val="20"/>
              </w:rPr>
              <w:t>Integration beider Systeme, Dimensionen, Topic-Tabellen</w:t>
            </w:r>
          </w:p>
        </w:tc>
      </w:tr>
      <w:tr w:rsidR="00AB2B76">
        <w:tblPrEx>
          <w:tblCellMar>
            <w:top w:w="0" w:type="dxa"/>
            <w:bottom w:w="0" w:type="dxa"/>
          </w:tblCellMar>
        </w:tblPrEx>
        <w:tc>
          <w:tcPr>
            <w:tcW w:w="1800" w:type="dxa"/>
          </w:tcPr>
          <w:p w:rsidR="00AB2B76" w:rsidRDefault="00000000">
            <w:pPr>
              <w:spacing w:before="40" w:after="40"/>
            </w:pPr>
            <w:r>
              <w:rPr>
                <w:sz w:val="20"/>
                <w:szCs w:val="20"/>
              </w:rPr>
              <w:t>business</w:t>
            </w:r>
          </w:p>
        </w:tc>
        <w:tc>
          <w:tcPr>
            <w:tcW w:w="7200" w:type="dxa"/>
          </w:tcPr>
          <w:p w:rsidR="00AB2B76" w:rsidRDefault="00000000">
            <w:pPr>
              <w:spacing w:before="40" w:after="40"/>
              <w:jc w:val="right"/>
            </w:pPr>
            <w:r>
              <w:rPr>
                <w:sz w:val="20"/>
                <w:szCs w:val="20"/>
              </w:rPr>
              <w:t>zwei Star Schemas mit künstlichen Schlüsseln</w:t>
            </w:r>
          </w:p>
        </w:tc>
      </w:tr>
      <w:tr w:rsidR="00AB2B76">
        <w:tblPrEx>
          <w:tblCellMar>
            <w:top w:w="0" w:type="dxa"/>
            <w:bottom w:w="0" w:type="dxa"/>
          </w:tblCellMar>
        </w:tblPrEx>
        <w:tc>
          <w:tcPr>
            <w:tcW w:w="1800" w:type="dxa"/>
          </w:tcPr>
          <w:p w:rsidR="00AB2B76" w:rsidRDefault="00000000">
            <w:pPr>
              <w:spacing w:before="40" w:after="40"/>
            </w:pPr>
            <w:r>
              <w:rPr>
                <w:sz w:val="20"/>
                <w:szCs w:val="20"/>
              </w:rPr>
              <w:t>meta</w:t>
            </w:r>
          </w:p>
        </w:tc>
        <w:tc>
          <w:tcPr>
            <w:tcW w:w="7200" w:type="dxa"/>
          </w:tcPr>
          <w:p w:rsidR="00AB2B76" w:rsidRDefault="00000000">
            <w:pPr>
              <w:spacing w:before="40" w:after="40"/>
              <w:jc w:val="right"/>
            </w:pPr>
            <w:r>
              <w:rPr>
                <w:sz w:val="20"/>
                <w:szCs w:val="20"/>
              </w:rPr>
              <w:t>Protokoll der Ladeläufe</w:t>
            </w:r>
          </w:p>
        </w:tc>
      </w:tr>
    </w:tbl>
    <w:p w:rsidR="00AB2B76" w:rsidRDefault="00AB2B76">
      <w:pPr>
        <w:spacing w:after="120"/>
      </w:pPr>
    </w:p>
    <w:p w:rsidR="00AB2B76" w:rsidRDefault="00000000">
      <w:pPr>
        <w:pStyle w:val="berschrift2"/>
        <w:spacing w:before="280" w:after="140"/>
      </w:pPr>
      <w:r>
        <w:t>5.1  Staging-Schicht</w:t>
      </w:r>
    </w:p>
    <w:p w:rsidR="00AB2B76" w:rsidRDefault="00000000">
      <w:pPr>
        <w:spacing w:after="140" w:line="300" w:lineRule="auto"/>
        <w:jc w:val="both"/>
      </w:pPr>
      <w:r>
        <w:t>Die Staging-Schicht enthält zwölf Tabellen, fünf aus dem Annahmesystem mit dem Präfix an_ und sieben aus dem Verwertungssystem mit dem Präfix vw_. Jede Tabelle ist eine unveränderte Kopie ihrer Quelle, ergänzt um die technische Spalte dwh_ladezeit. Inhaltliche Veränderungen finden hier bewusst nicht statt.</w:t>
      </w:r>
    </w:p>
    <w:p w:rsidR="00AB2B76" w:rsidRDefault="00000000">
      <w:pPr>
        <w:spacing w:after="140" w:line="300" w:lineRule="auto"/>
        <w:jc w:val="both"/>
      </w:pPr>
      <w:r>
        <w:t>Übernommen wird nur, was die beiden Fragestellungen benötigen. Gutschrift, Container, Dienstleistung, Fahrer und Abnehmer bleiben außen vor. Der Zugriff auf die Quelldatenbanken erfolgt über die Erweiterung postgres_fdw, wodurch die Beladung vollständig in SQL bleibt und ohne zusätzliche Werkzeuge automatisierbar ist.</w:t>
      </w:r>
    </w:p>
    <w:p w:rsidR="00AB2B76" w:rsidRDefault="00000000">
      <w:pPr>
        <w:spacing w:after="140" w:line="300" w:lineRule="auto"/>
        <w:jc w:val="both"/>
      </w:pPr>
      <w:r>
        <w:t>Staging für Fragestellung 1:</w:t>
      </w:r>
    </w:p>
    <w:p w:rsidR="00AB2B76" w:rsidRDefault="00000000">
      <w:pPr>
        <w:spacing w:after="60"/>
      </w:pPr>
      <w:r>
        <w:rPr>
          <w:rFonts w:ascii="Consolas" w:eastAsia="Consolas" w:hAnsi="Consolas" w:cs="Consolas"/>
          <w:sz w:val="19"/>
          <w:szCs w:val="19"/>
        </w:rPr>
        <w:t>AN_Standort (StandortID, Standortcode, Bezeichnung, Standorttyp, PLZ, Ort)</w:t>
      </w:r>
    </w:p>
    <w:p w:rsidR="00AB2B76" w:rsidRDefault="00000000">
      <w:pPr>
        <w:spacing w:after="60"/>
      </w:pPr>
      <w:r>
        <w:rPr>
          <w:rFonts w:ascii="Consolas" w:eastAsia="Consolas" w:hAnsi="Consolas" w:cs="Consolas"/>
          <w:sz w:val="19"/>
          <w:szCs w:val="19"/>
        </w:rPr>
        <w:t>AN_Kunde (KundenID, Kundennummer, Name, Kundentyp, PLZ, Ort, registriert_am)</w:t>
      </w:r>
    </w:p>
    <w:p w:rsidR="00AB2B76" w:rsidRDefault="00000000">
      <w:pPr>
        <w:spacing w:after="60"/>
      </w:pPr>
      <w:r>
        <w:rPr>
          <w:rFonts w:ascii="Consolas" w:eastAsia="Consolas" w:hAnsi="Consolas" w:cs="Consolas"/>
          <w:sz w:val="19"/>
          <w:szCs w:val="19"/>
        </w:rPr>
        <w:t>AN_Materialart (MaterialartID, Materialcode, Bezeichnung, Kategorie)</w:t>
      </w:r>
    </w:p>
    <w:p w:rsidR="00AB2B76" w:rsidRDefault="00000000">
      <w:pPr>
        <w:spacing w:after="60"/>
      </w:pPr>
      <w:r>
        <w:rPr>
          <w:rFonts w:ascii="Consolas" w:eastAsia="Consolas" w:hAnsi="Consolas" w:cs="Consolas"/>
          <w:sz w:val="19"/>
          <w:szCs w:val="19"/>
        </w:rPr>
        <w:t>AN_Anlieferung (AnlieferungID, KundenID, StandortID, Wiegescheinnr, Anlieferdatum, Gewicht_brutto_kg, Gewicht_tara_kg)</w:t>
      </w:r>
    </w:p>
    <w:p w:rsidR="00AB2B76" w:rsidRDefault="00000000">
      <w:pPr>
        <w:spacing w:after="60"/>
      </w:pPr>
      <w:r>
        <w:rPr>
          <w:rFonts w:ascii="Consolas" w:eastAsia="Consolas" w:hAnsi="Consolas" w:cs="Consolas"/>
          <w:sz w:val="19"/>
          <w:szCs w:val="19"/>
        </w:rPr>
        <w:t>AN_Anlieferungsposition (PositionID, AnlieferungID, MaterialartID, Menge_kg, Preis_je_t, Betrag_EUR)</w:t>
      </w:r>
    </w:p>
    <w:p w:rsidR="00AB2B76" w:rsidRDefault="00AB2B76">
      <w:pPr>
        <w:spacing w:after="120"/>
      </w:pPr>
    </w:p>
    <w:p w:rsidR="00AB2B76" w:rsidRDefault="00000000">
      <w:pPr>
        <w:spacing w:after="140" w:line="300" w:lineRule="auto"/>
        <w:jc w:val="both"/>
      </w:pPr>
      <w:r>
        <w:t>Staging für Fragestellung 2:</w:t>
      </w:r>
    </w:p>
    <w:p w:rsidR="00AB2B76" w:rsidRDefault="00000000">
      <w:pPr>
        <w:spacing w:after="60"/>
      </w:pPr>
      <w:r>
        <w:rPr>
          <w:rFonts w:ascii="Consolas" w:eastAsia="Consolas" w:hAnsi="Consolas" w:cs="Consolas"/>
          <w:sz w:val="19"/>
          <w:szCs w:val="19"/>
        </w:rPr>
        <w:t>VW_Stoffgruppe (StoffgruppeID, Materialcode, Bezeichnung, Verwertungsweg, Zielreinheit_proz)</w:t>
      </w:r>
    </w:p>
    <w:p w:rsidR="00AB2B76" w:rsidRDefault="00000000">
      <w:pPr>
        <w:spacing w:after="60"/>
      </w:pPr>
      <w:r>
        <w:rPr>
          <w:rFonts w:ascii="Consolas" w:eastAsia="Consolas" w:hAnsi="Consolas" w:cs="Consolas"/>
          <w:sz w:val="19"/>
          <w:szCs w:val="19"/>
        </w:rPr>
        <w:t>VW_Sortieranlage (AnlageID, Bezeichnung, Anlagentyp, Kapazitaet_t_h, Betriebsstatus)</w:t>
      </w:r>
    </w:p>
    <w:p w:rsidR="00AB2B76" w:rsidRDefault="00000000">
      <w:pPr>
        <w:spacing w:after="60"/>
      </w:pPr>
      <w:r>
        <w:rPr>
          <w:rFonts w:ascii="Consolas" w:eastAsia="Consolas" w:hAnsi="Consolas" w:cs="Consolas"/>
          <w:sz w:val="19"/>
          <w:szCs w:val="19"/>
        </w:rPr>
        <w:t>VW_Werksanlieferung (WerksanlieferungID, StoffgruppeID, Containernummer, Herkunft_Standortcode, Ankunft_TS, Menge_kg, Frachtkosten)</w:t>
      </w:r>
    </w:p>
    <w:p w:rsidR="00AB2B76" w:rsidRDefault="00000000">
      <w:pPr>
        <w:spacing w:after="60"/>
      </w:pPr>
      <w:r>
        <w:rPr>
          <w:rFonts w:ascii="Consolas" w:eastAsia="Consolas" w:hAnsi="Consolas" w:cs="Consolas"/>
          <w:sz w:val="19"/>
          <w:szCs w:val="19"/>
        </w:rPr>
        <w:t>VW_Charge (ChargeID, WerksanlieferungID, StoffgruppeID, Chargennummer, Angelegt_TS, Einsatzmenge_kg)</w:t>
      </w:r>
    </w:p>
    <w:p w:rsidR="00AB2B76" w:rsidRDefault="00000000">
      <w:pPr>
        <w:spacing w:after="60"/>
      </w:pPr>
      <w:r>
        <w:rPr>
          <w:rFonts w:ascii="Consolas" w:eastAsia="Consolas" w:hAnsi="Consolas" w:cs="Consolas"/>
          <w:sz w:val="19"/>
          <w:szCs w:val="19"/>
        </w:rPr>
        <w:t>VW_Sortiervorgang (SortiervorgangID, ChargeID, AnlageID, Beginn_TS, Ende_TS)</w:t>
      </w:r>
    </w:p>
    <w:p w:rsidR="00AB2B76" w:rsidRDefault="00000000">
      <w:pPr>
        <w:spacing w:after="60"/>
      </w:pPr>
      <w:r>
        <w:rPr>
          <w:rFonts w:ascii="Consolas" w:eastAsia="Consolas" w:hAnsi="Consolas" w:cs="Consolas"/>
          <w:sz w:val="19"/>
          <w:szCs w:val="19"/>
        </w:rPr>
        <w:t>VW_Ausbeuteposition (AusbeuteID, SortiervorgangID, StoffgruppeID, Menge_kg, Reinheit_proz)</w:t>
      </w:r>
    </w:p>
    <w:p w:rsidR="00AB2B76" w:rsidRDefault="00000000">
      <w:pPr>
        <w:spacing w:after="60"/>
      </w:pPr>
      <w:r>
        <w:rPr>
          <w:rFonts w:ascii="Consolas" w:eastAsia="Consolas" w:hAnsi="Consolas" w:cs="Consolas"/>
          <w:sz w:val="19"/>
          <w:szCs w:val="19"/>
        </w:rPr>
        <w:t>VW_Reststoff (ReststoffID, SortiervorgangID, Menge_kg, Entsorgungskosten_je_t)</w:t>
      </w:r>
    </w:p>
    <w:p w:rsidR="00AB2B76" w:rsidRDefault="00000000">
      <w:pPr>
        <w:spacing w:after="60"/>
      </w:pPr>
      <w:r>
        <w:rPr>
          <w:rFonts w:ascii="Consolas" w:eastAsia="Consolas" w:hAnsi="Consolas" w:cs="Consolas"/>
          <w:sz w:val="19"/>
          <w:szCs w:val="19"/>
        </w:rPr>
        <w:t>AN_Standort – existiert bereits durch Fragestellung 1</w:t>
      </w:r>
    </w:p>
    <w:p w:rsidR="00AB2B76" w:rsidRDefault="00AB2B76">
      <w:pPr>
        <w:spacing w:after="120"/>
      </w:pPr>
    </w:p>
    <w:p w:rsidR="00AB2B76" w:rsidRDefault="00000000">
      <w:pPr>
        <w:pStyle w:val="berschrift2"/>
        <w:spacing w:before="280" w:after="140"/>
      </w:pPr>
      <w:r>
        <w:t>5.2  Core-Schicht</w:t>
      </w:r>
    </w:p>
    <w:p w:rsidR="00AB2B76" w:rsidRDefault="00000000">
      <w:pPr>
        <w:spacing w:after="140" w:line="300" w:lineRule="auto"/>
        <w:jc w:val="both"/>
      </w:pPr>
      <w:r>
        <w:t>In der Core-Schicht werden die beiden Quellsysteme fachlich zusammengeführt. Gearbeitet wird ausschließlich mit natürlichen Schlüsseln wie Standortcode und Materialcode; künstliche Schlüssel entstehen erst in der Business-Schicht. Je Fragestellung existiert eine Topic-Tabelle.</w:t>
      </w:r>
    </w:p>
    <w:p w:rsidR="00AB2B76" w:rsidRDefault="00000000">
      <w:pPr>
        <w:spacing w:after="60"/>
      </w:pPr>
      <w:r>
        <w:rPr>
          <w:rFonts w:ascii="Consolas" w:eastAsia="Consolas" w:hAnsi="Consolas" w:cs="Consolas"/>
          <w:sz w:val="19"/>
          <w:szCs w:val="19"/>
        </w:rPr>
        <w:t>top_ankauf (PositionNr, Anlieferdatum, Standortcode, Materialcode, Kundennummer, Menge_kg, Preis_je_t, Ankaufswert_EUR)</w:t>
      </w:r>
    </w:p>
    <w:p w:rsidR="00AB2B76" w:rsidRDefault="00000000">
      <w:pPr>
        <w:spacing w:after="60"/>
      </w:pPr>
      <w:r>
        <w:rPr>
          <w:rFonts w:ascii="Consolas" w:eastAsia="Consolas" w:hAnsi="Consolas" w:cs="Consolas"/>
          <w:sz w:val="19"/>
          <w:szCs w:val="19"/>
        </w:rPr>
        <w:t>top_verwertung (AusbeuteNr, Sortierdatum, Standortcode, Materialcode, Anlagenname, Chargennummer, Einsatzmenge_kg, Ausbeute_kg, Reststoff_kg)</w:t>
      </w:r>
    </w:p>
    <w:p w:rsidR="00AB2B76" w:rsidRDefault="00AB2B76">
      <w:pPr>
        <w:spacing w:after="120"/>
      </w:pPr>
    </w:p>
    <w:p w:rsidR="00AB2B76" w:rsidRDefault="00000000">
      <w:pPr>
        <w:spacing w:after="60"/>
      </w:pPr>
      <w:r>
        <w:rPr>
          <w:rFonts w:ascii="Consolas" w:eastAsia="Consolas" w:hAnsi="Consolas" w:cs="Consolas"/>
          <w:sz w:val="19"/>
          <w:szCs w:val="19"/>
        </w:rPr>
        <w:t>dim_zeit (Datum, Jahr, Monat, Monat_bez, Monatsname, Kalenderwoche, Wochentag, Wochentagsname)</w:t>
      </w:r>
    </w:p>
    <w:p w:rsidR="00AB2B76" w:rsidRDefault="00000000">
      <w:pPr>
        <w:spacing w:after="60"/>
      </w:pPr>
      <w:r>
        <w:rPr>
          <w:rFonts w:ascii="Consolas" w:eastAsia="Consolas" w:hAnsi="Consolas" w:cs="Consolas"/>
          <w:sz w:val="19"/>
          <w:szCs w:val="19"/>
        </w:rPr>
        <w:t>dim_standort (Standortcode, Bezeichnung, Standorttyp, PLZ, Ort)</w:t>
      </w:r>
    </w:p>
    <w:p w:rsidR="00AB2B76" w:rsidRDefault="00000000">
      <w:pPr>
        <w:spacing w:after="60"/>
      </w:pPr>
      <w:r>
        <w:rPr>
          <w:rFonts w:ascii="Consolas" w:eastAsia="Consolas" w:hAnsi="Consolas" w:cs="Consolas"/>
          <w:sz w:val="19"/>
          <w:szCs w:val="19"/>
        </w:rPr>
        <w:t>dim_material (Materialcode, Bezeichnung, Kategorie, Verwertungsweg)</w:t>
      </w:r>
    </w:p>
    <w:p w:rsidR="00AB2B76" w:rsidRDefault="00000000">
      <w:pPr>
        <w:spacing w:after="60"/>
      </w:pPr>
      <w:r>
        <w:rPr>
          <w:rFonts w:ascii="Consolas" w:eastAsia="Consolas" w:hAnsi="Consolas" w:cs="Consolas"/>
          <w:sz w:val="19"/>
          <w:szCs w:val="19"/>
        </w:rPr>
        <w:t>dim_kunde (Kundennummer, Name, Kundentyp, Ort, Kunde_seit)</w:t>
      </w:r>
    </w:p>
    <w:p w:rsidR="00AB2B76" w:rsidRDefault="00000000">
      <w:pPr>
        <w:spacing w:after="60"/>
      </w:pPr>
      <w:r>
        <w:rPr>
          <w:rFonts w:ascii="Consolas" w:eastAsia="Consolas" w:hAnsi="Consolas" w:cs="Consolas"/>
          <w:sz w:val="19"/>
          <w:szCs w:val="19"/>
        </w:rPr>
        <w:t>dim_anlage (Anlagenname, Anlagentyp, Kapazitaet_t_h, Betriebsstatus)</w:t>
      </w:r>
    </w:p>
    <w:p w:rsidR="00AB2B76" w:rsidRDefault="00AB2B76">
      <w:pPr>
        <w:spacing w:after="120"/>
      </w:pPr>
    </w:p>
    <w:p w:rsidR="00AB2B76" w:rsidRDefault="00000000">
      <w:pPr>
        <w:spacing w:after="140" w:line="300" w:lineRule="auto"/>
        <w:jc w:val="both"/>
      </w:pPr>
      <w:r>
        <w:t>Zwei Punkte verdienen besondere Erwähnung.</w:t>
      </w:r>
    </w:p>
    <w:p w:rsidR="00AB2B76" w:rsidRDefault="00000000">
      <w:pPr>
        <w:spacing w:after="140" w:line="300" w:lineRule="auto"/>
        <w:jc w:val="both"/>
      </w:pPr>
      <w:r>
        <w:t>Die Zeitdimension stammt aus keinem Quellsystem. Sie wird mit generate_series erzeugt und um Attribute ergänzt, die in den Quellen nicht existieren, etwa Monatsname, Kalenderwoche und Wochentag. Der erzeugte Zeitraum reicht bis Ende Januar 2026, weil eine am 31. Dezember angelieferte Charge erst am Folgetag sortiert wurde.</w:t>
      </w:r>
    </w:p>
    <w:p w:rsidR="00AB2B76" w:rsidRDefault="00000000">
      <w:pPr>
        <w:spacing w:after="140" w:line="300" w:lineRule="auto"/>
        <w:jc w:val="both"/>
      </w:pPr>
      <w:r>
        <w:t>Die Dimension dim_material führt beide Systeme zusammen. Im Annahmesystem heißt die Tabelle materialart, im Verwertungssystem stoffgruppe. Über den gemeinsamen Materialcode entsteht daraus eine Dimension, die Bezeichnung und Kategorie aus dem ersten System sowie den Verwertungsweg aus dem zweiten enthält. Diese Zusammenstellung gibt es in keinem der beiden Quellsysteme.</w:t>
      </w:r>
    </w:p>
    <w:p w:rsidR="00AB2B76" w:rsidRDefault="00000000">
      <w:pPr>
        <w:spacing w:after="140" w:line="300" w:lineRule="auto"/>
        <w:jc w:val="both"/>
      </w:pPr>
      <w:r>
        <w:t>Eine fachliche Besonderheit betrifft die Einsatzmenge. Aus einer Charge Mischschrott entstehen mehrere Ausbeutezeilen, beispielsweise Stahl, Aluminium und Kupfer. Die Einsatzmenge gehört jedoch zur Charge und nicht zu jeder einzelnen Zeile. Stünde sie überall, würde sie beim Summieren mehrfach gezählt. Sie wird deshalb nur in die erste Zeile einer Charge geschrieben, bei den übrigen auf null gesetzt. Umgesetzt ist das mit der Fensterfunktion row_number().</w:t>
      </w:r>
    </w:p>
    <w:p w:rsidR="00AB2B76" w:rsidRDefault="00000000">
      <w:pPr>
        <w:pStyle w:val="berschrift2"/>
        <w:spacing w:before="280" w:after="140"/>
      </w:pPr>
      <w:r>
        <w:t>5.3  Business-Schicht</w:t>
      </w:r>
    </w:p>
    <w:p w:rsidR="00AB2B76" w:rsidRDefault="00000000">
      <w:pPr>
        <w:spacing w:after="140" w:line="300" w:lineRule="auto"/>
        <w:jc w:val="both"/>
      </w:pPr>
      <w:r>
        <w:t>Die Business-Schicht enthält je Fragestellung ein Star Schema. Gegenüber der Core-Schicht werden die natürlichen Schlüssel durch künstliche Schlüssel ersetzt. Die Zeitdimension erhält einen sprechenden Schlüssel im Format JJJJMMTT, alle übrigen eine laufende Nummer. Der natürliche Schlüssel bleibt in jeder Dimension als Spalte erhalten, damit ein Datensatz jederzeit ins Quellsystem zurückverfolgt werden kann.</w:t>
      </w:r>
    </w:p>
    <w:p w:rsidR="00AB2B76" w:rsidRDefault="00000000">
      <w:pPr>
        <w:spacing w:after="60"/>
      </w:pPr>
      <w:r>
        <w:rPr>
          <w:rFonts w:ascii="Consolas" w:eastAsia="Consolas" w:hAnsi="Consolas" w:cs="Consolas"/>
          <w:sz w:val="19"/>
          <w:szCs w:val="19"/>
        </w:rPr>
        <w:t>dim_zeit (zeit_sk, datum, jahr, monat, monat_bez, monatsname, kalenderwoche, wochentagsname)</w:t>
      </w:r>
    </w:p>
    <w:p w:rsidR="00AB2B76" w:rsidRDefault="00000000">
      <w:pPr>
        <w:spacing w:after="60"/>
      </w:pPr>
      <w:r>
        <w:rPr>
          <w:rFonts w:ascii="Consolas" w:eastAsia="Consolas" w:hAnsi="Consolas" w:cs="Consolas"/>
          <w:sz w:val="19"/>
          <w:szCs w:val="19"/>
        </w:rPr>
        <w:t>dim_standort (standort_sk, standortcode, bezeichnung, standorttyp, ort)</w:t>
      </w:r>
    </w:p>
    <w:p w:rsidR="00AB2B76" w:rsidRDefault="00000000">
      <w:pPr>
        <w:spacing w:after="60"/>
      </w:pPr>
      <w:r>
        <w:rPr>
          <w:rFonts w:ascii="Consolas" w:eastAsia="Consolas" w:hAnsi="Consolas" w:cs="Consolas"/>
          <w:sz w:val="19"/>
          <w:szCs w:val="19"/>
        </w:rPr>
        <w:t>dim_material (material_sk, materialcode, bezeichnung, kategorie, verwertungsweg)</w:t>
      </w:r>
    </w:p>
    <w:p w:rsidR="00AB2B76" w:rsidRDefault="00000000">
      <w:pPr>
        <w:spacing w:after="60"/>
      </w:pPr>
      <w:r>
        <w:rPr>
          <w:rFonts w:ascii="Consolas" w:eastAsia="Consolas" w:hAnsi="Consolas" w:cs="Consolas"/>
          <w:sz w:val="19"/>
          <w:szCs w:val="19"/>
        </w:rPr>
        <w:t>dim_kunde (kunde_sk, kundennummer, name, kundentyp, ort)</w:t>
      </w:r>
    </w:p>
    <w:p w:rsidR="00AB2B76" w:rsidRDefault="00000000">
      <w:pPr>
        <w:spacing w:after="60"/>
      </w:pPr>
      <w:r>
        <w:rPr>
          <w:rFonts w:ascii="Consolas" w:eastAsia="Consolas" w:hAnsi="Consolas" w:cs="Consolas"/>
          <w:sz w:val="19"/>
          <w:szCs w:val="19"/>
        </w:rPr>
        <w:t>dim_anlage (anlage_sk, anlagenname, anlagentyp, kapazitaet_t_h)</w:t>
      </w:r>
    </w:p>
    <w:p w:rsidR="00AB2B76" w:rsidRDefault="00AB2B76">
      <w:pPr>
        <w:spacing w:after="120"/>
      </w:pPr>
    </w:p>
    <w:p w:rsidR="00AB2B76" w:rsidRDefault="00000000">
      <w:pPr>
        <w:spacing w:after="60"/>
      </w:pPr>
      <w:r>
        <w:rPr>
          <w:rFonts w:ascii="Consolas" w:eastAsia="Consolas" w:hAnsi="Consolas" w:cs="Consolas"/>
          <w:sz w:val="19"/>
          <w:szCs w:val="19"/>
        </w:rPr>
        <w:t>fakt_ankauf (position_nr, zeit_sk, standort_sk, material_sk, kunde_sk, menge_kg, preis_je_t, ankaufswert_eur)</w:t>
      </w:r>
    </w:p>
    <w:p w:rsidR="00AB2B76" w:rsidRDefault="00000000">
      <w:pPr>
        <w:spacing w:after="60"/>
      </w:pPr>
      <w:r>
        <w:rPr>
          <w:rFonts w:ascii="Consolas" w:eastAsia="Consolas" w:hAnsi="Consolas" w:cs="Consolas"/>
          <w:sz w:val="19"/>
          <w:szCs w:val="19"/>
        </w:rPr>
        <w:t>fakt_verwertung (ausbeute_nr, zeit_sk, standort_sk, material_sk, anlage_sk, chargennummer, einsatzmenge_kg, ausbeute_kg, reststoff_kg)</w:t>
      </w:r>
    </w:p>
    <w:p w:rsidR="00AB2B76" w:rsidRDefault="00AB2B76">
      <w:pPr>
        <w:spacing w:after="120"/>
      </w:pPr>
    </w:p>
    <w:p w:rsidR="00AB2B76" w:rsidRDefault="00000000">
      <w:pPr>
        <w:spacing w:after="140" w:line="300" w:lineRule="auto"/>
        <w:jc w:val="both"/>
      </w:pPr>
      <w:r>
        <w:t>Die Dimensionen Zeit, Standort und Material werden von beiden Faktentabellen genutzt. Diese gemeinsam genutzten Dimensionen sind die Voraussetzung dafür, dass Ankauf und Verwertung später nebeneinandergestellt werden können.</w:t>
      </w:r>
    </w:p>
    <w:p w:rsidR="00AB2B76" w:rsidRDefault="00000000">
      <w:pPr>
        <w:spacing w:before="120" w:after="60"/>
        <w:jc w:val="center"/>
      </w:pPr>
      <w:r>
        <w:rPr>
          <w:noProof/>
        </w:rPr>
        <w:drawing>
          <wp:inline distT="0" distB="0" distL="0" distR="0">
            <wp:extent cx="4495800" cy="3600450"/>
            <wp:effectExtent l="0" t="0" r="0" b="0"/>
            <wp:docPr id="279625390" name="Grafik 279625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95800" cy="3600450"/>
                    </a:xfrm>
                    <a:prstGeom prst="rect">
                      <a:avLst/>
                    </a:prstGeom>
                  </pic:spPr>
                </pic:pic>
              </a:graphicData>
            </a:graphic>
          </wp:inline>
        </w:drawing>
      </w:r>
    </w:p>
    <w:p w:rsidR="00AB2B76" w:rsidRDefault="00000000">
      <w:pPr>
        <w:spacing w:after="200"/>
        <w:jc w:val="center"/>
      </w:pPr>
      <w:r>
        <w:rPr>
          <w:i/>
          <w:iCs/>
          <w:sz w:val="19"/>
          <w:szCs w:val="19"/>
        </w:rPr>
        <w:t>Abbildung 3: Star Schemas der Business-Schicht</w:t>
      </w:r>
    </w:p>
    <w:p w:rsidR="00AB2B76" w:rsidRDefault="00000000">
      <w:pPr>
        <w:pStyle w:val="berschrift2"/>
        <w:spacing w:before="280" w:after="140"/>
      </w:pPr>
      <w:r>
        <w:t>5.4  Beladung</w:t>
      </w:r>
    </w:p>
    <w:p w:rsidR="00AB2B76" w:rsidRDefault="00000000">
      <w:pPr>
        <w:spacing w:after="140" w:line="300" w:lineRule="auto"/>
        <w:jc w:val="both"/>
      </w:pPr>
      <w:r>
        <w:t>Jede Schicht besitzt eine eigene Ladeprozedur. Eine übergeordnete Prozedur ruft diese in der richtigen Reihenfolge auf und protokolliert jeden Schritt mit Startzeit, Endzeit, Satzanzahl und Status in der Tabelle meta.etl_lauf. Die vollständige Beladung startet damit über einen einzigen Aufruf:</w:t>
      </w:r>
    </w:p>
    <w:p w:rsidR="00AB2B76" w:rsidRDefault="00000000">
      <w:pPr>
        <w:shd w:val="clear" w:color="auto" w:fill="F2F2F2"/>
        <w:spacing w:after="160"/>
      </w:pPr>
      <w:r>
        <w:rPr>
          <w:rFonts w:ascii="Consolas" w:eastAsia="Consolas" w:hAnsi="Consolas" w:cs="Consolas"/>
          <w:sz w:val="18"/>
          <w:szCs w:val="18"/>
        </w:rPr>
        <w:t>CALL meta.p_etl_gesamt();</w:t>
      </w:r>
    </w:p>
    <w:p w:rsidR="00AB2B76" w:rsidRDefault="00000000">
      <w:pPr>
        <w:spacing w:after="140" w:line="300" w:lineRule="auto"/>
        <w:jc w:val="both"/>
      </w:pPr>
      <w:r>
        <w:t>Da die gesamte Beladung in einem Prozeduraufruf gekapselt ist, lässt sie sich unverändert über einen Zeitplaner wie die Windows-Aufgabenplanung oder einen Cronjob automatisiert ausführen.</w:t>
      </w:r>
    </w:p>
    <w:p w:rsidR="00AB2B76" w:rsidRDefault="00000000">
      <w:r>
        <w:br w:type="page"/>
      </w:r>
    </w:p>
    <w:p w:rsidR="00AB2B76" w:rsidRDefault="00000000">
      <w:pPr>
        <w:pStyle w:val="berschrift1"/>
        <w:spacing w:before="360" w:after="180"/>
      </w:pPr>
      <w:r>
        <w:t>6  Auswertungen</w:t>
      </w:r>
    </w:p>
    <w:p w:rsidR="00AB2B76" w:rsidRDefault="00000000">
      <w:pPr>
        <w:spacing w:after="140" w:line="300" w:lineRule="auto"/>
        <w:jc w:val="both"/>
      </w:pPr>
      <w:r>
        <w:t>Sämtliche nachfolgenden Zahlen stammen aus dem beladenen Data Warehouse und beziehen sich auf das vierte Quartal 2025.</w:t>
      </w:r>
    </w:p>
    <w:p w:rsidR="00AB2B76" w:rsidRDefault="00000000">
      <w:pPr>
        <w:pStyle w:val="berschrift2"/>
        <w:spacing w:before="280" w:after="140"/>
      </w:pPr>
      <w:r>
        <w:t>6.1  Fragestellung 1: Ankauf</w:t>
      </w:r>
    </w:p>
    <w:p w:rsidR="00AB2B76" w:rsidRDefault="00000000">
      <w:pPr>
        <w:shd w:val="clear" w:color="auto" w:fill="F2F2F2"/>
      </w:pPr>
      <w:r>
        <w:rPr>
          <w:rFonts w:ascii="Consolas" w:eastAsia="Consolas" w:hAnsi="Consolas" w:cs="Consolas"/>
          <w:sz w:val="18"/>
          <w:szCs w:val="18"/>
        </w:rPr>
        <w:t>SELECT s.standorttyp,</w:t>
      </w:r>
    </w:p>
    <w:p w:rsidR="00AB2B76" w:rsidRDefault="00000000">
      <w:pPr>
        <w:shd w:val="clear" w:color="auto" w:fill="F2F2F2"/>
      </w:pPr>
      <w:r>
        <w:rPr>
          <w:rFonts w:ascii="Consolas" w:eastAsia="Consolas" w:hAnsi="Consolas" w:cs="Consolas"/>
          <w:sz w:val="18"/>
          <w:szCs w:val="18"/>
        </w:rPr>
        <w:t xml:space="preserve">       round(sum(f.menge_kg)/1000, 1)   AS menge_t,</w:t>
      </w:r>
    </w:p>
    <w:p w:rsidR="00AB2B76" w:rsidRDefault="00000000">
      <w:pPr>
        <w:shd w:val="clear" w:color="auto" w:fill="F2F2F2"/>
      </w:pPr>
      <w:r>
        <w:rPr>
          <w:rFonts w:ascii="Consolas" w:eastAsia="Consolas" w:hAnsi="Consolas" w:cs="Consolas"/>
          <w:sz w:val="18"/>
          <w:szCs w:val="18"/>
        </w:rPr>
        <w:t xml:space="preserve">       round(sum(f.ankaufswert_eur))    AS wert_eur,</w:t>
      </w:r>
    </w:p>
    <w:p w:rsidR="00AB2B76" w:rsidRDefault="00000000">
      <w:pPr>
        <w:shd w:val="clear" w:color="auto" w:fill="F2F2F2"/>
      </w:pPr>
      <w:r>
        <w:rPr>
          <w:rFonts w:ascii="Consolas" w:eastAsia="Consolas" w:hAnsi="Consolas" w:cs="Consolas"/>
          <w:sz w:val="18"/>
          <w:szCs w:val="18"/>
        </w:rPr>
        <w:t xml:space="preserve">       round(sum(f.ankaufswert_eur)/(sum(f.menge_kg)/1000)) AS eur_je_t</w:t>
      </w:r>
    </w:p>
    <w:p w:rsidR="00AB2B76" w:rsidRDefault="00000000">
      <w:pPr>
        <w:shd w:val="clear" w:color="auto" w:fill="F2F2F2"/>
      </w:pPr>
      <w:r>
        <w:rPr>
          <w:rFonts w:ascii="Consolas" w:eastAsia="Consolas" w:hAnsi="Consolas" w:cs="Consolas"/>
          <w:sz w:val="18"/>
          <w:szCs w:val="18"/>
        </w:rPr>
        <w:t>FROM   business.fakt_ankauf f</w:t>
      </w:r>
    </w:p>
    <w:p w:rsidR="00AB2B76" w:rsidRDefault="00000000">
      <w:pPr>
        <w:shd w:val="clear" w:color="auto" w:fill="F2F2F2"/>
      </w:pPr>
      <w:r>
        <w:rPr>
          <w:rFonts w:ascii="Consolas" w:eastAsia="Consolas" w:hAnsi="Consolas" w:cs="Consolas"/>
          <w:sz w:val="18"/>
          <w:szCs w:val="18"/>
        </w:rPr>
        <w:t>JOIN   business.dim_standort s ON s.standort_sk = f.standort_sk</w:t>
      </w:r>
    </w:p>
    <w:p w:rsidR="00AB2B76" w:rsidRDefault="00000000">
      <w:pPr>
        <w:shd w:val="clear" w:color="auto" w:fill="F2F2F2"/>
        <w:spacing w:after="160"/>
      </w:pPr>
      <w:r>
        <w:rPr>
          <w:rFonts w:ascii="Consolas" w:eastAsia="Consolas" w:hAnsi="Consolas" w:cs="Consolas"/>
          <w:sz w:val="18"/>
          <w:szCs w:val="18"/>
        </w:rPr>
        <w:t>GROUP  BY 1;</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00"/>
      </w:tblGrid>
      <w:tr w:rsidR="00AB2B76">
        <w:tblPrEx>
          <w:tblCellMar>
            <w:top w:w="0" w:type="dxa"/>
            <w:bottom w:w="0" w:type="dxa"/>
          </w:tblCellMar>
        </w:tblPrEx>
        <w:trPr>
          <w:tblHeader/>
        </w:trPr>
        <w:tc>
          <w:tcPr>
            <w:tcW w:w="3600" w:type="dxa"/>
            <w:shd w:val="clear" w:color="auto" w:fill="DDDDDD"/>
          </w:tcPr>
          <w:p w:rsidR="00AB2B76" w:rsidRDefault="00000000">
            <w:pPr>
              <w:spacing w:before="40" w:after="40"/>
            </w:pPr>
            <w:r>
              <w:rPr>
                <w:b/>
                <w:bCs/>
                <w:sz w:val="20"/>
                <w:szCs w:val="20"/>
              </w:rPr>
              <w:t>Standorttyp</w:t>
            </w:r>
          </w:p>
        </w:tc>
        <w:tc>
          <w:tcPr>
            <w:tcW w:w="1800" w:type="dxa"/>
            <w:shd w:val="clear" w:color="auto" w:fill="DDDDDD"/>
          </w:tcPr>
          <w:p w:rsidR="00AB2B76" w:rsidRDefault="00000000">
            <w:pPr>
              <w:spacing w:before="40" w:after="40"/>
              <w:jc w:val="right"/>
            </w:pPr>
            <w:r>
              <w:rPr>
                <w:b/>
                <w:bCs/>
                <w:sz w:val="20"/>
                <w:szCs w:val="20"/>
              </w:rPr>
              <w:t>Menge in t</w:t>
            </w:r>
          </w:p>
        </w:tc>
        <w:tc>
          <w:tcPr>
            <w:tcW w:w="1800" w:type="dxa"/>
            <w:shd w:val="clear" w:color="auto" w:fill="DDDDDD"/>
          </w:tcPr>
          <w:p w:rsidR="00AB2B76" w:rsidRDefault="00000000">
            <w:pPr>
              <w:spacing w:before="40" w:after="40"/>
              <w:jc w:val="right"/>
            </w:pPr>
            <w:r>
              <w:rPr>
                <w:b/>
                <w:bCs/>
                <w:sz w:val="20"/>
                <w:szCs w:val="20"/>
              </w:rPr>
              <w:t>Wert in EUR</w:t>
            </w:r>
          </w:p>
        </w:tc>
        <w:tc>
          <w:tcPr>
            <w:tcW w:w="1800" w:type="dxa"/>
            <w:shd w:val="clear" w:color="auto" w:fill="DDDDDD"/>
          </w:tcPr>
          <w:p w:rsidR="00AB2B76" w:rsidRDefault="00000000">
            <w:pPr>
              <w:spacing w:before="40" w:after="40"/>
              <w:jc w:val="right"/>
            </w:pPr>
            <w:r>
              <w:rPr>
                <w:b/>
                <w:bCs/>
                <w:sz w:val="20"/>
                <w:szCs w:val="20"/>
              </w:rPr>
              <w:t>EUR je t</w:t>
            </w:r>
          </w:p>
        </w:tc>
      </w:tr>
      <w:tr w:rsidR="00AB2B76">
        <w:tblPrEx>
          <w:tblCellMar>
            <w:top w:w="0" w:type="dxa"/>
            <w:bottom w:w="0" w:type="dxa"/>
          </w:tblCellMar>
        </w:tblPrEx>
        <w:tc>
          <w:tcPr>
            <w:tcW w:w="3600" w:type="dxa"/>
          </w:tcPr>
          <w:p w:rsidR="00AB2B76" w:rsidRDefault="00000000">
            <w:pPr>
              <w:spacing w:before="40" w:after="40"/>
            </w:pPr>
            <w:r>
              <w:rPr>
                <w:sz w:val="20"/>
                <w:szCs w:val="20"/>
              </w:rPr>
              <w:t>Land</w:t>
            </w:r>
          </w:p>
        </w:tc>
        <w:tc>
          <w:tcPr>
            <w:tcW w:w="1800" w:type="dxa"/>
          </w:tcPr>
          <w:p w:rsidR="00AB2B76" w:rsidRDefault="00000000">
            <w:pPr>
              <w:spacing w:before="40" w:after="40"/>
              <w:jc w:val="right"/>
            </w:pPr>
            <w:r>
              <w:rPr>
                <w:sz w:val="20"/>
                <w:szCs w:val="20"/>
              </w:rPr>
              <w:t>860,3</w:t>
            </w:r>
          </w:p>
        </w:tc>
        <w:tc>
          <w:tcPr>
            <w:tcW w:w="1800" w:type="dxa"/>
          </w:tcPr>
          <w:p w:rsidR="00AB2B76" w:rsidRDefault="00000000">
            <w:pPr>
              <w:spacing w:before="40" w:after="40"/>
              <w:jc w:val="right"/>
            </w:pPr>
            <w:r>
              <w:rPr>
                <w:sz w:val="20"/>
                <w:szCs w:val="20"/>
              </w:rPr>
              <w:t>188.518</w:t>
            </w:r>
          </w:p>
        </w:tc>
        <w:tc>
          <w:tcPr>
            <w:tcW w:w="1800" w:type="dxa"/>
          </w:tcPr>
          <w:p w:rsidR="00AB2B76" w:rsidRDefault="00000000">
            <w:pPr>
              <w:spacing w:before="40" w:after="40"/>
              <w:jc w:val="right"/>
            </w:pPr>
            <w:r>
              <w:rPr>
                <w:sz w:val="20"/>
                <w:szCs w:val="20"/>
              </w:rPr>
              <w:t>219</w:t>
            </w:r>
          </w:p>
        </w:tc>
      </w:tr>
      <w:tr w:rsidR="00AB2B76">
        <w:tblPrEx>
          <w:tblCellMar>
            <w:top w:w="0" w:type="dxa"/>
            <w:bottom w:w="0" w:type="dxa"/>
          </w:tblCellMar>
        </w:tblPrEx>
        <w:tc>
          <w:tcPr>
            <w:tcW w:w="3600" w:type="dxa"/>
          </w:tcPr>
          <w:p w:rsidR="00AB2B76" w:rsidRDefault="00000000">
            <w:pPr>
              <w:spacing w:before="40" w:after="40"/>
            </w:pPr>
            <w:r>
              <w:rPr>
                <w:sz w:val="20"/>
                <w:szCs w:val="20"/>
              </w:rPr>
              <w:t>Stadt</w:t>
            </w:r>
          </w:p>
        </w:tc>
        <w:tc>
          <w:tcPr>
            <w:tcW w:w="1800" w:type="dxa"/>
          </w:tcPr>
          <w:p w:rsidR="00AB2B76" w:rsidRDefault="00000000">
            <w:pPr>
              <w:spacing w:before="40" w:after="40"/>
              <w:jc w:val="right"/>
            </w:pPr>
            <w:r>
              <w:rPr>
                <w:sz w:val="20"/>
                <w:szCs w:val="20"/>
              </w:rPr>
              <w:t>142,9</w:t>
            </w:r>
          </w:p>
        </w:tc>
        <w:tc>
          <w:tcPr>
            <w:tcW w:w="1800" w:type="dxa"/>
          </w:tcPr>
          <w:p w:rsidR="00AB2B76" w:rsidRDefault="00000000">
            <w:pPr>
              <w:spacing w:before="40" w:after="40"/>
              <w:jc w:val="right"/>
            </w:pPr>
            <w:r>
              <w:rPr>
                <w:sz w:val="20"/>
                <w:szCs w:val="20"/>
              </w:rPr>
              <w:t>152.798</w:t>
            </w:r>
          </w:p>
        </w:tc>
        <w:tc>
          <w:tcPr>
            <w:tcW w:w="1800" w:type="dxa"/>
          </w:tcPr>
          <w:p w:rsidR="00AB2B76" w:rsidRDefault="00000000">
            <w:pPr>
              <w:spacing w:before="40" w:after="40"/>
              <w:jc w:val="right"/>
            </w:pPr>
            <w:r>
              <w:rPr>
                <w:sz w:val="20"/>
                <w:szCs w:val="20"/>
              </w:rPr>
              <w:t>1.069</w:t>
            </w:r>
          </w:p>
        </w:tc>
      </w:tr>
    </w:tbl>
    <w:p w:rsidR="00AB2B76" w:rsidRDefault="00AB2B76">
      <w:pPr>
        <w:spacing w:after="120"/>
      </w:pPr>
    </w:p>
    <w:p w:rsidR="00AB2B76" w:rsidRDefault="00000000">
      <w:pPr>
        <w:spacing w:after="140" w:line="300" w:lineRule="auto"/>
        <w:jc w:val="both"/>
      </w:pPr>
      <w:r>
        <w:t>Ankauf je Materialart, getrennt nach Standorttyp:</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00"/>
      </w:tblGrid>
      <w:tr w:rsidR="00AB2B76">
        <w:tblPrEx>
          <w:tblCellMar>
            <w:top w:w="0" w:type="dxa"/>
            <w:bottom w:w="0" w:type="dxa"/>
          </w:tblCellMar>
        </w:tblPrEx>
        <w:trPr>
          <w:tblHeader/>
        </w:trPr>
        <w:tc>
          <w:tcPr>
            <w:tcW w:w="3600" w:type="dxa"/>
            <w:shd w:val="clear" w:color="auto" w:fill="DDDDDD"/>
          </w:tcPr>
          <w:p w:rsidR="00AB2B76" w:rsidRDefault="00000000">
            <w:pPr>
              <w:spacing w:before="40" w:after="40"/>
            </w:pPr>
            <w:r>
              <w:rPr>
                <w:b/>
                <w:bCs/>
                <w:sz w:val="20"/>
                <w:szCs w:val="20"/>
              </w:rPr>
              <w:t>Material</w:t>
            </w:r>
          </w:p>
        </w:tc>
        <w:tc>
          <w:tcPr>
            <w:tcW w:w="1800" w:type="dxa"/>
            <w:shd w:val="clear" w:color="auto" w:fill="DDDDDD"/>
          </w:tcPr>
          <w:p w:rsidR="00AB2B76" w:rsidRDefault="00000000">
            <w:pPr>
              <w:spacing w:before="40" w:after="40"/>
              <w:jc w:val="right"/>
            </w:pPr>
            <w:r>
              <w:rPr>
                <w:b/>
                <w:bCs/>
                <w:sz w:val="20"/>
                <w:szCs w:val="20"/>
              </w:rPr>
              <w:t>Land in t</w:t>
            </w:r>
          </w:p>
        </w:tc>
        <w:tc>
          <w:tcPr>
            <w:tcW w:w="1800" w:type="dxa"/>
            <w:shd w:val="clear" w:color="auto" w:fill="DDDDDD"/>
          </w:tcPr>
          <w:p w:rsidR="00AB2B76" w:rsidRDefault="00000000">
            <w:pPr>
              <w:spacing w:before="40" w:after="40"/>
              <w:jc w:val="right"/>
            </w:pPr>
            <w:r>
              <w:rPr>
                <w:b/>
                <w:bCs/>
                <w:sz w:val="20"/>
                <w:szCs w:val="20"/>
              </w:rPr>
              <w:t>Stadt in t</w:t>
            </w:r>
          </w:p>
        </w:tc>
        <w:tc>
          <w:tcPr>
            <w:tcW w:w="1800" w:type="dxa"/>
            <w:shd w:val="clear" w:color="auto" w:fill="DDDDDD"/>
          </w:tcPr>
          <w:p w:rsidR="00AB2B76" w:rsidRDefault="00000000">
            <w:pPr>
              <w:spacing w:before="40" w:after="40"/>
              <w:jc w:val="right"/>
            </w:pPr>
            <w:r>
              <w:rPr>
                <w:b/>
                <w:bCs/>
                <w:sz w:val="20"/>
                <w:szCs w:val="20"/>
              </w:rPr>
              <w:t>Wert in EUR</w:t>
            </w:r>
          </w:p>
        </w:tc>
      </w:tr>
      <w:tr w:rsidR="00AB2B76">
        <w:tblPrEx>
          <w:tblCellMar>
            <w:top w:w="0" w:type="dxa"/>
            <w:bottom w:w="0" w:type="dxa"/>
          </w:tblCellMar>
        </w:tblPrEx>
        <w:tc>
          <w:tcPr>
            <w:tcW w:w="3600" w:type="dxa"/>
          </w:tcPr>
          <w:p w:rsidR="00AB2B76" w:rsidRDefault="00000000">
            <w:pPr>
              <w:spacing w:before="40" w:after="40"/>
            </w:pPr>
            <w:r>
              <w:rPr>
                <w:sz w:val="20"/>
                <w:szCs w:val="20"/>
              </w:rPr>
              <w:t>Aluminium</w:t>
            </w:r>
          </w:p>
        </w:tc>
        <w:tc>
          <w:tcPr>
            <w:tcW w:w="1800" w:type="dxa"/>
          </w:tcPr>
          <w:p w:rsidR="00AB2B76" w:rsidRDefault="00000000">
            <w:pPr>
              <w:spacing w:before="40" w:after="40"/>
              <w:jc w:val="right"/>
            </w:pPr>
            <w:r>
              <w:rPr>
                <w:sz w:val="20"/>
                <w:szCs w:val="20"/>
              </w:rPr>
              <w:t>32,3</w:t>
            </w:r>
          </w:p>
        </w:tc>
        <w:tc>
          <w:tcPr>
            <w:tcW w:w="1800" w:type="dxa"/>
          </w:tcPr>
          <w:p w:rsidR="00AB2B76" w:rsidRDefault="00000000">
            <w:pPr>
              <w:spacing w:before="40" w:after="40"/>
              <w:jc w:val="right"/>
            </w:pPr>
            <w:r>
              <w:rPr>
                <w:sz w:val="20"/>
                <w:szCs w:val="20"/>
              </w:rPr>
              <w:t>46,0</w:t>
            </w:r>
          </w:p>
        </w:tc>
        <w:tc>
          <w:tcPr>
            <w:tcW w:w="1800" w:type="dxa"/>
          </w:tcPr>
          <w:p w:rsidR="00AB2B76" w:rsidRDefault="00000000">
            <w:pPr>
              <w:spacing w:before="40" w:after="40"/>
              <w:jc w:val="right"/>
            </w:pPr>
            <w:r>
              <w:rPr>
                <w:sz w:val="20"/>
                <w:szCs w:val="20"/>
              </w:rPr>
              <w:t>108.925</w:t>
            </w:r>
          </w:p>
        </w:tc>
      </w:tr>
      <w:tr w:rsidR="00AB2B76">
        <w:tblPrEx>
          <w:tblCellMar>
            <w:top w:w="0" w:type="dxa"/>
            <w:bottom w:w="0" w:type="dxa"/>
          </w:tblCellMar>
        </w:tblPrEx>
        <w:tc>
          <w:tcPr>
            <w:tcW w:w="3600" w:type="dxa"/>
          </w:tcPr>
          <w:p w:rsidR="00AB2B76" w:rsidRDefault="00000000">
            <w:pPr>
              <w:spacing w:before="40" w:after="40"/>
            </w:pPr>
            <w:r>
              <w:rPr>
                <w:sz w:val="20"/>
                <w:szCs w:val="20"/>
              </w:rPr>
              <w:t>Messing</w:t>
            </w:r>
          </w:p>
        </w:tc>
        <w:tc>
          <w:tcPr>
            <w:tcW w:w="1800" w:type="dxa"/>
          </w:tcPr>
          <w:p w:rsidR="00AB2B76" w:rsidRDefault="00000000">
            <w:pPr>
              <w:spacing w:before="40" w:after="40"/>
              <w:jc w:val="right"/>
            </w:pPr>
            <w:r>
              <w:rPr>
                <w:sz w:val="20"/>
                <w:szCs w:val="20"/>
              </w:rPr>
              <w:t>6,6</w:t>
            </w:r>
          </w:p>
        </w:tc>
        <w:tc>
          <w:tcPr>
            <w:tcW w:w="1800" w:type="dxa"/>
          </w:tcPr>
          <w:p w:rsidR="00AB2B76" w:rsidRDefault="00000000">
            <w:pPr>
              <w:spacing w:before="40" w:after="40"/>
              <w:jc w:val="right"/>
            </w:pPr>
            <w:r>
              <w:rPr>
                <w:sz w:val="20"/>
                <w:szCs w:val="20"/>
              </w:rPr>
              <w:t>14,2</w:t>
            </w:r>
          </w:p>
        </w:tc>
        <w:tc>
          <w:tcPr>
            <w:tcW w:w="1800" w:type="dxa"/>
          </w:tcPr>
          <w:p w:rsidR="00AB2B76" w:rsidRDefault="00000000">
            <w:pPr>
              <w:spacing w:before="40" w:after="40"/>
              <w:jc w:val="right"/>
            </w:pPr>
            <w:r>
              <w:rPr>
                <w:sz w:val="20"/>
                <w:szCs w:val="20"/>
              </w:rPr>
              <w:t>76.584</w:t>
            </w:r>
          </w:p>
        </w:tc>
      </w:tr>
      <w:tr w:rsidR="00AB2B76">
        <w:tblPrEx>
          <w:tblCellMar>
            <w:top w:w="0" w:type="dxa"/>
            <w:bottom w:w="0" w:type="dxa"/>
          </w:tblCellMar>
        </w:tblPrEx>
        <w:tc>
          <w:tcPr>
            <w:tcW w:w="3600" w:type="dxa"/>
          </w:tcPr>
          <w:p w:rsidR="00AB2B76" w:rsidRDefault="00000000">
            <w:pPr>
              <w:spacing w:before="40" w:after="40"/>
            </w:pPr>
            <w:r>
              <w:rPr>
                <w:sz w:val="20"/>
                <w:szCs w:val="20"/>
              </w:rPr>
              <w:t>Stahlschrott</w:t>
            </w:r>
          </w:p>
        </w:tc>
        <w:tc>
          <w:tcPr>
            <w:tcW w:w="1800" w:type="dxa"/>
          </w:tcPr>
          <w:p w:rsidR="00AB2B76" w:rsidRDefault="00000000">
            <w:pPr>
              <w:spacing w:before="40" w:after="40"/>
              <w:jc w:val="right"/>
            </w:pPr>
            <w:r>
              <w:rPr>
                <w:sz w:val="20"/>
                <w:szCs w:val="20"/>
              </w:rPr>
              <w:t>274,3</w:t>
            </w:r>
          </w:p>
        </w:tc>
        <w:tc>
          <w:tcPr>
            <w:tcW w:w="1800" w:type="dxa"/>
          </w:tcPr>
          <w:p w:rsidR="00AB2B76" w:rsidRDefault="00000000">
            <w:pPr>
              <w:spacing w:before="40" w:after="40"/>
              <w:jc w:val="right"/>
            </w:pPr>
            <w:r>
              <w:rPr>
                <w:sz w:val="20"/>
                <w:szCs w:val="20"/>
              </w:rPr>
              <w:t>49,9</w:t>
            </w:r>
          </w:p>
        </w:tc>
        <w:tc>
          <w:tcPr>
            <w:tcW w:w="1800" w:type="dxa"/>
          </w:tcPr>
          <w:p w:rsidR="00AB2B76" w:rsidRDefault="00000000">
            <w:pPr>
              <w:spacing w:before="40" w:after="40"/>
              <w:jc w:val="right"/>
            </w:pPr>
            <w:r>
              <w:rPr>
                <w:sz w:val="20"/>
                <w:szCs w:val="20"/>
              </w:rPr>
              <w:t>69.330</w:t>
            </w:r>
          </w:p>
        </w:tc>
      </w:tr>
      <w:tr w:rsidR="00AB2B76">
        <w:tblPrEx>
          <w:tblCellMar>
            <w:top w:w="0" w:type="dxa"/>
            <w:bottom w:w="0" w:type="dxa"/>
          </w:tblCellMar>
        </w:tblPrEx>
        <w:tc>
          <w:tcPr>
            <w:tcW w:w="3600" w:type="dxa"/>
          </w:tcPr>
          <w:p w:rsidR="00AB2B76" w:rsidRDefault="00000000">
            <w:pPr>
              <w:spacing w:before="40" w:after="40"/>
            </w:pPr>
            <w:r>
              <w:rPr>
                <w:sz w:val="20"/>
                <w:szCs w:val="20"/>
              </w:rPr>
              <w:t>Mischschrott</w:t>
            </w:r>
          </w:p>
        </w:tc>
        <w:tc>
          <w:tcPr>
            <w:tcW w:w="1800" w:type="dxa"/>
          </w:tcPr>
          <w:p w:rsidR="00AB2B76" w:rsidRDefault="00000000">
            <w:pPr>
              <w:spacing w:before="40" w:after="40"/>
              <w:jc w:val="right"/>
            </w:pPr>
            <w:r>
              <w:rPr>
                <w:sz w:val="20"/>
                <w:szCs w:val="20"/>
              </w:rPr>
              <w:t>529,0</w:t>
            </w:r>
          </w:p>
        </w:tc>
        <w:tc>
          <w:tcPr>
            <w:tcW w:w="1800" w:type="dxa"/>
          </w:tcPr>
          <w:p w:rsidR="00AB2B76" w:rsidRDefault="00000000">
            <w:pPr>
              <w:spacing w:before="40" w:after="40"/>
              <w:jc w:val="right"/>
            </w:pPr>
            <w:r>
              <w:rPr>
                <w:sz w:val="20"/>
                <w:szCs w:val="20"/>
              </w:rPr>
              <w:t>0,0</w:t>
            </w:r>
          </w:p>
        </w:tc>
        <w:tc>
          <w:tcPr>
            <w:tcW w:w="1800" w:type="dxa"/>
          </w:tcPr>
          <w:p w:rsidR="00AB2B76" w:rsidRDefault="00000000">
            <w:pPr>
              <w:spacing w:before="40" w:after="40"/>
              <w:jc w:val="right"/>
            </w:pPr>
            <w:r>
              <w:rPr>
                <w:sz w:val="20"/>
                <w:szCs w:val="20"/>
              </w:rPr>
              <w:t>60.835</w:t>
            </w:r>
          </w:p>
        </w:tc>
      </w:tr>
      <w:tr w:rsidR="00AB2B76">
        <w:tblPrEx>
          <w:tblCellMar>
            <w:top w:w="0" w:type="dxa"/>
            <w:bottom w:w="0" w:type="dxa"/>
          </w:tblCellMar>
        </w:tblPrEx>
        <w:tc>
          <w:tcPr>
            <w:tcW w:w="3600" w:type="dxa"/>
          </w:tcPr>
          <w:p w:rsidR="00AB2B76" w:rsidRDefault="00000000">
            <w:pPr>
              <w:spacing w:before="40" w:after="40"/>
            </w:pPr>
            <w:r>
              <w:rPr>
                <w:sz w:val="20"/>
                <w:szCs w:val="20"/>
              </w:rPr>
              <w:t>Kupfer</w:t>
            </w:r>
          </w:p>
        </w:tc>
        <w:tc>
          <w:tcPr>
            <w:tcW w:w="1800" w:type="dxa"/>
          </w:tcPr>
          <w:p w:rsidR="00AB2B76" w:rsidRDefault="00000000">
            <w:pPr>
              <w:spacing w:before="40" w:after="40"/>
              <w:jc w:val="right"/>
            </w:pPr>
            <w:r>
              <w:rPr>
                <w:sz w:val="20"/>
                <w:szCs w:val="20"/>
              </w:rPr>
              <w:t>0,0</w:t>
            </w:r>
          </w:p>
        </w:tc>
        <w:tc>
          <w:tcPr>
            <w:tcW w:w="1800" w:type="dxa"/>
          </w:tcPr>
          <w:p w:rsidR="00AB2B76" w:rsidRDefault="00000000">
            <w:pPr>
              <w:spacing w:before="40" w:after="40"/>
              <w:jc w:val="right"/>
            </w:pPr>
            <w:r>
              <w:rPr>
                <w:sz w:val="20"/>
                <w:szCs w:val="20"/>
              </w:rPr>
              <w:t>2,5</w:t>
            </w:r>
          </w:p>
        </w:tc>
        <w:tc>
          <w:tcPr>
            <w:tcW w:w="1800" w:type="dxa"/>
          </w:tcPr>
          <w:p w:rsidR="00AB2B76" w:rsidRDefault="00000000">
            <w:pPr>
              <w:spacing w:before="40" w:after="40"/>
              <w:jc w:val="right"/>
            </w:pPr>
            <w:r>
              <w:rPr>
                <w:sz w:val="20"/>
                <w:szCs w:val="20"/>
              </w:rPr>
              <w:t>17.625</w:t>
            </w:r>
          </w:p>
        </w:tc>
      </w:tr>
      <w:tr w:rsidR="00AB2B76">
        <w:tblPrEx>
          <w:tblCellMar>
            <w:top w:w="0" w:type="dxa"/>
            <w:bottom w:w="0" w:type="dxa"/>
          </w:tblCellMar>
        </w:tblPrEx>
        <w:tc>
          <w:tcPr>
            <w:tcW w:w="3600" w:type="dxa"/>
          </w:tcPr>
          <w:p w:rsidR="00AB2B76" w:rsidRDefault="00000000">
            <w:pPr>
              <w:spacing w:before="40" w:after="40"/>
            </w:pPr>
            <w:r>
              <w:rPr>
                <w:sz w:val="20"/>
                <w:szCs w:val="20"/>
              </w:rPr>
              <w:t>Elektroaltgeräte</w:t>
            </w:r>
          </w:p>
        </w:tc>
        <w:tc>
          <w:tcPr>
            <w:tcW w:w="1800" w:type="dxa"/>
          </w:tcPr>
          <w:p w:rsidR="00AB2B76" w:rsidRDefault="00000000">
            <w:pPr>
              <w:spacing w:before="40" w:after="40"/>
              <w:jc w:val="right"/>
            </w:pPr>
            <w:r>
              <w:rPr>
                <w:sz w:val="20"/>
                <w:szCs w:val="20"/>
              </w:rPr>
              <w:t>18,1</w:t>
            </w:r>
          </w:p>
        </w:tc>
        <w:tc>
          <w:tcPr>
            <w:tcW w:w="1800" w:type="dxa"/>
          </w:tcPr>
          <w:p w:rsidR="00AB2B76" w:rsidRDefault="00000000">
            <w:pPr>
              <w:spacing w:before="40" w:after="40"/>
              <w:jc w:val="right"/>
            </w:pPr>
            <w:r>
              <w:rPr>
                <w:sz w:val="20"/>
                <w:szCs w:val="20"/>
              </w:rPr>
              <w:t>30,3</w:t>
            </w:r>
          </w:p>
        </w:tc>
        <w:tc>
          <w:tcPr>
            <w:tcW w:w="1800" w:type="dxa"/>
          </w:tcPr>
          <w:p w:rsidR="00AB2B76" w:rsidRDefault="00000000">
            <w:pPr>
              <w:spacing w:before="40" w:after="40"/>
              <w:jc w:val="right"/>
            </w:pPr>
            <w:r>
              <w:rPr>
                <w:sz w:val="20"/>
                <w:szCs w:val="20"/>
              </w:rPr>
              <w:t>8.018</w:t>
            </w:r>
          </w:p>
        </w:tc>
      </w:tr>
    </w:tbl>
    <w:p w:rsidR="00AB2B76" w:rsidRDefault="00AB2B76">
      <w:pPr>
        <w:spacing w:after="120"/>
      </w:pPr>
    </w:p>
    <w:p w:rsidR="00AB2B76" w:rsidRDefault="00000000">
      <w:pPr>
        <w:spacing w:after="140" w:line="300" w:lineRule="auto"/>
        <w:jc w:val="both"/>
      </w:pPr>
      <w:r>
        <w:t>Ankauf je Kundentyp:</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00"/>
      </w:tblGrid>
      <w:tr w:rsidR="00AB2B76">
        <w:tblPrEx>
          <w:tblCellMar>
            <w:top w:w="0" w:type="dxa"/>
            <w:bottom w:w="0" w:type="dxa"/>
          </w:tblCellMar>
        </w:tblPrEx>
        <w:trPr>
          <w:tblHeader/>
        </w:trPr>
        <w:tc>
          <w:tcPr>
            <w:tcW w:w="3600" w:type="dxa"/>
            <w:shd w:val="clear" w:color="auto" w:fill="DDDDDD"/>
          </w:tcPr>
          <w:p w:rsidR="00AB2B76" w:rsidRDefault="00000000">
            <w:pPr>
              <w:spacing w:before="40" w:after="40"/>
            </w:pPr>
            <w:r>
              <w:rPr>
                <w:b/>
                <w:bCs/>
                <w:sz w:val="20"/>
                <w:szCs w:val="20"/>
              </w:rPr>
              <w:t>Kundentyp</w:t>
            </w:r>
          </w:p>
        </w:tc>
        <w:tc>
          <w:tcPr>
            <w:tcW w:w="1800" w:type="dxa"/>
            <w:shd w:val="clear" w:color="auto" w:fill="DDDDDD"/>
          </w:tcPr>
          <w:p w:rsidR="00AB2B76" w:rsidRDefault="00000000">
            <w:pPr>
              <w:spacing w:before="40" w:after="40"/>
              <w:jc w:val="right"/>
            </w:pPr>
            <w:r>
              <w:rPr>
                <w:b/>
                <w:bCs/>
                <w:sz w:val="20"/>
                <w:szCs w:val="20"/>
              </w:rPr>
              <w:t>Posten</w:t>
            </w:r>
          </w:p>
        </w:tc>
        <w:tc>
          <w:tcPr>
            <w:tcW w:w="1800" w:type="dxa"/>
            <w:shd w:val="clear" w:color="auto" w:fill="DDDDDD"/>
          </w:tcPr>
          <w:p w:rsidR="00AB2B76" w:rsidRDefault="00000000">
            <w:pPr>
              <w:spacing w:before="40" w:after="40"/>
              <w:jc w:val="right"/>
            </w:pPr>
            <w:r>
              <w:rPr>
                <w:b/>
                <w:bCs/>
                <w:sz w:val="20"/>
                <w:szCs w:val="20"/>
              </w:rPr>
              <w:t>Menge in t</w:t>
            </w:r>
          </w:p>
        </w:tc>
        <w:tc>
          <w:tcPr>
            <w:tcW w:w="1800" w:type="dxa"/>
            <w:shd w:val="clear" w:color="auto" w:fill="DDDDDD"/>
          </w:tcPr>
          <w:p w:rsidR="00AB2B76" w:rsidRDefault="00000000">
            <w:pPr>
              <w:spacing w:before="40" w:after="40"/>
              <w:jc w:val="right"/>
            </w:pPr>
            <w:r>
              <w:rPr>
                <w:b/>
                <w:bCs/>
                <w:sz w:val="20"/>
                <w:szCs w:val="20"/>
              </w:rPr>
              <w:t>Wert in EUR</w:t>
            </w:r>
          </w:p>
        </w:tc>
      </w:tr>
      <w:tr w:rsidR="00AB2B76">
        <w:tblPrEx>
          <w:tblCellMar>
            <w:top w:w="0" w:type="dxa"/>
            <w:bottom w:w="0" w:type="dxa"/>
          </w:tblCellMar>
        </w:tblPrEx>
        <w:tc>
          <w:tcPr>
            <w:tcW w:w="3600" w:type="dxa"/>
          </w:tcPr>
          <w:p w:rsidR="00AB2B76" w:rsidRDefault="00000000">
            <w:pPr>
              <w:spacing w:before="40" w:after="40"/>
            </w:pPr>
            <w:r>
              <w:rPr>
                <w:sz w:val="20"/>
                <w:szCs w:val="20"/>
              </w:rPr>
              <w:t>Handwerk</w:t>
            </w:r>
          </w:p>
        </w:tc>
        <w:tc>
          <w:tcPr>
            <w:tcW w:w="1800" w:type="dxa"/>
          </w:tcPr>
          <w:p w:rsidR="00AB2B76" w:rsidRDefault="00000000">
            <w:pPr>
              <w:spacing w:before="40" w:after="40"/>
              <w:jc w:val="right"/>
            </w:pPr>
            <w:r>
              <w:rPr>
                <w:sz w:val="20"/>
                <w:szCs w:val="20"/>
              </w:rPr>
              <w:t>406</w:t>
            </w:r>
          </w:p>
        </w:tc>
        <w:tc>
          <w:tcPr>
            <w:tcW w:w="1800" w:type="dxa"/>
          </w:tcPr>
          <w:p w:rsidR="00AB2B76" w:rsidRDefault="00000000">
            <w:pPr>
              <w:spacing w:before="40" w:after="40"/>
              <w:jc w:val="right"/>
            </w:pPr>
            <w:r>
              <w:rPr>
                <w:sz w:val="20"/>
                <w:szCs w:val="20"/>
              </w:rPr>
              <w:t>280,6</w:t>
            </w:r>
          </w:p>
        </w:tc>
        <w:tc>
          <w:tcPr>
            <w:tcW w:w="1800" w:type="dxa"/>
          </w:tcPr>
          <w:p w:rsidR="00AB2B76" w:rsidRDefault="00000000">
            <w:pPr>
              <w:spacing w:before="40" w:after="40"/>
              <w:jc w:val="right"/>
            </w:pPr>
            <w:r>
              <w:rPr>
                <w:sz w:val="20"/>
                <w:szCs w:val="20"/>
              </w:rPr>
              <w:t>146.077</w:t>
            </w:r>
          </w:p>
        </w:tc>
      </w:tr>
      <w:tr w:rsidR="00AB2B76">
        <w:tblPrEx>
          <w:tblCellMar>
            <w:top w:w="0" w:type="dxa"/>
            <w:bottom w:w="0" w:type="dxa"/>
          </w:tblCellMar>
        </w:tblPrEx>
        <w:tc>
          <w:tcPr>
            <w:tcW w:w="3600" w:type="dxa"/>
          </w:tcPr>
          <w:p w:rsidR="00AB2B76" w:rsidRDefault="00000000">
            <w:pPr>
              <w:spacing w:before="40" w:after="40"/>
            </w:pPr>
            <w:r>
              <w:rPr>
                <w:sz w:val="20"/>
                <w:szCs w:val="20"/>
              </w:rPr>
              <w:t>Gewerbe</w:t>
            </w:r>
          </w:p>
        </w:tc>
        <w:tc>
          <w:tcPr>
            <w:tcW w:w="1800" w:type="dxa"/>
          </w:tcPr>
          <w:p w:rsidR="00AB2B76" w:rsidRDefault="00000000">
            <w:pPr>
              <w:spacing w:before="40" w:after="40"/>
              <w:jc w:val="right"/>
            </w:pPr>
            <w:r>
              <w:rPr>
                <w:sz w:val="20"/>
                <w:szCs w:val="20"/>
              </w:rPr>
              <w:t>310</w:t>
            </w:r>
          </w:p>
        </w:tc>
        <w:tc>
          <w:tcPr>
            <w:tcW w:w="1800" w:type="dxa"/>
          </w:tcPr>
          <w:p w:rsidR="00AB2B76" w:rsidRDefault="00000000">
            <w:pPr>
              <w:spacing w:before="40" w:after="40"/>
              <w:jc w:val="right"/>
            </w:pPr>
            <w:r>
              <w:rPr>
                <w:sz w:val="20"/>
                <w:szCs w:val="20"/>
              </w:rPr>
              <w:t>438,8</w:t>
            </w:r>
          </w:p>
        </w:tc>
        <w:tc>
          <w:tcPr>
            <w:tcW w:w="1800" w:type="dxa"/>
          </w:tcPr>
          <w:p w:rsidR="00AB2B76" w:rsidRDefault="00000000">
            <w:pPr>
              <w:spacing w:before="40" w:after="40"/>
              <w:jc w:val="right"/>
            </w:pPr>
            <w:r>
              <w:rPr>
                <w:sz w:val="20"/>
                <w:szCs w:val="20"/>
              </w:rPr>
              <w:t>111.497</w:t>
            </w:r>
          </w:p>
        </w:tc>
      </w:tr>
      <w:tr w:rsidR="00AB2B76">
        <w:tblPrEx>
          <w:tblCellMar>
            <w:top w:w="0" w:type="dxa"/>
            <w:bottom w:w="0" w:type="dxa"/>
          </w:tblCellMar>
        </w:tblPrEx>
        <w:tc>
          <w:tcPr>
            <w:tcW w:w="3600" w:type="dxa"/>
          </w:tcPr>
          <w:p w:rsidR="00AB2B76" w:rsidRDefault="00000000">
            <w:pPr>
              <w:spacing w:before="40" w:after="40"/>
            </w:pPr>
            <w:r>
              <w:rPr>
                <w:sz w:val="20"/>
                <w:szCs w:val="20"/>
              </w:rPr>
              <w:t>Privat</w:t>
            </w:r>
          </w:p>
        </w:tc>
        <w:tc>
          <w:tcPr>
            <w:tcW w:w="1800" w:type="dxa"/>
          </w:tcPr>
          <w:p w:rsidR="00AB2B76" w:rsidRDefault="00000000">
            <w:pPr>
              <w:spacing w:before="40" w:after="40"/>
              <w:jc w:val="right"/>
            </w:pPr>
            <w:r>
              <w:rPr>
                <w:sz w:val="20"/>
                <w:szCs w:val="20"/>
              </w:rPr>
              <w:t>232</w:t>
            </w:r>
          </w:p>
        </w:tc>
        <w:tc>
          <w:tcPr>
            <w:tcW w:w="1800" w:type="dxa"/>
          </w:tcPr>
          <w:p w:rsidR="00AB2B76" w:rsidRDefault="00000000">
            <w:pPr>
              <w:spacing w:before="40" w:after="40"/>
              <w:jc w:val="right"/>
            </w:pPr>
            <w:r>
              <w:rPr>
                <w:sz w:val="20"/>
                <w:szCs w:val="20"/>
              </w:rPr>
              <w:t>283,8</w:t>
            </w:r>
          </w:p>
        </w:tc>
        <w:tc>
          <w:tcPr>
            <w:tcW w:w="1800" w:type="dxa"/>
          </w:tcPr>
          <w:p w:rsidR="00AB2B76" w:rsidRDefault="00000000">
            <w:pPr>
              <w:spacing w:before="40" w:after="40"/>
              <w:jc w:val="right"/>
            </w:pPr>
            <w:r>
              <w:rPr>
                <w:sz w:val="20"/>
                <w:szCs w:val="20"/>
              </w:rPr>
              <w:t>83.743</w:t>
            </w:r>
          </w:p>
        </w:tc>
      </w:tr>
    </w:tbl>
    <w:p w:rsidR="00AB2B76" w:rsidRDefault="00AB2B76">
      <w:pPr>
        <w:spacing w:after="120"/>
      </w:pPr>
    </w:p>
    <w:p w:rsidR="00AB2B76" w:rsidRDefault="00000000">
      <w:pPr>
        <w:spacing w:after="140" w:line="300" w:lineRule="auto"/>
        <w:jc w:val="both"/>
      </w:pPr>
      <w:r>
        <w:t>Interpretation: Die Landannahmestelle nimmt rund sechsmal so viel Gewicht an wie die Stadt, zahlt dafür aber nur 219 EUR je Tonne gegenüber 1.069 EUR. Die Ursache zeigt die Aufteilung nach Materialarten: 529 Tonnen Mischschrott stammen ausschließlich vom Landstandort, Kupfer dagegen ausschließlich aus der Stadt. Bei den Kundentypen fällt auf, dass Gewerbekunden zwar die größten Mengen liefern, Handwerksbetriebe aber den höchsten Wert erzielen, da sie überwiegend sortenreine Nichteisenmetalle anliefern.</w:t>
      </w:r>
    </w:p>
    <w:p w:rsidR="00AB2B76" w:rsidRDefault="00000000">
      <w:pPr>
        <w:pStyle w:val="berschrift2"/>
        <w:spacing w:before="280" w:after="140"/>
      </w:pPr>
      <w:r>
        <w:t>6.2  Fragestellung 2: Verwertung</w:t>
      </w:r>
    </w:p>
    <w:p w:rsidR="00AB2B76" w:rsidRDefault="00000000">
      <w:pPr>
        <w:shd w:val="clear" w:color="auto" w:fill="F2F2F2"/>
      </w:pPr>
      <w:r>
        <w:rPr>
          <w:rFonts w:ascii="Consolas" w:eastAsia="Consolas" w:hAnsi="Consolas" w:cs="Consolas"/>
          <w:sz w:val="18"/>
          <w:szCs w:val="18"/>
        </w:rPr>
        <w:t>SELECT s.standorttyp,</w:t>
      </w:r>
    </w:p>
    <w:p w:rsidR="00AB2B76" w:rsidRDefault="00000000">
      <w:pPr>
        <w:shd w:val="clear" w:color="auto" w:fill="F2F2F2"/>
      </w:pPr>
      <w:r>
        <w:rPr>
          <w:rFonts w:ascii="Consolas" w:eastAsia="Consolas" w:hAnsi="Consolas" w:cs="Consolas"/>
          <w:sz w:val="18"/>
          <w:szCs w:val="18"/>
        </w:rPr>
        <w:t xml:space="preserve">       round(sum(f.einsatzmenge_kg)/1000, 1) AS einsatz_t,</w:t>
      </w:r>
    </w:p>
    <w:p w:rsidR="00AB2B76" w:rsidRDefault="00000000">
      <w:pPr>
        <w:shd w:val="clear" w:color="auto" w:fill="F2F2F2"/>
      </w:pPr>
      <w:r>
        <w:rPr>
          <w:rFonts w:ascii="Consolas" w:eastAsia="Consolas" w:hAnsi="Consolas" w:cs="Consolas"/>
          <w:sz w:val="18"/>
          <w:szCs w:val="18"/>
        </w:rPr>
        <w:t xml:space="preserve">       round(sum(f.ausbeute_kg)/1000, 1)     AS ausbeute_t,</w:t>
      </w:r>
    </w:p>
    <w:p w:rsidR="00AB2B76" w:rsidRDefault="00000000">
      <w:pPr>
        <w:shd w:val="clear" w:color="auto" w:fill="F2F2F2"/>
      </w:pPr>
      <w:r>
        <w:rPr>
          <w:rFonts w:ascii="Consolas" w:eastAsia="Consolas" w:hAnsi="Consolas" w:cs="Consolas"/>
          <w:sz w:val="18"/>
          <w:szCs w:val="18"/>
        </w:rPr>
        <w:t xml:space="preserve">       round(sum(f.reststoff_kg)/1000, 1)    AS rest_t,</w:t>
      </w:r>
    </w:p>
    <w:p w:rsidR="00AB2B76" w:rsidRDefault="00000000">
      <w:pPr>
        <w:shd w:val="clear" w:color="auto" w:fill="F2F2F2"/>
      </w:pPr>
      <w:r>
        <w:rPr>
          <w:rFonts w:ascii="Consolas" w:eastAsia="Consolas" w:hAnsi="Consolas" w:cs="Consolas"/>
          <w:sz w:val="18"/>
          <w:szCs w:val="18"/>
        </w:rPr>
        <w:t xml:space="preserve">       round(100*sum(f.ausbeute_kg)/sum(f.einsatzmenge_kg), 1) AS quote_proz</w:t>
      </w:r>
    </w:p>
    <w:p w:rsidR="00AB2B76" w:rsidRDefault="00000000">
      <w:pPr>
        <w:shd w:val="clear" w:color="auto" w:fill="F2F2F2"/>
      </w:pPr>
      <w:r>
        <w:rPr>
          <w:rFonts w:ascii="Consolas" w:eastAsia="Consolas" w:hAnsi="Consolas" w:cs="Consolas"/>
          <w:sz w:val="18"/>
          <w:szCs w:val="18"/>
        </w:rPr>
        <w:t>FROM   business.fakt_verwertung f</w:t>
      </w:r>
    </w:p>
    <w:p w:rsidR="00AB2B76" w:rsidRDefault="00000000">
      <w:pPr>
        <w:shd w:val="clear" w:color="auto" w:fill="F2F2F2"/>
      </w:pPr>
      <w:r>
        <w:rPr>
          <w:rFonts w:ascii="Consolas" w:eastAsia="Consolas" w:hAnsi="Consolas" w:cs="Consolas"/>
          <w:sz w:val="18"/>
          <w:szCs w:val="18"/>
        </w:rPr>
        <w:t>JOIN   business.dim_standort s ON s.standort_sk = f.standort_sk</w:t>
      </w:r>
    </w:p>
    <w:p w:rsidR="00AB2B76" w:rsidRDefault="00000000">
      <w:pPr>
        <w:shd w:val="clear" w:color="auto" w:fill="F2F2F2"/>
        <w:spacing w:after="160"/>
      </w:pPr>
      <w:r>
        <w:rPr>
          <w:rFonts w:ascii="Consolas" w:eastAsia="Consolas" w:hAnsi="Consolas" w:cs="Consolas"/>
          <w:sz w:val="18"/>
          <w:szCs w:val="18"/>
        </w:rPr>
        <w:t>GROUP  BY 1;</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500"/>
      </w:tblGrid>
      <w:tr w:rsidR="00AB2B76">
        <w:tblPrEx>
          <w:tblCellMar>
            <w:top w:w="0" w:type="dxa"/>
            <w:bottom w:w="0" w:type="dxa"/>
          </w:tblCellMar>
        </w:tblPrEx>
        <w:trPr>
          <w:tblHeader/>
        </w:trPr>
        <w:tc>
          <w:tcPr>
            <w:tcW w:w="3000" w:type="dxa"/>
            <w:shd w:val="clear" w:color="auto" w:fill="DDDDDD"/>
          </w:tcPr>
          <w:p w:rsidR="00AB2B76" w:rsidRDefault="00000000">
            <w:pPr>
              <w:spacing w:before="40" w:after="40"/>
            </w:pPr>
            <w:r>
              <w:rPr>
                <w:b/>
                <w:bCs/>
                <w:sz w:val="20"/>
                <w:szCs w:val="20"/>
              </w:rPr>
              <w:t>Standorttyp</w:t>
            </w:r>
          </w:p>
        </w:tc>
        <w:tc>
          <w:tcPr>
            <w:tcW w:w="1500" w:type="dxa"/>
            <w:shd w:val="clear" w:color="auto" w:fill="DDDDDD"/>
          </w:tcPr>
          <w:p w:rsidR="00AB2B76" w:rsidRDefault="00000000">
            <w:pPr>
              <w:spacing w:before="40" w:after="40"/>
              <w:jc w:val="right"/>
            </w:pPr>
            <w:r>
              <w:rPr>
                <w:b/>
                <w:bCs/>
                <w:sz w:val="20"/>
                <w:szCs w:val="20"/>
              </w:rPr>
              <w:t>Einsatz in t</w:t>
            </w:r>
          </w:p>
        </w:tc>
        <w:tc>
          <w:tcPr>
            <w:tcW w:w="1500" w:type="dxa"/>
            <w:shd w:val="clear" w:color="auto" w:fill="DDDDDD"/>
          </w:tcPr>
          <w:p w:rsidR="00AB2B76" w:rsidRDefault="00000000">
            <w:pPr>
              <w:spacing w:before="40" w:after="40"/>
              <w:jc w:val="right"/>
            </w:pPr>
            <w:r>
              <w:rPr>
                <w:b/>
                <w:bCs/>
                <w:sz w:val="20"/>
                <w:szCs w:val="20"/>
              </w:rPr>
              <w:t>Ausbeute in t</w:t>
            </w:r>
          </w:p>
        </w:tc>
        <w:tc>
          <w:tcPr>
            <w:tcW w:w="1500" w:type="dxa"/>
            <w:shd w:val="clear" w:color="auto" w:fill="DDDDDD"/>
          </w:tcPr>
          <w:p w:rsidR="00AB2B76" w:rsidRDefault="00000000">
            <w:pPr>
              <w:spacing w:before="40" w:after="40"/>
              <w:jc w:val="right"/>
            </w:pPr>
            <w:r>
              <w:rPr>
                <w:b/>
                <w:bCs/>
                <w:sz w:val="20"/>
                <w:szCs w:val="20"/>
              </w:rPr>
              <w:t>Rest in t</w:t>
            </w:r>
          </w:p>
        </w:tc>
        <w:tc>
          <w:tcPr>
            <w:tcW w:w="1500" w:type="dxa"/>
            <w:shd w:val="clear" w:color="auto" w:fill="DDDDDD"/>
          </w:tcPr>
          <w:p w:rsidR="00AB2B76" w:rsidRDefault="00000000">
            <w:pPr>
              <w:spacing w:before="40" w:after="40"/>
              <w:jc w:val="right"/>
            </w:pPr>
            <w:r>
              <w:rPr>
                <w:b/>
                <w:bCs/>
                <w:sz w:val="20"/>
                <w:szCs w:val="20"/>
              </w:rPr>
              <w:t>Quote in %</w:t>
            </w:r>
          </w:p>
        </w:tc>
      </w:tr>
      <w:tr w:rsidR="00AB2B76">
        <w:tblPrEx>
          <w:tblCellMar>
            <w:top w:w="0" w:type="dxa"/>
            <w:bottom w:w="0" w:type="dxa"/>
          </w:tblCellMar>
        </w:tblPrEx>
        <w:tc>
          <w:tcPr>
            <w:tcW w:w="3000" w:type="dxa"/>
          </w:tcPr>
          <w:p w:rsidR="00AB2B76" w:rsidRDefault="00000000">
            <w:pPr>
              <w:spacing w:before="40" w:after="40"/>
            </w:pPr>
            <w:r>
              <w:rPr>
                <w:sz w:val="20"/>
                <w:szCs w:val="20"/>
              </w:rPr>
              <w:t>Land</w:t>
            </w:r>
          </w:p>
        </w:tc>
        <w:tc>
          <w:tcPr>
            <w:tcW w:w="1500" w:type="dxa"/>
          </w:tcPr>
          <w:p w:rsidR="00AB2B76" w:rsidRDefault="00000000">
            <w:pPr>
              <w:spacing w:before="40" w:after="40"/>
              <w:jc w:val="right"/>
            </w:pPr>
            <w:r>
              <w:rPr>
                <w:sz w:val="20"/>
                <w:szCs w:val="20"/>
              </w:rPr>
              <w:t>523,5</w:t>
            </w:r>
          </w:p>
        </w:tc>
        <w:tc>
          <w:tcPr>
            <w:tcW w:w="1500" w:type="dxa"/>
          </w:tcPr>
          <w:p w:rsidR="00AB2B76" w:rsidRDefault="00000000">
            <w:pPr>
              <w:spacing w:before="40" w:after="40"/>
              <w:jc w:val="right"/>
            </w:pPr>
            <w:r>
              <w:rPr>
                <w:sz w:val="20"/>
                <w:szCs w:val="20"/>
              </w:rPr>
              <w:t>388,2</w:t>
            </w:r>
          </w:p>
        </w:tc>
        <w:tc>
          <w:tcPr>
            <w:tcW w:w="1500" w:type="dxa"/>
          </w:tcPr>
          <w:p w:rsidR="00AB2B76" w:rsidRDefault="00000000">
            <w:pPr>
              <w:spacing w:before="40" w:after="40"/>
              <w:jc w:val="right"/>
            </w:pPr>
            <w:r>
              <w:rPr>
                <w:sz w:val="20"/>
                <w:szCs w:val="20"/>
              </w:rPr>
              <w:t>135,3</w:t>
            </w:r>
          </w:p>
        </w:tc>
        <w:tc>
          <w:tcPr>
            <w:tcW w:w="1500" w:type="dxa"/>
          </w:tcPr>
          <w:p w:rsidR="00AB2B76" w:rsidRDefault="00000000">
            <w:pPr>
              <w:spacing w:before="40" w:after="40"/>
              <w:jc w:val="right"/>
            </w:pPr>
            <w:r>
              <w:rPr>
                <w:sz w:val="20"/>
                <w:szCs w:val="20"/>
              </w:rPr>
              <w:t>74,2</w:t>
            </w:r>
          </w:p>
        </w:tc>
      </w:tr>
      <w:tr w:rsidR="00AB2B76">
        <w:tblPrEx>
          <w:tblCellMar>
            <w:top w:w="0" w:type="dxa"/>
            <w:bottom w:w="0" w:type="dxa"/>
          </w:tblCellMar>
        </w:tblPrEx>
        <w:tc>
          <w:tcPr>
            <w:tcW w:w="3000" w:type="dxa"/>
          </w:tcPr>
          <w:p w:rsidR="00AB2B76" w:rsidRDefault="00000000">
            <w:pPr>
              <w:spacing w:before="40" w:after="40"/>
            </w:pPr>
            <w:r>
              <w:rPr>
                <w:sz w:val="20"/>
                <w:szCs w:val="20"/>
              </w:rPr>
              <w:t>Stadt</w:t>
            </w:r>
          </w:p>
        </w:tc>
        <w:tc>
          <w:tcPr>
            <w:tcW w:w="1500" w:type="dxa"/>
          </w:tcPr>
          <w:p w:rsidR="00AB2B76" w:rsidRDefault="00000000">
            <w:pPr>
              <w:spacing w:before="40" w:after="40"/>
              <w:jc w:val="right"/>
            </w:pPr>
            <w:r>
              <w:rPr>
                <w:sz w:val="20"/>
                <w:szCs w:val="20"/>
              </w:rPr>
              <w:t>73,0</w:t>
            </w:r>
          </w:p>
        </w:tc>
        <w:tc>
          <w:tcPr>
            <w:tcW w:w="1500" w:type="dxa"/>
          </w:tcPr>
          <w:p w:rsidR="00AB2B76" w:rsidRDefault="00000000">
            <w:pPr>
              <w:spacing w:before="40" w:after="40"/>
              <w:jc w:val="right"/>
            </w:pPr>
            <w:r>
              <w:rPr>
                <w:sz w:val="20"/>
                <w:szCs w:val="20"/>
              </w:rPr>
              <w:t>63,2</w:t>
            </w:r>
          </w:p>
        </w:tc>
        <w:tc>
          <w:tcPr>
            <w:tcW w:w="1500" w:type="dxa"/>
          </w:tcPr>
          <w:p w:rsidR="00AB2B76" w:rsidRDefault="00000000">
            <w:pPr>
              <w:spacing w:before="40" w:after="40"/>
              <w:jc w:val="right"/>
            </w:pPr>
            <w:r>
              <w:rPr>
                <w:sz w:val="20"/>
                <w:szCs w:val="20"/>
              </w:rPr>
              <w:t>9,8</w:t>
            </w:r>
          </w:p>
        </w:tc>
        <w:tc>
          <w:tcPr>
            <w:tcW w:w="1500" w:type="dxa"/>
          </w:tcPr>
          <w:p w:rsidR="00AB2B76" w:rsidRDefault="00000000">
            <w:pPr>
              <w:spacing w:before="40" w:after="40"/>
              <w:jc w:val="right"/>
            </w:pPr>
            <w:r>
              <w:rPr>
                <w:sz w:val="20"/>
                <w:szCs w:val="20"/>
              </w:rPr>
              <w:t>86,6</w:t>
            </w:r>
          </w:p>
        </w:tc>
      </w:tr>
    </w:tbl>
    <w:p w:rsidR="00AB2B76" w:rsidRDefault="00AB2B76">
      <w:pPr>
        <w:spacing w:after="120"/>
      </w:pPr>
    </w:p>
    <w:p w:rsidR="00AB2B76" w:rsidRDefault="00000000">
      <w:pPr>
        <w:spacing w:after="140" w:line="300" w:lineRule="auto"/>
        <w:jc w:val="both"/>
      </w:pPr>
      <w:r>
        <w:t>Ausbeute je Sortieranlage:</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500"/>
      </w:tblGrid>
      <w:tr w:rsidR="00AB2B76">
        <w:tblPrEx>
          <w:tblCellMar>
            <w:top w:w="0" w:type="dxa"/>
            <w:bottom w:w="0" w:type="dxa"/>
          </w:tblCellMar>
        </w:tblPrEx>
        <w:trPr>
          <w:tblHeader/>
        </w:trPr>
        <w:tc>
          <w:tcPr>
            <w:tcW w:w="3000" w:type="dxa"/>
            <w:shd w:val="clear" w:color="auto" w:fill="DDDDDD"/>
          </w:tcPr>
          <w:p w:rsidR="00AB2B76" w:rsidRDefault="00000000">
            <w:pPr>
              <w:spacing w:before="40" w:after="40"/>
            </w:pPr>
            <w:r>
              <w:rPr>
                <w:b/>
                <w:bCs/>
                <w:sz w:val="20"/>
                <w:szCs w:val="20"/>
              </w:rPr>
              <w:t>Anlage</w:t>
            </w:r>
          </w:p>
        </w:tc>
        <w:tc>
          <w:tcPr>
            <w:tcW w:w="1500" w:type="dxa"/>
            <w:shd w:val="clear" w:color="auto" w:fill="DDDDDD"/>
          </w:tcPr>
          <w:p w:rsidR="00AB2B76" w:rsidRDefault="00000000">
            <w:pPr>
              <w:spacing w:before="40" w:after="40"/>
              <w:jc w:val="right"/>
            </w:pPr>
            <w:r>
              <w:rPr>
                <w:b/>
                <w:bCs/>
                <w:sz w:val="20"/>
                <w:szCs w:val="20"/>
              </w:rPr>
              <w:t>Typ</w:t>
            </w:r>
          </w:p>
        </w:tc>
        <w:tc>
          <w:tcPr>
            <w:tcW w:w="1500" w:type="dxa"/>
            <w:shd w:val="clear" w:color="auto" w:fill="DDDDDD"/>
          </w:tcPr>
          <w:p w:rsidR="00AB2B76" w:rsidRDefault="00000000">
            <w:pPr>
              <w:spacing w:before="40" w:after="40"/>
              <w:jc w:val="right"/>
            </w:pPr>
            <w:r>
              <w:rPr>
                <w:b/>
                <w:bCs/>
                <w:sz w:val="20"/>
                <w:szCs w:val="20"/>
              </w:rPr>
              <w:t>Chargen</w:t>
            </w:r>
          </w:p>
        </w:tc>
        <w:tc>
          <w:tcPr>
            <w:tcW w:w="1500" w:type="dxa"/>
            <w:shd w:val="clear" w:color="auto" w:fill="DDDDDD"/>
          </w:tcPr>
          <w:p w:rsidR="00AB2B76" w:rsidRDefault="00000000">
            <w:pPr>
              <w:spacing w:before="40" w:after="40"/>
              <w:jc w:val="right"/>
            </w:pPr>
            <w:r>
              <w:rPr>
                <w:b/>
                <w:bCs/>
                <w:sz w:val="20"/>
                <w:szCs w:val="20"/>
              </w:rPr>
              <w:t>Einsatz in t</w:t>
            </w:r>
          </w:p>
        </w:tc>
        <w:tc>
          <w:tcPr>
            <w:tcW w:w="1500" w:type="dxa"/>
            <w:shd w:val="clear" w:color="auto" w:fill="DDDDDD"/>
          </w:tcPr>
          <w:p w:rsidR="00AB2B76" w:rsidRDefault="00000000">
            <w:pPr>
              <w:spacing w:before="40" w:after="40"/>
              <w:jc w:val="right"/>
            </w:pPr>
            <w:r>
              <w:rPr>
                <w:b/>
                <w:bCs/>
                <w:sz w:val="20"/>
                <w:szCs w:val="20"/>
              </w:rPr>
              <w:t>Quote in %</w:t>
            </w:r>
          </w:p>
        </w:tc>
      </w:tr>
      <w:tr w:rsidR="00AB2B76">
        <w:tblPrEx>
          <w:tblCellMar>
            <w:top w:w="0" w:type="dxa"/>
            <w:bottom w:w="0" w:type="dxa"/>
          </w:tblCellMar>
        </w:tblPrEx>
        <w:tc>
          <w:tcPr>
            <w:tcW w:w="3000" w:type="dxa"/>
          </w:tcPr>
          <w:p w:rsidR="00AB2B76" w:rsidRDefault="00000000">
            <w:pPr>
              <w:spacing w:before="40" w:after="40"/>
            </w:pPr>
            <w:r>
              <w:rPr>
                <w:sz w:val="20"/>
                <w:szCs w:val="20"/>
              </w:rPr>
              <w:t>Schrottschere S40</w:t>
            </w:r>
          </w:p>
        </w:tc>
        <w:tc>
          <w:tcPr>
            <w:tcW w:w="1500" w:type="dxa"/>
          </w:tcPr>
          <w:p w:rsidR="00AB2B76" w:rsidRDefault="00000000">
            <w:pPr>
              <w:spacing w:before="40" w:after="40"/>
              <w:jc w:val="right"/>
            </w:pPr>
            <w:r>
              <w:rPr>
                <w:sz w:val="20"/>
                <w:szCs w:val="20"/>
              </w:rPr>
              <w:t>Schere</w:t>
            </w:r>
          </w:p>
        </w:tc>
        <w:tc>
          <w:tcPr>
            <w:tcW w:w="1500" w:type="dxa"/>
          </w:tcPr>
          <w:p w:rsidR="00AB2B76" w:rsidRDefault="00000000">
            <w:pPr>
              <w:spacing w:before="40" w:after="40"/>
              <w:jc w:val="right"/>
            </w:pPr>
            <w:r>
              <w:rPr>
                <w:sz w:val="20"/>
                <w:szCs w:val="20"/>
              </w:rPr>
              <w:t>39</w:t>
            </w:r>
          </w:p>
        </w:tc>
        <w:tc>
          <w:tcPr>
            <w:tcW w:w="1500" w:type="dxa"/>
          </w:tcPr>
          <w:p w:rsidR="00AB2B76" w:rsidRDefault="00000000">
            <w:pPr>
              <w:spacing w:before="40" w:after="40"/>
              <w:jc w:val="right"/>
            </w:pPr>
            <w:r>
              <w:rPr>
                <w:sz w:val="20"/>
                <w:szCs w:val="20"/>
              </w:rPr>
              <w:t>280,5</w:t>
            </w:r>
          </w:p>
        </w:tc>
        <w:tc>
          <w:tcPr>
            <w:tcW w:w="1500" w:type="dxa"/>
          </w:tcPr>
          <w:p w:rsidR="00AB2B76" w:rsidRDefault="00000000">
            <w:pPr>
              <w:spacing w:before="40" w:after="40"/>
              <w:jc w:val="right"/>
            </w:pPr>
            <w:r>
              <w:rPr>
                <w:sz w:val="20"/>
                <w:szCs w:val="20"/>
              </w:rPr>
              <w:t>87,4</w:t>
            </w:r>
          </w:p>
        </w:tc>
      </w:tr>
      <w:tr w:rsidR="00AB2B76">
        <w:tblPrEx>
          <w:tblCellMar>
            <w:top w:w="0" w:type="dxa"/>
            <w:bottom w:w="0" w:type="dxa"/>
          </w:tblCellMar>
        </w:tblPrEx>
        <w:tc>
          <w:tcPr>
            <w:tcW w:w="3000" w:type="dxa"/>
          </w:tcPr>
          <w:p w:rsidR="00AB2B76" w:rsidRDefault="00000000">
            <w:pPr>
              <w:spacing w:before="40" w:after="40"/>
            </w:pPr>
            <w:r>
              <w:rPr>
                <w:sz w:val="20"/>
                <w:szCs w:val="20"/>
              </w:rPr>
              <w:t>Shredder 1200</w:t>
            </w:r>
          </w:p>
        </w:tc>
        <w:tc>
          <w:tcPr>
            <w:tcW w:w="1500" w:type="dxa"/>
          </w:tcPr>
          <w:p w:rsidR="00AB2B76" w:rsidRDefault="00000000">
            <w:pPr>
              <w:spacing w:before="40" w:after="40"/>
              <w:jc w:val="right"/>
            </w:pPr>
            <w:r>
              <w:rPr>
                <w:sz w:val="20"/>
                <w:szCs w:val="20"/>
              </w:rPr>
              <w:t>Shredder</w:t>
            </w:r>
          </w:p>
        </w:tc>
        <w:tc>
          <w:tcPr>
            <w:tcW w:w="1500" w:type="dxa"/>
          </w:tcPr>
          <w:p w:rsidR="00AB2B76" w:rsidRDefault="00000000">
            <w:pPr>
              <w:spacing w:before="40" w:after="40"/>
              <w:jc w:val="right"/>
            </w:pPr>
            <w:r>
              <w:rPr>
                <w:sz w:val="20"/>
                <w:szCs w:val="20"/>
              </w:rPr>
              <w:t>25</w:t>
            </w:r>
          </w:p>
        </w:tc>
        <w:tc>
          <w:tcPr>
            <w:tcW w:w="1500" w:type="dxa"/>
          </w:tcPr>
          <w:p w:rsidR="00AB2B76" w:rsidRDefault="00000000">
            <w:pPr>
              <w:spacing w:before="40" w:after="40"/>
              <w:jc w:val="right"/>
            </w:pPr>
            <w:r>
              <w:rPr>
                <w:sz w:val="20"/>
                <w:szCs w:val="20"/>
              </w:rPr>
              <w:t>226,5</w:t>
            </w:r>
          </w:p>
        </w:tc>
        <w:tc>
          <w:tcPr>
            <w:tcW w:w="1500" w:type="dxa"/>
          </w:tcPr>
          <w:p w:rsidR="00AB2B76" w:rsidRDefault="00000000">
            <w:pPr>
              <w:spacing w:before="40" w:after="40"/>
              <w:jc w:val="right"/>
            </w:pPr>
            <w:r>
              <w:rPr>
                <w:sz w:val="20"/>
                <w:szCs w:val="20"/>
              </w:rPr>
              <w:t>60,4</w:t>
            </w:r>
          </w:p>
        </w:tc>
      </w:tr>
      <w:tr w:rsidR="00AB2B76">
        <w:tblPrEx>
          <w:tblCellMar>
            <w:top w:w="0" w:type="dxa"/>
            <w:bottom w:w="0" w:type="dxa"/>
          </w:tblCellMar>
        </w:tblPrEx>
        <w:tc>
          <w:tcPr>
            <w:tcW w:w="3000" w:type="dxa"/>
          </w:tcPr>
          <w:p w:rsidR="00AB2B76" w:rsidRDefault="00000000">
            <w:pPr>
              <w:spacing w:before="40" w:after="40"/>
            </w:pPr>
            <w:r>
              <w:rPr>
                <w:sz w:val="20"/>
                <w:szCs w:val="20"/>
              </w:rPr>
              <w:t>Sortierband Halle 2</w:t>
            </w:r>
          </w:p>
        </w:tc>
        <w:tc>
          <w:tcPr>
            <w:tcW w:w="1500" w:type="dxa"/>
          </w:tcPr>
          <w:p w:rsidR="00AB2B76" w:rsidRDefault="00000000">
            <w:pPr>
              <w:spacing w:before="40" w:after="40"/>
              <w:jc w:val="right"/>
            </w:pPr>
            <w:r>
              <w:rPr>
                <w:sz w:val="20"/>
                <w:szCs w:val="20"/>
              </w:rPr>
              <w:t>Sortierband</w:t>
            </w:r>
          </w:p>
        </w:tc>
        <w:tc>
          <w:tcPr>
            <w:tcW w:w="1500" w:type="dxa"/>
          </w:tcPr>
          <w:p w:rsidR="00AB2B76" w:rsidRDefault="00000000">
            <w:pPr>
              <w:spacing w:before="40" w:after="40"/>
              <w:jc w:val="right"/>
            </w:pPr>
            <w:r>
              <w:rPr>
                <w:sz w:val="20"/>
                <w:szCs w:val="20"/>
              </w:rPr>
              <w:t>27</w:t>
            </w:r>
          </w:p>
        </w:tc>
        <w:tc>
          <w:tcPr>
            <w:tcW w:w="1500" w:type="dxa"/>
          </w:tcPr>
          <w:p w:rsidR="00AB2B76" w:rsidRDefault="00000000">
            <w:pPr>
              <w:spacing w:before="40" w:after="40"/>
              <w:jc w:val="right"/>
            </w:pPr>
            <w:r>
              <w:rPr>
                <w:sz w:val="20"/>
                <w:szCs w:val="20"/>
              </w:rPr>
              <w:t>89,5</w:t>
            </w:r>
          </w:p>
        </w:tc>
        <w:tc>
          <w:tcPr>
            <w:tcW w:w="1500" w:type="dxa"/>
          </w:tcPr>
          <w:p w:rsidR="00AB2B76" w:rsidRDefault="00000000">
            <w:pPr>
              <w:spacing w:before="40" w:after="40"/>
              <w:jc w:val="right"/>
            </w:pPr>
            <w:r>
              <w:rPr>
                <w:sz w:val="20"/>
                <w:szCs w:val="20"/>
              </w:rPr>
              <w:t>77,7</w:t>
            </w:r>
          </w:p>
        </w:tc>
      </w:tr>
    </w:tbl>
    <w:p w:rsidR="00AB2B76" w:rsidRDefault="00AB2B76">
      <w:pPr>
        <w:spacing w:after="120"/>
      </w:pPr>
    </w:p>
    <w:p w:rsidR="00AB2B76" w:rsidRDefault="00000000">
      <w:pPr>
        <w:spacing w:after="140" w:line="300" w:lineRule="auto"/>
        <w:jc w:val="both"/>
      </w:pPr>
      <w:r>
        <w:t>Aus der Sortierung gewonnene Stoffgruppen: Stahlschrott 362,7 Tonnen, Aluminium 47,5 Tonnen, Kupfer 31,8 Tonnen und Messing 9,4 Tonnen.</w:t>
      </w:r>
    </w:p>
    <w:p w:rsidR="00AB2B76" w:rsidRDefault="00000000">
      <w:pPr>
        <w:spacing w:after="140" w:line="300" w:lineRule="auto"/>
        <w:jc w:val="both"/>
      </w:pPr>
      <w:r>
        <w:t>Interpretation: Vom Material der Landannahmestelle sind 74,2 Prozent verwertbar, vom Stadtmaterial dagegen 86,6 Prozent. Die Auswertung nach Anlagen zeigt die Ursache: Der Shredder verarbeitet ausschließlich Mischschrott und erreicht lediglich 60,4 Prozent Ausbeute, während die Schrottschere bei sortenreinem Stahl auf 87,4 Prozent kommt. Vom Landstandort fallen dadurch 135,3 Tonnen Reststoff an, die zusätzlich kostenpflichtig entsorgt werden müssen.</w:t>
      </w:r>
    </w:p>
    <w:p w:rsidR="00AB2B76" w:rsidRDefault="00000000">
      <w:pPr>
        <w:pStyle w:val="berschrift1"/>
        <w:spacing w:before="360" w:after="180"/>
      </w:pPr>
      <w:r>
        <w:t>7  Fazit</w:t>
      </w:r>
    </w:p>
    <w:p w:rsidR="00AB2B76" w:rsidRDefault="00000000">
      <w:pPr>
        <w:spacing w:after="140" w:line="300" w:lineRule="auto"/>
        <w:jc w:val="both"/>
      </w:pPr>
      <w:r>
        <w:t>Beide Quellsysteme arbeiten für sich korrekt, und dennoch kann keines von beiden die entscheidende Frage beantworten. Das Annahmesystem kennt die Ankaufskosten, aber nicht die Ausbeute. Das Verwertungssystem kennt die Ausbeute, aber weder Kunde noch Ankaufspreis.</w:t>
      </w:r>
    </w:p>
    <w:p w:rsidR="00AB2B76" w:rsidRDefault="00000000">
      <w:pPr>
        <w:spacing w:after="140" w:line="300" w:lineRule="auto"/>
        <w:jc w:val="both"/>
      </w:pPr>
      <w:r>
        <w:t>Erst die Zusammenführung über Materialcode und Standortcode im Data Warehouse stellt den Zusammenhang her: Der günstige Ankaufspreis von 219 EUR je Tonne am Landstandort ist nur auf den ersten Blick vorteilhaft. Da dort überwiegend Mischschrott angenommen wird, endet rund ein Viertel der Menge als Reststoff, im betrachteten Quartal immerhin 135 Tonnen.</w:t>
      </w:r>
    </w:p>
    <w:p w:rsidR="00AB2B76" w:rsidRDefault="00000000">
      <w:pPr>
        <w:spacing w:after="140" w:line="300" w:lineRule="auto"/>
        <w:jc w:val="both"/>
      </w:pPr>
      <w:r>
        <w:t>Eine sinnvolle Erweiterung bestünde darin, Entsorgungskosten und Verkaufserlöse in die Faktentabelle aufzunehmen. Damit ließe sich anstelle der reinen Mengenquote ein Deckungsbeitrag je Standort berechnen. Ebenso denkbar wäre eine Zeitdimension auf Stundenebene, um die Auslastung der Sortieranlagen im Tagesverlauf zu untersuchen.</w:t>
      </w:r>
    </w:p>
    <w:p w:rsidR="00AB2B76" w:rsidRDefault="00000000">
      <w:pPr>
        <w:pStyle w:val="berschrift1"/>
        <w:spacing w:before="360" w:after="180"/>
      </w:pPr>
      <w:r>
        <w:t>8  Anhang: Übersicht der Skripte</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1500"/>
        <w:gridCol w:w="4000"/>
      </w:tblGrid>
      <w:tr w:rsidR="00AB2B76">
        <w:tblPrEx>
          <w:tblCellMar>
            <w:top w:w="0" w:type="dxa"/>
            <w:bottom w:w="0" w:type="dxa"/>
          </w:tblCellMar>
        </w:tblPrEx>
        <w:trPr>
          <w:tblHeader/>
        </w:trPr>
        <w:tc>
          <w:tcPr>
            <w:tcW w:w="500" w:type="dxa"/>
            <w:shd w:val="clear" w:color="auto" w:fill="DDDDDD"/>
          </w:tcPr>
          <w:p w:rsidR="00AB2B76" w:rsidRDefault="00000000">
            <w:pPr>
              <w:spacing w:before="40" w:after="40"/>
            </w:pPr>
            <w:r>
              <w:rPr>
                <w:b/>
                <w:bCs/>
                <w:sz w:val="20"/>
                <w:szCs w:val="20"/>
              </w:rPr>
              <w:t>Nr.</w:t>
            </w:r>
          </w:p>
        </w:tc>
        <w:tc>
          <w:tcPr>
            <w:tcW w:w="3000" w:type="dxa"/>
            <w:shd w:val="clear" w:color="auto" w:fill="DDDDDD"/>
          </w:tcPr>
          <w:p w:rsidR="00AB2B76" w:rsidRDefault="00000000">
            <w:pPr>
              <w:spacing w:before="40" w:after="40"/>
              <w:jc w:val="right"/>
            </w:pPr>
            <w:r>
              <w:rPr>
                <w:b/>
                <w:bCs/>
                <w:sz w:val="20"/>
                <w:szCs w:val="20"/>
              </w:rPr>
              <w:t>Datei</w:t>
            </w:r>
          </w:p>
        </w:tc>
        <w:tc>
          <w:tcPr>
            <w:tcW w:w="1500" w:type="dxa"/>
            <w:shd w:val="clear" w:color="auto" w:fill="DDDDDD"/>
          </w:tcPr>
          <w:p w:rsidR="00AB2B76" w:rsidRDefault="00000000">
            <w:pPr>
              <w:spacing w:before="40" w:after="40"/>
              <w:jc w:val="right"/>
            </w:pPr>
            <w:r>
              <w:rPr>
                <w:b/>
                <w:bCs/>
                <w:sz w:val="20"/>
                <w:szCs w:val="20"/>
              </w:rPr>
              <w:t>Datenbank</w:t>
            </w:r>
          </w:p>
        </w:tc>
        <w:tc>
          <w:tcPr>
            <w:tcW w:w="4000" w:type="dxa"/>
            <w:shd w:val="clear" w:color="auto" w:fill="DDDDDD"/>
          </w:tcPr>
          <w:p w:rsidR="00AB2B76" w:rsidRDefault="00000000">
            <w:pPr>
              <w:spacing w:before="40" w:after="40"/>
              <w:jc w:val="right"/>
            </w:pPr>
            <w:r>
              <w:rPr>
                <w:b/>
                <w:bCs/>
                <w:sz w:val="20"/>
                <w:szCs w:val="20"/>
              </w:rPr>
              <w:t>Inhalt</w:t>
            </w:r>
          </w:p>
        </w:tc>
      </w:tr>
      <w:tr w:rsidR="00AB2B76">
        <w:tblPrEx>
          <w:tblCellMar>
            <w:top w:w="0" w:type="dxa"/>
            <w:bottom w:w="0" w:type="dxa"/>
          </w:tblCellMar>
        </w:tblPrEx>
        <w:tc>
          <w:tcPr>
            <w:tcW w:w="500" w:type="dxa"/>
          </w:tcPr>
          <w:p w:rsidR="00AB2B76" w:rsidRDefault="00000000">
            <w:pPr>
              <w:spacing w:before="40" w:after="40"/>
            </w:pPr>
            <w:r>
              <w:rPr>
                <w:sz w:val="20"/>
                <w:szCs w:val="20"/>
              </w:rPr>
              <w:t>1</w:t>
            </w:r>
          </w:p>
        </w:tc>
        <w:tc>
          <w:tcPr>
            <w:tcW w:w="3000" w:type="dxa"/>
          </w:tcPr>
          <w:p w:rsidR="00AB2B76" w:rsidRDefault="00000000">
            <w:pPr>
              <w:spacing w:before="40" w:after="40"/>
              <w:jc w:val="right"/>
            </w:pPr>
            <w:r>
              <w:rPr>
                <w:sz w:val="20"/>
                <w:szCs w:val="20"/>
              </w:rPr>
              <w:t>01Annahme.sql</w:t>
            </w:r>
          </w:p>
        </w:tc>
        <w:tc>
          <w:tcPr>
            <w:tcW w:w="1500" w:type="dxa"/>
          </w:tcPr>
          <w:p w:rsidR="00AB2B76" w:rsidRDefault="00000000">
            <w:pPr>
              <w:spacing w:before="40" w:after="40"/>
              <w:jc w:val="right"/>
            </w:pPr>
            <w:r>
              <w:rPr>
                <w:sz w:val="20"/>
                <w:szCs w:val="20"/>
              </w:rPr>
              <w:t>annahme</w:t>
            </w:r>
          </w:p>
        </w:tc>
        <w:tc>
          <w:tcPr>
            <w:tcW w:w="4000" w:type="dxa"/>
          </w:tcPr>
          <w:p w:rsidR="00AB2B76" w:rsidRDefault="00000000">
            <w:pPr>
              <w:spacing w:before="40" w:after="40"/>
              <w:jc w:val="right"/>
            </w:pPr>
            <w:r>
              <w:rPr>
                <w:sz w:val="20"/>
                <w:szCs w:val="20"/>
              </w:rPr>
              <w:t>Tabellen des Annahmesystems</w:t>
            </w:r>
          </w:p>
        </w:tc>
      </w:tr>
      <w:tr w:rsidR="00AB2B76">
        <w:tblPrEx>
          <w:tblCellMar>
            <w:top w:w="0" w:type="dxa"/>
            <w:bottom w:w="0" w:type="dxa"/>
          </w:tblCellMar>
        </w:tblPrEx>
        <w:tc>
          <w:tcPr>
            <w:tcW w:w="500" w:type="dxa"/>
          </w:tcPr>
          <w:p w:rsidR="00AB2B76" w:rsidRDefault="00000000">
            <w:pPr>
              <w:spacing w:before="40" w:after="40"/>
            </w:pPr>
            <w:r>
              <w:rPr>
                <w:sz w:val="20"/>
                <w:szCs w:val="20"/>
              </w:rPr>
              <w:t>2</w:t>
            </w:r>
          </w:p>
        </w:tc>
        <w:tc>
          <w:tcPr>
            <w:tcW w:w="3000" w:type="dxa"/>
          </w:tcPr>
          <w:p w:rsidR="00AB2B76" w:rsidRDefault="00000000">
            <w:pPr>
              <w:spacing w:before="40" w:after="40"/>
              <w:jc w:val="right"/>
            </w:pPr>
            <w:r>
              <w:rPr>
                <w:sz w:val="20"/>
                <w:szCs w:val="20"/>
              </w:rPr>
              <w:t>02Annahme.sql</w:t>
            </w:r>
          </w:p>
        </w:tc>
        <w:tc>
          <w:tcPr>
            <w:tcW w:w="1500" w:type="dxa"/>
          </w:tcPr>
          <w:p w:rsidR="00AB2B76" w:rsidRDefault="00000000">
            <w:pPr>
              <w:spacing w:before="40" w:after="40"/>
              <w:jc w:val="right"/>
            </w:pPr>
            <w:r>
              <w:rPr>
                <w:sz w:val="20"/>
                <w:szCs w:val="20"/>
              </w:rPr>
              <w:t>annahme</w:t>
            </w:r>
          </w:p>
        </w:tc>
        <w:tc>
          <w:tcPr>
            <w:tcW w:w="4000" w:type="dxa"/>
          </w:tcPr>
          <w:p w:rsidR="00AB2B76" w:rsidRDefault="00000000">
            <w:pPr>
              <w:spacing w:before="40" w:after="40"/>
              <w:jc w:val="right"/>
            </w:pPr>
            <w:r>
              <w:rPr>
                <w:sz w:val="20"/>
                <w:szCs w:val="20"/>
              </w:rPr>
              <w:t>Beispieldaten des Annahmesystems</w:t>
            </w:r>
          </w:p>
        </w:tc>
      </w:tr>
      <w:tr w:rsidR="00AB2B76">
        <w:tblPrEx>
          <w:tblCellMar>
            <w:top w:w="0" w:type="dxa"/>
            <w:bottom w:w="0" w:type="dxa"/>
          </w:tblCellMar>
        </w:tblPrEx>
        <w:tc>
          <w:tcPr>
            <w:tcW w:w="500" w:type="dxa"/>
          </w:tcPr>
          <w:p w:rsidR="00AB2B76" w:rsidRDefault="00000000">
            <w:pPr>
              <w:spacing w:before="40" w:after="40"/>
            </w:pPr>
            <w:r>
              <w:rPr>
                <w:sz w:val="20"/>
                <w:szCs w:val="20"/>
              </w:rPr>
              <w:t>3</w:t>
            </w:r>
          </w:p>
        </w:tc>
        <w:tc>
          <w:tcPr>
            <w:tcW w:w="3000" w:type="dxa"/>
          </w:tcPr>
          <w:p w:rsidR="00AB2B76" w:rsidRDefault="00000000">
            <w:pPr>
              <w:spacing w:before="40" w:after="40"/>
              <w:jc w:val="right"/>
            </w:pPr>
            <w:r>
              <w:rPr>
                <w:sz w:val="20"/>
                <w:szCs w:val="20"/>
              </w:rPr>
              <w:t>03Verwertung.sql</w:t>
            </w:r>
          </w:p>
        </w:tc>
        <w:tc>
          <w:tcPr>
            <w:tcW w:w="1500" w:type="dxa"/>
          </w:tcPr>
          <w:p w:rsidR="00AB2B76" w:rsidRDefault="00000000">
            <w:pPr>
              <w:spacing w:before="40" w:after="40"/>
              <w:jc w:val="right"/>
            </w:pPr>
            <w:r>
              <w:rPr>
                <w:sz w:val="20"/>
                <w:szCs w:val="20"/>
              </w:rPr>
              <w:t>verwertung</w:t>
            </w:r>
          </w:p>
        </w:tc>
        <w:tc>
          <w:tcPr>
            <w:tcW w:w="4000" w:type="dxa"/>
          </w:tcPr>
          <w:p w:rsidR="00AB2B76" w:rsidRDefault="00000000">
            <w:pPr>
              <w:spacing w:before="40" w:after="40"/>
              <w:jc w:val="right"/>
            </w:pPr>
            <w:r>
              <w:rPr>
                <w:sz w:val="20"/>
                <w:szCs w:val="20"/>
              </w:rPr>
              <w:t>Tabellen des Verwertungssystems</w:t>
            </w:r>
          </w:p>
        </w:tc>
      </w:tr>
      <w:tr w:rsidR="00AB2B76">
        <w:tblPrEx>
          <w:tblCellMar>
            <w:top w:w="0" w:type="dxa"/>
            <w:bottom w:w="0" w:type="dxa"/>
          </w:tblCellMar>
        </w:tblPrEx>
        <w:tc>
          <w:tcPr>
            <w:tcW w:w="500" w:type="dxa"/>
          </w:tcPr>
          <w:p w:rsidR="00AB2B76" w:rsidRDefault="00000000">
            <w:pPr>
              <w:spacing w:before="40" w:after="40"/>
            </w:pPr>
            <w:r>
              <w:rPr>
                <w:sz w:val="20"/>
                <w:szCs w:val="20"/>
              </w:rPr>
              <w:t>4</w:t>
            </w:r>
          </w:p>
        </w:tc>
        <w:tc>
          <w:tcPr>
            <w:tcW w:w="3000" w:type="dxa"/>
          </w:tcPr>
          <w:p w:rsidR="00AB2B76" w:rsidRDefault="00000000">
            <w:pPr>
              <w:spacing w:before="40" w:after="40"/>
              <w:jc w:val="right"/>
            </w:pPr>
            <w:r>
              <w:rPr>
                <w:sz w:val="20"/>
                <w:szCs w:val="20"/>
              </w:rPr>
              <w:t>04Verwertung.sql</w:t>
            </w:r>
          </w:p>
        </w:tc>
        <w:tc>
          <w:tcPr>
            <w:tcW w:w="1500" w:type="dxa"/>
          </w:tcPr>
          <w:p w:rsidR="00AB2B76" w:rsidRDefault="00000000">
            <w:pPr>
              <w:spacing w:before="40" w:after="40"/>
              <w:jc w:val="right"/>
            </w:pPr>
            <w:r>
              <w:rPr>
                <w:sz w:val="20"/>
                <w:szCs w:val="20"/>
              </w:rPr>
              <w:t>verwertung</w:t>
            </w:r>
          </w:p>
        </w:tc>
        <w:tc>
          <w:tcPr>
            <w:tcW w:w="4000" w:type="dxa"/>
          </w:tcPr>
          <w:p w:rsidR="00AB2B76" w:rsidRDefault="00000000">
            <w:pPr>
              <w:spacing w:before="40" w:after="40"/>
              <w:jc w:val="right"/>
            </w:pPr>
            <w:r>
              <w:rPr>
                <w:sz w:val="20"/>
                <w:szCs w:val="20"/>
              </w:rPr>
              <w:t>Beispieldaten des Verwertungssystems</w:t>
            </w:r>
          </w:p>
        </w:tc>
      </w:tr>
      <w:tr w:rsidR="00AB2B76">
        <w:tblPrEx>
          <w:tblCellMar>
            <w:top w:w="0" w:type="dxa"/>
            <w:bottom w:w="0" w:type="dxa"/>
          </w:tblCellMar>
        </w:tblPrEx>
        <w:tc>
          <w:tcPr>
            <w:tcW w:w="500" w:type="dxa"/>
          </w:tcPr>
          <w:p w:rsidR="00AB2B76" w:rsidRDefault="00000000">
            <w:pPr>
              <w:spacing w:before="40" w:after="40"/>
            </w:pPr>
            <w:r>
              <w:rPr>
                <w:sz w:val="20"/>
                <w:szCs w:val="20"/>
              </w:rPr>
              <w:t>5</w:t>
            </w:r>
          </w:p>
        </w:tc>
        <w:tc>
          <w:tcPr>
            <w:tcW w:w="3000" w:type="dxa"/>
          </w:tcPr>
          <w:p w:rsidR="00AB2B76" w:rsidRDefault="00000000">
            <w:pPr>
              <w:spacing w:before="40" w:after="40"/>
              <w:jc w:val="right"/>
            </w:pPr>
            <w:r>
              <w:rPr>
                <w:sz w:val="20"/>
                <w:szCs w:val="20"/>
              </w:rPr>
              <w:t>05Staging.sql</w:t>
            </w:r>
          </w:p>
        </w:tc>
        <w:tc>
          <w:tcPr>
            <w:tcW w:w="1500" w:type="dxa"/>
          </w:tcPr>
          <w:p w:rsidR="00AB2B76" w:rsidRDefault="00000000">
            <w:pPr>
              <w:spacing w:before="40" w:after="40"/>
              <w:jc w:val="right"/>
            </w:pPr>
            <w:r>
              <w:rPr>
                <w:sz w:val="20"/>
                <w:szCs w:val="20"/>
              </w:rPr>
              <w:t>dwh</w:t>
            </w:r>
          </w:p>
        </w:tc>
        <w:tc>
          <w:tcPr>
            <w:tcW w:w="4000" w:type="dxa"/>
          </w:tcPr>
          <w:p w:rsidR="00AB2B76" w:rsidRDefault="00000000">
            <w:pPr>
              <w:spacing w:before="40" w:after="40"/>
              <w:jc w:val="right"/>
            </w:pPr>
            <w:r>
              <w:rPr>
                <w:sz w:val="20"/>
                <w:szCs w:val="20"/>
              </w:rPr>
              <w:t>Staging-Schicht und Anbindung der Quellen</w:t>
            </w:r>
          </w:p>
        </w:tc>
      </w:tr>
      <w:tr w:rsidR="00AB2B76">
        <w:tblPrEx>
          <w:tblCellMar>
            <w:top w:w="0" w:type="dxa"/>
            <w:bottom w:w="0" w:type="dxa"/>
          </w:tblCellMar>
        </w:tblPrEx>
        <w:tc>
          <w:tcPr>
            <w:tcW w:w="500" w:type="dxa"/>
          </w:tcPr>
          <w:p w:rsidR="00AB2B76" w:rsidRDefault="00000000">
            <w:pPr>
              <w:spacing w:before="40" w:after="40"/>
            </w:pPr>
            <w:r>
              <w:rPr>
                <w:sz w:val="20"/>
                <w:szCs w:val="20"/>
              </w:rPr>
              <w:t>6</w:t>
            </w:r>
          </w:p>
        </w:tc>
        <w:tc>
          <w:tcPr>
            <w:tcW w:w="3000" w:type="dxa"/>
          </w:tcPr>
          <w:p w:rsidR="00AB2B76" w:rsidRDefault="00000000">
            <w:pPr>
              <w:spacing w:before="40" w:after="40"/>
              <w:jc w:val="right"/>
            </w:pPr>
            <w:r>
              <w:rPr>
                <w:sz w:val="20"/>
                <w:szCs w:val="20"/>
              </w:rPr>
              <w:t>06Core.sql</w:t>
            </w:r>
          </w:p>
        </w:tc>
        <w:tc>
          <w:tcPr>
            <w:tcW w:w="1500" w:type="dxa"/>
          </w:tcPr>
          <w:p w:rsidR="00AB2B76" w:rsidRDefault="00000000">
            <w:pPr>
              <w:spacing w:before="40" w:after="40"/>
              <w:jc w:val="right"/>
            </w:pPr>
            <w:r>
              <w:rPr>
                <w:sz w:val="20"/>
                <w:szCs w:val="20"/>
              </w:rPr>
              <w:t>dwh</w:t>
            </w:r>
          </w:p>
        </w:tc>
        <w:tc>
          <w:tcPr>
            <w:tcW w:w="4000" w:type="dxa"/>
          </w:tcPr>
          <w:p w:rsidR="00AB2B76" w:rsidRDefault="00000000">
            <w:pPr>
              <w:spacing w:before="40" w:after="40"/>
              <w:jc w:val="right"/>
            </w:pPr>
            <w:r>
              <w:rPr>
                <w:sz w:val="20"/>
                <w:szCs w:val="20"/>
              </w:rPr>
              <w:t>Dimensionen und Topic-Tabellen</w:t>
            </w:r>
          </w:p>
        </w:tc>
      </w:tr>
      <w:tr w:rsidR="00AB2B76">
        <w:tblPrEx>
          <w:tblCellMar>
            <w:top w:w="0" w:type="dxa"/>
            <w:bottom w:w="0" w:type="dxa"/>
          </w:tblCellMar>
        </w:tblPrEx>
        <w:tc>
          <w:tcPr>
            <w:tcW w:w="500" w:type="dxa"/>
          </w:tcPr>
          <w:p w:rsidR="00AB2B76" w:rsidRDefault="00000000">
            <w:pPr>
              <w:spacing w:before="40" w:after="40"/>
            </w:pPr>
            <w:r>
              <w:rPr>
                <w:sz w:val="20"/>
                <w:szCs w:val="20"/>
              </w:rPr>
              <w:t>7</w:t>
            </w:r>
          </w:p>
        </w:tc>
        <w:tc>
          <w:tcPr>
            <w:tcW w:w="3000" w:type="dxa"/>
          </w:tcPr>
          <w:p w:rsidR="00AB2B76" w:rsidRDefault="00000000">
            <w:pPr>
              <w:spacing w:before="40" w:after="40"/>
              <w:jc w:val="right"/>
            </w:pPr>
            <w:r>
              <w:rPr>
                <w:sz w:val="20"/>
                <w:szCs w:val="20"/>
              </w:rPr>
              <w:t>07Business.sql</w:t>
            </w:r>
          </w:p>
        </w:tc>
        <w:tc>
          <w:tcPr>
            <w:tcW w:w="1500" w:type="dxa"/>
          </w:tcPr>
          <w:p w:rsidR="00AB2B76" w:rsidRDefault="00000000">
            <w:pPr>
              <w:spacing w:before="40" w:after="40"/>
              <w:jc w:val="right"/>
            </w:pPr>
            <w:r>
              <w:rPr>
                <w:sz w:val="20"/>
                <w:szCs w:val="20"/>
              </w:rPr>
              <w:t>dwh</w:t>
            </w:r>
          </w:p>
        </w:tc>
        <w:tc>
          <w:tcPr>
            <w:tcW w:w="4000" w:type="dxa"/>
          </w:tcPr>
          <w:p w:rsidR="00AB2B76" w:rsidRDefault="00000000">
            <w:pPr>
              <w:spacing w:before="40" w:after="40"/>
              <w:jc w:val="right"/>
            </w:pPr>
            <w:r>
              <w:rPr>
                <w:sz w:val="20"/>
                <w:szCs w:val="20"/>
              </w:rPr>
              <w:t>Star Schemas der Business-Schicht</w:t>
            </w:r>
          </w:p>
        </w:tc>
      </w:tr>
      <w:tr w:rsidR="00AB2B76">
        <w:tblPrEx>
          <w:tblCellMar>
            <w:top w:w="0" w:type="dxa"/>
            <w:bottom w:w="0" w:type="dxa"/>
          </w:tblCellMar>
        </w:tblPrEx>
        <w:tc>
          <w:tcPr>
            <w:tcW w:w="500" w:type="dxa"/>
          </w:tcPr>
          <w:p w:rsidR="00AB2B76" w:rsidRDefault="00000000">
            <w:pPr>
              <w:spacing w:before="40" w:after="40"/>
            </w:pPr>
            <w:r>
              <w:rPr>
                <w:sz w:val="20"/>
                <w:szCs w:val="20"/>
              </w:rPr>
              <w:t>8</w:t>
            </w:r>
          </w:p>
        </w:tc>
        <w:tc>
          <w:tcPr>
            <w:tcW w:w="3000" w:type="dxa"/>
          </w:tcPr>
          <w:p w:rsidR="00AB2B76" w:rsidRDefault="00000000">
            <w:pPr>
              <w:spacing w:before="40" w:after="40"/>
              <w:jc w:val="right"/>
            </w:pPr>
            <w:r>
              <w:rPr>
                <w:sz w:val="20"/>
                <w:szCs w:val="20"/>
              </w:rPr>
              <w:t>08Steuerungdwh.sql</w:t>
            </w:r>
          </w:p>
        </w:tc>
        <w:tc>
          <w:tcPr>
            <w:tcW w:w="1500" w:type="dxa"/>
          </w:tcPr>
          <w:p w:rsidR="00AB2B76" w:rsidRDefault="00000000">
            <w:pPr>
              <w:spacing w:before="40" w:after="40"/>
              <w:jc w:val="right"/>
            </w:pPr>
            <w:r>
              <w:rPr>
                <w:sz w:val="20"/>
                <w:szCs w:val="20"/>
              </w:rPr>
              <w:t>dwh</w:t>
            </w:r>
          </w:p>
        </w:tc>
        <w:tc>
          <w:tcPr>
            <w:tcW w:w="4000" w:type="dxa"/>
          </w:tcPr>
          <w:p w:rsidR="00AB2B76" w:rsidRDefault="00000000">
            <w:pPr>
              <w:spacing w:before="40" w:after="40"/>
              <w:jc w:val="right"/>
            </w:pPr>
            <w:r>
              <w:rPr>
                <w:sz w:val="20"/>
                <w:szCs w:val="20"/>
              </w:rPr>
              <w:t>Ladesteuerung und Protokoll</w:t>
            </w:r>
          </w:p>
        </w:tc>
      </w:tr>
      <w:tr w:rsidR="00AB2B76">
        <w:tblPrEx>
          <w:tblCellMar>
            <w:top w:w="0" w:type="dxa"/>
            <w:bottom w:w="0" w:type="dxa"/>
          </w:tblCellMar>
        </w:tblPrEx>
        <w:tc>
          <w:tcPr>
            <w:tcW w:w="500" w:type="dxa"/>
          </w:tcPr>
          <w:p w:rsidR="00AB2B76" w:rsidRDefault="00000000">
            <w:pPr>
              <w:spacing w:before="40" w:after="40"/>
            </w:pPr>
            <w:r>
              <w:rPr>
                <w:sz w:val="20"/>
                <w:szCs w:val="20"/>
              </w:rPr>
              <w:t>9</w:t>
            </w:r>
          </w:p>
        </w:tc>
        <w:tc>
          <w:tcPr>
            <w:tcW w:w="3000" w:type="dxa"/>
          </w:tcPr>
          <w:p w:rsidR="00AB2B76" w:rsidRDefault="00000000">
            <w:pPr>
              <w:spacing w:before="40" w:after="40"/>
              <w:jc w:val="right"/>
            </w:pPr>
            <w:r>
              <w:rPr>
                <w:sz w:val="20"/>
                <w:szCs w:val="20"/>
              </w:rPr>
              <w:t>09AuswertungBusinessdwh.sql</w:t>
            </w:r>
          </w:p>
        </w:tc>
        <w:tc>
          <w:tcPr>
            <w:tcW w:w="1500" w:type="dxa"/>
          </w:tcPr>
          <w:p w:rsidR="00AB2B76" w:rsidRDefault="00000000">
            <w:pPr>
              <w:spacing w:before="40" w:after="40"/>
              <w:jc w:val="right"/>
            </w:pPr>
            <w:r>
              <w:rPr>
                <w:sz w:val="20"/>
                <w:szCs w:val="20"/>
              </w:rPr>
              <w:t>dwh</w:t>
            </w:r>
          </w:p>
        </w:tc>
        <w:tc>
          <w:tcPr>
            <w:tcW w:w="4000" w:type="dxa"/>
          </w:tcPr>
          <w:p w:rsidR="00AB2B76" w:rsidRDefault="00000000">
            <w:pPr>
              <w:spacing w:before="40" w:after="40"/>
              <w:jc w:val="right"/>
            </w:pPr>
            <w:r>
              <w:rPr>
                <w:sz w:val="20"/>
                <w:szCs w:val="20"/>
              </w:rPr>
              <w:t>Auswertungsabfragen</w:t>
            </w:r>
          </w:p>
        </w:tc>
      </w:tr>
    </w:tbl>
    <w:p w:rsidR="00AB2B76" w:rsidRDefault="00AB2B76">
      <w:pPr>
        <w:spacing w:after="120"/>
      </w:pPr>
    </w:p>
    <w:p w:rsidR="00AB2B76" w:rsidRDefault="00000000">
      <w:pPr>
        <w:spacing w:after="140" w:line="300" w:lineRule="auto"/>
        <w:jc w:val="both"/>
      </w:pPr>
      <w:r>
        <w:t>Die Skripte sind in der angegebenen Reihenfolge auszuführen. Die Datenskripte setzen leere Tabellen voraus, weshalb jeweils zuvor das zugehörige Tabellenskript auszuführen ist.</w:t>
      </w:r>
    </w:p>
    <w:sectPr w:rsidR="00AB2B76">
      <w:headerReference w:type="default" r:id="rId10"/>
      <w:footerReference w:type="default" r:id="rId11"/>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674F" w:rsidRDefault="0061674F">
      <w:r>
        <w:separator/>
      </w:r>
    </w:p>
  </w:endnote>
  <w:endnote w:type="continuationSeparator" w:id="0">
    <w:p w:rsidR="0061674F" w:rsidRDefault="00616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2B76" w:rsidRDefault="00000000">
    <w:pPr>
      <w:jc w:val="center"/>
    </w:pPr>
    <w:r>
      <w:rPr>
        <w:sz w:val="18"/>
        <w:szCs w:val="18"/>
      </w:rPr>
      <w:fldChar w:fldCharType="begin"/>
    </w:r>
    <w:r>
      <w:rPr>
        <w:sz w:val="18"/>
        <w:szCs w:val="18"/>
      </w:rPr>
      <w:instrText>PAGE</w:instrText>
    </w:r>
    <w:r>
      <w:rPr>
        <w:sz w:val="18"/>
        <w:szCs w:val="18"/>
      </w:rPr>
      <w:fldChar w:fldCharType="separate"/>
    </w:r>
    <w:r w:rsidR="00E6517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674F" w:rsidRDefault="0061674F">
      <w:r>
        <w:separator/>
      </w:r>
    </w:p>
  </w:footnote>
  <w:footnote w:type="continuationSeparator" w:id="0">
    <w:p w:rsidR="0061674F" w:rsidRDefault="006167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2B76" w:rsidRDefault="00000000">
    <w:pPr>
      <w:pBdr>
        <w:bottom w:val="single" w:sz="4" w:space="4" w:color="BBBBBB"/>
      </w:pBdr>
    </w:pPr>
    <w:r>
      <w:rPr>
        <w:color w:val="666666"/>
        <w:sz w:val="18"/>
        <w:szCs w:val="18"/>
      </w:rPr>
      <w:t>Beleg Datenverarbeitungssysteme – Data Warehouse Wertstoffhandel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15152"/>
    <w:multiLevelType w:val="hybridMultilevel"/>
    <w:tmpl w:val="DF28810A"/>
    <w:lvl w:ilvl="0" w:tplc="D5C0E550">
      <w:start w:val="1"/>
      <w:numFmt w:val="bullet"/>
      <w:lvlText w:val="●"/>
      <w:lvlJc w:val="left"/>
      <w:pPr>
        <w:ind w:left="720" w:hanging="360"/>
      </w:pPr>
    </w:lvl>
    <w:lvl w:ilvl="1" w:tplc="AD7054D2">
      <w:start w:val="1"/>
      <w:numFmt w:val="bullet"/>
      <w:lvlText w:val="○"/>
      <w:lvlJc w:val="left"/>
      <w:pPr>
        <w:ind w:left="1440" w:hanging="360"/>
      </w:pPr>
    </w:lvl>
    <w:lvl w:ilvl="2" w:tplc="8DB6ED2C">
      <w:start w:val="1"/>
      <w:numFmt w:val="bullet"/>
      <w:lvlText w:val="■"/>
      <w:lvlJc w:val="left"/>
      <w:pPr>
        <w:ind w:left="2160" w:hanging="360"/>
      </w:pPr>
    </w:lvl>
    <w:lvl w:ilvl="3" w:tplc="72B27E26">
      <w:start w:val="1"/>
      <w:numFmt w:val="bullet"/>
      <w:lvlText w:val="●"/>
      <w:lvlJc w:val="left"/>
      <w:pPr>
        <w:ind w:left="2880" w:hanging="360"/>
      </w:pPr>
    </w:lvl>
    <w:lvl w:ilvl="4" w:tplc="14C07BE8">
      <w:start w:val="1"/>
      <w:numFmt w:val="bullet"/>
      <w:lvlText w:val="○"/>
      <w:lvlJc w:val="left"/>
      <w:pPr>
        <w:ind w:left="3600" w:hanging="360"/>
      </w:pPr>
    </w:lvl>
    <w:lvl w:ilvl="5" w:tplc="13981DAC">
      <w:start w:val="1"/>
      <w:numFmt w:val="bullet"/>
      <w:lvlText w:val="■"/>
      <w:lvlJc w:val="left"/>
      <w:pPr>
        <w:ind w:left="4320" w:hanging="360"/>
      </w:pPr>
    </w:lvl>
    <w:lvl w:ilvl="6" w:tplc="9BEEA8A8">
      <w:start w:val="1"/>
      <w:numFmt w:val="bullet"/>
      <w:lvlText w:val="●"/>
      <w:lvlJc w:val="left"/>
      <w:pPr>
        <w:ind w:left="5040" w:hanging="360"/>
      </w:pPr>
    </w:lvl>
    <w:lvl w:ilvl="7" w:tplc="C4AA50E6">
      <w:start w:val="1"/>
      <w:numFmt w:val="bullet"/>
      <w:lvlText w:val="●"/>
      <w:lvlJc w:val="left"/>
      <w:pPr>
        <w:ind w:left="5760" w:hanging="360"/>
      </w:pPr>
    </w:lvl>
    <w:lvl w:ilvl="8" w:tplc="EDE04516">
      <w:start w:val="1"/>
      <w:numFmt w:val="bullet"/>
      <w:lvlText w:val="●"/>
      <w:lvlJc w:val="left"/>
      <w:pPr>
        <w:ind w:left="6480" w:hanging="360"/>
      </w:pPr>
    </w:lvl>
  </w:abstractNum>
  <w:num w:numId="1" w16cid:durableId="264659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B76"/>
    <w:rsid w:val="002C3FCC"/>
    <w:rsid w:val="0061674F"/>
    <w:rsid w:val="00AB2B76"/>
    <w:rsid w:val="00E651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1748CB-E768-44E8-B871-AF67E5D8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2498</Words>
  <Characters>15741</Characters>
  <Application>Microsoft Office Word</Application>
  <DocSecurity>0</DocSecurity>
  <Lines>131</Lines>
  <Paragraphs>36</Paragraphs>
  <ScaleCrop>false</ScaleCrop>
  <Company/>
  <LinksUpToDate>false</LinksUpToDate>
  <CharactersWithSpaces>18203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DSI.NET - Ove Flatow</cp:lastModifiedBy>
  <cp:revision>2</cp:revision>
  <dcterms:created xsi:type="dcterms:W3CDTF">2026-09-28T10:17:00Z</dcterms:created>
  <dcterms:modified xsi:type="dcterms:W3CDTF">2026-09-28T10:17:00Z</dcterms:modified>
</cp:coreProperties>
</file>