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  <Override PartName="/word/media/rId123.png" ContentType="image/png"/>
  <Override PartName="/word/media/rId12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Информационная</w:t>
      </w:r>
      <w:r>
        <w:t xml:space="preserve"> </w:t>
      </w:r>
      <w:r>
        <w:t xml:space="preserve">безопасность</w:t>
      </w:r>
    </w:p>
    <w:p>
      <w:pPr>
        <w:pStyle w:val="Author"/>
      </w:pPr>
      <w:r>
        <w:t xml:space="preserve">Губина</w:t>
      </w:r>
      <w:r>
        <w:t xml:space="preserve"> </w:t>
      </w:r>
      <w:r>
        <w:t xml:space="preserve">Ольга</w:t>
      </w:r>
      <w:r>
        <w:t xml:space="preserve"> </w:t>
      </w:r>
      <w:r>
        <w:t xml:space="preserve">Вячеслвовна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Изучить на практике работу SELinx и Apache.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rPr>
          <w:bCs/>
          <w:b/>
        </w:rPr>
        <w:t xml:space="preserve">SELinux</w:t>
      </w:r>
      <w:r>
        <w:t xml:space="preserve"> </w:t>
      </w:r>
      <w:r>
        <w:t xml:space="preserve">(SELinux) — это система принудительного контроля доступа, реализованная на уровне ядра. Впервые эта система появилась в четвертой версии CentOS, а в 5 и 6 версии реализация была существенно дополнена и улучшена. Эти улучшения позволили SELinux стать универсальной системой, способной эффективно решать массу актуальных задач. Стоит помнить, что классическая система прав Unix применяется первой, и управление перейдет к SELinux только в том случае, если эта первичная проверка будет успешно пройдена.</w:t>
      </w:r>
    </w:p>
    <w:p>
      <w:pPr>
        <w:pStyle w:val="BodyText"/>
      </w:pPr>
      <w:r>
        <w:t xml:space="preserve">Для того, чтобы понять, в чем состоит практическая ценность SELinux, рассмотрим несколько примеров, когда стандартная система контроля доступа недостаточна. Если SELinux отключен, то вам доступна только классическая дискреционная система контроля доступа, которая включает в себя DAC (избирательное управление доступом) или ACL(списки контроля доступа). То есть речь идет о манипулировании правами на запись, чтение и исполнение на уровне пользователей и групп пользователей, чего в некоторых случаях может быть совершенно недостаточно. Например:</w:t>
      </w:r>
    </w:p>
    <w:p>
      <w:pPr>
        <w:numPr>
          <w:ilvl w:val="0"/>
          <w:numId w:val="1002"/>
        </w:numPr>
      </w:pPr>
      <w:r>
        <w:t xml:space="preserve">Администратор не может в полной мере контролировать действия пользователя. Например, пользователь вполне способен дать всем остальным пользователям права на чтение собственных конфиденциальных файлов, таких как ключи SSH.</w:t>
      </w:r>
    </w:p>
    <w:p>
      <w:pPr>
        <w:numPr>
          <w:ilvl w:val="0"/>
          <w:numId w:val="1002"/>
        </w:numPr>
      </w:pPr>
      <w:r>
        <w:t xml:space="preserve">Процессы могут изменять настройки безопасности. Например, файлы, содержащие в себе почту пользователя должны быть доступны для чтения только одному конкретному пользователю, но почтовый клиент вполне может изменить права доступа так, что эти файлы будут доступны для чтения всем.</w:t>
      </w:r>
    </w:p>
    <w:p>
      <w:pPr>
        <w:numPr>
          <w:ilvl w:val="0"/>
          <w:numId w:val="1002"/>
        </w:numPr>
      </w:pPr>
      <w:r>
        <w:t xml:space="preserve">Процессы наследуют права пользователя, который их запустил. Например, зараженная трояном версия браузера Firefox в состоянии читать SSH-ключи пользователя, хотя не имеет для того никаких оснований.</w:t>
      </w:r>
      <w:r>
        <w:t xml:space="preserve">[1]</w:t>
      </w:r>
    </w:p>
    <w:p>
      <w:pPr>
        <w:pStyle w:val="FirstParagraph"/>
      </w:pPr>
      <w:r>
        <w:rPr>
          <w:bCs/>
          <w:b/>
        </w:rPr>
        <w:t xml:space="preserve">Apache</w:t>
      </w:r>
      <w:r>
        <w:t xml:space="preserve"> </w:t>
      </w:r>
      <w:r>
        <w:t xml:space="preserve">– это свободное программное обеспечение для размещения веб-сервера. Он хорошо показывает себя в работе с масштабными проектами, поэтому заслуженно считается одним из самых популярных веб-серверов. Кроме того, Apache очень гибок в плане настройки, что даёт возможность реализовать все особенности размещаемого веб-ресурса.</w:t>
      </w:r>
      <w:r>
        <w:t xml:space="preserve">[2]</w:t>
      </w:r>
    </w:p>
    <w:p>
      <w:pPr>
        <w:pStyle w:val="BodyText"/>
      </w:pPr>
      <w:r>
        <w:t xml:space="preserve">Установить веб-сервер Apache можно слеудющим образом. Откройте окно терминала и обновите списки пакетов репозитория, введя следующее:</w:t>
      </w:r>
      <w:r>
        <w:t xml:space="preserve"> </w:t>
      </w:r>
      <w:r>
        <w:rPr>
          <w:rStyle w:val="VerbatimChar"/>
        </w:rPr>
        <w:t xml:space="preserve">sudo yum update</w:t>
      </w:r>
    </w:p>
    <w:p>
      <w:pPr>
        <w:pStyle w:val="BodyText"/>
      </w:pPr>
      <w:r>
        <w:t xml:space="preserve">Теперь вы можете установить Apache с помощью команды:</w:t>
      </w:r>
      <w:r>
        <w:t xml:space="preserve"> </w:t>
      </w:r>
      <w:r>
        <w:rPr>
          <w:rStyle w:val="VerbatimChar"/>
        </w:rPr>
        <w:t xml:space="preserve">sudo yum –y install httpd</w:t>
      </w:r>
    </w:p>
    <w:p>
      <w:pPr>
        <w:pStyle w:val="BodyText"/>
      </w:pPr>
      <w:r>
        <w:rPr>
          <w:bCs/>
          <w:b/>
        </w:rPr>
        <w:t xml:space="preserve">httpd</w:t>
      </w:r>
      <w:r>
        <w:t xml:space="preserve"> </w:t>
      </w:r>
      <w:r>
        <w:t xml:space="preserve">- это имя службы Apache в CentOS. Опция –y автоматически отвечает да на запрос подтверждения.</w:t>
      </w:r>
      <w:r>
        <w:t xml:space="preserve">[3]</w:t>
      </w:r>
    </w:p>
    <w:bookmarkEnd w:id="22"/>
    <w:bookmarkStart w:id="130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44" w:name="подготовительный-этап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Подготовительный этап</w:t>
      </w:r>
    </w:p>
    <w:p>
      <w:pPr>
        <w:pStyle w:val="FirstParagraph"/>
      </w:pPr>
      <w:r>
        <w:t xml:space="preserve">Сперва проверим конфигурационный файл SELinux - видим, что политика targeted и режим enforcing используются в данном дистрибутиве по умолчанию, т.е. каких-то специальных настроек не требуется (рис. ??).</w:t>
      </w:r>
    </w:p>
    <w:p>
      <w:pPr>
        <w:pStyle w:val="CaptionedFigure"/>
      </w:pPr>
      <w:r>
        <w:drawing>
          <wp:inline>
            <wp:extent cx="3733800" cy="1710468"/>
            <wp:effectExtent b="0" l="0" r="0" t="0"/>
            <wp:docPr descr="Проверка политики и режима" title="fig:" id="24" name="Picture"/>
            <a:graphic>
              <a:graphicData uri="http://schemas.openxmlformats.org/drawingml/2006/picture">
                <pic:pic>
                  <pic:nvPicPr>
                    <pic:cNvPr descr="./image/0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0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политики и режима</w:t>
      </w:r>
    </w:p>
    <w:p>
      <w:pPr>
        <w:pStyle w:val="BodyText"/>
      </w:pPr>
      <w:r>
        <w:t xml:space="preserve">Дальше потребуется установить менеджер Apache, для этого предварительно обновим систему (рис. ??), только после этого устанавливаем Apache (httpd) (рис. ??-??).</w:t>
      </w:r>
    </w:p>
    <w:p>
      <w:pPr>
        <w:pStyle w:val="CaptionedFigure"/>
      </w:pPr>
      <w:r>
        <w:drawing>
          <wp:inline>
            <wp:extent cx="3733800" cy="915320"/>
            <wp:effectExtent b="0" l="0" r="0" t="0"/>
            <wp:docPr descr="Обновление" title="fig:" id="27" name="Picture"/>
            <a:graphic>
              <a:graphicData uri="http://schemas.openxmlformats.org/drawingml/2006/picture">
                <pic:pic>
                  <pic:nvPicPr>
                    <pic:cNvPr descr="./image/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15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Обновление</w:t>
      </w:r>
    </w:p>
    <w:p>
      <w:pPr>
        <w:pStyle w:val="CaptionedFigure"/>
      </w:pPr>
      <w:r>
        <w:drawing>
          <wp:inline>
            <wp:extent cx="3733800" cy="1195522"/>
            <wp:effectExtent b="0" l="0" r="0" t="0"/>
            <wp:docPr descr="Загрузка Apache" title="fig:" id="30" name="Picture"/>
            <a:graphic>
              <a:graphicData uri="http://schemas.openxmlformats.org/drawingml/2006/picture">
                <pic:pic>
                  <pic:nvPicPr>
                    <pic:cNvPr descr="./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95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Apache</w:t>
      </w:r>
    </w:p>
    <w:p>
      <w:pPr>
        <w:pStyle w:val="CaptionedFigure"/>
      </w:pPr>
      <w:r>
        <w:drawing>
          <wp:inline>
            <wp:extent cx="3733800" cy="583221"/>
            <wp:effectExtent b="0" l="0" r="0" t="0"/>
            <wp:docPr descr="Конец загрузки Apache" title="fig:" id="33" name="Picture"/>
            <a:graphic>
              <a:graphicData uri="http://schemas.openxmlformats.org/drawingml/2006/picture">
                <pic:pic>
                  <pic:nvPicPr>
                    <pic:cNvPr descr="./image/0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3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Конец загрузки Apache</w:t>
      </w:r>
    </w:p>
    <w:p>
      <w:pPr>
        <w:pStyle w:val="BodyText"/>
      </w:pPr>
      <w:r>
        <w:t xml:space="preserve">Далее зададим</w:t>
      </w:r>
      <w:r>
        <w:t xml:space="preserve"> </w:t>
      </w:r>
      <w:r>
        <w:rPr>
          <w:rStyle w:val="VerbatimChar"/>
        </w:rPr>
        <w:t xml:space="preserve">ServerName test.ru</w:t>
      </w:r>
      <w:r>
        <w:t xml:space="preserve"> </w:t>
      </w:r>
      <w:r>
        <w:t xml:space="preserve">в конфигурационной файле httpd (рис. ??), для этого сперва найдем, где он находитсЯ (рис. ??).</w:t>
      </w:r>
    </w:p>
    <w:p>
      <w:pPr>
        <w:pStyle w:val="CaptionedFigure"/>
      </w:pPr>
      <w:r>
        <w:drawing>
          <wp:inline>
            <wp:extent cx="3733800" cy="2655382"/>
            <wp:effectExtent b="0" l="0" r="0" t="0"/>
            <wp:docPr descr="Расположение конфигурационного файла httpd" title="fig:" id="36" name="Picture"/>
            <a:graphic>
              <a:graphicData uri="http://schemas.openxmlformats.org/drawingml/2006/picture">
                <pic:pic>
                  <pic:nvPicPr>
                    <pic:cNvPr descr="./image/0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53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Расположение конфигурационного файла httpd</w:t>
      </w:r>
    </w:p>
    <w:p>
      <w:pPr>
        <w:pStyle w:val="CaptionedFigure"/>
      </w:pPr>
      <w:r>
        <w:drawing>
          <wp:inline>
            <wp:extent cx="3733800" cy="3258064"/>
            <wp:effectExtent b="0" l="0" r="0" t="0"/>
            <wp:docPr descr="Задаем ServerName" title="fig:" id="39" name="Picture"/>
            <a:graphic>
              <a:graphicData uri="http://schemas.openxmlformats.org/drawingml/2006/picture">
                <pic:pic>
                  <pic:nvPicPr>
                    <pic:cNvPr descr="./image/0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58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Задаем ServerName</w:t>
      </w:r>
    </w:p>
    <w:p>
      <w:pPr>
        <w:pStyle w:val="BodyText"/>
      </w:pPr>
      <w:r>
        <w:t xml:space="preserve">Чтобы пакетный фильтр в своей рабочей конфигурации позволял подключаться к 80-у и 81-у портам протокола tcp добавим разрешающие правила (рис. ??):</w:t>
      </w:r>
    </w:p>
    <w:p>
      <w:pPr>
        <w:pStyle w:val="CaptionedFigure"/>
      </w:pPr>
      <w:r>
        <w:drawing>
          <wp:inline>
            <wp:extent cx="3733800" cy="691795"/>
            <wp:effectExtent b="0" l="0" r="0" t="0"/>
            <wp:docPr descr="Задаем ServerName" title="fig:" id="42" name="Picture"/>
            <a:graphic>
              <a:graphicData uri="http://schemas.openxmlformats.org/drawingml/2006/picture">
                <pic:pic>
                  <pic:nvPicPr>
                    <pic:cNvPr descr="./image/0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1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Задаем ServerName</w:t>
      </w:r>
    </w:p>
    <w:bookmarkEnd w:id="44"/>
    <w:bookmarkStart w:id="129" w:name="порядок-выполнения-работы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Порядок выполнения работы</w:t>
      </w:r>
    </w:p>
    <w:p>
      <w:pPr>
        <w:numPr>
          <w:ilvl w:val="0"/>
          <w:numId w:val="1003"/>
        </w:numPr>
        <w:pStyle w:val="Compact"/>
      </w:pPr>
      <w:r>
        <w:t xml:space="preserve">Войдите в систему с полученными учётными данными и убедитесь, что</w:t>
      </w:r>
      <w:r>
        <w:t xml:space="preserve"> </w:t>
      </w:r>
      <w:r>
        <w:t xml:space="preserve">SELinux работает в режиме enforcing политики targeted с помощью команд</w:t>
      </w:r>
      <w:r>
        <w:t xml:space="preserve"> </w:t>
      </w:r>
      <w:r>
        <w:rPr>
          <w:rStyle w:val="VerbatimChar"/>
        </w:rPr>
        <w:t xml:space="preserve">getenforce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sestatus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3733800" cy="2038201"/>
            <wp:effectExtent b="0" l="0" r="0" t="0"/>
            <wp:docPr descr="Режим enforcing политики targeted" title="fig:" id="46" name="Picture"/>
            <a:graphic>
              <a:graphicData uri="http://schemas.openxmlformats.org/drawingml/2006/picture">
                <pic:pic>
                  <pic:nvPicPr>
                    <pic:cNvPr descr="./image/0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82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Режим enforcing политики targeted</w:t>
      </w:r>
    </w:p>
    <w:p>
      <w:pPr>
        <w:numPr>
          <w:ilvl w:val="0"/>
          <w:numId w:val="1004"/>
        </w:numPr>
        <w:pStyle w:val="Compact"/>
      </w:pPr>
      <w:r>
        <w:t xml:space="preserve">Обратитесь с помощью браузера к веб-серверу, запущенному на вашем</w:t>
      </w:r>
      <w:r>
        <w:t xml:space="preserve"> </w:t>
      </w:r>
      <w:r>
        <w:t xml:space="preserve">компьютере, и убедитесь, что последний работает:</w:t>
      </w:r>
      <w:r>
        <w:t xml:space="preserve"> </w:t>
      </w:r>
      <w:r>
        <w:rPr>
          <w:rStyle w:val="VerbatimChar"/>
        </w:rPr>
        <w:t xml:space="preserve">service httpd status</w:t>
      </w:r>
      <w:r>
        <w:t xml:space="preserve">. Видим, что он неактивен, поэтому запускаем его командой</w:t>
      </w:r>
      <w:r>
        <w:t xml:space="preserve"> </w:t>
      </w:r>
      <w:r>
        <w:rPr>
          <w:rStyle w:val="VerbatimChar"/>
        </w:rPr>
        <w:t xml:space="preserve">service httpd start</w:t>
      </w:r>
      <w:r>
        <w:t xml:space="preserve">, после чего снова проверяем, в этот раз серсвис активен (рис. ??).</w:t>
      </w:r>
    </w:p>
    <w:p>
      <w:pPr>
        <w:pStyle w:val="CaptionedFigure"/>
      </w:pPr>
      <w:r>
        <w:drawing>
          <wp:inline>
            <wp:extent cx="3733800" cy="2378945"/>
            <wp:effectExtent b="0" l="0" r="0" t="0"/>
            <wp:docPr descr="Запуск" title="fig:" id="49" name="Picture"/>
            <a:graphic>
              <a:graphicData uri="http://schemas.openxmlformats.org/drawingml/2006/picture">
                <pic:pic>
                  <pic:nvPicPr>
                    <pic:cNvPr descr="./image/0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89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</w:t>
      </w:r>
    </w:p>
    <w:p>
      <w:pPr>
        <w:numPr>
          <w:ilvl w:val="0"/>
          <w:numId w:val="1005"/>
        </w:numPr>
        <w:pStyle w:val="Compact"/>
      </w:pPr>
      <w:r>
        <w:t xml:space="preserve">Найдите веб-сервер Apache в списке процессов, определите его контекст</w:t>
      </w:r>
      <w:r>
        <w:t xml:space="preserve"> </w:t>
      </w:r>
      <w:r>
        <w:t xml:space="preserve">безопасности и занесите эту информацию в отчёт. Например, можно использовать команду</w:t>
      </w:r>
      <w:r>
        <w:t xml:space="preserve"> </w:t>
      </w:r>
      <w:r>
        <w:rPr>
          <w:rStyle w:val="VerbatimChar"/>
        </w:rPr>
        <w:t xml:space="preserve">ps auxZ | grep httpd</w:t>
      </w:r>
      <w:r>
        <w:t xml:space="preserve"> </w:t>
      </w:r>
      <w:r>
        <w:t xml:space="preserve">(??).</w:t>
      </w:r>
    </w:p>
    <w:p>
      <w:pPr>
        <w:pStyle w:val="CaptionedFigure"/>
      </w:pPr>
      <w:r>
        <w:drawing>
          <wp:inline>
            <wp:extent cx="3733800" cy="818714"/>
            <wp:effectExtent b="0" l="0" r="0" t="0"/>
            <wp:docPr descr="Контекст безопасности" title="fig:" id="52" name="Picture"/>
            <a:graphic>
              <a:graphicData uri="http://schemas.openxmlformats.org/drawingml/2006/picture">
                <pic:pic>
                  <pic:nvPicPr>
                    <pic:cNvPr descr="./image/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87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Контекст безопасности</w:t>
      </w:r>
    </w:p>
    <w:p>
      <w:pPr>
        <w:pStyle w:val="BodyText"/>
      </w:pPr>
      <w:r>
        <w:t xml:space="preserve">Видим, что веб-сервер имеет контекст безопасности</w:t>
      </w:r>
      <w:r>
        <w:t xml:space="preserve"> </w:t>
      </w:r>
      <w:r>
        <w:rPr>
          <w:rStyle w:val="VerbatimChar"/>
        </w:rPr>
        <w:t xml:space="preserve">httpd_t</w:t>
      </w:r>
      <w:r>
        <w:t xml:space="preserve">.</w:t>
      </w:r>
    </w:p>
    <w:p>
      <w:pPr>
        <w:numPr>
          <w:ilvl w:val="0"/>
          <w:numId w:val="1006"/>
        </w:numPr>
        <w:pStyle w:val="Compact"/>
      </w:pPr>
      <w:r>
        <w:t xml:space="preserve">Посмотрите текущее состояние переключателей SELinux для Apache с</w:t>
      </w:r>
      <w:r>
        <w:t xml:space="preserve"> </w:t>
      </w:r>
      <w:r>
        <w:t xml:space="preserve">помощью команды</w:t>
      </w:r>
      <w:r>
        <w:t xml:space="preserve"> </w:t>
      </w:r>
      <w:r>
        <w:rPr>
          <w:rStyle w:val="VerbatimChar"/>
        </w:rPr>
        <w:t xml:space="preserve">sestatus -b httpd</w:t>
      </w:r>
      <w:r>
        <w:t xml:space="preserve"> </w:t>
      </w:r>
      <w:r>
        <w:t xml:space="preserve">(рис. ??). Многие из них находятся в положении «off».</w:t>
      </w:r>
    </w:p>
    <w:p>
      <w:pPr>
        <w:pStyle w:val="CaptionedFigure"/>
      </w:pPr>
      <w:r>
        <w:drawing>
          <wp:inline>
            <wp:extent cx="3733800" cy="2815711"/>
            <wp:effectExtent b="0" l="0" r="0" t="0"/>
            <wp:docPr descr="Переключатели SELinux для Apache" title="fig:" id="55" name="Picture"/>
            <a:graphic>
              <a:graphicData uri="http://schemas.openxmlformats.org/drawingml/2006/picture">
                <pic:pic>
                  <pic:nvPicPr>
                    <pic:cNvPr descr="./image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57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Переключатели SELinux для Apache</w:t>
      </w:r>
    </w:p>
    <w:p>
      <w:pPr>
        <w:numPr>
          <w:ilvl w:val="0"/>
          <w:numId w:val="1007"/>
        </w:numPr>
        <w:pStyle w:val="Compact"/>
      </w:pPr>
      <w:r>
        <w:t xml:space="preserve">Посмотрите статистику по политике с помощью команды</w:t>
      </w:r>
      <w:r>
        <w:t xml:space="preserve"> </w:t>
      </w:r>
      <w:r>
        <w:rPr>
          <w:rStyle w:val="VerbatimChar"/>
        </w:rPr>
        <w:t xml:space="preserve">seinfo</w:t>
      </w:r>
      <w:r>
        <w:t xml:space="preserve">, также</w:t>
      </w:r>
      <w:r>
        <w:t xml:space="preserve"> </w:t>
      </w:r>
      <w:r>
        <w:t xml:space="preserve">определите множество пользователей, ролей, типов (рис. ??).</w:t>
      </w:r>
    </w:p>
    <w:p>
      <w:pPr>
        <w:pStyle w:val="CaptionedFigure"/>
      </w:pPr>
      <w:r>
        <w:drawing>
          <wp:inline>
            <wp:extent cx="3733800" cy="3666925"/>
            <wp:effectExtent b="0" l="0" r="0" t="0"/>
            <wp:docPr descr="Статистика по политике" title="fig:" id="58" name="Picture"/>
            <a:graphic>
              <a:graphicData uri="http://schemas.openxmlformats.org/drawingml/2006/picture">
                <pic:pic>
                  <pic:nvPicPr>
                    <pic:cNvPr descr="./image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66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Статистика по политике</w:t>
      </w:r>
    </w:p>
    <w:p>
      <w:pPr>
        <w:pStyle w:val="BodyText"/>
      </w:pPr>
      <w:r>
        <w:t xml:space="preserve">Число типов = 5100, ролей = 14, пользователей = 8.</w:t>
      </w:r>
    </w:p>
    <w:p>
      <w:pPr>
        <w:numPr>
          <w:ilvl w:val="0"/>
          <w:numId w:val="1008"/>
        </w:numPr>
        <w:pStyle w:val="Compact"/>
      </w:pPr>
      <w:r>
        <w:t xml:space="preserve">Определите тип файлов и поддиректорий, находящихся в директории</w:t>
      </w:r>
      <w:r>
        <w:t xml:space="preserve"> </w:t>
      </w:r>
      <w:r>
        <w:t xml:space="preserve">/var/www, с помощью команды</w:t>
      </w:r>
      <w:r>
        <w:t xml:space="preserve"> </w:t>
      </w:r>
      <w:r>
        <w:rPr>
          <w:rStyle w:val="VerbatimChar"/>
        </w:rPr>
        <w:t xml:space="preserve">ls -lZ /var/www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3733800" cy="344970"/>
            <wp:effectExtent b="0" l="0" r="0" t="0"/>
            <wp:docPr descr="Типы файлов" title="fig:" id="61" name="Picture"/>
            <a:graphic>
              <a:graphicData uri="http://schemas.openxmlformats.org/drawingml/2006/picture">
                <pic:pic>
                  <pic:nvPicPr>
                    <pic:cNvPr descr="./image/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4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Типы файлов</w:t>
      </w:r>
    </w:p>
    <w:p>
      <w:pPr>
        <w:pStyle w:val="BodyText"/>
      </w:pPr>
      <w:r>
        <w:t xml:space="preserve">В каталоге находятся только директории.</w:t>
      </w:r>
    </w:p>
    <w:p>
      <w:pPr>
        <w:numPr>
          <w:ilvl w:val="0"/>
          <w:numId w:val="1009"/>
        </w:numPr>
        <w:pStyle w:val="Compact"/>
      </w:pPr>
      <w:r>
        <w:t xml:space="preserve">Определите тип файлов, находящихся в директории /var/www/html:</w:t>
      </w:r>
      <w:r>
        <w:t xml:space="preserve"> </w:t>
      </w:r>
      <w:r>
        <w:rPr>
          <w:rStyle w:val="VerbatimChar"/>
        </w:rPr>
        <w:t xml:space="preserve">ls -lZ /var/www/html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3733800" cy="680675"/>
            <wp:effectExtent b="0" l="0" r="0" t="0"/>
            <wp:docPr descr="Типы файлов" title="fig:" id="64" name="Picture"/>
            <a:graphic>
              <a:graphicData uri="http://schemas.openxmlformats.org/drawingml/2006/picture">
                <pic:pic>
                  <pic:nvPicPr>
                    <pic:cNvPr descr="./image/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0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Типы файлов</w:t>
      </w:r>
    </w:p>
    <w:p>
      <w:pPr>
        <w:pStyle w:val="BodyText"/>
      </w:pPr>
      <w:r>
        <w:t xml:space="preserve">Директория пуста.</w:t>
      </w:r>
    </w:p>
    <w:p>
      <w:pPr>
        <w:numPr>
          <w:ilvl w:val="0"/>
          <w:numId w:val="1010"/>
        </w:numPr>
      </w:pPr>
      <w:r>
        <w:t xml:space="preserve">Определите круг пользователей, которым разрешено создание файлов в</w:t>
      </w:r>
      <w:r>
        <w:t xml:space="preserve"> </w:t>
      </w:r>
      <w:r>
        <w:t xml:space="preserve">директории /var/www/html - это только пользователь root.</w:t>
      </w:r>
    </w:p>
    <w:p>
      <w:pPr>
        <w:numPr>
          <w:ilvl w:val="0"/>
          <w:numId w:val="1010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</w:t>
      </w:r>
      <w:r>
        <w:t xml:space="preserve"> </w:t>
      </w:r>
      <w:r>
        <w:t xml:space="preserve">/var/www/html/test.html следующего содержания (рис. ??-??):</w:t>
      </w:r>
    </w:p>
    <w:p>
      <w:pPr>
        <w:pStyle w:val="SourceCode"/>
      </w:pPr>
      <w:r>
        <w:rPr>
          <w:rStyle w:val="VerbatimChar"/>
        </w:rPr>
        <w:t xml:space="preserve">&lt;html&gt;</w:t>
      </w:r>
      <w:r>
        <w:br/>
      </w:r>
      <w:r>
        <w:rPr>
          <w:rStyle w:val="VerbatimChar"/>
        </w:rPr>
        <w:t xml:space="preserve">&lt;body&gt;test&lt;/body&gt;</w:t>
      </w:r>
      <w:r>
        <w:br/>
      </w:r>
      <w:r>
        <w:rPr>
          <w:rStyle w:val="VerbatimChar"/>
        </w:rPr>
        <w:t xml:space="preserve">&lt;/html&gt;</w:t>
      </w:r>
    </w:p>
    <w:p>
      <w:pPr>
        <w:pStyle w:val="CaptionedFigure"/>
      </w:pPr>
      <w:r>
        <w:drawing>
          <wp:inline>
            <wp:extent cx="3733800" cy="345248"/>
            <wp:effectExtent b="0" l="0" r="0" t="0"/>
            <wp:docPr descr="Создание html файла" title="fig:" id="67" name="Picture"/>
            <a:graphic>
              <a:graphicData uri="http://schemas.openxmlformats.org/drawingml/2006/picture">
                <pic:pic>
                  <pic:nvPicPr>
                    <pic:cNvPr descr="./image/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5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html файла</w:t>
      </w:r>
    </w:p>
    <w:p>
      <w:pPr>
        <w:pStyle w:val="CaptionedFigure"/>
      </w:pPr>
      <w:r>
        <w:drawing>
          <wp:inline>
            <wp:extent cx="3733800" cy="1353189"/>
            <wp:effectExtent b="0" l="0" r="0" t="0"/>
            <wp:docPr descr="Создание html файла" title="fig:" id="70" name="Picture"/>
            <a:graphic>
              <a:graphicData uri="http://schemas.openxmlformats.org/drawingml/2006/picture">
                <pic:pic>
                  <pic:nvPicPr>
                    <pic:cNvPr descr="./image/16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53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html файла</w:t>
      </w:r>
    </w:p>
    <w:p>
      <w:pPr>
        <w:numPr>
          <w:ilvl w:val="0"/>
          <w:numId w:val="1011"/>
        </w:numPr>
        <w:pStyle w:val="Compact"/>
      </w:pPr>
      <w:r>
        <w:t xml:space="preserve">Проверьте контекст созданного вами файла. Занесите в отчёт контекст,</w:t>
      </w:r>
      <w:r>
        <w:t xml:space="preserve"> </w:t>
      </w:r>
      <w:r>
        <w:t xml:space="preserve">присваиваемый по умолчанию вновь созданным файлам в директории</w:t>
      </w:r>
      <w:r>
        <w:t xml:space="preserve"> </w:t>
      </w:r>
      <w:r>
        <w:t xml:space="preserve">/var/www/html (рис. ??).</w:t>
      </w:r>
    </w:p>
    <w:p>
      <w:pPr>
        <w:pStyle w:val="CaptionedFigure"/>
      </w:pPr>
      <w:r>
        <w:drawing>
          <wp:inline>
            <wp:extent cx="3733800" cy="348010"/>
            <wp:effectExtent b="0" l="0" r="0" t="0"/>
            <wp:docPr descr="Создание html файла" title="fig:" id="73" name="Picture"/>
            <a:graphic>
              <a:graphicData uri="http://schemas.openxmlformats.org/drawingml/2006/picture">
                <pic:pic>
                  <pic:nvPicPr>
                    <pic:cNvPr descr="./image/17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8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html файла</w:t>
      </w:r>
    </w:p>
    <w:p>
      <w:pPr>
        <w:pStyle w:val="BodyText"/>
      </w:pPr>
      <w:r>
        <w:t xml:space="preserve">Контекст безопасности -</w:t>
      </w:r>
      <w:r>
        <w:t xml:space="preserve"> </w:t>
      </w:r>
      <w:r>
        <w:rPr>
          <w:bCs/>
          <w:b/>
        </w:rPr>
        <w:t xml:space="preserve">httpd_sys_content_t</w:t>
      </w:r>
      <w:r>
        <w:t xml:space="preserve">.</w:t>
      </w:r>
    </w:p>
    <w:p>
      <w:pPr>
        <w:numPr>
          <w:ilvl w:val="0"/>
          <w:numId w:val="1012"/>
        </w:numPr>
        <w:pStyle w:val="Compact"/>
      </w:pPr>
      <w:r>
        <w:t xml:space="preserve">Обратитесь к файлу через веб-сервер, введя в браузере адрес</w:t>
      </w:r>
      <w:r>
        <w:t xml:space="preserve"> </w:t>
      </w:r>
      <w:r>
        <w:t xml:space="preserve">http://127.0.0.1/test.html (рис. ??). Файл был успешно отображён.</w:t>
      </w:r>
    </w:p>
    <w:p>
      <w:pPr>
        <w:pStyle w:val="CaptionedFigure"/>
      </w:pPr>
      <w:r>
        <w:drawing>
          <wp:inline>
            <wp:extent cx="3733800" cy="1986957"/>
            <wp:effectExtent b="0" l="0" r="0" t="0"/>
            <wp:docPr descr="Обращение к файлу через веб-сервер" title="fig:" id="76" name="Picture"/>
            <a:graphic>
              <a:graphicData uri="http://schemas.openxmlformats.org/drawingml/2006/picture">
                <pic:pic>
                  <pic:nvPicPr>
                    <pic:cNvPr descr="./image/18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6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Обращение к файлу через веб-сервер</w:t>
      </w:r>
    </w:p>
    <w:p>
      <w:pPr>
        <w:numPr>
          <w:ilvl w:val="0"/>
          <w:numId w:val="1013"/>
        </w:numPr>
        <w:pStyle w:val="Compact"/>
      </w:pPr>
      <w:r>
        <w:t xml:space="preserve">Изучите справку man httpd_selinux и выясните, какие контексты файлов определены для httpd.</w:t>
      </w:r>
    </w:p>
    <w:p>
      <w:pPr>
        <w:pStyle w:val="FirstParagraph"/>
      </w:pPr>
      <w:r>
        <w:rPr>
          <w:iCs/>
          <w:i/>
        </w:rPr>
        <w:t xml:space="preserve">Вызвать данную справку неудалось, контексты безопасновти httpd были просмотрены через интернет.</w:t>
      </w:r>
    </w:p>
    <w:p>
      <w:pPr>
        <w:pStyle w:val="BodyText"/>
      </w:pPr>
      <w:r>
        <w:t xml:space="preserve">Сопоставьте их с типом файла test.html. Проверить контекст файла можно командой</w:t>
      </w:r>
      <w:r>
        <w:t xml:space="preserve"> </w:t>
      </w:r>
      <w:r>
        <w:rPr>
          <w:rStyle w:val="VerbatimChar"/>
        </w:rPr>
        <w:t xml:space="preserve">ls -Z /var/www/html/test.html</w:t>
      </w:r>
      <w:r>
        <w:t xml:space="preserve"> </w:t>
      </w:r>
      <w:r>
        <w:t xml:space="preserve">(рис. ??). Контекст безопасности файла -</w:t>
      </w:r>
      <w:r>
        <w:t xml:space="preserve"> </w:t>
      </w:r>
      <w:r>
        <w:rPr>
          <w:bCs/>
          <w:b/>
        </w:rPr>
        <w:t xml:space="preserve">httpd_sys_content_t</w:t>
      </w:r>
      <w:r>
        <w:t xml:space="preserve">. Данный контекст входит в перечень контекстов безопасности httpd.</w:t>
      </w:r>
    </w:p>
    <w:p>
      <w:pPr>
        <w:pStyle w:val="BodyText"/>
      </w:pPr>
      <w:r>
        <w:t xml:space="preserve">Роль</w:t>
      </w:r>
      <w:r>
        <w:t xml:space="preserve"> </w:t>
      </w:r>
      <w:r>
        <w:rPr>
          <w:bCs/>
          <w:b/>
        </w:rPr>
        <w:t xml:space="preserve">object_r</w:t>
      </w:r>
      <w:r>
        <w:t xml:space="preserve"> </w:t>
      </w:r>
      <w:r>
        <w:t xml:space="preserve">используется по умолчанию для файлов на «постоянных» носителях и на сетевых файловых системах. Тип</w:t>
      </w:r>
      <w:r>
        <w:t xml:space="preserve"> </w:t>
      </w:r>
      <w:r>
        <w:rPr>
          <w:bCs/>
          <w:b/>
        </w:rPr>
        <w:t xml:space="preserve">httpd_sys_content_t</w:t>
      </w:r>
      <w:r>
        <w:t xml:space="preserve"> </w:t>
      </w:r>
      <w:r>
        <w:t xml:space="preserve">позволяет процессу httpd получить доступ к файлу. Благодаря наличию последнего типа мы получили доступ к файлу при обращении к нему через браузер.</w:t>
      </w:r>
    </w:p>
    <w:p>
      <w:pPr>
        <w:pStyle w:val="CaptionedFigure"/>
      </w:pPr>
      <w:r>
        <w:drawing>
          <wp:inline>
            <wp:extent cx="3733800" cy="319574"/>
            <wp:effectExtent b="0" l="0" r="0" t="0"/>
            <wp:docPr descr="Контекст безропасности html файла" title="fig:" id="79" name="Picture"/>
            <a:graphic>
              <a:graphicData uri="http://schemas.openxmlformats.org/drawingml/2006/picture">
                <pic:pic>
                  <pic:nvPicPr>
                    <pic:cNvPr descr="./image/19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95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Контекст безропасности html файла</w:t>
      </w:r>
    </w:p>
    <w:p>
      <w:pPr>
        <w:numPr>
          <w:ilvl w:val="0"/>
          <w:numId w:val="1014"/>
        </w:numPr>
        <w:pStyle w:val="Compact"/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 (рис. ??):</w:t>
      </w:r>
    </w:p>
    <w:p>
      <w:pPr>
        <w:pStyle w:val="SourceCode"/>
      </w:pPr>
      <w:r>
        <w:rPr>
          <w:rStyle w:val="VerbatimChar"/>
        </w:rPr>
        <w:t xml:space="preserve">chcon -t samba_share_t /var/www/html/test.html</w:t>
      </w:r>
      <w:r>
        <w:br/>
      </w:r>
      <w:r>
        <w:rPr>
          <w:rStyle w:val="VerbatimChar"/>
        </w:rPr>
        <w:t xml:space="preserve">ls -Z /var/www/html/test.html</w:t>
      </w:r>
    </w:p>
    <w:p>
      <w:pPr>
        <w:pStyle w:val="CaptionedFigure"/>
      </w:pPr>
      <w:r>
        <w:drawing>
          <wp:inline>
            <wp:extent cx="3733800" cy="453681"/>
            <wp:effectExtent b="0" l="0" r="0" t="0"/>
            <wp:docPr descr="Смена контекста безропасности html файла" title="fig:" id="82" name="Picture"/>
            <a:graphic>
              <a:graphicData uri="http://schemas.openxmlformats.org/drawingml/2006/picture">
                <pic:pic>
                  <pic:nvPicPr>
                    <pic:cNvPr descr="./image/2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3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Смена контекста безропасности html файла</w:t>
      </w:r>
    </w:p>
    <w:p>
      <w:pPr>
        <w:pStyle w:val="BodyText"/>
      </w:pPr>
      <w:r>
        <w:t xml:space="preserve">Видим, что контекст безопасности действительно изменился.</w:t>
      </w:r>
    </w:p>
    <w:p>
      <w:pPr>
        <w:numPr>
          <w:ilvl w:val="0"/>
          <w:numId w:val="1015"/>
        </w:numPr>
        <w:pStyle w:val="Compact"/>
      </w:pPr>
      <w:r>
        <w:t xml:space="preserve">Попробуйте ещё раз получить доступ к файлу через веб-сервер, введя в</w:t>
      </w:r>
      <w:r>
        <w:t xml:space="preserve"> </w:t>
      </w:r>
      <w:r>
        <w:t xml:space="preserve">браузере адрес http://127.0.0.1/test.html (рис. ??).</w:t>
      </w:r>
    </w:p>
    <w:p>
      <w:pPr>
        <w:pStyle w:val="FirstParagraph"/>
      </w:pPr>
      <w:r>
        <w:t xml:space="preserve">Мы получили сообщение об ошибке:</w:t>
      </w:r>
      <w:r>
        <w:t xml:space="preserve"> </w:t>
      </w:r>
      <w:r>
        <w:rPr>
          <w:bCs/>
          <w:b/>
        </w:rPr>
        <w:t xml:space="preserve">Forbidden You don’t have permission to access /test.html on this server.</w:t>
      </w:r>
    </w:p>
    <w:p>
      <w:pPr>
        <w:pStyle w:val="CaptionedFigure"/>
      </w:pPr>
      <w:r>
        <w:drawing>
          <wp:inline>
            <wp:extent cx="3733800" cy="1694525"/>
            <wp:effectExtent b="0" l="0" r="0" t="0"/>
            <wp:docPr descr="Попытка получения доступа к файлу через веб-сервер" title="fig:" id="85" name="Picture"/>
            <a:graphic>
              <a:graphicData uri="http://schemas.openxmlformats.org/drawingml/2006/picture">
                <pic:pic>
                  <pic:nvPicPr>
                    <pic:cNvPr descr="./image/21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4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Попытка получения доступа к файлу через веб-сервер</w:t>
      </w:r>
    </w:p>
    <w:p>
      <w:pPr>
        <w:numPr>
          <w:ilvl w:val="0"/>
          <w:numId w:val="1016"/>
        </w:numPr>
        <w:pStyle w:val="Compact"/>
      </w:pPr>
      <w:r>
        <w:t xml:space="preserve">Проанализируйте ситуацию. Почему файл не был отображён, если права</w:t>
      </w:r>
      <w:r>
        <w:t xml:space="preserve"> </w:t>
      </w:r>
      <w:r>
        <w:t xml:space="preserve">доступа позволяют читать этот файл любому пользователю?</w:t>
      </w:r>
      <w:r>
        <w:t xml:space="preserve"> </w:t>
      </w:r>
      <w:r>
        <w:rPr>
          <w:rStyle w:val="VerbatimChar"/>
        </w:rPr>
        <w:t xml:space="preserve">ls -l /var/www/html/test.html</w:t>
      </w:r>
      <w:r>
        <w:t xml:space="preserve"> </w:t>
      </w:r>
      <w:r>
        <w:t xml:space="preserve">(рис. ??) - нет доступа к файлу из-за недопустимого контекста безопасности для httpd.</w:t>
      </w:r>
    </w:p>
    <w:p>
      <w:pPr>
        <w:pStyle w:val="FirstParagraph"/>
      </w:pPr>
      <w:r>
        <w:t xml:space="preserve">Просмотрите log-файлы веб-сервера Apache. Также просмотрите системный лог-файл:</w:t>
      </w:r>
      <w:r>
        <w:t xml:space="preserve"> </w:t>
      </w:r>
      <w:r>
        <w:rPr>
          <w:rStyle w:val="VerbatimChar"/>
        </w:rPr>
        <w:t xml:space="preserve">tail /var/log/messages</w:t>
      </w:r>
      <w:r>
        <w:t xml:space="preserve"> </w:t>
      </w:r>
      <w:r>
        <w:t xml:space="preserve">(рис. ??).</w:t>
      </w:r>
    </w:p>
    <w:p>
      <w:pPr>
        <w:pStyle w:val="BodyText"/>
      </w:pPr>
      <w:r>
        <w:t xml:space="preserve">Если в системе окажутся запущенными процессы setroubleshootd и</w:t>
      </w:r>
      <w:r>
        <w:t xml:space="preserve"> </w:t>
      </w:r>
      <w:r>
        <w:t xml:space="preserve">audtd (рис. ??), то вы также сможете увидеть ошибки, аналогичные указанным</w:t>
      </w:r>
      <w:r>
        <w:t xml:space="preserve"> </w:t>
      </w:r>
      <w:r>
        <w:t xml:space="preserve">выше, в файле /var/log/audit/audit.log (рис. ??).</w:t>
      </w:r>
    </w:p>
    <w:p>
      <w:pPr>
        <w:pStyle w:val="CaptionedFigure"/>
      </w:pPr>
      <w:r>
        <w:drawing>
          <wp:inline>
            <wp:extent cx="3733800" cy="1563895"/>
            <wp:effectExtent b="0" l="0" r="0" t="0"/>
            <wp:docPr descr="tail /var/log/messages" title="fig:" id="88" name="Picture"/>
            <a:graphic>
              <a:graphicData uri="http://schemas.openxmlformats.org/drawingml/2006/picture">
                <pic:pic>
                  <pic:nvPicPr>
                    <pic:cNvPr descr="./image/22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638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tail /var/log/messages</w:t>
      </w:r>
    </w:p>
    <w:p>
      <w:pPr>
        <w:pStyle w:val="CaptionedFigure"/>
      </w:pPr>
      <w:r>
        <w:drawing>
          <wp:inline>
            <wp:extent cx="3733800" cy="1464120"/>
            <wp:effectExtent b="0" l="0" r="0" t="0"/>
            <wp:docPr descr="/var/log/audit/audit.log" title="fig:" id="91" name="Picture"/>
            <a:graphic>
              <a:graphicData uri="http://schemas.openxmlformats.org/drawingml/2006/picture">
                <pic:pic>
                  <pic:nvPicPr>
                    <pic:cNvPr descr="./image/23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64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/var/log/audit/audit.log</w:t>
      </w:r>
    </w:p>
    <w:p>
      <w:pPr>
        <w:numPr>
          <w:ilvl w:val="0"/>
          <w:numId w:val="1017"/>
        </w:numPr>
        <w:pStyle w:val="Compact"/>
      </w:pPr>
      <w:r>
        <w:t xml:space="preserve">Попробуйте запустить веб-сервер Apache на прослушивание ТСР-порта</w:t>
      </w:r>
      <w:r>
        <w:t xml:space="preserve"> </w:t>
      </w:r>
      <w:r>
        <w:t xml:space="preserve">81 (а не 80, как рекомендует IANA и прописано в /etc/services). Для</w:t>
      </w:r>
      <w:r>
        <w:t xml:space="preserve"> </w:t>
      </w:r>
      <w:r>
        <w:t xml:space="preserve">этого в файле /etc/httpd/httpd.conf найдите строчку Listen 80 и</w:t>
      </w:r>
      <w:r>
        <w:t xml:space="preserve"> </w:t>
      </w:r>
      <w:r>
        <w:t xml:space="preserve">замените её на Listen 81 (рис. ??).</w:t>
      </w:r>
    </w:p>
    <w:p>
      <w:pPr>
        <w:pStyle w:val="CaptionedFigure"/>
      </w:pPr>
      <w:r>
        <w:drawing>
          <wp:inline>
            <wp:extent cx="3733800" cy="3619217"/>
            <wp:effectExtent b="0" l="0" r="0" t="0"/>
            <wp:docPr descr="Смена прослушиваемого порта" title="fig:" id="94" name="Picture"/>
            <a:graphic>
              <a:graphicData uri="http://schemas.openxmlformats.org/drawingml/2006/picture">
                <pic:pic>
                  <pic:nvPicPr>
                    <pic:cNvPr descr="./image/24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19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Смена прослушиваемого порта</w:t>
      </w:r>
    </w:p>
    <w:p>
      <w:pPr>
        <w:numPr>
          <w:ilvl w:val="0"/>
          <w:numId w:val="1018"/>
        </w:numPr>
        <w:pStyle w:val="Compact"/>
      </w:pPr>
      <w:r>
        <w:t xml:space="preserve">Выполните перезапуск веб-сервера Apache (рис. ??). Произошёл сбой? Поясните</w:t>
      </w:r>
      <w:r>
        <w:t xml:space="preserve"> </w:t>
      </w:r>
      <w:r>
        <w:t xml:space="preserve">почему?</w:t>
      </w:r>
    </w:p>
    <w:p>
      <w:pPr>
        <w:pStyle w:val="CaptionedFigure"/>
      </w:pPr>
      <w:r>
        <w:drawing>
          <wp:inline>
            <wp:extent cx="3733800" cy="449855"/>
            <wp:effectExtent b="0" l="0" r="0" t="0"/>
            <wp:docPr descr="Перезапуск Apache" title="fig:" id="97" name="Picture"/>
            <a:graphic>
              <a:graphicData uri="http://schemas.openxmlformats.org/drawingml/2006/picture">
                <pic:pic>
                  <pic:nvPicPr>
                    <pic:cNvPr descr="./image/25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98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Перезапуск Apache</w:t>
      </w:r>
    </w:p>
    <w:p>
      <w:pPr>
        <w:pStyle w:val="BodyText"/>
      </w:pPr>
      <w:r>
        <w:t xml:space="preserve">Никакой ошибки не возникает, поскольку в изначальных настройках системы порт 81 уже был прописан в рекомендациях системы.</w:t>
      </w:r>
    </w:p>
    <w:p>
      <w:pPr>
        <w:numPr>
          <w:ilvl w:val="0"/>
          <w:numId w:val="1019"/>
        </w:numPr>
        <w:pStyle w:val="Compact"/>
      </w:pPr>
      <w:r>
        <w:t xml:space="preserve">Проанализируйте лог-файлы:</w:t>
      </w:r>
      <w:r>
        <w:t xml:space="preserve"> </w:t>
      </w:r>
      <w:r>
        <w:rPr>
          <w:rStyle w:val="VerbatimChar"/>
        </w:rPr>
        <w:t xml:space="preserve">tail -nl /var/log/messages</w:t>
      </w:r>
      <w:r>
        <w:t xml:space="preserve"> </w:t>
      </w:r>
      <w:r>
        <w:t xml:space="preserve">- нет никаких ошибок (рис. ??).</w:t>
      </w:r>
      <w:r>
        <w:t xml:space="preserve"> </w:t>
      </w:r>
      <w:r>
        <w:t xml:space="preserve">Просмотрите файлы</w:t>
      </w:r>
      <w:r>
        <w:t xml:space="preserve"> </w:t>
      </w:r>
      <w:r>
        <w:rPr>
          <w:rStyle w:val="VerbatimChar"/>
        </w:rPr>
        <w:t xml:space="preserve">/var/log/http/error_log</w:t>
      </w:r>
      <w:r>
        <w:t xml:space="preserve"> </w:t>
      </w:r>
      <w:r>
        <w:t xml:space="preserve">(рис. ??),</w:t>
      </w:r>
      <w:r>
        <w:t xml:space="preserve"> </w:t>
      </w:r>
      <w:r>
        <w:rPr>
          <w:rStyle w:val="VerbatimChar"/>
        </w:rPr>
        <w:t xml:space="preserve">/var/log/http/access_log</w:t>
      </w:r>
      <w:r>
        <w:t xml:space="preserve"> </w:t>
      </w:r>
      <w:r>
        <w:t xml:space="preserve">(рис. ??) и</w:t>
      </w:r>
      <w:r>
        <w:t xml:space="preserve"> </w:t>
      </w:r>
      <w:r>
        <w:rPr>
          <w:rStyle w:val="VerbatimChar"/>
        </w:rPr>
        <w:t xml:space="preserve">/var/log/audit/audit.log</w:t>
      </w:r>
      <w:r>
        <w:t xml:space="preserve"> </w:t>
      </w:r>
      <w:r>
        <w:t xml:space="preserve">(рис. ??) и</w:t>
      </w:r>
      <w:r>
        <w:t xml:space="preserve"> </w:t>
      </w:r>
      <w:r>
        <w:t xml:space="preserve">выясните, в каких файлах появились записи - нет записей об ошибках, т.к. нет ошибок.</w:t>
      </w:r>
    </w:p>
    <w:p>
      <w:pPr>
        <w:pStyle w:val="CaptionedFigure"/>
      </w:pPr>
      <w:r>
        <w:drawing>
          <wp:inline>
            <wp:extent cx="3733800" cy="1121261"/>
            <wp:effectExtent b="0" l="0" r="0" t="0"/>
            <wp:docPr descr="tail -nl /var/log/messages" title="fig:" id="100" name="Picture"/>
            <a:graphic>
              <a:graphicData uri="http://schemas.openxmlformats.org/drawingml/2006/picture">
                <pic:pic>
                  <pic:nvPicPr>
                    <pic:cNvPr descr="./image/26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212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tail -nl /var/log/messages</w:t>
      </w:r>
    </w:p>
    <w:p>
      <w:pPr>
        <w:pStyle w:val="CaptionedFigure"/>
      </w:pPr>
      <w:r>
        <w:drawing>
          <wp:inline>
            <wp:extent cx="3733800" cy="1039668"/>
            <wp:effectExtent b="0" l="0" r="0" t="0"/>
            <wp:docPr descr="/var/log/http/error_log" title="fig:" id="103" name="Picture"/>
            <a:graphic>
              <a:graphicData uri="http://schemas.openxmlformats.org/drawingml/2006/picture">
                <pic:pic>
                  <pic:nvPicPr>
                    <pic:cNvPr descr="./image/27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39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/var/log/http/error_log</w:t>
      </w:r>
    </w:p>
    <w:p>
      <w:pPr>
        <w:pStyle w:val="CaptionedFigure"/>
      </w:pPr>
      <w:r>
        <w:drawing>
          <wp:inline>
            <wp:extent cx="3733800" cy="292962"/>
            <wp:effectExtent b="0" l="0" r="0" t="0"/>
            <wp:docPr descr="/var/log/http/access_log" title="fig:" id="106" name="Picture"/>
            <a:graphic>
              <a:graphicData uri="http://schemas.openxmlformats.org/drawingml/2006/picture">
                <pic:pic>
                  <pic:nvPicPr>
                    <pic:cNvPr descr="./image/28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/var/log/http/access_log</w:t>
      </w:r>
    </w:p>
    <w:p>
      <w:pPr>
        <w:pStyle w:val="CaptionedFigure"/>
      </w:pPr>
      <w:r>
        <w:drawing>
          <wp:inline>
            <wp:extent cx="3733800" cy="1476699"/>
            <wp:effectExtent b="0" l="0" r="0" t="0"/>
            <wp:docPr descr="/var/log/audit/audit.log" title="fig:" id="109" name="Picture"/>
            <a:graphic>
              <a:graphicData uri="http://schemas.openxmlformats.org/drawingml/2006/picture">
                <pic:pic>
                  <pic:nvPicPr>
                    <pic:cNvPr descr="./image/29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766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/var/log/audit/audit.log</w:t>
      </w:r>
    </w:p>
    <w:p>
      <w:pPr>
        <w:numPr>
          <w:ilvl w:val="0"/>
          <w:numId w:val="1020"/>
        </w:numPr>
        <w:pStyle w:val="Compact"/>
      </w:pPr>
      <w:r>
        <w:t xml:space="preserve">Выполните команду</w:t>
      </w:r>
      <w:r>
        <w:t xml:space="preserve"> </w:t>
      </w:r>
      <w:r>
        <w:rPr>
          <w:rStyle w:val="VerbatimChar"/>
        </w:rPr>
        <w:t xml:space="preserve">semanage port -a -t http_port_t -р tcp 81</w:t>
      </w:r>
      <w:r>
        <w:t xml:space="preserve"> </w:t>
      </w:r>
      <w:r>
        <w:t xml:space="preserve">После этого проверьте список портов командой</w:t>
      </w:r>
      <w:r>
        <w:t xml:space="preserve"> </w:t>
      </w:r>
      <w:r>
        <w:rPr>
          <w:rStyle w:val="VerbatimChar"/>
        </w:rPr>
        <w:t xml:space="preserve">semanage port -l | grep http_port_t</w:t>
      </w:r>
      <w:r>
        <w:t xml:space="preserve"> </w:t>
      </w:r>
      <w:r>
        <w:t xml:space="preserve">(рис. ??). Добавление порта не производим, т.к. нам известно, что он и так уже добвлен - сразу смотрим список.</w:t>
      </w:r>
    </w:p>
    <w:p>
      <w:pPr>
        <w:pStyle w:val="FirstParagraph"/>
      </w:pPr>
      <w:r>
        <w:rPr>
          <w:bCs/>
          <w:b/>
        </w:rPr>
        <w:t xml:space="preserve">Порт 81 есть в списке.</w:t>
      </w:r>
    </w:p>
    <w:p>
      <w:pPr>
        <w:pStyle w:val="CaptionedFigure"/>
      </w:pPr>
      <w:r>
        <w:drawing>
          <wp:inline>
            <wp:extent cx="3733800" cy="401244"/>
            <wp:effectExtent b="0" l="0" r="0" t="0"/>
            <wp:docPr descr="Список портов" title="fig:" id="112" name="Picture"/>
            <a:graphic>
              <a:graphicData uri="http://schemas.openxmlformats.org/drawingml/2006/picture">
                <pic:pic>
                  <pic:nvPicPr>
                    <pic:cNvPr descr="./image/30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1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Список портов</w:t>
      </w:r>
    </w:p>
    <w:p>
      <w:pPr>
        <w:numPr>
          <w:ilvl w:val="0"/>
          <w:numId w:val="1021"/>
        </w:numPr>
        <w:pStyle w:val="Compact"/>
      </w:pPr>
      <w:r>
        <w:t xml:space="preserve">Попробуйте запустить веб-сервер Apache ещё раз. Поняли ли вы, почему</w:t>
      </w:r>
      <w:r>
        <w:t xml:space="preserve"> </w:t>
      </w:r>
      <w:r>
        <w:t xml:space="preserve">он сейчас запустился, а в предыдущем случае не смог?</w:t>
      </w:r>
    </w:p>
    <w:p>
      <w:pPr>
        <w:pStyle w:val="CaptionedFigure"/>
      </w:pPr>
      <w:r>
        <w:drawing>
          <wp:inline>
            <wp:extent cx="3733800" cy="1824744"/>
            <wp:effectExtent b="0" l="0" r="0" t="0"/>
            <wp:docPr descr="Запуск веб-сервера" title="fig:" id="115" name="Picture"/>
            <a:graphic>
              <a:graphicData uri="http://schemas.openxmlformats.org/drawingml/2006/picture">
                <pic:pic>
                  <pic:nvPicPr>
                    <pic:cNvPr descr="./image/31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4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веб-сервера</w:t>
      </w:r>
    </w:p>
    <w:p>
      <w:pPr>
        <w:pStyle w:val="BodyText"/>
      </w:pPr>
      <w:r>
        <w:t xml:space="preserve">Сервер запустился также успешно, как и в тот раз, посколько оба раза порт 81 был в списке портов.</w:t>
      </w:r>
    </w:p>
    <w:p>
      <w:pPr>
        <w:numPr>
          <w:ilvl w:val="0"/>
          <w:numId w:val="1022"/>
        </w:numPr>
        <w:pStyle w:val="Compact"/>
      </w:pPr>
      <w:r>
        <w:t xml:space="preserve">Верните контекст httpd_sys_cоntent__t к файлу /var/www/html/ test.html:</w:t>
      </w:r>
      <w:r>
        <w:t xml:space="preserve"> </w:t>
      </w:r>
      <w:r>
        <w:rPr>
          <w:rStyle w:val="VerbatimChar"/>
        </w:rPr>
        <w:t xml:space="preserve">chcon -t httpd_sys_content_t /var/www/html/test.html</w:t>
      </w:r>
      <w:r>
        <w:t xml:space="preserve"> </w:t>
      </w:r>
      <w:r>
        <w:t xml:space="preserve">(рис. ??).</w:t>
      </w:r>
    </w:p>
    <w:p>
      <w:pPr>
        <w:pStyle w:val="FirstParagraph"/>
      </w:pPr>
      <w:r>
        <w:t xml:space="preserve">После этого попробуйте получить доступ к файлу через веб-сервер, введя в браузере адрес http://127.0.0.1:81/test.html (рис. ??).</w:t>
      </w:r>
    </w:p>
    <w:p>
      <w:pPr>
        <w:pStyle w:val="BodyText"/>
      </w:pPr>
      <w:r>
        <w:t xml:space="preserve">Втидим содержимое файла — слово «test».</w:t>
      </w:r>
    </w:p>
    <w:p>
      <w:pPr>
        <w:pStyle w:val="CaptionedFigure"/>
      </w:pPr>
      <w:r>
        <w:drawing>
          <wp:inline>
            <wp:extent cx="3733800" cy="425156"/>
            <wp:effectExtent b="0" l="0" r="0" t="0"/>
            <wp:docPr descr="Возвращаем контекст безопасности" title="fig:" id="118" name="Picture"/>
            <a:graphic>
              <a:graphicData uri="http://schemas.openxmlformats.org/drawingml/2006/picture">
                <pic:pic>
                  <pic:nvPicPr>
                    <pic:cNvPr descr="./image/32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51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Возвращаем контекст безопасности</w:t>
      </w:r>
    </w:p>
    <w:p>
      <w:pPr>
        <w:pStyle w:val="CaptionedFigure"/>
      </w:pPr>
      <w:r>
        <w:drawing>
          <wp:inline>
            <wp:extent cx="3733800" cy="1576105"/>
            <wp:effectExtent b="0" l="0" r="0" t="0"/>
            <wp:docPr descr="Получение доступа к файлу через веб-сервер" title="fig:" id="121" name="Picture"/>
            <a:graphic>
              <a:graphicData uri="http://schemas.openxmlformats.org/drawingml/2006/picture">
                <pic:pic>
                  <pic:nvPicPr>
                    <pic:cNvPr descr="./image/33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6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Получение доступа к файлу через веб-сервер</w:t>
      </w:r>
    </w:p>
    <w:p>
      <w:pPr>
        <w:numPr>
          <w:ilvl w:val="0"/>
          <w:numId w:val="1023"/>
        </w:numPr>
        <w:pStyle w:val="Compact"/>
      </w:pPr>
      <w:r>
        <w:t xml:space="preserve">Исправьте обратно конфигурационный файл apache, вернув Listen 80 (рис. ??).</w:t>
      </w:r>
    </w:p>
    <w:p>
      <w:pPr>
        <w:pStyle w:val="CaptionedFigure"/>
      </w:pPr>
      <w:r>
        <w:drawing>
          <wp:inline>
            <wp:extent cx="3733800" cy="2990204"/>
            <wp:effectExtent b="0" l="0" r="0" t="0"/>
            <wp:docPr descr="Изменение прослушиваемого порта" title="fig:" id="124" name="Picture"/>
            <a:graphic>
              <a:graphicData uri="http://schemas.openxmlformats.org/drawingml/2006/picture">
                <pic:pic>
                  <pic:nvPicPr>
                    <pic:cNvPr descr="./image/34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0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прослушиваемого порта</w:t>
      </w:r>
    </w:p>
    <w:p>
      <w:pPr>
        <w:numPr>
          <w:ilvl w:val="0"/>
          <w:numId w:val="1024"/>
        </w:numPr>
        <w:pStyle w:val="Compact"/>
      </w:pPr>
      <w:r>
        <w:t xml:space="preserve">Удалите привязку http_port_t к 81 порту:</w:t>
      </w:r>
      <w:r>
        <w:t xml:space="preserve"> </w:t>
      </w:r>
      <w:r>
        <w:t xml:space="preserve">semanage port -d -t http_port_t -p tcp 81</w:t>
      </w:r>
      <w:r>
        <w:t xml:space="preserve"> </w:t>
      </w:r>
      <w:r>
        <w:t xml:space="preserve">и проверьте, что порт 81 удалён.</w:t>
      </w:r>
    </w:p>
    <w:p>
      <w:pPr>
        <w:pStyle w:val="FirstParagraph"/>
      </w:pPr>
      <w:r>
        <w:t xml:space="preserve">Мы не можем этого сделать, поскольку это была изначальная настройка системы, работает - не трогай, поэтому мы пока не станем этого делать (рис. ??).</w:t>
      </w:r>
    </w:p>
    <w:p>
      <w:pPr>
        <w:numPr>
          <w:ilvl w:val="0"/>
          <w:numId w:val="1025"/>
        </w:numPr>
        <w:pStyle w:val="Compact"/>
      </w:pPr>
      <w:r>
        <w:t xml:space="preserve">Удалите файл /var/www/html/test.html (рис. ??):</w:t>
      </w:r>
      <w:r>
        <w:t xml:space="preserve"> </w:t>
      </w:r>
      <w:r>
        <w:rPr>
          <w:rStyle w:val="VerbatimChar"/>
        </w:rPr>
        <w:t xml:space="preserve">rm /var/www/html/test.html</w:t>
      </w:r>
    </w:p>
    <w:p>
      <w:pPr>
        <w:pStyle w:val="CaptionedFigure"/>
      </w:pPr>
      <w:r>
        <w:drawing>
          <wp:inline>
            <wp:extent cx="3733800" cy="839056"/>
            <wp:effectExtent b="0" l="0" r="0" t="0"/>
            <wp:docPr descr="Удаление файла" title="fig:" id="127" name="Picture"/>
            <a:graphic>
              <a:graphicData uri="http://schemas.openxmlformats.org/drawingml/2006/picture">
                <pic:pic>
                  <pic:nvPicPr>
                    <pic:cNvPr descr="./image/35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9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файла</w:t>
      </w:r>
    </w:p>
    <w:bookmarkEnd w:id="129"/>
    <w:bookmarkEnd w:id="130"/>
    <w:bookmarkStart w:id="131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Развила навыки администрирования ОС Linux. Получила первое практическое знакомство с технологией SELinux1. Проверила работу SELinx на практике совместно с веб-сервером Apache.</w:t>
      </w:r>
    </w:p>
    <w:bookmarkEnd w:id="131"/>
    <w:bookmarkStart w:id="139" w:name="список-литературы"/>
    <w:p>
      <w:pPr>
        <w:pStyle w:val="Heading1"/>
      </w:pPr>
      <w:r>
        <w:t xml:space="preserve">Список литературы</w:t>
      </w:r>
    </w:p>
    <w:bookmarkStart w:id="138" w:name="refs"/>
    <w:bookmarkStart w:id="133" w:name="ref-01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SELinux – описание и особенности работы с системой</w:t>
      </w:r>
      <w:r>
        <w:t xml:space="preserve"> </w:t>
      </w:r>
      <w:r>
        <w:t xml:space="preserve">[Электронный ресурс]. 2023. URL:</w:t>
      </w:r>
      <w:r>
        <w:t xml:space="preserve"> </w:t>
      </w:r>
      <w:hyperlink r:id="rId132">
        <w:r>
          <w:rPr>
            <w:rStyle w:val="Hyperlink"/>
          </w:rPr>
          <w:t xml:space="preserve">https://habr.com/ru/companies/kingservers/articles/209644/</w:t>
        </w:r>
      </w:hyperlink>
      <w:r>
        <w:t xml:space="preserve">.</w:t>
      </w:r>
    </w:p>
    <w:bookmarkEnd w:id="133"/>
    <w:bookmarkStart w:id="135" w:name="ref-02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Что такое Apache</w:t>
      </w:r>
      <w:r>
        <w:t xml:space="preserve"> </w:t>
      </w:r>
      <w:r>
        <w:t xml:space="preserve">[Электронный ресурс]. 2023. URL:</w:t>
      </w:r>
      <w:r>
        <w:t xml:space="preserve"> </w:t>
      </w:r>
      <w:hyperlink r:id="rId134">
        <w:r>
          <w:rPr>
            <w:rStyle w:val="Hyperlink"/>
          </w:rPr>
          <w:t xml:space="preserve">https://eternalhost.net/blog/hosting/web-server-apache</w:t>
        </w:r>
      </w:hyperlink>
      <w:r>
        <w:t xml:space="preserve">.</w:t>
      </w:r>
    </w:p>
    <w:bookmarkEnd w:id="135"/>
    <w:bookmarkStart w:id="137" w:name="ref-03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Установка веб-сервера Apache на Linux</w:t>
      </w:r>
      <w:r>
        <w:t xml:space="preserve"> </w:t>
      </w:r>
      <w:r>
        <w:t xml:space="preserve">[Электронный ресурс]. 2023. URL:</w:t>
      </w:r>
      <w:r>
        <w:t xml:space="preserve"> </w:t>
      </w:r>
      <w:hyperlink r:id="rId136">
        <w:r>
          <w:rPr>
            <w:rStyle w:val="Hyperlink"/>
          </w:rPr>
          <w:t xml:space="preserve">https://wiki.merionet.ru/articles/ustanovka-apache-v-linux</w:t>
        </w:r>
      </w:hyperlink>
      <w:r>
        <w:t xml:space="preserve">.</w:t>
      </w:r>
    </w:p>
    <w:bookmarkEnd w:id="137"/>
    <w:bookmarkEnd w:id="138"/>
    <w:bookmarkEnd w:id="13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18">
    <w:nsid w:val="A994118"/>
    <w:multiLevelType w:val="multilevel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abstractNum w:abstractNumId="994119">
    <w:nsid w:val="A994119"/>
    <w:multiLevelType w:val="multilevel"/>
    <w:lvl w:ilvl="0">
      <w:start w:val="19"/>
      <w:numFmt w:val="decimal"/>
      <w:lvlText w:val="%1."/>
      <w:lvlJc w:val="left"/>
      <w:pPr>
        <w:ind w:left="720" w:hanging="480"/>
      </w:pPr>
    </w:lvl>
    <w:lvl w:ilvl="1">
      <w:start w:val="19"/>
      <w:numFmt w:val="decimal"/>
      <w:lvlText w:val="%2."/>
      <w:lvlJc w:val="left"/>
      <w:pPr>
        <w:ind w:left="1440" w:hanging="480"/>
      </w:pPr>
    </w:lvl>
    <w:lvl w:ilvl="2">
      <w:start w:val="19"/>
      <w:numFmt w:val="decimal"/>
      <w:lvlText w:val="%3."/>
      <w:lvlJc w:val="left"/>
      <w:pPr>
        <w:ind w:left="2160" w:hanging="480"/>
      </w:pPr>
    </w:lvl>
    <w:lvl w:ilvl="3">
      <w:start w:val="19"/>
      <w:numFmt w:val="decimal"/>
      <w:lvlText w:val="%4."/>
      <w:lvlJc w:val="left"/>
      <w:pPr>
        <w:ind w:left="2880" w:hanging="480"/>
      </w:pPr>
    </w:lvl>
    <w:lvl w:ilvl="4">
      <w:start w:val="19"/>
      <w:numFmt w:val="decimal"/>
      <w:lvlText w:val="%5."/>
      <w:lvlJc w:val="left"/>
      <w:pPr>
        <w:ind w:left="3600" w:hanging="480"/>
      </w:pPr>
    </w:lvl>
    <w:lvl w:ilvl="5">
      <w:start w:val="19"/>
      <w:numFmt w:val="decimal"/>
      <w:lvlText w:val="%6."/>
      <w:lvlJc w:val="left"/>
      <w:pPr>
        <w:ind w:left="4320" w:hanging="480"/>
      </w:pPr>
    </w:lvl>
    <w:lvl w:ilvl="6">
      <w:start w:val="19"/>
      <w:numFmt w:val="decimal"/>
      <w:lvlText w:val="%7."/>
      <w:lvlJc w:val="left"/>
      <w:pPr>
        <w:ind w:left="5040" w:hanging="480"/>
      </w:pPr>
    </w:lvl>
    <w:lvl w:ilvl="7">
      <w:start w:val="19"/>
      <w:numFmt w:val="decimal"/>
      <w:lvlText w:val="%8."/>
      <w:lvlJc w:val="left"/>
      <w:pPr>
        <w:ind w:left="5760" w:hanging="480"/>
      </w:pPr>
    </w:lvl>
    <w:lvl w:ilvl="8">
      <w:start w:val="19"/>
      <w:numFmt w:val="decimal"/>
      <w:lvlText w:val="%9."/>
      <w:lvlJc w:val="left"/>
      <w:pPr>
        <w:ind w:left="6480" w:hanging="480"/>
      </w:pPr>
    </w:lvl>
  </w:abstractNum>
  <w:abstractNum w:abstractNumId="994120">
    <w:nsid w:val="A994120"/>
    <w:multiLevelType w:val="multilevel"/>
    <w:lvl w:ilvl="0">
      <w:start w:val="20"/>
      <w:numFmt w:val="decimal"/>
      <w:lvlText w:val="%1."/>
      <w:lvlJc w:val="left"/>
      <w:pPr>
        <w:ind w:left="720" w:hanging="480"/>
      </w:pPr>
    </w:lvl>
    <w:lvl w:ilvl="1">
      <w:start w:val="20"/>
      <w:numFmt w:val="decimal"/>
      <w:lvlText w:val="%2."/>
      <w:lvlJc w:val="left"/>
      <w:pPr>
        <w:ind w:left="1440" w:hanging="480"/>
      </w:pPr>
    </w:lvl>
    <w:lvl w:ilvl="2">
      <w:start w:val="20"/>
      <w:numFmt w:val="decimal"/>
      <w:lvlText w:val="%3."/>
      <w:lvlJc w:val="left"/>
      <w:pPr>
        <w:ind w:left="2160" w:hanging="480"/>
      </w:pPr>
    </w:lvl>
    <w:lvl w:ilvl="3">
      <w:start w:val="20"/>
      <w:numFmt w:val="decimal"/>
      <w:lvlText w:val="%4."/>
      <w:lvlJc w:val="left"/>
      <w:pPr>
        <w:ind w:left="2880" w:hanging="480"/>
      </w:pPr>
    </w:lvl>
    <w:lvl w:ilvl="4">
      <w:start w:val="20"/>
      <w:numFmt w:val="decimal"/>
      <w:lvlText w:val="%5."/>
      <w:lvlJc w:val="left"/>
      <w:pPr>
        <w:ind w:left="3600" w:hanging="480"/>
      </w:pPr>
    </w:lvl>
    <w:lvl w:ilvl="5">
      <w:start w:val="20"/>
      <w:numFmt w:val="decimal"/>
      <w:lvlText w:val="%6."/>
      <w:lvlJc w:val="left"/>
      <w:pPr>
        <w:ind w:left="4320" w:hanging="480"/>
      </w:pPr>
    </w:lvl>
    <w:lvl w:ilvl="6">
      <w:start w:val="20"/>
      <w:numFmt w:val="decimal"/>
      <w:lvlText w:val="%7."/>
      <w:lvlJc w:val="left"/>
      <w:pPr>
        <w:ind w:left="5040" w:hanging="480"/>
      </w:pPr>
    </w:lvl>
    <w:lvl w:ilvl="7">
      <w:start w:val="20"/>
      <w:numFmt w:val="decimal"/>
      <w:lvlText w:val="%8."/>
      <w:lvlJc w:val="left"/>
      <w:pPr>
        <w:ind w:left="5760" w:hanging="480"/>
      </w:pPr>
    </w:lvl>
    <w:lvl w:ilvl="8">
      <w:start w:val="20"/>
      <w:numFmt w:val="decimal"/>
      <w:lvlText w:val="%9."/>
      <w:lvlJc w:val="left"/>
      <w:pPr>
        <w:ind w:left="6480" w:hanging="480"/>
      </w:pPr>
    </w:lvl>
  </w:abstractNum>
  <w:abstractNum w:abstractNumId="994121">
    <w:nsid w:val="A994121"/>
    <w:multiLevelType w:val="multilevel"/>
    <w:lvl w:ilvl="0">
      <w:start w:val="21"/>
      <w:numFmt w:val="decimal"/>
      <w:lvlText w:val="%1."/>
      <w:lvlJc w:val="left"/>
      <w:pPr>
        <w:ind w:left="720" w:hanging="480"/>
      </w:pPr>
    </w:lvl>
    <w:lvl w:ilvl="1">
      <w:start w:val="21"/>
      <w:numFmt w:val="decimal"/>
      <w:lvlText w:val="%2."/>
      <w:lvlJc w:val="left"/>
      <w:pPr>
        <w:ind w:left="1440" w:hanging="480"/>
      </w:pPr>
    </w:lvl>
    <w:lvl w:ilvl="2">
      <w:start w:val="21"/>
      <w:numFmt w:val="decimal"/>
      <w:lvlText w:val="%3."/>
      <w:lvlJc w:val="left"/>
      <w:pPr>
        <w:ind w:left="2160" w:hanging="480"/>
      </w:pPr>
    </w:lvl>
    <w:lvl w:ilvl="3">
      <w:start w:val="21"/>
      <w:numFmt w:val="decimal"/>
      <w:lvlText w:val="%4."/>
      <w:lvlJc w:val="left"/>
      <w:pPr>
        <w:ind w:left="2880" w:hanging="480"/>
      </w:pPr>
    </w:lvl>
    <w:lvl w:ilvl="4">
      <w:start w:val="21"/>
      <w:numFmt w:val="decimal"/>
      <w:lvlText w:val="%5."/>
      <w:lvlJc w:val="left"/>
      <w:pPr>
        <w:ind w:left="3600" w:hanging="480"/>
      </w:pPr>
    </w:lvl>
    <w:lvl w:ilvl="5">
      <w:start w:val="21"/>
      <w:numFmt w:val="decimal"/>
      <w:lvlText w:val="%6."/>
      <w:lvlJc w:val="left"/>
      <w:pPr>
        <w:ind w:left="4320" w:hanging="480"/>
      </w:pPr>
    </w:lvl>
    <w:lvl w:ilvl="6">
      <w:start w:val="21"/>
      <w:numFmt w:val="decimal"/>
      <w:lvlText w:val="%7."/>
      <w:lvlJc w:val="left"/>
      <w:pPr>
        <w:ind w:left="5040" w:hanging="480"/>
      </w:pPr>
    </w:lvl>
    <w:lvl w:ilvl="7">
      <w:start w:val="21"/>
      <w:numFmt w:val="decimal"/>
      <w:lvlText w:val="%8."/>
      <w:lvlJc w:val="left"/>
      <w:pPr>
        <w:ind w:left="5760" w:hanging="480"/>
      </w:pPr>
    </w:lvl>
    <w:lvl w:ilvl="8">
      <w:start w:val="21"/>
      <w:numFmt w:val="decimal"/>
      <w:lvlText w:val="%9."/>
      <w:lvlJc w:val="left"/>
      <w:pPr>
        <w:ind w:left="6480" w:hanging="480"/>
      </w:pPr>
    </w:lvl>
  </w:abstractNum>
  <w:abstractNum w:abstractNumId="994122">
    <w:nsid w:val="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abstractNum w:abstractNumId="994123">
    <w:nsid w:val="A994123"/>
    <w:multiLevelType w:val="multilevel"/>
    <w:lvl w:ilvl="0">
      <w:start w:val="23"/>
      <w:numFmt w:val="decimal"/>
      <w:lvlText w:val="%1."/>
      <w:lvlJc w:val="left"/>
      <w:pPr>
        <w:ind w:left="720" w:hanging="480"/>
      </w:pPr>
    </w:lvl>
    <w:lvl w:ilvl="1">
      <w:start w:val="23"/>
      <w:numFmt w:val="decimal"/>
      <w:lvlText w:val="%2."/>
      <w:lvlJc w:val="left"/>
      <w:pPr>
        <w:ind w:left="1440" w:hanging="480"/>
      </w:pPr>
    </w:lvl>
    <w:lvl w:ilvl="2">
      <w:start w:val="23"/>
      <w:numFmt w:val="decimal"/>
      <w:lvlText w:val="%3."/>
      <w:lvlJc w:val="left"/>
      <w:pPr>
        <w:ind w:left="2160" w:hanging="480"/>
      </w:pPr>
    </w:lvl>
    <w:lvl w:ilvl="3">
      <w:start w:val="23"/>
      <w:numFmt w:val="decimal"/>
      <w:lvlText w:val="%4."/>
      <w:lvlJc w:val="left"/>
      <w:pPr>
        <w:ind w:left="2880" w:hanging="480"/>
      </w:pPr>
    </w:lvl>
    <w:lvl w:ilvl="4">
      <w:start w:val="23"/>
      <w:numFmt w:val="decimal"/>
      <w:lvlText w:val="%5."/>
      <w:lvlJc w:val="left"/>
      <w:pPr>
        <w:ind w:left="3600" w:hanging="480"/>
      </w:pPr>
    </w:lvl>
    <w:lvl w:ilvl="5">
      <w:start w:val="23"/>
      <w:numFmt w:val="decimal"/>
      <w:lvlText w:val="%6."/>
      <w:lvlJc w:val="left"/>
      <w:pPr>
        <w:ind w:left="4320" w:hanging="480"/>
      </w:pPr>
    </w:lvl>
    <w:lvl w:ilvl="6">
      <w:start w:val="23"/>
      <w:numFmt w:val="decimal"/>
      <w:lvlText w:val="%7."/>
      <w:lvlJc w:val="left"/>
      <w:pPr>
        <w:ind w:left="5040" w:hanging="480"/>
      </w:pPr>
    </w:lvl>
    <w:lvl w:ilvl="7">
      <w:start w:val="23"/>
      <w:numFmt w:val="decimal"/>
      <w:lvlText w:val="%8."/>
      <w:lvlJc w:val="left"/>
      <w:pPr>
        <w:ind w:left="5760" w:hanging="480"/>
      </w:pPr>
    </w:lvl>
    <w:lvl w:ilvl="8">
      <w:start w:val="23"/>
      <w:numFmt w:val="decimal"/>
      <w:lvlText w:val="%9."/>
      <w:lvlJc w:val="left"/>
      <w:pPr>
        <w:ind w:left="6480" w:hanging="480"/>
      </w:pPr>
    </w:lvl>
  </w:abstractNum>
  <w:abstractNum w:abstractNumId="994124">
    <w:nsid w:val="A994124"/>
    <w:multiLevelType w:val="multilevel"/>
    <w:lvl w:ilvl="0">
      <w:start w:val="24"/>
      <w:numFmt w:val="decimal"/>
      <w:lvlText w:val="%1."/>
      <w:lvlJc w:val="left"/>
      <w:pPr>
        <w:ind w:left="720" w:hanging="480"/>
      </w:pPr>
    </w:lvl>
    <w:lvl w:ilvl="1">
      <w:start w:val="24"/>
      <w:numFmt w:val="decimal"/>
      <w:lvlText w:val="%2."/>
      <w:lvlJc w:val="left"/>
      <w:pPr>
        <w:ind w:left="1440" w:hanging="480"/>
      </w:pPr>
    </w:lvl>
    <w:lvl w:ilvl="2">
      <w:start w:val="24"/>
      <w:numFmt w:val="decimal"/>
      <w:lvlText w:val="%3."/>
      <w:lvlJc w:val="left"/>
      <w:pPr>
        <w:ind w:left="2160" w:hanging="480"/>
      </w:pPr>
    </w:lvl>
    <w:lvl w:ilvl="3">
      <w:start w:val="24"/>
      <w:numFmt w:val="decimal"/>
      <w:lvlText w:val="%4."/>
      <w:lvlJc w:val="left"/>
      <w:pPr>
        <w:ind w:left="2880" w:hanging="480"/>
      </w:pPr>
    </w:lvl>
    <w:lvl w:ilvl="4">
      <w:start w:val="24"/>
      <w:numFmt w:val="decimal"/>
      <w:lvlText w:val="%5."/>
      <w:lvlJc w:val="left"/>
      <w:pPr>
        <w:ind w:left="3600" w:hanging="480"/>
      </w:pPr>
    </w:lvl>
    <w:lvl w:ilvl="5">
      <w:start w:val="24"/>
      <w:numFmt w:val="decimal"/>
      <w:lvlText w:val="%6."/>
      <w:lvlJc w:val="left"/>
      <w:pPr>
        <w:ind w:left="4320" w:hanging="480"/>
      </w:pPr>
    </w:lvl>
    <w:lvl w:ilvl="6">
      <w:start w:val="24"/>
      <w:numFmt w:val="decimal"/>
      <w:lvlText w:val="%7."/>
      <w:lvlJc w:val="left"/>
      <w:pPr>
        <w:ind w:left="5040" w:hanging="480"/>
      </w:pPr>
    </w:lvl>
    <w:lvl w:ilvl="7">
      <w:start w:val="24"/>
      <w:numFmt w:val="decimal"/>
      <w:lvlText w:val="%8."/>
      <w:lvlJc w:val="left"/>
      <w:pPr>
        <w:ind w:left="5760" w:hanging="480"/>
      </w:pPr>
    </w:lvl>
    <w:lvl w:ilvl="8">
      <w:start w:val="2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0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2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3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4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5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6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7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8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9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20">
    <w:abstractNumId w:val="9941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21">
    <w:abstractNumId w:val="9941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1022">
    <w:abstractNumId w:val="994121"/>
    <w:lvlOverride w:ilvl="0">
      <w:startOverride w:val="21"/>
    </w:lvlOverride>
    <w:lvlOverride w:ilvl="1">
      <w:startOverride w:val="21"/>
    </w:lvlOverride>
    <w:lvlOverride w:ilvl="2">
      <w:startOverride w:val="21"/>
    </w:lvlOverride>
    <w:lvlOverride w:ilvl="3">
      <w:startOverride w:val="21"/>
    </w:lvlOverride>
    <w:lvlOverride w:ilvl="4">
      <w:startOverride w:val="21"/>
    </w:lvlOverride>
    <w:lvlOverride w:ilvl="5">
      <w:startOverride w:val="21"/>
    </w:lvlOverride>
    <w:lvlOverride w:ilvl="6">
      <w:startOverride w:val="21"/>
    </w:lvlOverride>
    <w:lvlOverride w:ilvl="7">
      <w:startOverride w:val="21"/>
    </w:lvlOverride>
    <w:lvlOverride w:ilvl="8">
      <w:startOverride w:val="21"/>
    </w:lvlOverride>
  </w:num>
  <w:num w:numId="1023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24">
    <w:abstractNumId w:val="994123"/>
    <w:lvlOverride w:ilvl="0">
      <w:startOverride w:val="23"/>
    </w:lvlOverride>
    <w:lvlOverride w:ilvl="1">
      <w:startOverride w:val="23"/>
    </w:lvlOverride>
    <w:lvlOverride w:ilvl="2">
      <w:startOverride w:val="23"/>
    </w:lvlOverride>
    <w:lvlOverride w:ilvl="3">
      <w:startOverride w:val="23"/>
    </w:lvlOverride>
    <w:lvlOverride w:ilvl="4">
      <w:startOverride w:val="23"/>
    </w:lvlOverride>
    <w:lvlOverride w:ilvl="5">
      <w:startOverride w:val="23"/>
    </w:lvlOverride>
    <w:lvlOverride w:ilvl="6">
      <w:startOverride w:val="23"/>
    </w:lvlOverride>
    <w:lvlOverride w:ilvl="7">
      <w:startOverride w:val="23"/>
    </w:lvlOverride>
    <w:lvlOverride w:ilvl="8">
      <w:startOverride w:val="23"/>
    </w:lvlOverride>
  </w:num>
  <w:num w:numId="1025">
    <w:abstractNumId w:val="994124"/>
    <w:lvlOverride w:ilvl="0">
      <w:startOverride w:val="24"/>
    </w:lvlOverride>
    <w:lvlOverride w:ilvl="1">
      <w:startOverride w:val="24"/>
    </w:lvlOverride>
    <w:lvlOverride w:ilvl="2">
      <w:startOverride w:val="24"/>
    </w:lvlOverride>
    <w:lvlOverride w:ilvl="3">
      <w:startOverride w:val="24"/>
    </w:lvlOverride>
    <w:lvlOverride w:ilvl="4">
      <w:startOverride w:val="24"/>
    </w:lvlOverride>
    <w:lvlOverride w:ilvl="5">
      <w:startOverride w:val="24"/>
    </w:lvlOverride>
    <w:lvlOverride w:ilvl="6">
      <w:startOverride w:val="24"/>
    </w:lvlOverride>
    <w:lvlOverride w:ilvl="7">
      <w:startOverride w:val="24"/>
    </w:lvlOverride>
    <w:lvlOverride w:ilvl="8">
      <w:startOverride w:val="2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Relationship Type="http://schemas.openxmlformats.org/officeDocument/2006/relationships/image" Id="rId123" Target="media/rId123.png" /><Relationship Type="http://schemas.openxmlformats.org/officeDocument/2006/relationships/image" Id="rId126" Target="media/rId126.png" /><Relationship Type="http://schemas.openxmlformats.org/officeDocument/2006/relationships/hyperlink" Id="rId134" Target="https://eternalhost.net/blog/hosting/web-server-apache" TargetMode="External" /><Relationship Type="http://schemas.openxmlformats.org/officeDocument/2006/relationships/hyperlink" Id="rId132" Target="https://habr.com/ru/companies/kingservers/articles/209644/" TargetMode="External" /><Relationship Type="http://schemas.openxmlformats.org/officeDocument/2006/relationships/hyperlink" Id="rId136" Target="https://wiki.merionet.ru/articles/ustanovka-apache-v-linux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34" Target="https://eternalhost.net/blog/hosting/web-server-apache" TargetMode="External" /><Relationship Type="http://schemas.openxmlformats.org/officeDocument/2006/relationships/hyperlink" Id="rId132" Target="https://habr.com/ru/companies/kingservers/articles/209644/" TargetMode="External" /><Relationship Type="http://schemas.openxmlformats.org/officeDocument/2006/relationships/hyperlink" Id="rId136" Target="https://wiki.merionet.ru/articles/ustanovka-apache-v-linux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</dc:title>
  <dc:creator>Губина Ольга Вячеслвовна</dc:creator>
  <dc:language>ru-RU</dc:language>
  <cp:keywords/>
  <dcterms:created xsi:type="dcterms:W3CDTF">2023-10-11T17:01:33Z</dcterms:created>
  <dcterms:modified xsi:type="dcterms:W3CDTF">2023-10-11T17:01:33Z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Информационная безопасность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