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808080"/>
          <w:sz w:val="24"/>
          <w:szCs w:val="24"/>
        </w:rPr>
        <w:t xml:space="preserve">IT0206 — Advanced Computer Programming 2</w:t>
      </w:r>
    </w:p>
    <w:p>
      <w:pPr>
        <w:spacing w:after="200" w:before="200"/>
        <w:jc w:val="center"/>
      </w:pPr>
      <w:r>
        <w:rPr>
          <w:b/>
          <w:bCs/>
          <w:color w:val="1F3864"/>
          <w:sz w:val="44"/>
          <w:szCs w:val="44"/>
        </w:rPr>
        <w:t xml:space="preserve">Employee Management System</w:t>
      </w:r>
    </w:p>
    <w:p>
      <w:pPr>
        <w:jc w:val="center"/>
      </w:pPr>
      <w:r>
        <w:rPr>
          <w:sz w:val="26"/>
          <w:szCs w:val="26"/>
        </w:rPr>
        <w:t xml:space="preserve">Project Proposal &amp; Software Requirements Specification (SRS)</w:t>
      </w:r>
    </w:p>
    <w:p>
      <w:pPr>
        <w:spacing w:before="8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vAlign w:val="center"/>
          </w:tcPr>
          <w:p>
            <w:r>
              <w:rPr>
                <w:b/>
                <w:bCs/>
                <w:color w:val="FFFFFF"/>
                <w:sz w:val="20"/>
                <w:szCs w:val="20"/>
              </w:rPr>
              <w:t xml:space="preserve">Field</w:t>
            </w:r>
          </w:p>
        </w:tc>
        <w:tc>
          <w:tcPr>
            <w:tcW w:type="dxa" w:w="6000"/>
            <w:shd w:fill="1F3864" w:val="clear"/>
            <w:vAlign w:val="center"/>
          </w:tcPr>
          <w:p>
            <w:r>
              <w:rPr>
                <w:b/>
                <w:bCs/>
                <w:color w:val="FFFFFF"/>
                <w:sz w:val="20"/>
                <w:szCs w:val="20"/>
              </w:rPr>
              <w:t xml:space="preserve">Detail</w:t>
            </w:r>
          </w:p>
        </w:tc>
      </w:tr>
      <w:tr>
        <w:tc>
          <w:tcPr>
            <w:tcW w:type="dxa" w:w="3000"/>
            <w:vAlign w:val="center"/>
          </w:tcPr>
          <w:p>
            <w:r>
              <w:rPr>
                <w:b w:val="false"/>
                <w:bCs w:val="false"/>
                <w:sz w:val="20"/>
                <w:szCs w:val="20"/>
              </w:rPr>
              <w:t xml:space="preserve">Team ID</w:t>
            </w:r>
          </w:p>
        </w:tc>
        <w:tc>
          <w:tcPr>
            <w:tcW w:type="dxa" w:w="6000"/>
            <w:vAlign w:val="center"/>
          </w:tcPr>
          <w:p>
            <w:r>
              <w:rPr>
                <w:b w:val="false"/>
                <w:bCs w:val="false"/>
                <w:sz w:val="20"/>
                <w:szCs w:val="20"/>
              </w:rPr>
              <w:t xml:space="preserve">&lt;TEAM-ID&gt;</w:t>
            </w:r>
          </w:p>
        </w:tc>
      </w:tr>
      <w:tr>
        <w:tc>
          <w:tcPr>
            <w:tcW w:type="dxa" w:w="3000"/>
            <w:vAlign w:val="center"/>
          </w:tcPr>
          <w:p>
            <w:r>
              <w:rPr>
                <w:b w:val="false"/>
                <w:bCs w:val="false"/>
                <w:sz w:val="20"/>
                <w:szCs w:val="20"/>
              </w:rPr>
              <w:t xml:space="preserve">Project Title</w:t>
            </w:r>
          </w:p>
        </w:tc>
        <w:tc>
          <w:tcPr>
            <w:tcW w:type="dxa" w:w="6000"/>
            <w:vAlign w:val="center"/>
          </w:tcPr>
          <w:p>
            <w:r>
              <w:rPr>
                <w:b w:val="false"/>
                <w:bCs w:val="false"/>
                <w:sz w:val="20"/>
                <w:szCs w:val="20"/>
              </w:rPr>
              <w:t xml:space="preserve">Employee Management System (EMS)</w:t>
            </w:r>
          </w:p>
        </w:tc>
      </w:tr>
      <w:tr>
        <w:tc>
          <w:tcPr>
            <w:tcW w:type="dxa" w:w="3000"/>
            <w:vAlign w:val="center"/>
          </w:tcPr>
          <w:p>
            <w:r>
              <w:rPr>
                <w:b w:val="false"/>
                <w:bCs w:val="false"/>
                <w:sz w:val="20"/>
                <w:szCs w:val="20"/>
              </w:rPr>
              <w:t xml:space="preserve">Team Members</w:t>
            </w:r>
          </w:p>
        </w:tc>
        <w:tc>
          <w:tcPr>
            <w:tcW w:type="dxa" w:w="6000"/>
            <w:vAlign w:val="center"/>
          </w:tcPr>
          <w:p>
            <w:r>
              <w:rPr>
                <w:b w:val="false"/>
                <w:bCs w:val="false"/>
                <w:sz w:val="20"/>
                <w:szCs w:val="20"/>
              </w:rPr>
              <w:t xml:space="preserve">1. &lt;Name&gt; — &lt;Student ID&gt;</w:t>
            </w:r>
          </w:p>
          <w:p>
            <w:r>
              <w:rPr>
                <w:b w:val="false"/>
                <w:bCs w:val="false"/>
                <w:sz w:val="20"/>
                <w:szCs w:val="20"/>
              </w:rPr>
              <w:t xml:space="preserve">2. &lt;Name&gt; — &lt;Student ID&gt;</w:t>
            </w:r>
          </w:p>
          <w:p>
            <w:r>
              <w:rPr>
                <w:b w:val="false"/>
                <w:bCs w:val="false"/>
                <w:sz w:val="20"/>
                <w:szCs w:val="20"/>
              </w:rPr>
              <w:t xml:space="preserve">3. &lt;Name&gt; — &lt;Student ID&gt;</w:t>
            </w:r>
          </w:p>
        </w:tc>
      </w:tr>
      <w:tr>
        <w:tc>
          <w:tcPr>
            <w:tcW w:type="dxa" w:w="3000"/>
            <w:vAlign w:val="center"/>
          </w:tcPr>
          <w:p>
            <w:r>
              <w:rPr>
                <w:b w:val="false"/>
                <w:bCs w:val="false"/>
                <w:sz w:val="20"/>
                <w:szCs w:val="20"/>
              </w:rPr>
              <w:t xml:space="preserve">Submission Date</w:t>
            </w:r>
          </w:p>
        </w:tc>
        <w:tc>
          <w:tcPr>
            <w:tcW w:type="dxa" w:w="6000"/>
            <w:vAlign w:val="center"/>
          </w:tcPr>
          <w:p>
            <w:r>
              <w:rPr>
                <w:b w:val="false"/>
                <w:bCs w:val="false"/>
                <w:sz w:val="20"/>
                <w:szCs w:val="20"/>
              </w:rPr>
              <w:t xml:space="preserve">&lt;Week 5 date&gt; (Proposal) / &lt;Week 6 date&gt; (SRS)</w:t>
            </w:r>
          </w:p>
        </w:tc>
      </w:tr>
      <w:tr>
        <w:tc>
          <w:tcPr>
            <w:tcW w:type="dxa" w:w="3000"/>
            <w:vAlign w:val="center"/>
          </w:tcPr>
          <w:p>
            <w:r>
              <w:rPr>
                <w:b w:val="false"/>
                <w:bCs w:val="false"/>
                <w:sz w:val="20"/>
                <w:szCs w:val="20"/>
              </w:rPr>
              <w:t xml:space="preserve">Lecturer</w:t>
            </w:r>
          </w:p>
        </w:tc>
        <w:tc>
          <w:tcPr>
            <w:tcW w:type="dxa" w:w="6000"/>
            <w:vAlign w:val="center"/>
          </w:tcPr>
          <w:p>
            <w:r>
              <w:rPr>
                <w:b w:val="false"/>
                <w:bCs w:val="false"/>
                <w:sz w:val="20"/>
                <w:szCs w:val="20"/>
              </w:rPr>
              <w:t xml:space="preserve">&lt;Lecturer name&gt;</w:t>
            </w:r>
          </w:p>
        </w:tc>
      </w:tr>
    </w:tbl>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Part A — Project Proposal</w:t>
      </w:r>
    </w:p>
    <w:p>
      <w:pPr>
        <w:pStyle w:val="Heading1"/>
        <w:spacing w:after="150" w:before="300"/>
      </w:pPr>
      <w:r>
        <w:t xml:space="preserve">1. Problem Statement</w:t>
      </w:r>
    </w:p>
    <w:p>
      <w:pPr>
        <w:spacing w:after="160"/>
      </w:pPr>
      <w:r>
        <w:rPr>
          <w:b w:val="false"/>
          <w:bCs w:val="false"/>
          <w:i w:val="false"/>
          <w:iCs w:val="false"/>
        </w:rPr>
        <w:t xml:space="preserve">Small and medium-sized organisations frequently manage employee records, attendance, leave, and payroll information using disconnected tools — spreadsheets, paper files, and ad-hoc notes. This fragmented approach leads to duplicated data entry, inconsistent records, delayed payroll processing, difficulty tracking leave balances, and no centralised audit trail for HR decisions.</w:t>
      </w:r>
    </w:p>
    <w:p>
      <w:pPr>
        <w:spacing w:after="160"/>
      </w:pPr>
      <w:r>
        <w:rPr>
          <w:b w:val="false"/>
          <w:bCs w:val="false"/>
          <w:i w:val="false"/>
          <w:iCs w:val="false"/>
        </w:rPr>
        <w:t xml:space="preserve">Our client, a mid-sized company, has asked our team to design and build a single, secure, menu-driven desktop application that consolidates employee records, department and position structures, attendance tracking, leave management, and payroll processing into one relational-database-backed system with role-based access for administrators and HR staff.</w:t>
      </w:r>
    </w:p>
    <w:p>
      <w:pPr>
        <w:pStyle w:val="Heading1"/>
        <w:spacing w:after="150" w:before="300"/>
      </w:pPr>
      <w:r>
        <w:t xml:space="preserve">2. Chosen Domain</w:t>
      </w:r>
    </w:p>
    <w:p>
      <w:pPr>
        <w:spacing w:after="160"/>
      </w:pPr>
      <w:r>
        <w:rPr>
          <w:b w:val="false"/>
          <w:bCs w:val="false"/>
          <w:i w:val="false"/>
          <w:iCs w:val="false"/>
        </w:rPr>
        <w:t xml:space="preserve">Domain: Employee Management System (approved domain, Section 2.1 of the assessment brief). The system will be developed in Python 3.11+, following a layered MVC architecture, and will persist all data in a SQLite relational database.</w:t>
      </w:r>
    </w:p>
    <w:p>
      <w:pPr>
        <w:pStyle w:val="Heading1"/>
        <w:spacing w:after="150" w:before="300"/>
      </w:pPr>
      <w:r>
        <w:t xml:space="preserve">3. Project Scope</w:t>
      </w:r>
    </w:p>
    <w:p>
      <w:pPr>
        <w:pStyle w:val="Heading2"/>
        <w:spacing w:after="120" w:before="250"/>
      </w:pPr>
      <w:r>
        <w:t xml:space="preserve">3.1 In Scope</w:t>
      </w:r>
    </w:p>
    <w:p>
      <w:pPr>
        <w:pStyle w:val="ListParagraph"/>
        <w:numPr>
          <w:ilvl w:val="0"/>
          <w:numId w:val="1"/>
        </w:numPr>
        <w:spacing w:after="80"/>
      </w:pPr>
      <w:r>
        <w:t xml:space="preserve">Secure, hashed-password login with two distinct roles: Administrator and HR Staff.</w:t>
      </w:r>
    </w:p>
    <w:p>
      <w:pPr>
        <w:pStyle w:val="ListParagraph"/>
        <w:numPr>
          <w:ilvl w:val="0"/>
          <w:numId w:val="1"/>
        </w:numPr>
        <w:spacing w:after="80"/>
      </w:pPr>
      <w:r>
        <w:t xml:space="preserve">Full CRUD management of Employees, Departments, and Positions.</w:t>
      </w:r>
    </w:p>
    <w:p>
      <w:pPr>
        <w:pStyle w:val="ListParagraph"/>
        <w:numPr>
          <w:ilvl w:val="0"/>
          <w:numId w:val="1"/>
        </w:numPr>
        <w:spacing w:after="80"/>
      </w:pPr>
      <w:r>
        <w:t xml:space="preserve">Attendance recording (check-in/check-out) and reporting.</w:t>
      </w:r>
    </w:p>
    <w:p>
      <w:pPr>
        <w:pStyle w:val="ListParagraph"/>
        <w:numPr>
          <w:ilvl w:val="0"/>
          <w:numId w:val="1"/>
        </w:numPr>
        <w:spacing w:after="80"/>
      </w:pPr>
      <w:r>
        <w:t xml:space="preserve">Leave request logging, approval/rejection workflow, and leave-balance tracking.</w:t>
      </w:r>
    </w:p>
    <w:p>
      <w:pPr>
        <w:pStyle w:val="ListParagraph"/>
        <w:numPr>
          <w:ilvl w:val="0"/>
          <w:numId w:val="1"/>
        </w:numPr>
        <w:spacing w:after="80"/>
      </w:pPr>
      <w:r>
        <w:t xml:space="preserve">Monthly payroll calculation (base salary, allowances, deductions, net pay) and payslip generation.</w:t>
      </w:r>
    </w:p>
    <w:p>
      <w:pPr>
        <w:pStyle w:val="ListParagraph"/>
        <w:numPr>
          <w:ilvl w:val="0"/>
          <w:numId w:val="1"/>
        </w:numPr>
        <w:spacing w:after="80"/>
      </w:pPr>
      <w:r>
        <w:t xml:space="preserve">Search and filter across the employee register.</w:t>
      </w:r>
    </w:p>
    <w:p>
      <w:pPr>
        <w:pStyle w:val="ListParagraph"/>
        <w:numPr>
          <w:ilvl w:val="0"/>
          <w:numId w:val="1"/>
        </w:numPr>
        <w:spacing w:after="80"/>
      </w:pPr>
      <w:r>
        <w:t xml:space="preserve">Summary reports (headcount by department, monthly payroll cost, attendance/leave summaries), with at least one matplotlib chart.</w:t>
      </w:r>
    </w:p>
    <w:p>
      <w:pPr>
        <w:pStyle w:val="ListParagraph"/>
        <w:numPr>
          <w:ilvl w:val="0"/>
          <w:numId w:val="1"/>
        </w:numPr>
        <w:spacing w:after="80"/>
      </w:pPr>
      <w:r>
        <w:t xml:space="preserve">CSV/JSON import of employee data for onboarding in bulk (e.g., new hires from a recruitment export) and backup/migration.</w:t>
      </w:r>
    </w:p>
    <w:p>
      <w:pPr>
        <w:pStyle w:val="ListParagraph"/>
        <w:numPr>
          <w:ilvl w:val="0"/>
          <w:numId w:val="1"/>
        </w:numPr>
        <w:spacing w:after="80"/>
      </w:pPr>
      <w:r>
        <w:t xml:space="preserve">Application-wide logging and centralised error handling.</w:t>
      </w:r>
    </w:p>
    <w:p>
      <w:pPr>
        <w:pStyle w:val="Heading2"/>
        <w:spacing w:after="120" w:before="250"/>
      </w:pPr>
      <w:r>
        <w:t xml:space="preserve">3.2 Out of Scope (Baseline Build)</w:t>
      </w:r>
    </w:p>
    <w:p>
      <w:pPr>
        <w:pStyle w:val="ListParagraph"/>
        <w:numPr>
          <w:ilvl w:val="0"/>
          <w:numId w:val="1"/>
        </w:numPr>
        <w:spacing w:after="80"/>
      </w:pPr>
      <w:r>
        <w:t xml:space="preserve">Employee self-service login (proposed as a Section 17 extension activity if time permits).</w:t>
      </w:r>
    </w:p>
    <w:p>
      <w:pPr>
        <w:pStyle w:val="ListParagraph"/>
        <w:numPr>
          <w:ilvl w:val="0"/>
          <w:numId w:val="1"/>
        </w:numPr>
        <w:spacing w:after="80"/>
      </w:pPr>
      <w:r>
        <w:t xml:space="preserve">Integration with external payroll/tax authorities or banking systems.</w:t>
      </w:r>
    </w:p>
    <w:p>
      <w:pPr>
        <w:pStyle w:val="ListParagraph"/>
        <w:numPr>
          <w:ilvl w:val="0"/>
          <w:numId w:val="1"/>
        </w:numPr>
        <w:spacing w:after="80"/>
      </w:pPr>
      <w:r>
        <w:t xml:space="preserve">A graphical (Tkinter/PyQt) interface — the baseline system is console/menu-driven per the assessment requirements.</w:t>
      </w:r>
    </w:p>
    <w:p>
      <w:pPr>
        <w:pStyle w:val="ListParagraph"/>
        <w:numPr>
          <w:ilvl w:val="0"/>
          <w:numId w:val="1"/>
        </w:numPr>
        <w:spacing w:after="80"/>
      </w:pPr>
      <w:r>
        <w:t xml:space="preserve">Multi-currency or multi-country tax computation.</w:t>
      </w:r>
    </w:p>
    <w:p>
      <w:pPr>
        <w:pStyle w:val="Heading1"/>
        <w:spacing w:after="150" w:before="300"/>
      </w:pPr>
      <w:r>
        <w:t xml:space="preserve">4. Feasibility Assessment</w:t>
      </w:r>
    </w:p>
    <w:p>
      <w:pPr>
        <w:pStyle w:val="Heading2"/>
        <w:spacing w:after="120" w:before="250"/>
      </w:pPr>
      <w:r>
        <w:t xml:space="preserve">4.1 Technical Feasibility</w:t>
      </w:r>
    </w:p>
    <w:p>
      <w:pPr>
        <w:spacing w:after="160"/>
      </w:pPr>
      <w:r>
        <w:rPr>
          <w:b w:val="false"/>
          <w:bCs w:val="false"/>
          <w:i w:val="false"/>
          <w:iCs w:val="false"/>
        </w:rPr>
        <w:t xml:space="preserve">The team has working knowledge of Python, SQL, and Git from prior coursework. All required libraries (sqlite3, logging, csv, json, datetime, os, pandas, matplotlib, requests, bcrypt) are freely available and well-documented. SQLite requires no server setup, keeping the technical footprint appropriate for a 7-week team project.</w:t>
      </w:r>
    </w:p>
    <w:p>
      <w:pPr>
        <w:pStyle w:val="Heading2"/>
        <w:spacing w:after="120" w:before="250"/>
      </w:pPr>
      <w:r>
        <w:t xml:space="preserve">4.2 Operational Feasibility</w:t>
      </w:r>
    </w:p>
    <w:p>
      <w:pPr>
        <w:spacing w:after="160"/>
      </w:pPr>
      <w:r>
        <w:rPr>
          <w:b w:val="false"/>
          <w:bCs w:val="false"/>
          <w:i w:val="false"/>
          <w:iCs w:val="false"/>
        </w:rPr>
        <w:t xml:space="preserve">The domain is well understood by all team members (payroll, attendance, and leave are familiar HR concepts), which reduces requirements-gathering risk and allows the team to focus effort on architecture, testing, and documentation quality.</w:t>
      </w:r>
    </w:p>
    <w:p>
      <w:pPr>
        <w:pStyle w:val="Heading2"/>
        <w:spacing w:after="120" w:before="250"/>
      </w:pPr>
      <w:r>
        <w:t xml:space="preserve">4.3 Schedule Feasibility</w:t>
      </w:r>
    </w:p>
    <w:p>
      <w:pPr>
        <w:spacing w:after="160"/>
      </w:pPr>
      <w:r>
        <w:rPr>
          <w:b w:val="false"/>
          <w:bCs w:val="false"/>
          <w:i w:val="false"/>
          <w:iCs w:val="false"/>
        </w:rPr>
        <w:t xml:space="preserve">The proposed feature set — six related tables, two roles, and one core transactional workflow (leave approval feeding into payroll deductions) — is scoped to comfortably meet, without over-extending, the Week 7 development window and the Week 9 database-integration window, leaving Weeks 10–11 fully available for testing, documentation, and presentation preparation.</w:t>
      </w:r>
    </w:p>
    <w:p>
      <w:pPr>
        <w:pStyle w:val="Heading1"/>
        <w:spacing w:after="150" w:before="300"/>
      </w:pPr>
      <w:r>
        <w:t xml:space="preserve">5. Team Roles</w:t>
      </w:r>
    </w:p>
    <w:p>
      <w:pPr>
        <w:spacing w:after="160"/>
      </w:pPr>
      <w:r>
        <w:rPr>
          <w:b w:val="false"/>
          <w:bCs w:val="false"/>
          <w:i w:val="false"/>
          <w:iCs w:val="false"/>
        </w:rPr>
        <w:t xml:space="preserve">Roles rotate in responsibility emphasis across milestones, but each member holds primary ownership as below for accountability: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F3864" w:val="clear"/>
            <w:vAlign w:val="center"/>
          </w:tcPr>
          <w:p>
            <w:r>
              <w:rPr>
                <w:b/>
                <w:bCs/>
                <w:color w:val="FFFFFF"/>
                <w:sz w:val="20"/>
                <w:szCs w:val="20"/>
              </w:rPr>
              <w:t xml:space="preserve">Role</w:t>
            </w:r>
          </w:p>
        </w:tc>
        <w:tc>
          <w:tcPr>
            <w:tcW w:type="dxa" w:w="3400"/>
            <w:shd w:fill="1F3864" w:val="clear"/>
            <w:vAlign w:val="center"/>
          </w:tcPr>
          <w:p>
            <w:r>
              <w:rPr>
                <w:b/>
                <w:bCs/>
                <w:color w:val="FFFFFF"/>
                <w:sz w:val="20"/>
                <w:szCs w:val="20"/>
              </w:rPr>
              <w:t xml:space="preserve">Primary Owner</w:t>
            </w:r>
          </w:p>
        </w:tc>
        <w:tc>
          <w:tcPr>
            <w:tcW w:type="dxa" w:w="3000"/>
            <w:shd w:fill="1F3864" w:val="clear"/>
            <w:vAlign w:val="center"/>
          </w:tcPr>
          <w:p>
            <w:r>
              <w:rPr>
                <w:b/>
                <w:bCs/>
                <w:color w:val="FFFFFF"/>
                <w:sz w:val="20"/>
                <w:szCs w:val="20"/>
              </w:rPr>
              <w:t xml:space="preserve">Responsibilities</w:t>
            </w:r>
          </w:p>
        </w:tc>
      </w:tr>
      <w:tr>
        <w:tc>
          <w:tcPr>
            <w:tcW w:type="dxa" w:w="2600"/>
            <w:vAlign w:val="center"/>
          </w:tcPr>
          <w:p>
            <w:r>
              <w:rPr>
                <w:b w:val="false"/>
                <w:bCs w:val="false"/>
                <w:sz w:val="20"/>
                <w:szCs w:val="20"/>
              </w:rPr>
              <w:t xml:space="preserve">Team / Project Lead</w:t>
            </w:r>
          </w:p>
        </w:tc>
        <w:tc>
          <w:tcPr>
            <w:tcW w:type="dxa" w:w="3400"/>
            <w:vAlign w:val="center"/>
          </w:tcPr>
          <w:p>
            <w:r>
              <w:rPr>
                <w:b w:val="false"/>
                <w:bCs w:val="false"/>
                <w:sz w:val="20"/>
                <w:szCs w:val="20"/>
              </w:rPr>
              <w:t xml:space="preserve">&lt;Name&gt;</w:t>
            </w:r>
          </w:p>
        </w:tc>
        <w:tc>
          <w:tcPr>
            <w:tcW w:type="dxa" w:w="3000"/>
            <w:vAlign w:val="center"/>
          </w:tcPr>
          <w:p>
            <w:r>
              <w:rPr>
                <w:b w:val="false"/>
                <w:bCs w:val="false"/>
                <w:sz w:val="20"/>
                <w:szCs w:val="20"/>
              </w:rPr>
              <w:t xml:space="preserve">Coordinates milestones, liaises with lecturer, consolidates submission</w:t>
            </w:r>
          </w:p>
        </w:tc>
      </w:tr>
      <w:tr>
        <w:tc>
          <w:tcPr>
            <w:tcW w:type="dxa" w:w="2600"/>
            <w:vAlign w:val="center"/>
          </w:tcPr>
          <w:p>
            <w:r>
              <w:rPr>
                <w:b w:val="false"/>
                <w:bCs w:val="false"/>
                <w:sz w:val="20"/>
                <w:szCs w:val="20"/>
              </w:rPr>
              <w:t xml:space="preserve">Lead Developer / Architect</w:t>
            </w:r>
          </w:p>
        </w:tc>
        <w:tc>
          <w:tcPr>
            <w:tcW w:type="dxa" w:w="3400"/>
            <w:vAlign w:val="center"/>
          </w:tcPr>
          <w:p>
            <w:r>
              <w:rPr>
                <w:b w:val="false"/>
                <w:bCs w:val="false"/>
                <w:sz w:val="20"/>
                <w:szCs w:val="20"/>
              </w:rPr>
              <w:t xml:space="preserve">&lt;Name&gt;</w:t>
            </w:r>
          </w:p>
        </w:tc>
        <w:tc>
          <w:tcPr>
            <w:tcW w:type="dxa" w:w="3000"/>
            <w:vAlign w:val="center"/>
          </w:tcPr>
          <w:p>
            <w:r>
              <w:rPr>
                <w:b w:val="false"/>
                <w:bCs w:val="false"/>
                <w:sz w:val="20"/>
                <w:szCs w:val="20"/>
              </w:rPr>
              <w:t xml:space="preserve">MVC architecture, class design, PR review</w:t>
            </w:r>
          </w:p>
        </w:tc>
      </w:tr>
      <w:tr>
        <w:tc>
          <w:tcPr>
            <w:tcW w:type="dxa" w:w="2600"/>
            <w:vAlign w:val="center"/>
          </w:tcPr>
          <w:p>
            <w:r>
              <w:rPr>
                <w:b w:val="false"/>
                <w:bCs w:val="false"/>
                <w:sz w:val="20"/>
                <w:szCs w:val="20"/>
              </w:rPr>
              <w:t xml:space="preserve">Database Engineer</w:t>
            </w:r>
          </w:p>
        </w:tc>
        <w:tc>
          <w:tcPr>
            <w:tcW w:type="dxa" w:w="3400"/>
            <w:vAlign w:val="center"/>
          </w:tcPr>
          <w:p>
            <w:r>
              <w:rPr>
                <w:b w:val="false"/>
                <w:bCs w:val="false"/>
                <w:sz w:val="20"/>
                <w:szCs w:val="20"/>
              </w:rPr>
              <w:t xml:space="preserve">&lt;Name&gt;</w:t>
            </w:r>
          </w:p>
        </w:tc>
        <w:tc>
          <w:tcPr>
            <w:tcW w:type="dxa" w:w="3000"/>
            <w:vAlign w:val="center"/>
          </w:tcPr>
          <w:p>
            <w:r>
              <w:rPr>
                <w:b w:val="false"/>
                <w:bCs w:val="false"/>
                <w:sz w:val="20"/>
                <w:szCs w:val="20"/>
              </w:rPr>
              <w:t xml:space="preserve">Schema design, SQL scripts, repository/DAO layer</w:t>
            </w:r>
          </w:p>
        </w:tc>
      </w:tr>
      <w:tr>
        <w:tc>
          <w:tcPr>
            <w:tcW w:type="dxa" w:w="2600"/>
            <w:vAlign w:val="center"/>
          </w:tcPr>
          <w:p>
            <w:r>
              <w:rPr>
                <w:b w:val="false"/>
                <w:bCs w:val="false"/>
                <w:sz w:val="20"/>
                <w:szCs w:val="20"/>
              </w:rPr>
              <w:t xml:space="preserve">QA / Test Lead</w:t>
            </w:r>
          </w:p>
        </w:tc>
        <w:tc>
          <w:tcPr>
            <w:tcW w:type="dxa" w:w="3400"/>
            <w:vAlign w:val="center"/>
          </w:tcPr>
          <w:p>
            <w:r>
              <w:rPr>
                <w:b w:val="false"/>
                <w:bCs w:val="false"/>
                <w:sz w:val="20"/>
                <w:szCs w:val="20"/>
              </w:rPr>
              <w:t xml:space="preserve">&lt;Name&gt;</w:t>
            </w:r>
          </w:p>
        </w:tc>
        <w:tc>
          <w:tcPr>
            <w:tcW w:type="dxa" w:w="3000"/>
            <w:vAlign w:val="center"/>
          </w:tcPr>
          <w:p>
            <w:r>
              <w:rPr>
                <w:b w:val="false"/>
                <w:bCs w:val="false"/>
                <w:sz w:val="20"/>
                <w:szCs w:val="20"/>
              </w:rPr>
              <w:t xml:space="preserve">Test plan, pytest suite, UAT, test report</w:t>
            </w:r>
          </w:p>
        </w:tc>
      </w:tr>
      <w:tr>
        <w:tc>
          <w:tcPr>
            <w:tcW w:type="dxa" w:w="2600"/>
            <w:vAlign w:val="center"/>
          </w:tcPr>
          <w:p>
            <w:r>
              <w:rPr>
                <w:b w:val="false"/>
                <w:bCs w:val="false"/>
                <w:sz w:val="20"/>
                <w:szCs w:val="20"/>
              </w:rPr>
              <w:t xml:space="preserve">Documentation Lead</w:t>
            </w:r>
          </w:p>
        </w:tc>
        <w:tc>
          <w:tcPr>
            <w:tcW w:type="dxa" w:w="3400"/>
            <w:vAlign w:val="center"/>
          </w:tcPr>
          <w:p>
            <w:r>
              <w:rPr>
                <w:b w:val="false"/>
                <w:bCs w:val="false"/>
                <w:sz w:val="20"/>
                <w:szCs w:val="20"/>
              </w:rPr>
              <w:t xml:space="preserve">&lt;Name&gt;</w:t>
            </w:r>
          </w:p>
        </w:tc>
        <w:tc>
          <w:tcPr>
            <w:tcW w:type="dxa" w:w="3000"/>
            <w:vAlign w:val="center"/>
          </w:tcPr>
          <w:p>
            <w:r>
              <w:rPr>
                <w:b w:val="false"/>
                <w:bCs w:val="false"/>
                <w:sz w:val="20"/>
                <w:szCs w:val="20"/>
              </w:rPr>
              <w:t xml:space="preserve">README, user manual, technical documentation</w:t>
            </w:r>
          </w:p>
        </w:tc>
      </w:tr>
    </w:tbl>
    <w:p>
      <w:pPr>
        <w:spacing w:before="160"/>
      </w:pPr>
      <w:r>
        <w:rPr>
          <w:b w:val="false"/>
          <w:bCs w:val="false"/>
          <w:i w:val="false"/>
          <w:iCs w:val="false"/>
        </w:rPr>
        <w:t xml:space="preserve">In a 3-person team, each member owns 1–2 roles as above.</w:t>
      </w:r>
    </w:p>
    <w:p>
      <w:r>
        <w:br w:type="page"/>
      </w:r>
    </w:p>
    <w:p>
      <w:pPr>
        <w:sectPr>
          <w:pgSz w:w="11906" w:h="16838" w:orient="portrait"/>
          <w:pgMar w:top="1440" w:right="1440" w:bottom="1440" w:left="1440" w:header="708" w:footer="708" w:gutter="0"/>
          <w:pgNumType/>
          <w:docGrid w:linePitch="360"/>
        </w:sectPr>
      </w:pPr>
    </w:p>
    <w:p>
      <w:pPr>
        <w:pStyle w:val="Title"/>
        <w:spacing w:after="200"/>
      </w:pPr>
      <w:r>
        <w:t xml:space="preserve">Part B — Software Requirements Specification (SRS)</w:t>
      </w:r>
    </w:p>
    <w:p>
      <w:pPr>
        <w:pStyle w:val="Heading1"/>
        <w:spacing w:after="150" w:before="300"/>
      </w:pPr>
      <w:r>
        <w:t xml:space="preserve">1. Introduction</w:t>
      </w:r>
    </w:p>
    <w:p>
      <w:pPr>
        <w:pStyle w:val="Heading2"/>
        <w:spacing w:after="120" w:before="250"/>
      </w:pPr>
      <w:r>
        <w:t xml:space="preserve">1.1 Purpose</w:t>
      </w:r>
    </w:p>
    <w:p>
      <w:pPr>
        <w:spacing w:after="160"/>
      </w:pPr>
      <w:r>
        <w:rPr>
          <w:b w:val="false"/>
          <w:bCs w:val="false"/>
          <w:i w:val="false"/>
          <w:iCs w:val="false"/>
        </w:rPr>
        <w:t xml:space="preserve">This SRS defines the functional and non-functional requirements, user roles, and use cases for the Employee Management System (EMS) to be delivered under IT0206 Assessment 2. It is the baseline against which the system design, implementation, and testing will be verified.</w:t>
      </w:r>
    </w:p>
    <w:p>
      <w:pPr>
        <w:pStyle w:val="Heading2"/>
        <w:spacing w:after="120" w:before="250"/>
      </w:pPr>
      <w:r>
        <w:t xml:space="preserve">1.2 Scope</w:t>
      </w:r>
    </w:p>
    <w:p>
      <w:pPr>
        <w:spacing w:after="160"/>
      </w:pPr>
      <w:r>
        <w:rPr>
          <w:b w:val="false"/>
          <w:bCs w:val="false"/>
          <w:i w:val="false"/>
          <w:iCs w:val="false"/>
        </w:rPr>
        <w:t xml:space="preserve">The EMS is a menu-driven, role-based, database-backed Python application supporting employee record management, attendance tracking, leave management, and payroll processing for a single organisation, as detailed in Part A, Section 3.</w:t>
      </w:r>
    </w:p>
    <w:p>
      <w:pPr>
        <w:pStyle w:val="Heading1"/>
        <w:spacing w:after="150" w:before="300"/>
      </w:pPr>
      <w:r>
        <w:t xml:space="preserve">2. User Roles &amp;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3864" w:val="clear"/>
            <w:vAlign w:val="center"/>
          </w:tcPr>
          <w:p>
            <w:r>
              <w:rPr>
                <w:b/>
                <w:bCs/>
                <w:color w:val="FFFFFF"/>
                <w:sz w:val="20"/>
                <w:szCs w:val="20"/>
              </w:rPr>
              <w:t xml:space="preserve">Role</w:t>
            </w:r>
          </w:p>
        </w:tc>
        <w:tc>
          <w:tcPr>
            <w:tcW w:type="dxa" w:w="3600"/>
            <w:shd w:fill="1F3864" w:val="clear"/>
            <w:vAlign w:val="center"/>
          </w:tcPr>
          <w:p>
            <w:r>
              <w:rPr>
                <w:b/>
                <w:bCs/>
                <w:color w:val="FFFFFF"/>
                <w:sz w:val="20"/>
                <w:szCs w:val="20"/>
              </w:rPr>
              <w:t xml:space="preserve">Permissions</w:t>
            </w:r>
          </w:p>
        </w:tc>
        <w:tc>
          <w:tcPr>
            <w:tcW w:type="dxa" w:w="3200"/>
            <w:shd w:fill="1F3864" w:val="clear"/>
            <w:vAlign w:val="center"/>
          </w:tcPr>
          <w:p>
            <w:r>
              <w:rPr>
                <w:b/>
                <w:bCs/>
                <w:color w:val="FFFFFF"/>
                <w:sz w:val="20"/>
                <w:szCs w:val="20"/>
              </w:rPr>
              <w:t xml:space="preserve">Restrictions</w:t>
            </w:r>
          </w:p>
        </w:tc>
      </w:tr>
      <w:tr>
        <w:tc>
          <w:tcPr>
            <w:tcW w:type="dxa" w:w="2200"/>
            <w:vAlign w:val="center"/>
          </w:tcPr>
          <w:p>
            <w:r>
              <w:rPr>
                <w:b w:val="false"/>
                <w:bCs w:val="false"/>
                <w:sz w:val="20"/>
                <w:szCs w:val="20"/>
              </w:rPr>
              <w:t xml:space="preserve">Administrator</w:t>
            </w:r>
          </w:p>
        </w:tc>
        <w:tc>
          <w:tcPr>
            <w:tcW w:type="dxa" w:w="3600"/>
            <w:vAlign w:val="center"/>
          </w:tcPr>
          <w:p>
            <w:r>
              <w:rPr>
                <w:b w:val="false"/>
                <w:bCs w:val="false"/>
                <w:sz w:val="20"/>
                <w:szCs w:val="20"/>
              </w:rPr>
              <w:t xml:space="preserve">Full CRUD on employees, departments, positions, payroll; create/manage HR Staff accounts; view all reports</w:t>
            </w:r>
          </w:p>
        </w:tc>
        <w:tc>
          <w:tcPr>
            <w:tcW w:type="dxa" w:w="3200"/>
            <w:vAlign w:val="center"/>
          </w:tcPr>
          <w:p>
            <w:r>
              <w:rPr>
                <w:b w:val="false"/>
                <w:bCs w:val="false"/>
                <w:sz w:val="20"/>
                <w:szCs w:val="20"/>
              </w:rPr>
              <w:t xml:space="preserve">None</w:t>
            </w:r>
          </w:p>
        </w:tc>
      </w:tr>
      <w:tr>
        <w:tc>
          <w:tcPr>
            <w:tcW w:type="dxa" w:w="2200"/>
            <w:vAlign w:val="center"/>
          </w:tcPr>
          <w:p>
            <w:r>
              <w:rPr>
                <w:b w:val="false"/>
                <w:bCs w:val="false"/>
                <w:sz w:val="20"/>
                <w:szCs w:val="20"/>
              </w:rPr>
              <w:t xml:space="preserve">HR Staff</w:t>
            </w:r>
          </w:p>
        </w:tc>
        <w:tc>
          <w:tcPr>
            <w:tcW w:type="dxa" w:w="3600"/>
            <w:vAlign w:val="center"/>
          </w:tcPr>
          <w:p>
            <w:r>
              <w:rPr>
                <w:b w:val="false"/>
                <w:bCs w:val="false"/>
                <w:sz w:val="20"/>
                <w:szCs w:val="20"/>
              </w:rPr>
              <w:t xml:space="preserve">Create/update employee records; record attendance; log and process leave requests; view (not delete) payroll; generate reports</w:t>
            </w:r>
          </w:p>
        </w:tc>
        <w:tc>
          <w:tcPr>
            <w:tcW w:type="dxa" w:w="3200"/>
            <w:vAlign w:val="center"/>
          </w:tcPr>
          <w:p>
            <w:r>
              <w:rPr>
                <w:b w:val="false"/>
                <w:bCs w:val="false"/>
                <w:sz w:val="20"/>
                <w:szCs w:val="20"/>
              </w:rPr>
              <w:t xml:space="preserve">Cannot delete employee/department/position records; cannot alter payroll rates</w:t>
            </w:r>
          </w:p>
        </w:tc>
      </w:tr>
    </w:tbl>
    <w:p>
      <w:pPr>
        <w:pStyle w:val="Heading1"/>
        <w:spacing w:after="150" w:before="300"/>
      </w:pPr>
      <w:r>
        <w:t xml:space="preserve">3. Functional Requirements</w:t>
      </w:r>
    </w:p>
    <w:p>
      <w:pPr>
        <w:spacing w:after="160"/>
      </w:pPr>
      <w:r>
        <w:rPr>
          <w:b w:val="false"/>
          <w:bCs w:val="false"/>
          <w:i w:val="false"/>
          <w:iCs w:val="false"/>
        </w:rPr>
        <w:t xml:space="preserve">Each requirement below maps to a Section 5 (Functional Requirements) item in the assessment brief, translated to the Employee Management domain.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val="clear"/>
            <w:vAlign w:val="center"/>
          </w:tcPr>
          <w:p>
            <w:r>
              <w:rPr>
                <w:b/>
                <w:bCs/>
                <w:color w:val="FFFFFF"/>
                <w:sz w:val="20"/>
                <w:szCs w:val="20"/>
              </w:rPr>
              <w:t xml:space="preserve">ID</w:t>
            </w:r>
          </w:p>
        </w:tc>
        <w:tc>
          <w:tcPr>
            <w:tcW w:type="dxa" w:w="8100"/>
            <w:shd w:fill="1F3864" w:val="clear"/>
            <w:vAlign w:val="center"/>
          </w:tcPr>
          <w:p>
            <w:r>
              <w:rPr>
                <w:b/>
                <w:bCs/>
                <w:color w:val="FFFFFF"/>
                <w:sz w:val="20"/>
                <w:szCs w:val="20"/>
              </w:rPr>
              <w:t xml:space="preserve">Requirement</w:t>
            </w:r>
          </w:p>
        </w:tc>
      </w:tr>
      <w:tr>
        <w:tc>
          <w:tcPr>
            <w:tcW w:type="dxa" w:w="900"/>
            <w:vAlign w:val="center"/>
          </w:tcPr>
          <w:p>
            <w:r>
              <w:rPr>
                <w:b w:val="false"/>
                <w:bCs w:val="false"/>
                <w:sz w:val="20"/>
                <w:szCs w:val="20"/>
              </w:rPr>
              <w:t xml:space="preserve">FR-01</w:t>
            </w:r>
          </w:p>
        </w:tc>
        <w:tc>
          <w:tcPr>
            <w:tcW w:type="dxa" w:w="8100"/>
            <w:vAlign w:val="center"/>
          </w:tcPr>
          <w:p>
            <w:r>
              <w:rPr>
                <w:b w:val="false"/>
                <w:bCs w:val="false"/>
                <w:sz w:val="20"/>
                <w:szCs w:val="20"/>
              </w:rPr>
              <w:t xml:space="preserve">The system shall authenticate users via username and hashed password, and enforce menu access according to the user's role (Administrator or HR Staff).</w:t>
            </w:r>
          </w:p>
        </w:tc>
      </w:tr>
      <w:tr>
        <w:tc>
          <w:tcPr>
            <w:tcW w:type="dxa" w:w="900"/>
            <w:vAlign w:val="center"/>
          </w:tcPr>
          <w:p>
            <w:r>
              <w:rPr>
                <w:b w:val="false"/>
                <w:bCs w:val="false"/>
                <w:sz w:val="20"/>
                <w:szCs w:val="20"/>
              </w:rPr>
              <w:t xml:space="preserve">FR-02</w:t>
            </w:r>
          </w:p>
        </w:tc>
        <w:tc>
          <w:tcPr>
            <w:tcW w:type="dxa" w:w="8100"/>
            <w:vAlign w:val="center"/>
          </w:tcPr>
          <w:p>
            <w:r>
              <w:rPr>
                <w:b w:val="false"/>
                <w:bCs w:val="false"/>
                <w:sz w:val="20"/>
                <w:szCs w:val="20"/>
              </w:rPr>
              <w:t xml:space="preserve">The system shall present a navigable, menu-driven console interface, validating all user input and handling invalid selections gracefully.</w:t>
            </w:r>
          </w:p>
        </w:tc>
      </w:tr>
      <w:tr>
        <w:tc>
          <w:tcPr>
            <w:tcW w:type="dxa" w:w="900"/>
            <w:vAlign w:val="center"/>
          </w:tcPr>
          <w:p>
            <w:r>
              <w:rPr>
                <w:b w:val="false"/>
                <w:bCs w:val="false"/>
                <w:sz w:val="20"/>
                <w:szCs w:val="20"/>
              </w:rPr>
              <w:t xml:space="preserve">FR-03</w:t>
            </w:r>
          </w:p>
        </w:tc>
        <w:tc>
          <w:tcPr>
            <w:tcW w:type="dxa" w:w="8100"/>
            <w:vAlign w:val="center"/>
          </w:tcPr>
          <w:p>
            <w:r>
              <w:rPr>
                <w:b w:val="false"/>
                <w:bCs w:val="false"/>
                <w:sz w:val="20"/>
                <w:szCs w:val="20"/>
              </w:rPr>
              <w:t xml:space="preserve">The system shall support full Create, Read, Update, and Delete operations on Employees, Departments, and Positions.</w:t>
            </w:r>
          </w:p>
        </w:tc>
      </w:tr>
      <w:tr>
        <w:tc>
          <w:tcPr>
            <w:tcW w:type="dxa" w:w="900"/>
            <w:vAlign w:val="center"/>
          </w:tcPr>
          <w:p>
            <w:r>
              <w:rPr>
                <w:b w:val="false"/>
                <w:bCs w:val="false"/>
                <w:sz w:val="20"/>
                <w:szCs w:val="20"/>
              </w:rPr>
              <w:t xml:space="preserve">FR-04</w:t>
            </w:r>
          </w:p>
        </w:tc>
        <w:tc>
          <w:tcPr>
            <w:tcW w:type="dxa" w:w="8100"/>
            <w:vAlign w:val="center"/>
          </w:tcPr>
          <w:p>
            <w:r>
              <w:rPr>
                <w:b w:val="false"/>
                <w:bCs w:val="false"/>
                <w:sz w:val="20"/>
                <w:szCs w:val="20"/>
              </w:rPr>
              <w:t xml:space="preserve">The system shall support a core transactional workflow: an HR Staff member logs a leave request, an Administrator approves or rejects it, and an approved, unpaid-leave request shall be reflected as a deduction in that employee's next payroll run.</w:t>
            </w:r>
          </w:p>
        </w:tc>
      </w:tr>
      <w:tr>
        <w:tc>
          <w:tcPr>
            <w:tcW w:type="dxa" w:w="900"/>
            <w:vAlign w:val="center"/>
          </w:tcPr>
          <w:p>
            <w:r>
              <w:rPr>
                <w:b w:val="false"/>
                <w:bCs w:val="false"/>
                <w:sz w:val="20"/>
                <w:szCs w:val="20"/>
              </w:rPr>
              <w:t xml:space="preserve">FR-05</w:t>
            </w:r>
          </w:p>
        </w:tc>
        <w:tc>
          <w:tcPr>
            <w:tcW w:type="dxa" w:w="8100"/>
            <w:vAlign w:val="center"/>
          </w:tcPr>
          <w:p>
            <w:r>
              <w:rPr>
                <w:b w:val="false"/>
                <w:bCs w:val="false"/>
                <w:sz w:val="20"/>
                <w:szCs w:val="20"/>
              </w:rPr>
              <w:t xml:space="preserve">The system shall allow searching and filtering of the employee register by name, department, position, or employment status.</w:t>
            </w:r>
          </w:p>
        </w:tc>
      </w:tr>
      <w:tr>
        <w:tc>
          <w:tcPr>
            <w:tcW w:type="dxa" w:w="900"/>
            <w:vAlign w:val="center"/>
          </w:tcPr>
          <w:p>
            <w:r>
              <w:rPr>
                <w:b w:val="false"/>
                <w:bCs w:val="false"/>
                <w:sz w:val="20"/>
                <w:szCs w:val="20"/>
              </w:rPr>
              <w:t xml:space="preserve">FR-06</w:t>
            </w:r>
          </w:p>
        </w:tc>
        <w:tc>
          <w:tcPr>
            <w:tcW w:type="dxa" w:w="8100"/>
            <w:vAlign w:val="center"/>
          </w:tcPr>
          <w:p>
            <w:r>
              <w:rPr>
                <w:b w:val="false"/>
                <w:bCs w:val="false"/>
                <w:sz w:val="20"/>
                <w:szCs w:val="20"/>
              </w:rPr>
              <w:t xml:space="preserve">The system shall generate summary reports, including headcount by department, total and average monthly payroll cost, and attendance/leave summaries, with at least one chart rendered via matplotlib.</w:t>
            </w:r>
          </w:p>
        </w:tc>
      </w:tr>
      <w:tr>
        <w:tc>
          <w:tcPr>
            <w:tcW w:type="dxa" w:w="900"/>
            <w:vAlign w:val="center"/>
          </w:tcPr>
          <w:p>
            <w:r>
              <w:rPr>
                <w:b w:val="false"/>
                <w:bCs w:val="false"/>
                <w:sz w:val="20"/>
                <w:szCs w:val="20"/>
              </w:rPr>
              <w:t xml:space="preserve">FR-07</w:t>
            </w:r>
          </w:p>
        </w:tc>
        <w:tc>
          <w:tcPr>
            <w:tcW w:type="dxa" w:w="8100"/>
            <w:vAlign w:val="center"/>
          </w:tcPr>
          <w:p>
            <w:r>
              <w:rPr>
                <w:b w:val="false"/>
                <w:bCs w:val="false"/>
                <w:sz w:val="20"/>
                <w:szCs w:val="20"/>
              </w:rPr>
              <w:t xml:space="preserve">The system shall support bulk import of employee records from CSV and/or JSON files for onboarding and backup/migration purposes.</w:t>
            </w:r>
          </w:p>
        </w:tc>
      </w:tr>
      <w:tr>
        <w:tc>
          <w:tcPr>
            <w:tcW w:type="dxa" w:w="900"/>
            <w:vAlign w:val="center"/>
          </w:tcPr>
          <w:p>
            <w:r>
              <w:rPr>
                <w:b w:val="false"/>
                <w:bCs w:val="false"/>
                <w:sz w:val="20"/>
                <w:szCs w:val="20"/>
              </w:rPr>
              <w:t xml:space="preserve">FR-08</w:t>
            </w:r>
          </w:p>
        </w:tc>
        <w:tc>
          <w:tcPr>
            <w:tcW w:type="dxa" w:w="8100"/>
            <w:vAlign w:val="center"/>
          </w:tcPr>
          <w:p>
            <w:r>
              <w:rPr>
                <w:b w:val="false"/>
                <w:bCs w:val="false"/>
                <w:sz w:val="20"/>
                <w:szCs w:val="20"/>
              </w:rPr>
              <w:t xml:space="preserve">The system shall log all significant events (logins, CRUD operations, payroll runs, errors) using the logging module for auditability.</w:t>
            </w:r>
          </w:p>
        </w:tc>
      </w:tr>
      <w:tr>
        <w:tc>
          <w:tcPr>
            <w:tcW w:type="dxa" w:w="900"/>
            <w:vAlign w:val="center"/>
          </w:tcPr>
          <w:p>
            <w:r>
              <w:rPr>
                <w:b w:val="false"/>
                <w:bCs w:val="false"/>
                <w:sz w:val="20"/>
                <w:szCs w:val="20"/>
              </w:rPr>
              <w:t xml:space="preserve">FR-09</w:t>
            </w:r>
          </w:p>
        </w:tc>
        <w:tc>
          <w:tcPr>
            <w:tcW w:type="dxa" w:w="8100"/>
            <w:vAlign w:val="center"/>
          </w:tcPr>
          <w:p>
            <w:r>
              <w:rPr>
                <w:b w:val="false"/>
                <w:bCs w:val="false"/>
                <w:sz w:val="20"/>
                <w:szCs w:val="20"/>
              </w:rPr>
              <w:t xml:space="preserve">The system shall persist all application data in a relational SQLite database — no data shall be held in memory only.</w:t>
            </w:r>
          </w:p>
        </w:tc>
      </w:tr>
      <w:tr>
        <w:tc>
          <w:tcPr>
            <w:tcW w:type="dxa" w:w="900"/>
            <w:vAlign w:val="center"/>
          </w:tcPr>
          <w:p>
            <w:r>
              <w:rPr>
                <w:b w:val="false"/>
                <w:bCs w:val="false"/>
                <w:sz w:val="20"/>
                <w:szCs w:val="20"/>
              </w:rPr>
              <w:t xml:space="preserve">FR-10</w:t>
            </w:r>
          </w:p>
        </w:tc>
        <w:tc>
          <w:tcPr>
            <w:tcW w:type="dxa" w:w="8100"/>
            <w:vAlign w:val="center"/>
          </w:tcPr>
          <w:p>
            <w:r>
              <w:rPr>
                <w:b w:val="false"/>
                <w:bCs w:val="false"/>
                <w:sz w:val="20"/>
                <w:szCs w:val="20"/>
              </w:rPr>
              <w:t xml:space="preserve">The system shall calculate monthly payroll (base salary + allowances − deductions = net pay) for all active employees and produce a payslip record per employee.</w:t>
            </w:r>
          </w:p>
        </w:tc>
      </w:tr>
      <w:tr>
        <w:tc>
          <w:tcPr>
            <w:tcW w:type="dxa" w:w="900"/>
            <w:vAlign w:val="center"/>
          </w:tcPr>
          <w:p>
            <w:r>
              <w:rPr>
                <w:b w:val="false"/>
                <w:bCs w:val="false"/>
                <w:sz w:val="20"/>
                <w:szCs w:val="20"/>
              </w:rPr>
              <w:t xml:space="preserve">FR-11</w:t>
            </w:r>
          </w:p>
        </w:tc>
        <w:tc>
          <w:tcPr>
            <w:tcW w:type="dxa" w:w="8100"/>
            <w:vAlign w:val="center"/>
          </w:tcPr>
          <w:p>
            <w:r>
              <w:rPr>
                <w:b w:val="false"/>
                <w:bCs w:val="false"/>
                <w:sz w:val="20"/>
                <w:szCs w:val="20"/>
              </w:rPr>
              <w:t xml:space="preserve">The system shall record daily attendance (time in/out) per employee and flag absences and late arrivals.</w:t>
            </w:r>
          </w:p>
        </w:tc>
      </w:tr>
    </w:tbl>
    <w:p>
      <w:pPr>
        <w:pStyle w:val="Heading1"/>
        <w:spacing w:after="150" w:before="300"/>
      </w:pPr>
      <w: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val="clear"/>
            <w:vAlign w:val="center"/>
          </w:tcPr>
          <w:p>
            <w:r>
              <w:rPr>
                <w:b/>
                <w:bCs/>
                <w:color w:val="FFFFFF"/>
                <w:sz w:val="20"/>
                <w:szCs w:val="20"/>
              </w:rPr>
              <w:t xml:space="preserve">Category</w:t>
            </w:r>
          </w:p>
        </w:tc>
        <w:tc>
          <w:tcPr>
            <w:tcW w:type="dxa" w:w="7200"/>
            <w:shd w:fill="1F3864" w:val="clear"/>
            <w:vAlign w:val="center"/>
          </w:tcPr>
          <w:p>
            <w:r>
              <w:rPr>
                <w:b/>
                <w:bCs/>
                <w:color w:val="FFFFFF"/>
                <w:sz w:val="20"/>
                <w:szCs w:val="20"/>
              </w:rPr>
              <w:t xml:space="preserve">Requirement</w:t>
            </w:r>
          </w:p>
        </w:tc>
      </w:tr>
      <w:tr>
        <w:tc>
          <w:tcPr>
            <w:tcW w:type="dxa" w:w="1800"/>
            <w:vAlign w:val="center"/>
          </w:tcPr>
          <w:p>
            <w:r>
              <w:rPr>
                <w:b w:val="false"/>
                <w:bCs w:val="false"/>
                <w:sz w:val="20"/>
                <w:szCs w:val="20"/>
              </w:rPr>
              <w:t xml:space="preserve">Security</w:t>
            </w:r>
          </w:p>
        </w:tc>
        <w:tc>
          <w:tcPr>
            <w:tcW w:type="dxa" w:w="7200"/>
            <w:vAlign w:val="center"/>
          </w:tcPr>
          <w:p>
            <w:r>
              <w:rPr>
                <w:b w:val="false"/>
                <w:bCs w:val="false"/>
                <w:sz w:val="20"/>
                <w:szCs w:val="20"/>
              </w:rPr>
              <w:t xml:space="preserve">Passwords shall be hashed (e.g., bcrypt) — never stored or logged in plaintext. All SQL shall use parameterised queries.</w:t>
            </w:r>
          </w:p>
        </w:tc>
      </w:tr>
      <w:tr>
        <w:tc>
          <w:tcPr>
            <w:tcW w:type="dxa" w:w="1800"/>
            <w:vAlign w:val="center"/>
          </w:tcPr>
          <w:p>
            <w:r>
              <w:rPr>
                <w:b w:val="false"/>
                <w:bCs w:val="false"/>
                <w:sz w:val="20"/>
                <w:szCs w:val="20"/>
              </w:rPr>
              <w:t xml:space="preserve">Reliability</w:t>
            </w:r>
          </w:p>
        </w:tc>
        <w:tc>
          <w:tcPr>
            <w:tcW w:type="dxa" w:w="7200"/>
            <w:vAlign w:val="center"/>
          </w:tcPr>
          <w:p>
            <w:r>
              <w:rPr>
                <w:b w:val="false"/>
                <w:bCs w:val="false"/>
                <w:sz w:val="20"/>
                <w:szCs w:val="20"/>
              </w:rPr>
              <w:t xml:space="preserve">The system shall handle invalid input, missing records, and database errors via try/except/finally without crashing, and shall roll back incomplete multi-step transactions.</w:t>
            </w:r>
          </w:p>
        </w:tc>
      </w:tr>
      <w:tr>
        <w:tc>
          <w:tcPr>
            <w:tcW w:type="dxa" w:w="1800"/>
            <w:vAlign w:val="center"/>
          </w:tcPr>
          <w:p>
            <w:r>
              <w:rPr>
                <w:b w:val="false"/>
                <w:bCs w:val="false"/>
                <w:sz w:val="20"/>
                <w:szCs w:val="20"/>
              </w:rPr>
              <w:t xml:space="preserve">Usability</w:t>
            </w:r>
          </w:p>
        </w:tc>
        <w:tc>
          <w:tcPr>
            <w:tcW w:type="dxa" w:w="7200"/>
            <w:vAlign w:val="center"/>
          </w:tcPr>
          <w:p>
            <w:r>
              <w:rPr>
                <w:b w:val="false"/>
                <w:bCs w:val="false"/>
                <w:sz w:val="20"/>
                <w:szCs w:val="20"/>
              </w:rPr>
              <w:t xml:space="preserve">Menus shall use consistent, numbered navigation with clear prompts and error messages understandable to a non-technical HR user.</w:t>
            </w:r>
          </w:p>
        </w:tc>
      </w:tr>
      <w:tr>
        <w:tc>
          <w:tcPr>
            <w:tcW w:type="dxa" w:w="1800"/>
            <w:vAlign w:val="center"/>
          </w:tcPr>
          <w:p>
            <w:r>
              <w:rPr>
                <w:b w:val="false"/>
                <w:bCs w:val="false"/>
                <w:sz w:val="20"/>
                <w:szCs w:val="20"/>
              </w:rPr>
              <w:t xml:space="preserve">Performance</w:t>
            </w:r>
          </w:p>
        </w:tc>
        <w:tc>
          <w:tcPr>
            <w:tcW w:type="dxa" w:w="7200"/>
            <w:vAlign w:val="center"/>
          </w:tcPr>
          <w:p>
            <w:r>
              <w:rPr>
                <w:b w:val="false"/>
                <w:bCs w:val="false"/>
                <w:sz w:val="20"/>
                <w:szCs w:val="20"/>
              </w:rPr>
              <w:t xml:space="preserve">Standard operations (lookup, CRUD, report generation) shall complete in under 2 seconds for a dataset of up to 5,000 employee records.</w:t>
            </w:r>
          </w:p>
        </w:tc>
      </w:tr>
      <w:tr>
        <w:tc>
          <w:tcPr>
            <w:tcW w:type="dxa" w:w="1800"/>
            <w:vAlign w:val="center"/>
          </w:tcPr>
          <w:p>
            <w:r>
              <w:rPr>
                <w:b w:val="false"/>
                <w:bCs w:val="false"/>
                <w:sz w:val="20"/>
                <w:szCs w:val="20"/>
              </w:rPr>
              <w:t xml:space="preserve">Maintainability</w:t>
            </w:r>
          </w:p>
        </w:tc>
        <w:tc>
          <w:tcPr>
            <w:tcW w:type="dxa" w:w="7200"/>
            <w:vAlign w:val="center"/>
          </w:tcPr>
          <w:p>
            <w:r>
              <w:rPr>
                <w:b w:val="false"/>
                <w:bCs w:val="false"/>
                <w:sz w:val="20"/>
                <w:szCs w:val="20"/>
              </w:rPr>
              <w:t xml:space="preserve">Code shall follow PEP 8, be organised into MVC-layered packages, and include docstrings on every class and public method.</w:t>
            </w:r>
          </w:p>
        </w:tc>
      </w:tr>
      <w:tr>
        <w:tc>
          <w:tcPr>
            <w:tcW w:type="dxa" w:w="1800"/>
            <w:vAlign w:val="center"/>
          </w:tcPr>
          <w:p>
            <w:r>
              <w:rPr>
                <w:b w:val="false"/>
                <w:bCs w:val="false"/>
                <w:sz w:val="20"/>
                <w:szCs w:val="20"/>
              </w:rPr>
              <w:t xml:space="preserve">Auditability</w:t>
            </w:r>
          </w:p>
        </w:tc>
        <w:tc>
          <w:tcPr>
            <w:tcW w:type="dxa" w:w="7200"/>
            <w:vAlign w:val="center"/>
          </w:tcPr>
          <w:p>
            <w:r>
              <w:rPr>
                <w:b w:val="false"/>
                <w:bCs w:val="false"/>
                <w:sz w:val="20"/>
                <w:szCs w:val="20"/>
              </w:rPr>
              <w:t xml:space="preserve">Every create, update, delete, and payroll-run action shall be logged with a timestamp and the acting user.</w:t>
            </w:r>
          </w:p>
        </w:tc>
      </w:tr>
    </w:tbl>
    <w:p>
      <w:pPr>
        <w:pStyle w:val="Heading1"/>
        <w:spacing w:after="150" w:before="300"/>
      </w:pPr>
      <w:r>
        <w:t xml:space="preserve">5. Key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vAlign w:val="center"/>
          </w:tcPr>
          <w:p>
            <w:r>
              <w:rPr>
                <w:b/>
                <w:bCs/>
                <w:color w:val="FFFFFF"/>
                <w:sz w:val="20"/>
                <w:szCs w:val="20"/>
              </w:rPr>
              <w:t xml:space="preserve">Use Case</w:t>
            </w:r>
          </w:p>
        </w:tc>
        <w:tc>
          <w:tcPr>
            <w:tcW w:type="dxa" w:w="6600"/>
            <w:shd w:fill="1F3864" w:val="clear"/>
            <w:vAlign w:val="center"/>
          </w:tcPr>
          <w:p>
            <w:r>
              <w:rPr>
                <w:b/>
                <w:bCs/>
                <w:color w:val="FFFFFF"/>
                <w:sz w:val="20"/>
                <w:szCs w:val="20"/>
              </w:rPr>
              <w:t xml:space="preserve">Description</w:t>
            </w:r>
          </w:p>
        </w:tc>
      </w:tr>
      <w:tr>
        <w:tc>
          <w:tcPr>
            <w:tcW w:type="dxa" w:w="2400"/>
            <w:vAlign w:val="center"/>
          </w:tcPr>
          <w:p>
            <w:r>
              <w:rPr>
                <w:b w:val="false"/>
                <w:bCs w:val="false"/>
                <w:sz w:val="20"/>
                <w:szCs w:val="20"/>
              </w:rPr>
              <w:t xml:space="preserve">UC-01: Log In</w:t>
            </w:r>
          </w:p>
        </w:tc>
        <w:tc>
          <w:tcPr>
            <w:tcW w:type="dxa" w:w="6600"/>
            <w:vAlign w:val="center"/>
          </w:tcPr>
          <w:p>
            <w:r>
              <w:rPr>
                <w:b w:val="false"/>
                <w:bCs w:val="false"/>
                <w:sz w:val="20"/>
                <w:szCs w:val="20"/>
              </w:rPr>
              <w:t xml:space="preserve">A user enters credentials; the system verifies the hashed password and routes to the role-appropriate menu.</w:t>
            </w:r>
          </w:p>
        </w:tc>
      </w:tr>
      <w:tr>
        <w:tc>
          <w:tcPr>
            <w:tcW w:type="dxa" w:w="2400"/>
            <w:vAlign w:val="center"/>
          </w:tcPr>
          <w:p>
            <w:r>
              <w:rPr>
                <w:b w:val="false"/>
                <w:bCs w:val="false"/>
                <w:sz w:val="20"/>
                <w:szCs w:val="20"/>
              </w:rPr>
              <w:t xml:space="preserve">UC-02: Add Employee</w:t>
            </w:r>
          </w:p>
        </w:tc>
        <w:tc>
          <w:tcPr>
            <w:tcW w:type="dxa" w:w="6600"/>
            <w:vAlign w:val="center"/>
          </w:tcPr>
          <w:p>
            <w:r>
              <w:rPr>
                <w:b w:val="false"/>
                <w:bCs w:val="false"/>
                <w:sz w:val="20"/>
                <w:szCs w:val="20"/>
              </w:rPr>
              <w:t xml:space="preserve">HR Staff or Administrator enters new employee details, assigning a department and position; the record is validated and persisted.</w:t>
            </w:r>
          </w:p>
        </w:tc>
      </w:tr>
      <w:tr>
        <w:tc>
          <w:tcPr>
            <w:tcW w:type="dxa" w:w="2400"/>
            <w:vAlign w:val="center"/>
          </w:tcPr>
          <w:p>
            <w:r>
              <w:rPr>
                <w:b w:val="false"/>
                <w:bCs w:val="false"/>
                <w:sz w:val="20"/>
                <w:szCs w:val="20"/>
              </w:rPr>
              <w:t xml:space="preserve">UC-03: Submit &amp; Approve Leave</w:t>
            </w:r>
          </w:p>
        </w:tc>
        <w:tc>
          <w:tcPr>
            <w:tcW w:type="dxa" w:w="6600"/>
            <w:vAlign w:val="center"/>
          </w:tcPr>
          <w:p>
            <w:r>
              <w:rPr>
                <w:b w:val="false"/>
                <w:bCs w:val="false"/>
                <w:sz w:val="20"/>
                <w:szCs w:val="20"/>
              </w:rPr>
              <w:t xml:space="preserve">HR Staff logs a leave request for an employee; an Administrator reviews and approves or rejects it; approved unpaid leave feeds into payroll deductions.</w:t>
            </w:r>
          </w:p>
        </w:tc>
      </w:tr>
      <w:tr>
        <w:tc>
          <w:tcPr>
            <w:tcW w:type="dxa" w:w="2400"/>
            <w:vAlign w:val="center"/>
          </w:tcPr>
          <w:p>
            <w:r>
              <w:rPr>
                <w:b w:val="false"/>
                <w:bCs w:val="false"/>
                <w:sz w:val="20"/>
                <w:szCs w:val="20"/>
              </w:rPr>
              <w:t xml:space="preserve">UC-04: Record Attendance</w:t>
            </w:r>
          </w:p>
        </w:tc>
        <w:tc>
          <w:tcPr>
            <w:tcW w:type="dxa" w:w="6600"/>
            <w:vAlign w:val="center"/>
          </w:tcPr>
          <w:p>
            <w:r>
              <w:rPr>
                <w:b w:val="false"/>
                <w:bCs w:val="false"/>
                <w:sz w:val="20"/>
                <w:szCs w:val="20"/>
              </w:rPr>
              <w:t xml:space="preserve">HR Staff records daily time-in/time-out for employees; the system flags lateness or absence.</w:t>
            </w:r>
          </w:p>
        </w:tc>
      </w:tr>
      <w:tr>
        <w:tc>
          <w:tcPr>
            <w:tcW w:type="dxa" w:w="2400"/>
            <w:vAlign w:val="center"/>
          </w:tcPr>
          <w:p>
            <w:r>
              <w:rPr>
                <w:b w:val="false"/>
                <w:bCs w:val="false"/>
                <w:sz w:val="20"/>
                <w:szCs w:val="20"/>
              </w:rPr>
              <w:t xml:space="preserve">UC-05: Run Monthly Payroll</w:t>
            </w:r>
          </w:p>
        </w:tc>
        <w:tc>
          <w:tcPr>
            <w:tcW w:type="dxa" w:w="6600"/>
            <w:vAlign w:val="center"/>
          </w:tcPr>
          <w:p>
            <w:r>
              <w:rPr>
                <w:b w:val="false"/>
                <w:bCs w:val="false"/>
                <w:sz w:val="20"/>
                <w:szCs w:val="20"/>
              </w:rPr>
              <w:t xml:space="preserve">Administrator triggers payroll calculation for all active employees for a given month; the system computes net pay and stores a payslip record per employee.</w:t>
            </w:r>
          </w:p>
        </w:tc>
      </w:tr>
      <w:tr>
        <w:tc>
          <w:tcPr>
            <w:tcW w:type="dxa" w:w="2400"/>
            <w:vAlign w:val="center"/>
          </w:tcPr>
          <w:p>
            <w:r>
              <w:rPr>
                <w:b w:val="false"/>
                <w:bCs w:val="false"/>
                <w:sz w:val="20"/>
                <w:szCs w:val="20"/>
              </w:rPr>
              <w:t xml:space="preserve">UC-06: Generate Reports</w:t>
            </w:r>
          </w:p>
        </w:tc>
        <w:tc>
          <w:tcPr>
            <w:tcW w:type="dxa" w:w="6600"/>
            <w:vAlign w:val="center"/>
          </w:tcPr>
          <w:p>
            <w:r>
              <w:rPr>
                <w:b w:val="false"/>
                <w:bCs w:val="false"/>
                <w:sz w:val="20"/>
                <w:szCs w:val="20"/>
              </w:rPr>
              <w:t xml:space="preserve">A user selects a report type (headcount, payroll cost, attendance summary); the system queries the database and displays a summary table and/or chart.</w:t>
            </w:r>
          </w:p>
        </w:tc>
      </w:tr>
      <w:tr>
        <w:tc>
          <w:tcPr>
            <w:tcW w:type="dxa" w:w="2400"/>
            <w:vAlign w:val="center"/>
          </w:tcPr>
          <w:p>
            <w:r>
              <w:rPr>
                <w:b w:val="false"/>
                <w:bCs w:val="false"/>
                <w:sz w:val="20"/>
                <w:szCs w:val="20"/>
              </w:rPr>
              <w:t xml:space="preserve">UC-07: Import Employees</w:t>
            </w:r>
          </w:p>
        </w:tc>
        <w:tc>
          <w:tcPr>
            <w:tcW w:type="dxa" w:w="6600"/>
            <w:vAlign w:val="center"/>
          </w:tcPr>
          <w:p>
            <w:r>
              <w:rPr>
                <w:b w:val="false"/>
                <w:bCs w:val="false"/>
                <w:sz w:val="20"/>
                <w:szCs w:val="20"/>
              </w:rPr>
              <w:t xml:space="preserve">Administrator selects a CSV/JSON file of new hires; the system validates and imports records, logging any rejected rows.</w:t>
            </w:r>
          </w:p>
        </w:tc>
      </w:tr>
    </w:tbl>
    <w:p>
      <w:pPr>
        <w:pStyle w:val="Heading1"/>
        <w:spacing w:after="150" w:before="300"/>
      </w:pPr>
      <w:r>
        <w:t xml:space="preserve">6. Preliminary Data Entities</w:t>
      </w:r>
    </w:p>
    <w:p>
      <w:pPr>
        <w:spacing w:after="160"/>
      </w:pPr>
      <w:r>
        <w:rPr>
          <w:b w:val="false"/>
          <w:bCs w:val="false"/>
          <w:i w:val="false"/>
          <w:iCs w:val="false"/>
        </w:rPr>
        <w:t xml:space="preserve">The following entities are anticipated for the Database Design deliverable (Week 6); final ERD and normalisation will be produced separately.</w:t>
      </w:r>
    </w:p>
    <w:p>
      <w:pPr>
        <w:pStyle w:val="ListParagraph"/>
        <w:numPr>
          <w:ilvl w:val="0"/>
          <w:numId w:val="1"/>
        </w:numPr>
        <w:spacing w:after="80"/>
      </w:pPr>
      <w:r>
        <w:t xml:space="preserve">Employee — id, name, DOB, contact info, hire date, department_id, position_id, status</w:t>
      </w:r>
    </w:p>
    <w:p>
      <w:pPr>
        <w:pStyle w:val="ListParagraph"/>
        <w:numPr>
          <w:ilvl w:val="0"/>
          <w:numId w:val="1"/>
        </w:numPr>
        <w:spacing w:after="80"/>
      </w:pPr>
      <w:r>
        <w:t xml:space="preserve">Department — id, name, manager_employee_id</w:t>
      </w:r>
    </w:p>
    <w:p>
      <w:pPr>
        <w:pStyle w:val="ListParagraph"/>
        <w:numPr>
          <w:ilvl w:val="0"/>
          <w:numId w:val="1"/>
        </w:numPr>
        <w:spacing w:after="80"/>
      </w:pPr>
      <w:r>
        <w:t xml:space="preserve">Position — id, title, department_id, base_salary_grade</w:t>
      </w:r>
    </w:p>
    <w:p>
      <w:pPr>
        <w:pStyle w:val="ListParagraph"/>
        <w:numPr>
          <w:ilvl w:val="0"/>
          <w:numId w:val="1"/>
        </w:numPr>
        <w:spacing w:after="80"/>
      </w:pPr>
      <w:r>
        <w:t xml:space="preserve">Attendance — id, employee_id, date, time_in, time_out, status</w:t>
      </w:r>
    </w:p>
    <w:p>
      <w:pPr>
        <w:pStyle w:val="ListParagraph"/>
        <w:numPr>
          <w:ilvl w:val="0"/>
          <w:numId w:val="1"/>
        </w:numPr>
        <w:spacing w:after="80"/>
      </w:pPr>
      <w:r>
        <w:t xml:space="preserve">LeaveRequest — id, employee_id, leave_type, start_date, end_date, status, approved_by</w:t>
      </w:r>
    </w:p>
    <w:p>
      <w:pPr>
        <w:pStyle w:val="ListParagraph"/>
        <w:numPr>
          <w:ilvl w:val="0"/>
          <w:numId w:val="1"/>
        </w:numPr>
        <w:spacing w:after="80"/>
      </w:pPr>
      <w:r>
        <w:t xml:space="preserve">Payroll — id, employee_id, period, base_salary, allowances, deductions, net_pay, generated_date</w:t>
      </w:r>
    </w:p>
    <w:p>
      <w:pPr>
        <w:pStyle w:val="Heading1"/>
        <w:spacing w:after="150" w:before="300"/>
      </w:pPr>
      <w:r>
        <w:t xml:space="preserve">7. Assumptions &amp; Constraints</w:t>
      </w:r>
    </w:p>
    <w:p>
      <w:pPr>
        <w:pStyle w:val="ListParagraph"/>
        <w:numPr>
          <w:ilvl w:val="0"/>
          <w:numId w:val="1"/>
        </w:numPr>
        <w:spacing w:after="80"/>
      </w:pPr>
      <w:r>
        <w:t xml:space="preserve">Single-organisation, single-location deployment (no multi-tenant requirement).</w:t>
      </w:r>
    </w:p>
    <w:p>
      <w:pPr>
        <w:pStyle w:val="ListParagraph"/>
        <w:numPr>
          <w:ilvl w:val="0"/>
          <w:numId w:val="1"/>
        </w:numPr>
        <w:spacing w:after="80"/>
      </w:pPr>
      <w:r>
        <w:t xml:space="preserve">SQLite is sufficient for the assessment's data volumes; MySQL is not required.</w:t>
      </w:r>
    </w:p>
    <w:p>
      <w:pPr>
        <w:pStyle w:val="ListParagraph"/>
        <w:numPr>
          <w:ilvl w:val="0"/>
          <w:numId w:val="1"/>
        </w:numPr>
        <w:spacing w:after="80"/>
      </w:pPr>
      <w:r>
        <w:t xml:space="preserve">Employees are not system users in the baseline build; all data entry is performed by HR Staff/Administrator on their behalf.</w:t>
      </w:r>
    </w:p>
    <w:p>
      <w:pPr>
        <w:pStyle w:val="ListParagraph"/>
        <w:numPr>
          <w:ilvl w:val="0"/>
          <w:numId w:val="1"/>
        </w:numPr>
        <w:spacing w:after="80"/>
      </w:pPr>
      <w:r>
        <w:t xml:space="preserve">Tax/statutory deduction rules are simplified for the assessment and clearly documented as such, not intended as real payroll-compliance logic.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2026-08-17T23:44:30.985Z</dcterms:created>
  <dcterms:modified xsi:type="dcterms:W3CDTF">2026-08-17T23:44:30.985Z</dcterms:modified>
</cp:coreProperties>
</file>

<file path=docProps/custom.xml><?xml version="1.0" encoding="utf-8"?>
<Properties xmlns="http://schemas.openxmlformats.org/officeDocument/2006/custom-properties" xmlns:vt="http://schemas.openxmlformats.org/officeDocument/2006/docPropsVTypes"/>
</file>