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  <w:spacing w:after="80"/>
      </w:pPr>
      <w:r>
        <w:t xml:space="preserve">Test Report</w:t>
      </w:r>
    </w:p>
    <w:p>
      <w:pPr>
        <w:spacing w:after="300"/>
      </w:pPr>
      <w:r>
        <w:rPr>
          <w:color w:val="555555"/>
          <w:sz w:val="24"/>
          <w:szCs w:val="24"/>
        </w:rPr>
        <w:t xml:space="preserve">Employee Management System — Test Plan, Results &amp; Defect Log</w:t>
      </w:r>
    </w:p>
    <w:p>
      <w:pPr>
        <w:pStyle w:val="Heading1"/>
        <w:spacing w:after="150" w:before="300"/>
      </w:pPr>
      <w:r>
        <w:t xml:space="preserve">1. Test Strategy</w:t>
      </w:r>
    </w:p>
    <w:p>
      <w:pPr>
        <w:spacing w:after="160"/>
      </w:pPr>
      <w:r>
        <w:t xml:space="preserve">Three levels of testing apply to the code built so far: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Automated unit tests (pytest) — model validation, repository CRUD, and controller permission/validation logic, run in isolation against a temporary SQLite database per test.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Manual functional verification — exercising the actual console application end-to-end, including error paths, to confirm the automated tests reflect real behaviour.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User acceptance testing (UAT) — a sign-off session with the client stakeholder (lecturer, acting as product owner) or team members role-playing Administrator/HR Staff.</w:t>
      </w:r>
    </w:p>
    <w:p>
      <w:pPr>
        <w:pStyle w:val="Heading1"/>
        <w:spacing w:after="150" w:before="300"/>
      </w:pPr>
      <w:r>
        <w:t xml:space="preserve">2. Test execution environment note</w:t>
      </w:r>
    </w:p>
    <w:p>
      <w:pPr>
        <w:spacing w:after="160"/>
      </w:pPr>
      <w:r>
        <w:t xml:space="preserve">This codebase was built in a sandboxed environment where the egress proxy blocks pypi.org (x-deny-reason: host_not_allowed) despite it appearing in the documented allowlist, so the pytest package itself could not be installed. To still get a real automated-test result rather than none, a minimal compatibility shim (run_tests_shim.py) was written that implements only the three pytest features the suite actually uses — @pytest.fixture, pytest.raises, and the built-in tmp_path fixture — and executes the real, completely unmodified test files in tests/. This is disclosed here in full: it is not real pytest, but it is real execution of the real test code against real temporary SQLite databases, not a simulation. The team should still run genuine pytest on a normal networked machine (see Section 3.3) before treating this as final evidence.</w:t>
      </w:r>
    </w:p>
    <w:p>
      <w:pPr>
        <w:pStyle w:val="Heading1"/>
        <w:spacing w:after="150" w:before="300"/>
      </w:pPr>
      <w:r>
        <w:t xml:space="preserve">3. Automated Unit Tests</w:t>
      </w:r>
    </w:p>
    <w:p>
      <w:pPr>
        <w:pStyle w:val="Heading2"/>
        <w:spacing w:after="120" w:before="250"/>
      </w:pPr>
      <w:r>
        <w:t xml:space="preserve">3.1 Suite contents (38 tests written)</w:t>
      </w:r>
    </w:p>
    <w:tbl>
      <w:tblPr>
        <w:tblW w:type="dxa" w:w="76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3800"/>
        <w:gridCol w:w="1200"/>
      </w:tblGrid>
      <w:tr>
        <w:trPr>
          <w:tblHeader/>
        </w:trPr>
        <w:tc>
          <w:tcPr>
            <w:tcW w:type="dxa" w:w="2600"/>
            <w:shd w:fill="1F3864" w:val="clear"/>
            <w:vAlign w:val="cente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File</w:t>
            </w:r>
          </w:p>
        </w:tc>
        <w:tc>
          <w:tcPr>
            <w:tcW w:type="dxa" w:w="3800"/>
            <w:shd w:fill="1F3864" w:val="clear"/>
            <w:vAlign w:val="cente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Covers</w:t>
            </w:r>
          </w:p>
        </w:tc>
        <w:tc>
          <w:tcPr>
            <w:tcW w:type="dxa" w:w="1200"/>
            <w:shd w:fill="1F3864" w:val="clear"/>
            <w:vAlign w:val="cente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Tests</w:t>
            </w:r>
          </w:p>
        </w:tc>
      </w:tr>
      <w:tr>
        <w:tc>
          <w:tcPr>
            <w:tcW w:type="dxa" w:w="2600"/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tests/test_services.py</w:t>
            </w:r>
          </w:p>
        </w:tc>
        <w:tc>
          <w:tcPr>
            <w:tcW w:type="dxa" w:w="3800"/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Password hashing, user repository CRUD, login success/failure, role permission checks</w:t>
            </w:r>
          </w:p>
        </w:tc>
        <w:tc>
          <w:tcPr>
            <w:tcW w:type="dxa" w:w="1200"/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13</w:t>
            </w:r>
          </w:p>
        </w:tc>
      </w:tr>
      <w:tr>
        <w:tc>
          <w:tcPr>
            <w:tcW w:type="dxa" w:w="2600"/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tests/test_models.py</w:t>
            </w:r>
          </w:p>
        </w:tc>
        <w:tc>
          <w:tcPr>
            <w:tcW w:type="dxa" w:w="3800"/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Employee/Department/Position model validation, equality, status transitions</w:t>
            </w:r>
          </w:p>
        </w:tc>
        <w:tc>
          <w:tcPr>
            <w:tcW w:type="dxa" w:w="1200"/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10</w:t>
            </w:r>
          </w:p>
        </w:tc>
      </w:tr>
      <w:tr>
        <w:tc>
          <w:tcPr>
            <w:tcW w:type="dxa" w:w="2600"/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tests/test_repositories.py</w:t>
            </w:r>
          </w:p>
        </w:tc>
        <w:tc>
          <w:tcPr>
            <w:tcW w:type="dxa" w:w="3800"/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Department/Employee repository CRUD, search/filter, FK-violation protection, controller validation and permissions</w:t>
            </w:r>
          </w:p>
        </w:tc>
        <w:tc>
          <w:tcPr>
            <w:tcW w:type="dxa" w:w="1200"/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15</w:t>
            </w:r>
          </w:p>
        </w:tc>
      </w:tr>
    </w:tbl>
    <w:p>
      <w:pPr>
        <w:pStyle w:val="Heading2"/>
        <w:spacing w:after="120" w:before="250"/>
      </w:pPr>
      <w:r>
        <w:t xml:space="preserve">3.2 Actual result — executed via the compatibility shim</w:t>
      </w:r>
    </w:p>
    <w:p>
      <w:pPr>
        <w:spacing w:after="160"/>
      </w:pPr>
      <w:r>
        <w:t xml:space="preserve">Real output from `python run_tests_shim.py`, run against this codebase:</w:t>
      </w:r>
    </w:p>
    <w:p>
      <w:pPr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--- test_models.py ---       10 passed</w:t>
      </w:r>
    </w:p>
    <w:p>
      <w:pPr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--- test_repositories.py --- 15 passed</w:t>
      </w:r>
    </w:p>
    <w:p>
      <w:pPr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(one IntegrityError traceback appears mid-run — this is EXPECTED:</w:t>
      </w:r>
    </w:p>
    <w:p>
      <w:pPr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 it's the FK-protection test deliberately triggering and catching</w:t>
      </w:r>
    </w:p>
    <w:p>
      <w:pPr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 a constraint violation, proving the safeguard works, not a failure)</w:t>
      </w:r>
    </w:p>
    <w:p>
      <w:pPr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--- test_services.py ---     13 passed</w:t>
      </w:r>
    </w:p>
    <w:p>
      <w:pPr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/>
      </w:r>
    </w:p>
    <w:p>
      <w:pPr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============================================================</w:t>
      </w:r>
    </w:p>
    <w:p>
      <w:pPr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38 passed, 0 failed, 0 errors, out of 38 tests</w:t>
      </w:r>
    </w:p>
    <w:p>
      <w:pPr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============================================================</w:t>
      </w:r>
    </w:p>
    <w:p>
      <w:pPr>
        <w:pStyle w:val="Heading2"/>
        <w:spacing w:after="120" w:before="250"/>
      </w:pPr>
      <w:r>
        <w:t xml:space="preserve">3.3 Outstanding action item</w:t>
      </w:r>
    </w:p>
    <w:p>
      <w:pPr>
        <w:spacing w:after="160"/>
      </w:pPr>
      <w:r>
        <w:t xml:space="preserve">Run the same suite with real pytest on a networked machine before final submission, and paste that output here alongside (or instead of) the shim result:</w:t>
      </w:r>
    </w:p>
    <w:p>
      <w:pPr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pip install pytest pytest-cov</w:t>
      </w:r>
    </w:p>
    <w:p>
      <w:pPr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pytest tests/ -v --cov=src</w:t>
      </w:r>
    </w:p>
    <w:p>
      <w:pPr>
        <w:pStyle w:val="Heading1"/>
        <w:spacing w:after="150" w:before="300"/>
      </w:pPr>
      <w:r>
        <w:t xml:space="preserve">4. Manual Functional Verification (actually executed)</w:t>
      </w:r>
    </w:p>
    <w:p>
      <w:pPr>
        <w:spacing w:after="160"/>
      </w:pPr>
      <w:r>
        <w:t xml:space="preserve">Because pytest itself could not run in the build environment, the same logic was verified directly via the real application and a standalone verification script. This was actually executed — the results below are real, not illustrative.</w:t>
      </w:r>
    </w:p>
    <w:p>
      <w:pPr>
        <w:pStyle w:val="Heading2"/>
        <w:spacing w:after="120" w:before="250"/>
      </w:pPr>
      <w:r>
        <w:t xml:space="preserve">4.1 Functional test cases — happy path</w:t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3600"/>
        <w:gridCol w:w="2600"/>
        <w:gridCol w:w="2100"/>
      </w:tblGrid>
      <w:tr>
        <w:trPr>
          <w:tblHeader/>
        </w:trPr>
        <w:tc>
          <w:tcPr>
            <w:tcW w:type="dxa" w:w="900"/>
            <w:shd w:fill="1F3864" w:val="clear"/>
            <w:vAlign w:val="cente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ID</w:t>
            </w:r>
          </w:p>
        </w:tc>
        <w:tc>
          <w:tcPr>
            <w:tcW w:type="dxa" w:w="3600"/>
            <w:shd w:fill="1F3864" w:val="clear"/>
            <w:vAlign w:val="cente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Test case</w:t>
            </w:r>
          </w:p>
        </w:tc>
        <w:tc>
          <w:tcPr>
            <w:tcW w:type="dxa" w:w="2600"/>
            <w:shd w:fill="1F3864" w:val="clear"/>
            <w:vAlign w:val="cente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Expected result</w:t>
            </w:r>
          </w:p>
        </w:tc>
        <w:tc>
          <w:tcPr>
            <w:tcW w:type="dxa" w:w="2100"/>
            <w:shd w:fill="1F3864" w:val="clear"/>
            <w:vAlign w:val="cente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Result</w:t>
            </w:r>
          </w:p>
        </w:tc>
      </w:tr>
      <w:tr>
        <w:tc>
          <w:tcPr>
            <w:tcW w:type="dxa" w:w="900"/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TC-01</w:t>
            </w:r>
          </w:p>
        </w:tc>
        <w:tc>
          <w:tcPr>
            <w:tcW w:type="dxa" w:w="3600"/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Log in with valid admin credentials</w:t>
            </w:r>
          </w:p>
        </w:tc>
        <w:tc>
          <w:tcPr>
            <w:tcW w:type="dxa" w:w="2600"/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Login succeeds, main menu shown with role ADMIN</w:t>
            </w:r>
          </w:p>
        </w:tc>
        <w:tc>
          <w:tcPr>
            <w:tcW w:type="dxa" w:w="2100"/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PASS</w:t>
            </w:r>
          </w:p>
        </w:tc>
      </w:tr>
      <w:tr>
        <w:tc>
          <w:tcPr>
            <w:tcW w:type="dxa" w:w="900"/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TC-02</w:t>
            </w:r>
          </w:p>
        </w:tc>
        <w:tc>
          <w:tcPr>
            <w:tcW w:type="dxa" w:w="3600"/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Create a department</w:t>
            </w:r>
          </w:p>
        </w:tc>
        <w:tc>
          <w:tcPr>
            <w:tcW w:type="dxa" w:w="2600"/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Department saved and retrievable by id</w:t>
            </w:r>
          </w:p>
        </w:tc>
        <w:tc>
          <w:tcPr>
            <w:tcW w:type="dxa" w:w="2100"/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PASS</w:t>
            </w:r>
          </w:p>
        </w:tc>
      </w:tr>
      <w:tr>
        <w:tc>
          <w:tcPr>
            <w:tcW w:type="dxa" w:w="900"/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TC-03</w:t>
            </w:r>
          </w:p>
        </w:tc>
        <w:tc>
          <w:tcPr>
            <w:tcW w:type="dxa" w:w="3600"/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Create a position under a department</w:t>
            </w:r>
          </w:p>
        </w:tc>
        <w:tc>
          <w:tcPr>
            <w:tcW w:type="dxa" w:w="2600"/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Position saved, linked to correct department_id</w:t>
            </w:r>
          </w:p>
        </w:tc>
        <w:tc>
          <w:tcPr>
            <w:tcW w:type="dxa" w:w="2100"/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PASS</w:t>
            </w:r>
          </w:p>
        </w:tc>
      </w:tr>
      <w:tr>
        <w:tc>
          <w:tcPr>
            <w:tcW w:type="dxa" w:w="900"/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TC-04</w:t>
            </w:r>
          </w:p>
        </w:tc>
        <w:tc>
          <w:tcPr>
            <w:tcW w:type="dxa" w:w="3600"/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Add an employee with department and position</w:t>
            </w:r>
          </w:p>
        </w:tc>
        <w:tc>
          <w:tcPr>
            <w:tcW w:type="dxa" w:w="2600"/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Employee created, appears in employee list</w:t>
            </w:r>
          </w:p>
        </w:tc>
        <w:tc>
          <w:tcPr>
            <w:tcW w:type="dxa" w:w="2100"/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PASS</w:t>
            </w:r>
          </w:p>
        </w:tc>
      </w:tr>
      <w:tr>
        <w:tc>
          <w:tcPr>
            <w:tcW w:type="dxa" w:w="900"/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TC-05</w:t>
            </w:r>
          </w:p>
        </w:tc>
        <w:tc>
          <w:tcPr>
            <w:tcW w:type="dxa" w:w="3600"/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Search employees by partial name</w:t>
            </w:r>
          </w:p>
        </w:tc>
        <w:tc>
          <w:tcPr>
            <w:tcW w:type="dxa" w:w="2600"/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Only matching employee(s) returned</w:t>
            </w:r>
          </w:p>
        </w:tc>
        <w:tc>
          <w:tcPr>
            <w:tcW w:type="dxa" w:w="2100"/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PASS</w:t>
            </w:r>
          </w:p>
        </w:tc>
      </w:tr>
      <w:tr>
        <w:tc>
          <w:tcPr>
            <w:tcW w:type="dxa" w:w="900"/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TC-06</w:t>
            </w:r>
          </w:p>
        </w:tc>
        <w:tc>
          <w:tcPr>
            <w:tcW w:type="dxa" w:w="3600"/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Update an employee's status</w:t>
            </w:r>
          </w:p>
        </w:tc>
        <w:tc>
          <w:tcPr>
            <w:tcW w:type="dxa" w:w="2600"/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New status reflected immediately on next list</w:t>
            </w:r>
          </w:p>
        </w:tc>
        <w:tc>
          <w:tcPr>
            <w:tcW w:type="dxa" w:w="2100"/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PASS</w:t>
            </w:r>
          </w:p>
        </w:tc>
      </w:tr>
      <w:tr>
        <w:tc>
          <w:tcPr>
            <w:tcW w:type="dxa" w:w="900"/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TC-07</w:t>
            </w:r>
          </w:p>
        </w:tc>
        <w:tc>
          <w:tcPr>
            <w:tcW w:type="dxa" w:w="3600"/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Delete an employee with confirmation</w:t>
            </w:r>
          </w:p>
        </w:tc>
        <w:tc>
          <w:tcPr>
            <w:tcW w:type="dxa" w:w="2600"/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Employee removed; list shows empty afterward</w:t>
            </w:r>
          </w:p>
        </w:tc>
        <w:tc>
          <w:tcPr>
            <w:tcW w:type="dxa" w:w="2100"/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PASS</w:t>
            </w:r>
          </w:p>
        </w:tc>
      </w:tr>
      <w:tr>
        <w:tc>
          <w:tcPr>
            <w:tcW w:type="dxa" w:w="900"/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TC-08</w:t>
            </w:r>
          </w:p>
        </w:tc>
        <w:tc>
          <w:tcPr>
            <w:tcW w:type="dxa" w:w="3600"/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Log out and return to login prompt</w:t>
            </w:r>
          </w:p>
        </w:tc>
        <w:tc>
          <w:tcPr>
            <w:tcW w:type="dxa" w:w="2600"/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Session cleared, login screen re-shown</w:t>
            </w:r>
          </w:p>
        </w:tc>
        <w:tc>
          <w:tcPr>
            <w:tcW w:type="dxa" w:w="2100"/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PASS</w:t>
            </w:r>
          </w:p>
        </w:tc>
      </w:tr>
    </w:tbl>
    <w:p>
      <w:pPr>
        <w:pStyle w:val="Heading2"/>
        <w:spacing w:after="120" w:before="250"/>
      </w:pPr>
      <w:r>
        <w:t xml:space="preserve">4.2 Negative-path / error-handling test cases</w:t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3600"/>
        <w:gridCol w:w="2600"/>
        <w:gridCol w:w="2100"/>
      </w:tblGrid>
      <w:tr>
        <w:trPr>
          <w:tblHeader/>
        </w:trPr>
        <w:tc>
          <w:tcPr>
            <w:tcW w:type="dxa" w:w="900"/>
            <w:shd w:fill="1F3864" w:val="clear"/>
            <w:vAlign w:val="cente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ID</w:t>
            </w:r>
          </w:p>
        </w:tc>
        <w:tc>
          <w:tcPr>
            <w:tcW w:type="dxa" w:w="3600"/>
            <w:shd w:fill="1F3864" w:val="clear"/>
            <w:vAlign w:val="cente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Test case</w:t>
            </w:r>
          </w:p>
        </w:tc>
        <w:tc>
          <w:tcPr>
            <w:tcW w:type="dxa" w:w="2600"/>
            <w:shd w:fill="1F3864" w:val="clear"/>
            <w:vAlign w:val="cente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Expected result</w:t>
            </w:r>
          </w:p>
        </w:tc>
        <w:tc>
          <w:tcPr>
            <w:tcW w:type="dxa" w:w="2100"/>
            <w:shd w:fill="1F3864" w:val="clear"/>
            <w:vAlign w:val="cente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Result</w:t>
            </w:r>
          </w:p>
        </w:tc>
      </w:tr>
      <w:tr>
        <w:tc>
          <w:tcPr>
            <w:tcW w:type="dxa" w:w="900"/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TC-09</w:t>
            </w:r>
          </w:p>
        </w:tc>
        <w:tc>
          <w:tcPr>
            <w:tcW w:type="dxa" w:w="3600"/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Log in with wrong password</w:t>
            </w:r>
          </w:p>
        </w:tc>
        <w:tc>
          <w:tcPr>
            <w:tcW w:type="dxa" w:w="2600"/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Login rejected, attempt counter decremented</w:t>
            </w:r>
          </w:p>
        </w:tc>
        <w:tc>
          <w:tcPr>
            <w:tcW w:type="dxa" w:w="2100"/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PASS</w:t>
            </w:r>
          </w:p>
        </w:tc>
      </w:tr>
      <w:tr>
        <w:tc>
          <w:tcPr>
            <w:tcW w:type="dxa" w:w="900"/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TC-10</w:t>
            </w:r>
          </w:p>
        </w:tc>
        <w:tc>
          <w:tcPr>
            <w:tcW w:type="dxa" w:w="3600"/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Exceed 3 failed login attempts</w:t>
            </w:r>
          </w:p>
        </w:tc>
        <w:tc>
          <w:tcPr>
            <w:tcW w:type="dxa" w:w="2600"/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Application exits with a lockout message</w:t>
            </w:r>
          </w:p>
        </w:tc>
        <w:tc>
          <w:tcPr>
            <w:tcW w:type="dxa" w:w="2100"/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PASS</w:t>
            </w:r>
          </w:p>
        </w:tc>
      </w:tr>
      <w:tr>
        <w:tc>
          <w:tcPr>
            <w:tcW w:type="dxa" w:w="900"/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TC-11</w:t>
            </w:r>
          </w:p>
        </w:tc>
        <w:tc>
          <w:tcPr>
            <w:tcW w:type="dxa" w:w="3600"/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Create a department with a duplicate name</w:t>
            </w:r>
          </w:p>
        </w:tc>
        <w:tc>
          <w:tcPr>
            <w:tcW w:type="dxa" w:w="2600"/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Rejected with a clear duplicate-name error</w:t>
            </w:r>
          </w:p>
        </w:tc>
        <w:tc>
          <w:tcPr>
            <w:tcW w:type="dxa" w:w="2100"/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PASS</w:t>
            </w:r>
          </w:p>
        </w:tc>
      </w:tr>
      <w:tr>
        <w:tc>
          <w:tcPr>
            <w:tcW w:type="dxa" w:w="900"/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TC-12</w:t>
            </w:r>
          </w:p>
        </w:tc>
        <w:tc>
          <w:tcPr>
            <w:tcW w:type="dxa" w:w="3600"/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Add an employee with an invalid hire date format</w:t>
            </w:r>
          </w:p>
        </w:tc>
        <w:tc>
          <w:tcPr>
            <w:tcW w:type="dxa" w:w="2600"/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Rejected before any database write, clear message</w:t>
            </w:r>
          </w:p>
        </w:tc>
        <w:tc>
          <w:tcPr>
            <w:tcW w:type="dxa" w:w="2100"/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PASS</w:t>
            </w:r>
          </w:p>
        </w:tc>
      </w:tr>
      <w:tr>
        <w:tc>
          <w:tcPr>
            <w:tcW w:type="dxa" w:w="900"/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TC-13</w:t>
            </w:r>
          </w:p>
        </w:tc>
        <w:tc>
          <w:tcPr>
            <w:tcW w:type="dxa" w:w="3600"/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Add an employee with a malformed email</w:t>
            </w:r>
          </w:p>
        </w:tc>
        <w:tc>
          <w:tcPr>
            <w:tcW w:type="dxa" w:w="2600"/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Rejected with an email-format error</w:t>
            </w:r>
          </w:p>
        </w:tc>
        <w:tc>
          <w:tcPr>
            <w:tcW w:type="dxa" w:w="2100"/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PASS</w:t>
            </w:r>
          </w:p>
        </w:tc>
      </w:tr>
      <w:tr>
        <w:tc>
          <w:tcPr>
            <w:tcW w:type="dxa" w:w="900"/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TC-14</w:t>
            </w:r>
          </w:p>
        </w:tc>
        <w:tc>
          <w:tcPr>
            <w:tcW w:type="dxa" w:w="3600"/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Add an employee referencing a non-existent department id</w:t>
            </w:r>
          </w:p>
        </w:tc>
        <w:tc>
          <w:tcPr>
            <w:tcW w:type="dxa" w:w="2600"/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Rejected with a “not found” error, no orphaned row created</w:t>
            </w:r>
          </w:p>
        </w:tc>
        <w:tc>
          <w:tcPr>
            <w:tcW w:type="dxa" w:w="2100"/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PASS</w:t>
            </w:r>
          </w:p>
        </w:tc>
      </w:tr>
      <w:tr>
        <w:tc>
          <w:tcPr>
            <w:tcW w:type="dxa" w:w="900"/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TC-15</w:t>
            </w:r>
          </w:p>
        </w:tc>
        <w:tc>
          <w:tcPr>
            <w:tcW w:type="dxa" w:w="3600"/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Delete a department that still has positions assigned</w:t>
            </w:r>
          </w:p>
        </w:tc>
        <w:tc>
          <w:tcPr>
            <w:tcW w:type="dxa" w:w="2600"/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Deletion blocked with a clear foreign-key error</w:t>
            </w:r>
          </w:p>
        </w:tc>
        <w:tc>
          <w:tcPr>
            <w:tcW w:type="dxa" w:w="2100"/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PASS</w:t>
            </w:r>
          </w:p>
        </w:tc>
      </w:tr>
      <w:tr>
        <w:tc>
          <w:tcPr>
            <w:tcW w:type="dxa" w:w="900"/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TC-16</w:t>
            </w:r>
          </w:p>
        </w:tc>
        <w:tc>
          <w:tcPr>
            <w:tcW w:type="dxa" w:w="3600"/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HR Staff attempts to delete an employee</w:t>
            </w:r>
          </w:p>
        </w:tc>
        <w:tc>
          <w:tcPr>
            <w:tcW w:type="dxa" w:w="2600"/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Denied with an access-denied message; nothing deleted</w:t>
            </w:r>
          </w:p>
        </w:tc>
        <w:tc>
          <w:tcPr>
            <w:tcW w:type="dxa" w:w="2100"/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PASS</w:t>
            </w:r>
          </w:p>
        </w:tc>
      </w:tr>
      <w:tr>
        <w:tc>
          <w:tcPr>
            <w:tcW w:type="dxa" w:w="900"/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TC-17</w:t>
            </w:r>
          </w:p>
        </w:tc>
        <w:tc>
          <w:tcPr>
            <w:tcW w:type="dxa" w:w="3600"/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HR Staff attempts to create a department</w:t>
            </w:r>
          </w:p>
        </w:tc>
        <w:tc>
          <w:tcPr>
            <w:tcW w:type="dxa" w:w="2600"/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Denied with an access-denied message</w:t>
            </w:r>
          </w:p>
        </w:tc>
        <w:tc>
          <w:tcPr>
            <w:tcW w:type="dxa" w:w="2100"/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PASS</w:t>
            </w:r>
          </w:p>
        </w:tc>
      </w:tr>
      <w:tr>
        <w:tc>
          <w:tcPr>
            <w:tcW w:type="dxa" w:w="900"/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TC-18</w:t>
            </w:r>
          </w:p>
        </w:tc>
        <w:tc>
          <w:tcPr>
            <w:tcW w:type="dxa" w:w="3600"/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HR Staff creates an employee (permitted action)</w:t>
            </w:r>
          </w:p>
        </w:tc>
        <w:tc>
          <w:tcPr>
            <w:tcW w:type="dxa" w:w="2600"/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Succeeds — confirms permission checks aren't over-blocking</w:t>
            </w:r>
          </w:p>
        </w:tc>
        <w:tc>
          <w:tcPr>
            <w:tcW w:type="dxa" w:w="2100"/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PASS</w:t>
            </w:r>
          </w:p>
        </w:tc>
      </w:tr>
    </w:tbl>
    <w:p>
      <w:r>
        <w:br w:type="page"/>
      </w:r>
    </w:p>
    <w:p>
      <w:pPr>
        <w:pStyle w:val="Heading2"/>
        <w:spacing w:after="120" w:before="250"/>
      </w:pPr>
      <w:r>
        <w:t xml:space="preserve">4.3 Captured verification output (real, from this build)</w:t>
      </w:r>
    </w:p>
    <w:p>
      <w:pPr>
        <w:spacing w:after="160"/>
      </w:pPr>
      <w:r>
        <w:t xml:space="preserve">Actual console output from the verification run backing TC-11 through TC-18 above:</w:t>
      </w:r>
    </w:p>
    <w:p>
      <w:pPr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[OK] admin created department/position/employee</w:t>
      </w:r>
    </w:p>
    <w:p>
      <w:pPr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[OK] duplicate department name blocked</w:t>
      </w:r>
    </w:p>
    <w:p>
      <w:pPr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[OK] bad date format blocked: Hire date must be in YYYY-MM-DD format.</w:t>
      </w:r>
    </w:p>
    <w:p>
      <w:pPr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[OK] department deletion blocked by FK: Cannot delete this department —</w:t>
      </w:r>
    </w:p>
    <w:p>
      <w:pPr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    employees or positions are still assigned to it.</w:t>
      </w:r>
    </w:p>
    <w:p>
      <w:pPr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[OK] invalid department id rejected: Department with identifier '999'</w:t>
      </w:r>
    </w:p>
    <w:p>
      <w:pPr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    was not found.</w:t>
      </w:r>
    </w:p>
    <w:p>
      <w:pPr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[OK] HR staff correctly denied delete: Role HR_STAFF is not permitted</w:t>
      </w:r>
    </w:p>
    <w:p>
      <w:pPr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    to perform 'employee.delete'.</w:t>
      </w:r>
    </w:p>
    <w:p>
      <w:pPr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[OK] HR staff correctly denied department create: Role HR_STAFF is not</w:t>
      </w:r>
    </w:p>
    <w:p>
      <w:pPr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    permitted to perform 'department.create'.</w:t>
      </w:r>
    </w:p>
    <w:p>
      <w:pPr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[OK] HR staff created employee #2</w:t>
      </w:r>
    </w:p>
    <w:p>
      <w:pPr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/>
      </w:r>
    </w:p>
    <w:p>
      <w:pPr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ALL ERROR-PATH CHECKS PASSED</w:t>
      </w:r>
    </w:p>
    <w:p>
      <w:pPr>
        <w:pStyle w:val="Heading1"/>
        <w:spacing w:after="150" w:before="300"/>
      </w:pPr>
      <w:r>
        <w:t xml:space="preserve">5. User Acceptance Testing (UAT)</w:t>
      </w:r>
    </w:p>
    <w:p>
      <w:pPr>
        <w:pStyle w:val="Heading2"/>
        <w:spacing w:after="120" w:before="250"/>
      </w:pPr>
      <w:r>
        <w:t xml:space="preserve">5.1 Pre-UAT walkthrough — actually executed</w:t>
      </w:r>
    </w:p>
    <w:p>
      <w:pPr>
        <w:spacing w:after="160"/>
      </w:pPr>
      <w:r>
        <w:t xml:space="preserve">A UAT session needs real human participants to be genuine — that can't be simulated. What was done instead is a real, executed run through all five planned scenarios against the live application, to smoke-test that each is actually ready for a human UAT session rather than asking testers to find basic problems first: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4400"/>
        <w:gridCol w:w="1400"/>
        <w:gridCol w:w="2600"/>
      </w:tblGrid>
      <w:tr>
        <w:trPr>
          <w:tblHeader/>
        </w:trPr>
        <w:tc>
          <w:tcPr>
            <w:tcW w:type="dxa" w:w="600"/>
            <w:shd w:fill="1F3864" w:val="clear"/>
            <w:vAlign w:val="cente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#</w:t>
            </w:r>
          </w:p>
        </w:tc>
        <w:tc>
          <w:tcPr>
            <w:tcW w:type="dxa" w:w="4400"/>
            <w:shd w:fill="1F3864" w:val="clear"/>
            <w:vAlign w:val="cente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Scenario</w:t>
            </w:r>
          </w:p>
        </w:tc>
        <w:tc>
          <w:tcPr>
            <w:tcW w:type="dxa" w:w="1400"/>
            <w:shd w:fill="1F3864" w:val="clear"/>
            <w:vAlign w:val="cente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Result</w:t>
            </w:r>
          </w:p>
        </w:tc>
        <w:tc>
          <w:tcPr>
            <w:tcW w:type="dxa" w:w="2600"/>
            <w:shd w:fill="1F3864" w:val="clear"/>
            <w:vAlign w:val="cente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Evidence</w:t>
            </w:r>
          </w:p>
        </w:tc>
      </w:tr>
      <w:tr>
        <w:tc>
          <w:tcPr>
            <w:tcW w:type="dxa" w:w="600"/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1</w:t>
            </w:r>
          </w:p>
        </w:tc>
        <w:tc>
          <w:tcPr>
            <w:tcW w:type="dxa" w:w="4400"/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Admin logs in and adds a department, position, and employee from scratch</w:t>
            </w:r>
          </w:p>
        </w:tc>
        <w:tc>
          <w:tcPr>
            <w:tcW w:type="dxa" w:w="1400"/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PASS</w:t>
            </w:r>
          </w:p>
        </w:tc>
        <w:tc>
          <w:tcPr>
            <w:tcW w:type="dxa" w:w="2600"/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Department #1, Employee #1 created</w:t>
            </w:r>
          </w:p>
        </w:tc>
      </w:tr>
      <w:tr>
        <w:tc>
          <w:tcPr>
            <w:tcW w:type="dxa" w:w="600"/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2</w:t>
            </w:r>
          </w:p>
        </w:tc>
        <w:tc>
          <w:tcPr>
            <w:tcW w:type="dxa" w:w="4400"/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HR Staff can add/edit employees but not delete them or manage departments</w:t>
            </w:r>
          </w:p>
        </w:tc>
        <w:tc>
          <w:tcPr>
            <w:tcW w:type="dxa" w:w="1400"/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PASS</w:t>
            </w:r>
          </w:p>
        </w:tc>
        <w:tc>
          <w:tcPr>
            <w:tcW w:type="dxa" w:w="2600"/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Create succeeded; delete correctly blocked</w:t>
            </w:r>
          </w:p>
        </w:tc>
      </w:tr>
      <w:tr>
        <w:tc>
          <w:tcPr>
            <w:tcW w:type="dxa" w:w="600"/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3</w:t>
            </w:r>
          </w:p>
        </w:tc>
        <w:tc>
          <w:tcPr>
            <w:tcW w:type="dxa" w:w="4400"/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Searching by partial name returns only matching employees</w:t>
            </w:r>
          </w:p>
        </w:tc>
        <w:tc>
          <w:tcPr>
            <w:tcW w:type="dxa" w:w="1400"/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PASS</w:t>
            </w:r>
          </w:p>
        </w:tc>
        <w:tc>
          <w:tcPr>
            <w:tcW w:type="dxa" w:w="2600"/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1 result, correctly matched ‘Sam Lee’</w:t>
            </w:r>
          </w:p>
        </w:tc>
      </w:tr>
      <w:tr>
        <w:tc>
          <w:tcPr>
            <w:tcW w:type="dxa" w:w="600"/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4</w:t>
            </w:r>
          </w:p>
        </w:tc>
        <w:tc>
          <w:tcPr>
            <w:tcW w:type="dxa" w:w="4400"/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Deleting a department with dependents is blocked with a clear message</w:t>
            </w:r>
          </w:p>
        </w:tc>
        <w:tc>
          <w:tcPr>
            <w:tcW w:type="dxa" w:w="1400"/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PASS</w:t>
            </w:r>
          </w:p>
        </w:tc>
        <w:tc>
          <w:tcPr>
            <w:tcW w:type="dxa" w:w="2600"/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Blocked with the expected FK-protection message</w:t>
            </w:r>
          </w:p>
        </w:tc>
      </w:tr>
      <w:tr>
        <w:tc>
          <w:tcPr>
            <w:tcW w:type="dxa" w:w="600"/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5</w:t>
            </w:r>
          </w:p>
        </w:tc>
        <w:tc>
          <w:tcPr>
            <w:tcW w:type="dxa" w:w="4400"/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Invalid data (bad email) is rejected with a message, not a crash</w:t>
            </w:r>
          </w:p>
        </w:tc>
        <w:tc>
          <w:tcPr>
            <w:tcW w:type="dxa" w:w="1400"/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PASS</w:t>
            </w:r>
          </w:p>
        </w:tc>
        <w:tc>
          <w:tcPr>
            <w:tcW w:type="dxa" w:w="2600"/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Rejected: “Email address is not valid.”</w:t>
            </w:r>
          </w:p>
        </w:tc>
      </w:tr>
    </w:tbl>
    <w:p>
      <w:pPr>
        <w:spacing w:after="160"/>
      </w:pPr>
      <w:r>
        <w:t xml:space="preserve">All 5 scenarios pass. This is a real dry run, not a fabricated one — but it is not a substitute for Section 5.2 below, which needs an actual person.</w:t>
      </w:r>
    </w:p>
    <w:p>
      <w:pPr>
        <w:pStyle w:val="Heading2"/>
        <w:spacing w:after="120" w:before="250"/>
      </w:pPr>
      <w:r>
        <w:t xml:space="preserve">5.2 Formal UAT sign-off — still required, template below</w:t>
      </w:r>
    </w:p>
    <w:p>
      <w:pPr>
        <w:spacing w:after="160"/>
      </w:pPr>
      <w:r>
        <w:t xml:space="preserve">This still needs to be conducted with the actual product owner (lecturer) or a team member deliberately role-playing an end user who did not build the feature being tested. Use this checklist for that session: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5200"/>
        <w:gridCol w:w="1600"/>
        <w:gridCol w:w="1600"/>
      </w:tblGrid>
      <w:tr>
        <w:trPr>
          <w:tblHeader/>
        </w:trPr>
        <w:tc>
          <w:tcPr>
            <w:tcW w:type="dxa" w:w="600"/>
            <w:shd w:fill="1F3864" w:val="clear"/>
            <w:vAlign w:val="cente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#</w:t>
            </w:r>
          </w:p>
        </w:tc>
        <w:tc>
          <w:tcPr>
            <w:tcW w:type="dxa" w:w="5200"/>
            <w:shd w:fill="1F3864" w:val="clear"/>
            <w:vAlign w:val="cente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Scenario</w:t>
            </w:r>
          </w:p>
        </w:tc>
        <w:tc>
          <w:tcPr>
            <w:tcW w:type="dxa" w:w="1600"/>
            <w:shd w:fill="1F3864" w:val="clear"/>
            <w:vAlign w:val="cente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Tester</w:t>
            </w:r>
          </w:p>
        </w:tc>
        <w:tc>
          <w:tcPr>
            <w:tcW w:type="dxa" w:w="1600"/>
            <w:shd w:fill="1F3864" w:val="clear"/>
            <w:vAlign w:val="cente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Sign-off</w:t>
            </w:r>
          </w:p>
        </w:tc>
      </w:tr>
      <w:tr>
        <w:tc>
          <w:tcPr>
            <w:tcW w:type="dxa" w:w="600"/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1</w:t>
            </w:r>
          </w:p>
        </w:tc>
        <w:tc>
          <w:tcPr>
            <w:tcW w:type="dxa" w:w="5200"/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As an Administrator, log in and add a new department, position, and employee from scratch</w:t>
            </w:r>
          </w:p>
        </w:tc>
        <w:tc>
          <w:tcPr>
            <w:tcW w:type="dxa" w:w="1600"/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1600"/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600"/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2</w:t>
            </w:r>
          </w:p>
        </w:tc>
        <w:tc>
          <w:tcPr>
            <w:tcW w:type="dxa" w:w="5200"/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As HR Staff, confirm you can add/edit employees but cannot delete them or manage departments</w:t>
            </w:r>
          </w:p>
        </w:tc>
        <w:tc>
          <w:tcPr>
            <w:tcW w:type="dxa" w:w="1600"/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1600"/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600"/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3</w:t>
            </w:r>
          </w:p>
        </w:tc>
        <w:tc>
          <w:tcPr>
            <w:tcW w:type="dxa" w:w="5200"/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Search for an employee by partial name and confirm only relevant results appear</w:t>
            </w:r>
          </w:p>
        </w:tc>
        <w:tc>
          <w:tcPr>
            <w:tcW w:type="dxa" w:w="1600"/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1600"/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600"/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4</w:t>
            </w:r>
          </w:p>
        </w:tc>
        <w:tc>
          <w:tcPr>
            <w:tcW w:type="dxa" w:w="5200"/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Attempt to delete a department that has employees in it and confirm it is blocked with a clear message</w:t>
            </w:r>
          </w:p>
        </w:tc>
        <w:tc>
          <w:tcPr>
            <w:tcW w:type="dxa" w:w="1600"/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1600"/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600"/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5</w:t>
            </w:r>
          </w:p>
        </w:tc>
        <w:tc>
          <w:tcPr>
            <w:tcW w:type="dxa" w:w="5200"/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Enter obviously invalid data (bad date, bad email) and confirm the system explains the problem instead of crashing</w:t>
            </w:r>
          </w:p>
        </w:tc>
        <w:tc>
          <w:tcPr>
            <w:tcW w:type="dxa" w:w="1600"/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1600"/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/>
            </w:r>
          </w:p>
        </w:tc>
      </w:tr>
    </w:tbl>
    <w:p>
      <w:pPr>
        <w:spacing w:after="160"/>
      </w:pPr>
      <w:r>
        <w:t xml:space="preserve">Sign-off: ________________________   Date: ______________</w:t>
      </w:r>
    </w:p>
    <w:p>
      <w:pPr>
        <w:pStyle w:val="Heading1"/>
        <w:spacing w:after="150" w:before="300"/>
      </w:pPr>
      <w:r>
        <w:t xml:space="preserve">6. Defect Log</w:t>
      </w:r>
    </w:p>
    <w:p>
      <w:pPr>
        <w:spacing w:after="160"/>
      </w:pPr>
      <w:r>
        <w:t xml:space="preserve">No defects found during the manual verification documented in Section 4. Log any issues found during the pending pytest run or UAT session here:</w:t>
      </w:r>
    </w:p>
    <w:tbl>
      <w:tblPr>
        <w:tblW w:type="dxa" w:w="9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3200"/>
        <w:gridCol w:w="1600"/>
        <w:gridCol w:w="1600"/>
        <w:gridCol w:w="1800"/>
      </w:tblGrid>
      <w:tr>
        <w:trPr>
          <w:tblHeader/>
        </w:trPr>
        <w:tc>
          <w:tcPr>
            <w:tcW w:type="dxa" w:w="900"/>
            <w:shd w:fill="1F3864" w:val="clear"/>
            <w:vAlign w:val="cente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ID</w:t>
            </w:r>
          </w:p>
        </w:tc>
        <w:tc>
          <w:tcPr>
            <w:tcW w:type="dxa" w:w="3200"/>
            <w:shd w:fill="1F3864" w:val="clear"/>
            <w:vAlign w:val="cente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  <w:tc>
          <w:tcPr>
            <w:tcW w:type="dxa" w:w="1600"/>
            <w:shd w:fill="1F3864" w:val="clear"/>
            <w:vAlign w:val="cente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Severity</w:t>
            </w:r>
          </w:p>
        </w:tc>
        <w:tc>
          <w:tcPr>
            <w:tcW w:type="dxa" w:w="1600"/>
            <w:shd w:fill="1F3864" w:val="clear"/>
            <w:vAlign w:val="cente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Status</w:t>
            </w:r>
          </w:p>
        </w:tc>
        <w:tc>
          <w:tcPr>
            <w:tcW w:type="dxa" w:w="1800"/>
            <w:shd w:fill="1F3864" w:val="clear"/>
            <w:vAlign w:val="cente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Fixed in</w:t>
            </w:r>
          </w:p>
        </w:tc>
      </w:tr>
      <w:tr>
        <w:tc>
          <w:tcPr>
            <w:tcW w:type="dxa" w:w="900"/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—</w:t>
            </w:r>
          </w:p>
        </w:tc>
        <w:tc>
          <w:tcPr>
            <w:tcW w:type="dxa" w:w="3200"/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(none logged yet)</w:t>
            </w:r>
          </w:p>
        </w:tc>
        <w:tc>
          <w:tcPr>
            <w:tcW w:type="dxa" w:w="1600"/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—</w:t>
            </w:r>
          </w:p>
        </w:tc>
        <w:tc>
          <w:tcPr>
            <w:tcW w:type="dxa" w:w="1600"/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—</w:t>
            </w:r>
          </w:p>
        </w:tc>
        <w:tc>
          <w:tcPr>
            <w:tcW w:type="dxa" w:w="1800"/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—</w:t>
            </w:r>
          </w:p>
        </w:tc>
      </w:tr>
    </w:tbl>
    <w:p>
      <w:pPr>
        <w:pStyle w:val="Heading1"/>
        <w:spacing w:after="150" w:before="300"/>
      </w:pPr>
      <w:r>
        <w:t xml:space="preserve">7. Coverage &amp; Gaps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Covered, with both real automated tests and real manual/pre-UAT execution: authentication, session/permission enforcement, Employee/Department/Position CRUD, search/filter, validation, and FK-integrity protection.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Not yet covered (because not yet built): Attendance, Leave, Payroll, Reports, and file import/export — add test cases for each as those modules are completed.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Remaining action item before this report is fully submission-ready: run the suite with genuine pytest on a networked machine (Section 3.3) and hold the real human UAT sign-off session (Section 5.2) — both the automated-test and pre-UAT groundwork are done, but neither substitutes for those two steps.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2026-08-27T22:46:05.370Z</dcterms:created>
  <dcterms:modified xsi:type="dcterms:W3CDTF">2026-08-27T22:46:05.387Z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