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DELUXE COFFEE</w:t>
      </w:r>
    </w:p>
    <w:p/>
    <w:p>
      <w:r>
        <w:rPr>
          <w:b/>
        </w:rPr>
        <w:t xml:space="preserve">Total de citas programadas: </w:t>
      </w:r>
      <w:r>
        <w:t>8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</w:tcPr>
          <w:p>
            <w:pPr>
              <w:jc w:val="center"/>
            </w:pPr>
            <w:r>
              <w:rPr>
                <w:b/>
              </w:rPr>
              <w:t>FRANJA HORARIA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MESA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COMPRADOR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08:30 - 08:45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REGIONAL S.A.S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08:45 - 09:00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CAFÉ MOLINA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09:00 - 09:15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FLOR A FRUTO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09:15 - 09:30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ARMANDO VELÁSQUEZ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09:30 - 09:45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BOX BRAND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09:45 - 10:00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INTERLINK2AMERICAS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10:15 - 10:30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COLFRESH COFFEE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10:30 - 10:45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INMERSSO BOUTIQUE</w:t>
            </w:r>
          </w:p>
        </w:tc>
      </w:tr>
    </w:tbl>
    <w:p/>
    <w:p>
      <w:pPr>
        <w:jc w:val="center"/>
      </w:pPr>
      <w:r>
        <w:rPr>
          <w:b/>
        </w:rPr>
        <w:t xml:space="preserve">Nota: </w:t>
      </w:r>
      <w:r>
        <w:t>Complete la columna 'Mesa' según la asignación del evento.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