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1C" w:rsidRDefault="00610691">
      <w:pPr>
        <w:spacing w:line="360" w:lineRule="auto"/>
        <w:jc w:val="both"/>
      </w:pPr>
      <w:r>
        <w:rPr>
          <w:b/>
        </w:rPr>
        <w:t xml:space="preserve">Ata da 39ª Reunião Ordinária do Conselho do Curso de Ciência da Computação da Universidade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Aos onze de março do ano de 2015, às 14h00, na sala </w:t>
      </w:r>
      <w:proofErr w:type="spellStart"/>
      <w:proofErr w:type="gramStart"/>
      <w:r>
        <w:t>ATLab</w:t>
      </w:r>
      <w:proofErr w:type="spellEnd"/>
      <w:proofErr w:type="gramEnd"/>
      <w:r>
        <w:t xml:space="preserve"> 105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Cândida Nunes da Silva,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Katti Faceli,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Luciana Takata Gomes, </w:t>
      </w:r>
      <w:proofErr w:type="spellStart"/>
      <w:r>
        <w:rPr>
          <w:rFonts w:eastAsia="Arial Unicode MS"/>
          <w:i/>
        </w:rPr>
        <w:t>Profª</w:t>
      </w:r>
      <w:proofErr w:type="spellEnd"/>
      <w:r>
        <w:rPr>
          <w:rFonts w:eastAsia="Arial Unicode MS"/>
          <w:i/>
        </w:rPr>
        <w:t xml:space="preserve">. </w:t>
      </w:r>
      <w:proofErr w:type="spellStart"/>
      <w:r>
        <w:rPr>
          <w:rFonts w:eastAsia="Arial Unicode MS"/>
          <w:i/>
        </w:rPr>
        <w:t>Drª</w:t>
      </w:r>
      <w:proofErr w:type="spellEnd"/>
      <w:r>
        <w:rPr>
          <w:rFonts w:eastAsia="Arial Unicode MS"/>
          <w:i/>
        </w:rPr>
        <w:t xml:space="preserve">. Luciana A. Martinez Zaina,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Tiemi Christine Sakata, a </w:t>
      </w:r>
      <w:proofErr w:type="spellStart"/>
      <w:r>
        <w:rPr>
          <w:rFonts w:eastAsia="Arial Unicode MS"/>
          <w:i/>
        </w:rPr>
        <w:t>Profª</w:t>
      </w:r>
      <w:proofErr w:type="spellEnd"/>
      <w:r>
        <w:rPr>
          <w:rFonts w:eastAsia="Arial Unicode MS"/>
          <w:i/>
        </w:rPr>
        <w:t xml:space="preserve"> </w:t>
      </w:r>
      <w:proofErr w:type="spellStart"/>
      <w:r>
        <w:rPr>
          <w:rFonts w:eastAsia="Arial Unicode MS"/>
          <w:i/>
        </w:rPr>
        <w:t>Drª</w:t>
      </w:r>
      <w:proofErr w:type="spellEnd"/>
      <w:r>
        <w:rPr>
          <w:rFonts w:eastAsia="Arial Unicode MS"/>
          <w:i/>
        </w:rPr>
        <w:t xml:space="preserve">. Yeda Regina Venturini, </w:t>
      </w:r>
      <w:proofErr w:type="spellStart"/>
      <w:r>
        <w:rPr>
          <w:rFonts w:eastAsia="Arial Unicode MS"/>
          <w:i/>
        </w:rPr>
        <w:t>Profº</w:t>
      </w:r>
      <w:proofErr w:type="spellEnd"/>
      <w:r>
        <w:rPr>
          <w:rFonts w:eastAsia="Arial Unicode MS"/>
          <w:i/>
        </w:rPr>
        <w:t xml:space="preserve"> Dr. Mario Augusto de Souza </w:t>
      </w:r>
      <w:proofErr w:type="spellStart"/>
      <w:r>
        <w:rPr>
          <w:rFonts w:eastAsia="Arial Unicode MS"/>
          <w:i/>
        </w:rPr>
        <w:t>Lizier</w:t>
      </w:r>
      <w:proofErr w:type="spellEnd"/>
      <w:r>
        <w:rPr>
          <w:rFonts w:eastAsia="Arial Unicode MS"/>
          <w:i/>
        </w:rPr>
        <w:t xml:space="preserve"> </w:t>
      </w:r>
      <w:r>
        <w:rPr>
          <w:rFonts w:eastAsia="Arial Unicode MS"/>
        </w:rPr>
        <w:t xml:space="preserve">e o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o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</w:rPr>
        <w:t xml:space="preserve">. </w:t>
      </w:r>
      <w:r>
        <w:rPr>
          <w:rFonts w:eastAsia="Arial Unicode MS"/>
          <w:i/>
        </w:rPr>
        <w:t>Tiago Agostinho Almeida</w:t>
      </w:r>
      <w:r>
        <w:rPr>
          <w:rFonts w:eastAsia="Arial Unicode MS"/>
        </w:rPr>
        <w:t xml:space="preserve">. </w:t>
      </w:r>
      <w:r>
        <w:t>Representando</w:t>
      </w:r>
      <w:r>
        <w:rPr>
          <w:b/>
        </w:rPr>
        <w:t xml:space="preserve"> </w:t>
      </w:r>
      <w:r>
        <w:t xml:space="preserve">os discentes, esteve presente o aluno </w:t>
      </w:r>
      <w:r>
        <w:rPr>
          <w:i/>
        </w:rPr>
        <w:t xml:space="preserve">Marcos Cavalcante </w:t>
      </w:r>
      <w:proofErr w:type="gramStart"/>
      <w:r>
        <w:rPr>
          <w:i/>
        </w:rPr>
        <w:t>Barbosa –Representante</w:t>
      </w:r>
      <w:proofErr w:type="gramEnd"/>
      <w:r>
        <w:rPr>
          <w:i/>
        </w:rPr>
        <w:t xml:space="preserve"> Discente de Formação em maior prazo </w:t>
      </w:r>
      <w:r>
        <w:t xml:space="preserve">e os alunos </w:t>
      </w:r>
      <w:r>
        <w:rPr>
          <w:i/>
        </w:rPr>
        <w:t>Washington Paes Marques da Silva e</w:t>
      </w:r>
      <w:r>
        <w:t xml:space="preserve"> </w:t>
      </w:r>
      <w:r>
        <w:rPr>
          <w:i/>
        </w:rPr>
        <w:t xml:space="preserve">Isabela Carriel Cleto </w:t>
      </w:r>
      <w:r>
        <w:rPr>
          <w:rFonts w:eastAsia="Arial Unicode MS"/>
          <w:i/>
        </w:rPr>
        <w:t>– Representantes Turma 2015</w:t>
      </w:r>
      <w:r>
        <w:rPr>
          <w:i/>
        </w:rPr>
        <w:t xml:space="preserve">. </w:t>
      </w:r>
      <w:r>
        <w:t xml:space="preserve">Coube à </w:t>
      </w:r>
      <w:proofErr w:type="spellStart"/>
      <w:r>
        <w:t>Profª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presidir os trabalhos e a mim, Marlene Aparecida de Castilho, redigir e lavrar a ata. Havendo número legal de membros, iniciou-se a reunião às 14h00, com: </w:t>
      </w:r>
      <w:proofErr w:type="gramStart"/>
      <w:r>
        <w:rPr>
          <w:b/>
        </w:rPr>
        <w:t>1</w:t>
      </w:r>
      <w:proofErr w:type="gramEnd"/>
      <w:r>
        <w:rPr>
          <w:b/>
        </w:rPr>
        <w:t>. Comunicação da Presidência:</w:t>
      </w:r>
      <w:r>
        <w:t xml:space="preserve"> a presidente do Conselho, </w:t>
      </w:r>
      <w:proofErr w:type="spellStart"/>
      <w:r>
        <w:rPr>
          <w:rFonts w:eastAsia="Arial Unicode MS"/>
        </w:rPr>
        <w:t>Prof</w:t>
      </w:r>
      <w:r>
        <w:rPr>
          <w:rFonts w:eastAsia="Arial Unicode MS"/>
          <w:vertAlign w:val="superscript"/>
        </w:rPr>
        <w:t>a</w:t>
      </w:r>
      <w:proofErr w:type="spellEnd"/>
      <w:r>
        <w:rPr>
          <w:rFonts w:eastAsia="Arial Unicode MS"/>
        </w:rPr>
        <w:t>. Dr</w:t>
      </w:r>
      <w:r>
        <w:rPr>
          <w:rFonts w:eastAsia="Arial Unicode MS"/>
          <w:vertAlign w:val="superscript"/>
        </w:rPr>
        <w:t>a</w:t>
      </w:r>
      <w:r>
        <w:rPr>
          <w:rFonts w:eastAsia="Arial Unicode MS"/>
        </w:rPr>
        <w:t>. Tiemi Christine Sakata,</w:t>
      </w:r>
      <w:r>
        <w:rPr>
          <w:color w:val="000000"/>
        </w:rPr>
        <w:t xml:space="preserve"> comunicou que: das sessenta vagas oferecidas pelo curso da Ciência da Computação para 2015, 58 foram preenchidas até a 2ª chamada, restando somente 02 vagas para a terceira chamada; foi confeccionado um </w:t>
      </w:r>
      <w:r>
        <w:rPr>
          <w:i/>
          <w:color w:val="000000"/>
        </w:rPr>
        <w:t>banner</w:t>
      </w:r>
      <w:r>
        <w:rPr>
          <w:color w:val="000000"/>
        </w:rPr>
        <w:t xml:space="preserve"> para ser exposto no dia da matrícula, assim como </w:t>
      </w:r>
      <w:r>
        <w:rPr>
          <w:i/>
          <w:color w:val="000000"/>
        </w:rPr>
        <w:t>folders</w:t>
      </w:r>
      <w:r>
        <w:rPr>
          <w:color w:val="000000"/>
        </w:rPr>
        <w:t xml:space="preserve"> que foram entregues aos candidatos; três alunos do curso foram contemplados com bolsa pelo Programa Jovens Talentos para a Ciência e os docentes com vaga foram atribuídos de acordo com o interesse do aluno, após uma reunião presencial com todos os interessados; não foi conseguida a reserva no núcleo ETC, ocupado por outro curso, para a realização da </w:t>
      </w:r>
      <w:proofErr w:type="spellStart"/>
      <w:proofErr w:type="gramStart"/>
      <w:r>
        <w:rPr>
          <w:color w:val="000000"/>
        </w:rPr>
        <w:t>SeCoT</w:t>
      </w:r>
      <w:proofErr w:type="spellEnd"/>
      <w:proofErr w:type="gramEnd"/>
      <w:r>
        <w:rPr>
          <w:color w:val="000000"/>
        </w:rPr>
        <w:t xml:space="preserve"> (Semana da Computação e Tecnologia), e para evitar esse problema nos próximos anos, foi solicitada a sua reserva pelos próximos cinco anos, de 2016 a 2020.</w:t>
      </w:r>
      <w:r>
        <w:t xml:space="preserve"> A presidente comunicou que neste ano, os processos de transferência externa chegaram atrasados. Os dez alunos ingressantes por transferência externa foram inscritos no perfil </w:t>
      </w:r>
      <w:proofErr w:type="gramStart"/>
      <w:r>
        <w:t>1</w:t>
      </w:r>
      <w:proofErr w:type="gramEnd"/>
      <w:r>
        <w:t xml:space="preserve"> pela </w:t>
      </w:r>
      <w:proofErr w:type="spellStart"/>
      <w:r>
        <w:t>DiGRA</w:t>
      </w:r>
      <w:proofErr w:type="spellEnd"/>
      <w:r>
        <w:t xml:space="preserve"> São Carlos, o que  acarretou turmas enormes dentro das salas,  fato que deverá ser discutido novamente em conselho, para evitar que se repita. </w:t>
      </w:r>
      <w:r>
        <w:rPr>
          <w:b/>
        </w:rPr>
        <w:t>2.</w:t>
      </w:r>
      <w:r>
        <w:t xml:space="preserve"> </w:t>
      </w:r>
      <w:r>
        <w:rPr>
          <w:b/>
        </w:rPr>
        <w:t>Comunicação dos Conselheiros</w:t>
      </w:r>
      <w:r>
        <w:t xml:space="preserve">: O professor Tiago informou que os alunos reclamaram por não estarem conseguindo acessar o </w:t>
      </w:r>
      <w:proofErr w:type="spellStart"/>
      <w:r>
        <w:rPr>
          <w:i/>
        </w:rPr>
        <w:t>Moodle</w:t>
      </w:r>
      <w:proofErr w:type="spellEnd"/>
      <w:r>
        <w:t xml:space="preserve">, mas que conforme contato feito por ele, com São Carlos, a inscrição no </w:t>
      </w:r>
      <w:proofErr w:type="spellStart"/>
      <w:r>
        <w:rPr>
          <w:i/>
        </w:rPr>
        <w:t>Moodle</w:t>
      </w:r>
      <w:proofErr w:type="spellEnd"/>
      <w:r>
        <w:t xml:space="preserve"> somente será efetivada após o preenchimento de todas as vagas da universidade.  </w:t>
      </w:r>
      <w:r>
        <w:rPr>
          <w:b/>
        </w:rPr>
        <w:t>3. Pauta</w:t>
      </w:r>
      <w:r>
        <w:t xml:space="preserve"> </w:t>
      </w:r>
      <w:r>
        <w:rPr>
          <w:b/>
        </w:rPr>
        <w:t>– 3.1.</w:t>
      </w:r>
      <w:r>
        <w:rPr>
          <w:bCs/>
        </w:rPr>
        <w:t xml:space="preserve">. </w:t>
      </w:r>
      <w:r>
        <w:rPr>
          <w:b/>
          <w:bCs/>
        </w:rPr>
        <w:t xml:space="preserve">Aprovação da Ficha de Caracterização da Disciplina Cálculo Numérico 524077: </w:t>
      </w:r>
      <w:r>
        <w:rPr>
          <w:bCs/>
        </w:rPr>
        <w:t xml:space="preserve">a alteração da </w:t>
      </w:r>
      <w:r>
        <w:rPr>
          <w:bCs/>
        </w:rPr>
        <w:lastRenderedPageBreak/>
        <w:t xml:space="preserve">ementa da disciplina Cálculo Numérico, com a inclusão de EDO e outros tópicos foi aprovada por unanimidade, por todos os membros. </w:t>
      </w:r>
      <w:r>
        <w:rPr>
          <w:b/>
          <w:bCs/>
        </w:rPr>
        <w:t>3.2</w:t>
      </w:r>
      <w:r>
        <w:rPr>
          <w:bCs/>
        </w:rPr>
        <w:t xml:space="preserve"> </w:t>
      </w:r>
      <w:r>
        <w:rPr>
          <w:b/>
          <w:bCs/>
        </w:rPr>
        <w:t xml:space="preserve">Reconhecimento de disciplinas cursadas no Programa </w:t>
      </w:r>
      <w:proofErr w:type="spellStart"/>
      <w:proofErr w:type="gramStart"/>
      <w:r>
        <w:rPr>
          <w:b/>
          <w:bCs/>
        </w:rPr>
        <w:t>CsF</w:t>
      </w:r>
      <w:proofErr w:type="spellEnd"/>
      <w:proofErr w:type="gramEnd"/>
      <w:r>
        <w:rPr>
          <w:b/>
          <w:bCs/>
        </w:rPr>
        <w:t xml:space="preserve"> dos alunos Breno L de Freitas, Diego Zamboni </w:t>
      </w:r>
      <w:proofErr w:type="spellStart"/>
      <w:r>
        <w:rPr>
          <w:b/>
          <w:bCs/>
        </w:rPr>
        <w:t>Latance</w:t>
      </w:r>
      <w:proofErr w:type="spellEnd"/>
      <w:r>
        <w:rPr>
          <w:b/>
          <w:bCs/>
        </w:rPr>
        <w:t xml:space="preserve">, George Augusto Caetano Severnini e Renato Angelo </w:t>
      </w:r>
      <w:proofErr w:type="spellStart"/>
      <w:r>
        <w:rPr>
          <w:b/>
          <w:bCs/>
        </w:rPr>
        <w:t>Poulicer</w:t>
      </w:r>
      <w:proofErr w:type="spellEnd"/>
      <w:r>
        <w:rPr>
          <w:b/>
          <w:bCs/>
        </w:rPr>
        <w:t xml:space="preserve">. </w:t>
      </w:r>
      <w:r>
        <w:rPr>
          <w:bCs/>
        </w:rPr>
        <w:t>Aprovado por unanimidade.</w:t>
      </w:r>
      <w:r>
        <w:rPr>
          <w:b/>
          <w:bCs/>
        </w:rPr>
        <w:t xml:space="preserve"> </w:t>
      </w:r>
      <w:r>
        <w:rPr>
          <w:bCs/>
        </w:rPr>
        <w:t xml:space="preserve">A presidente do conselho expôs que a maior parte dos alunos conseguiu um grande número de equivalência das disciplinas cursadas no programa </w:t>
      </w:r>
      <w:proofErr w:type="spellStart"/>
      <w:proofErr w:type="gramStart"/>
      <w:r>
        <w:rPr>
          <w:bCs/>
        </w:rPr>
        <w:t>CsF</w:t>
      </w:r>
      <w:proofErr w:type="spellEnd"/>
      <w:proofErr w:type="gramEnd"/>
      <w:r>
        <w:rPr>
          <w:bCs/>
        </w:rPr>
        <w:t xml:space="preserve">, uma vez que antes de escolherem as disciplinas que cursariam, tinham consultado as ementas do curso da Universidade para a qual iriam. </w:t>
      </w:r>
      <w:r>
        <w:rPr>
          <w:b/>
          <w:bCs/>
        </w:rPr>
        <w:t>3.3</w:t>
      </w:r>
      <w:r>
        <w:rPr>
          <w:bCs/>
        </w:rPr>
        <w:t xml:space="preserve"> </w:t>
      </w:r>
      <w:r>
        <w:rPr>
          <w:b/>
          <w:bCs/>
        </w:rPr>
        <w:t xml:space="preserve">Aprovação </w:t>
      </w:r>
      <w:proofErr w:type="gramStart"/>
      <w:r>
        <w:rPr>
          <w:b/>
          <w:bCs/>
        </w:rPr>
        <w:t>da Atas</w:t>
      </w:r>
      <w:proofErr w:type="gramEnd"/>
      <w:r>
        <w:rPr>
          <w:b/>
          <w:bCs/>
        </w:rPr>
        <w:t xml:space="preserve">: 37ª Reunião Ordinária do </w:t>
      </w:r>
      <w:proofErr w:type="spellStart"/>
      <w:r>
        <w:rPr>
          <w:b/>
          <w:bCs/>
        </w:rPr>
        <w:t>CoCCCS</w:t>
      </w:r>
      <w:proofErr w:type="spellEnd"/>
      <w:r>
        <w:rPr>
          <w:b/>
          <w:bCs/>
        </w:rPr>
        <w:t xml:space="preserve">, 38ª Reunião Ordinária do </w:t>
      </w:r>
      <w:proofErr w:type="spellStart"/>
      <w:r>
        <w:rPr>
          <w:b/>
          <w:bCs/>
        </w:rPr>
        <w:t>CoCCCS</w:t>
      </w:r>
      <w:proofErr w:type="spellEnd"/>
      <w:r>
        <w:rPr>
          <w:b/>
          <w:bCs/>
        </w:rPr>
        <w:t xml:space="preserve"> e da 29ª reunião extraordinária do </w:t>
      </w:r>
      <w:proofErr w:type="spellStart"/>
      <w:r>
        <w:rPr>
          <w:b/>
          <w:bCs/>
        </w:rPr>
        <w:t>CoCCCS</w:t>
      </w:r>
      <w:proofErr w:type="spellEnd"/>
      <w:r>
        <w:rPr>
          <w:b/>
          <w:bCs/>
        </w:rPr>
        <w:t xml:space="preserve">. </w:t>
      </w:r>
      <w:r>
        <w:rPr>
          <w:bCs/>
        </w:rPr>
        <w:t xml:space="preserve">Aprovado por unanimidade. </w:t>
      </w:r>
      <w:proofErr w:type="gramStart"/>
      <w:r>
        <w:rPr>
          <w:b/>
          <w:bCs/>
        </w:rPr>
        <w:t>3.4</w:t>
      </w:r>
      <w:r>
        <w:rPr>
          <w:bCs/>
        </w:rPr>
        <w:t xml:space="preserve"> </w:t>
      </w:r>
      <w:r>
        <w:rPr>
          <w:b/>
          <w:bCs/>
        </w:rPr>
        <w:t>Avaliação</w:t>
      </w:r>
      <w:proofErr w:type="gramEnd"/>
      <w:r>
        <w:rPr>
          <w:b/>
          <w:bCs/>
        </w:rPr>
        <w:t xml:space="preserve"> de desempenho de estagio probatório e estabilidade de Marlene Aparecida de Castilho. </w:t>
      </w:r>
      <w:r>
        <w:rPr>
          <w:bCs/>
        </w:rPr>
        <w:t xml:space="preserve">Aprovado por unanimidade. </w:t>
      </w:r>
      <w:proofErr w:type="gramStart"/>
      <w:r>
        <w:rPr>
          <w:b/>
          <w:bCs/>
        </w:rPr>
        <w:t>3.5</w:t>
      </w:r>
      <w:r>
        <w:rPr>
          <w:bCs/>
        </w:rPr>
        <w:t xml:space="preserve"> </w:t>
      </w:r>
      <w:r>
        <w:rPr>
          <w:b/>
          <w:bCs/>
        </w:rPr>
        <w:t>Projeto</w:t>
      </w:r>
      <w:proofErr w:type="gramEnd"/>
      <w:r>
        <w:rPr>
          <w:b/>
          <w:bCs/>
        </w:rPr>
        <w:t xml:space="preserve"> Alternativo de Combate a Violência dentro do </w:t>
      </w:r>
      <w:r>
        <w:rPr>
          <w:b/>
          <w:bCs/>
          <w:i/>
        </w:rPr>
        <w:t>Campus d</w:t>
      </w:r>
      <w:r>
        <w:rPr>
          <w:b/>
          <w:bCs/>
        </w:rPr>
        <w:t xml:space="preserve">e São Carlos e Plano de Prevenção e Proteção de Pessoas e Patrimônio Público. </w:t>
      </w:r>
      <w:r>
        <w:rPr>
          <w:bCs/>
        </w:rPr>
        <w:t>Após discussão entre os membros, o conselho decidiu</w:t>
      </w:r>
      <w:r>
        <w:rPr>
          <w:rFonts w:ascii="Arial" w:hAnsi="Arial" w:cs="Arial"/>
        </w:rPr>
        <w:t xml:space="preserve"> </w:t>
      </w:r>
      <w:proofErr w:type="gramStart"/>
      <w:r>
        <w:t>se abster</w:t>
      </w:r>
      <w:proofErr w:type="gramEnd"/>
      <w:r>
        <w:t xml:space="preserve"> de qualquer decisão relativa à questão de segurança do </w:t>
      </w:r>
      <w:r>
        <w:rPr>
          <w:i/>
        </w:rPr>
        <w:t>campus</w:t>
      </w:r>
      <w:r>
        <w:t xml:space="preserve"> de São Carlos por considerar que não é possível contribuir sobre questões de segurança sem ter a vivência no local. Decidiu também que se a discussão passar a ser extensível ao </w:t>
      </w:r>
      <w:r>
        <w:rPr>
          <w:i/>
        </w:rPr>
        <w:t>campus</w:t>
      </w:r>
      <w:r>
        <w:t xml:space="preserve"> de Sorocaba, o Conselho participará ativamente das discussões.</w:t>
      </w:r>
      <w:r>
        <w:rPr>
          <w:bCs/>
        </w:rPr>
        <w:t xml:space="preserve">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3.6 Novo</w:t>
      </w:r>
      <w:proofErr w:type="gramEnd"/>
      <w:r>
        <w:rPr>
          <w:b/>
          <w:bCs/>
        </w:rPr>
        <w:t xml:space="preserve"> </w:t>
      </w:r>
      <w:r>
        <w:rPr>
          <w:b/>
        </w:rPr>
        <w:t xml:space="preserve">membro ocupando a cadeira de Processamento Gráfico: Mário Augusto de Souza </w:t>
      </w:r>
      <w:proofErr w:type="spellStart"/>
      <w:r>
        <w:rPr>
          <w:b/>
        </w:rPr>
        <w:t>Lizier</w:t>
      </w:r>
      <w:proofErr w:type="spellEnd"/>
      <w:r>
        <w:rPr>
          <w:b/>
        </w:rPr>
        <w:t xml:space="preserve">: </w:t>
      </w:r>
      <w:r>
        <w:t xml:space="preserve">substituição do membro do conselho representante da área de Processamento de Gráfico, prof. </w:t>
      </w:r>
      <w:proofErr w:type="spellStart"/>
      <w:r>
        <w:t>Murillo</w:t>
      </w:r>
      <w:proofErr w:type="spellEnd"/>
      <w:r>
        <w:t xml:space="preserve"> Rodrigo </w:t>
      </w:r>
      <w:proofErr w:type="spellStart"/>
      <w:r>
        <w:t>Petrucelli</w:t>
      </w:r>
      <w:proofErr w:type="spellEnd"/>
      <w:r>
        <w:t xml:space="preserve"> Homem, pelo professor Mario Augusto de Souza </w:t>
      </w:r>
      <w:proofErr w:type="spellStart"/>
      <w:r>
        <w:t>Lizier</w:t>
      </w:r>
      <w:proofErr w:type="spellEnd"/>
      <w:r>
        <w:t xml:space="preserve">. Aprovado por unanimidade. </w:t>
      </w:r>
      <w:r>
        <w:rPr>
          <w:b/>
        </w:rPr>
        <w:t xml:space="preserve">3.7 Representantes de Turma: </w:t>
      </w:r>
      <w:r>
        <w:t>a presidente do conselho comunicou que houve mudança na representação dos discentes:</w:t>
      </w:r>
      <w:proofErr w:type="gramStart"/>
      <w:r>
        <w:t xml:space="preserve">  </w:t>
      </w:r>
      <w:proofErr w:type="gramEnd"/>
      <w:r>
        <w:t xml:space="preserve">Marcos Cavalcante Barbosa (titular) e </w:t>
      </w:r>
      <w:r>
        <w:rPr>
          <w:color w:val="000000"/>
          <w:shd w:val="clear" w:color="auto" w:fill="FFFFFF"/>
        </w:rPr>
        <w:t xml:space="preserve">Alessandro </w:t>
      </w:r>
      <w:proofErr w:type="spellStart"/>
      <w:r>
        <w:rPr>
          <w:color w:val="000000"/>
          <w:shd w:val="clear" w:color="auto" w:fill="FFFFFF"/>
        </w:rPr>
        <w:t>Visotto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Piccoli</w:t>
      </w:r>
      <w:proofErr w:type="spellEnd"/>
      <w:r>
        <w:t xml:space="preserve"> (suplente);</w:t>
      </w:r>
      <w:r>
        <w:rPr>
          <w:color w:val="000000"/>
          <w:shd w:val="clear" w:color="auto" w:fill="FFFFFF"/>
        </w:rPr>
        <w:t xml:space="preserve"> Turma 2012: </w:t>
      </w:r>
      <w:r>
        <w:t>André Luiz Beltrami é o Representante (titular) e Caio Henrique Rainha Cones (suplente); Turma 2013: Ângela Rodrigues Ferreira (titular) e também tutora do curso; Turma 2014: nenhum representante interessado; Turma de 2015: Isabela Carriel Cleto (titular) e Washington Paes Marques da Silva (suplente).</w:t>
      </w:r>
      <w:r>
        <w:rPr>
          <w:i/>
        </w:rPr>
        <w:t xml:space="preserve"> </w:t>
      </w:r>
      <w:proofErr w:type="gramStart"/>
      <w:r>
        <w:rPr>
          <w:b/>
        </w:rPr>
        <w:t>3.8 Aprovação</w:t>
      </w:r>
      <w:proofErr w:type="gramEnd"/>
      <w:r>
        <w:rPr>
          <w:b/>
        </w:rPr>
        <w:t xml:space="preserve"> de Planos de Ensino</w:t>
      </w:r>
      <w:r>
        <w:t xml:space="preserve">: Os planos de Ensino das Disciplinas Cálculo Numérico (524077) e Geometria Analítica e Álgebra Linear (524204) foram aprovados; Introdução a Criptografia (484407), Cálculo Diferencial e Integral I (524034), </w:t>
      </w:r>
      <w:r>
        <w:lastRenderedPageBreak/>
        <w:t>Automação de Cadeias de Produção (472263) e Desenvolvimento para Web (484334) foram encaminhados para adequação. Todos os outros planos de ensino foram aprovados por unanimidade.</w:t>
      </w:r>
      <w:r>
        <w:rPr>
          <w:b/>
        </w:rPr>
        <w:t xml:space="preserve"> </w:t>
      </w:r>
      <w:proofErr w:type="gramStart"/>
      <w:r>
        <w:rPr>
          <w:b/>
        </w:rPr>
        <w:t>3.9 Verba</w:t>
      </w:r>
      <w:proofErr w:type="gramEnd"/>
      <w:r>
        <w:rPr>
          <w:b/>
        </w:rPr>
        <w:t xml:space="preserve"> do Curso: </w:t>
      </w:r>
      <w:r>
        <w:t>O valor total da verba destinado ao curso ainda não foi definido. Calcula-se que será de aproximadamente de R$3.600,00 e o conselho discutiu o uso da verba em cima desse valor. Foi aprovada a compra de 01 Cartucho Xerox Work Centre 3220 no valor de R$ 480,00; R$ 700,00 foi reservado para a Organização do Workshop de Intercambio de Experiências em Computação; R$ 1.000,00 para Maratona de Programação; R$ 300,00 para divulgação do curso (Banner +</w:t>
      </w:r>
      <w:r w:rsidR="00403280">
        <w:t xml:space="preserve"> folder + trabalho do aluno) e </w:t>
      </w:r>
      <w:r>
        <w:t>o restante será def</w:t>
      </w:r>
      <w:r w:rsidR="00985B5E">
        <w:t>inido de acordo com a demanda</w:t>
      </w:r>
      <w:r>
        <w:t xml:space="preserve">. O conselho mostrou-se favorável a solicitação feita pelo Professor Siovani do Kit Básico </w:t>
      </w:r>
      <w:proofErr w:type="gramStart"/>
      <w:r>
        <w:t>Lego</w:t>
      </w:r>
      <w:proofErr w:type="gramEnd"/>
      <w:r>
        <w:t xml:space="preserve"> </w:t>
      </w:r>
      <w:proofErr w:type="spellStart"/>
      <w:r>
        <w:t>Education</w:t>
      </w:r>
      <w:proofErr w:type="spellEnd"/>
      <w:r>
        <w:t xml:space="preserve"> Ev3 </w:t>
      </w:r>
      <w:proofErr w:type="spellStart"/>
      <w:r>
        <w:t>cod</w:t>
      </w:r>
      <w:proofErr w:type="spellEnd"/>
      <w:r>
        <w:t xml:space="preserve"> 45544 por acreditar que é uma ferramenta importante para a consolidação do aprendizado na disciplina de “Introdução à Robótica” e a solicitação será encaminhada ao Departamento para verificar a viabilidade da compra. Não havendo mais a se tratar, a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deu por encerrada a reunião às </w:t>
      </w:r>
      <w:proofErr w:type="gramStart"/>
      <w:r>
        <w:t>15:05</w:t>
      </w:r>
      <w:proofErr w:type="gramEnd"/>
      <w:r>
        <w:t xml:space="preserve"> h, e eu, Marlene Aparecida de Castilho, lavrei  a presente ata, a qual assino, juntamente com os demais membros presentes no conselho.</w:t>
      </w:r>
    </w:p>
    <w:p w:rsidR="00DE3A1C" w:rsidRDefault="00DE3A1C">
      <w:pPr>
        <w:suppressLineNumbers/>
        <w:spacing w:line="360" w:lineRule="auto"/>
        <w:jc w:val="center"/>
        <w:rPr>
          <w:b/>
        </w:rPr>
      </w:pPr>
    </w:p>
    <w:p w:rsidR="00DE3A1C" w:rsidRDefault="00610691">
      <w:pPr>
        <w:suppressLineNumbers/>
        <w:spacing w:line="360" w:lineRule="auto"/>
        <w:jc w:val="center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Tiemi Christine Sakata</w:t>
      </w:r>
    </w:p>
    <w:p w:rsidR="00DE3A1C" w:rsidRDefault="00610691">
      <w:pPr>
        <w:suppressLineNumbers/>
        <w:spacing w:line="360" w:lineRule="auto"/>
        <w:jc w:val="center"/>
        <w:rPr>
          <w:i/>
        </w:rPr>
      </w:pPr>
      <w:r>
        <w:rPr>
          <w:i/>
        </w:rPr>
        <w:t>Presidente do Conselho</w:t>
      </w:r>
    </w:p>
    <w:p w:rsidR="00DE3A1C" w:rsidRDefault="00DE3A1C">
      <w:pPr>
        <w:suppressLineNumbers/>
        <w:spacing w:line="360" w:lineRule="auto"/>
        <w:jc w:val="center"/>
      </w:pPr>
    </w:p>
    <w:p w:rsidR="00DE3A1C" w:rsidRDefault="00DE3A1C">
      <w:pPr>
        <w:suppressLineNumbers/>
        <w:spacing w:line="360" w:lineRule="auto"/>
        <w:jc w:val="center"/>
      </w:pPr>
    </w:p>
    <w:p w:rsidR="00DE3A1C" w:rsidRDefault="00DE3A1C">
      <w:pPr>
        <w:suppressLineNumbers/>
        <w:spacing w:line="360" w:lineRule="auto"/>
        <w:jc w:val="center"/>
      </w:pPr>
    </w:p>
    <w:p w:rsidR="00DE3A1C" w:rsidRDefault="00DE3A1C">
      <w:pPr>
        <w:suppressLineNumbers/>
        <w:spacing w:line="360" w:lineRule="auto"/>
        <w:jc w:val="center"/>
      </w:pPr>
    </w:p>
    <w:p w:rsidR="00DE3A1C" w:rsidRDefault="00DE3A1C">
      <w:pPr>
        <w:suppressLineNumbers/>
        <w:spacing w:line="360" w:lineRule="auto"/>
        <w:jc w:val="center"/>
      </w:pPr>
    </w:p>
    <w:p w:rsidR="00DE3A1C" w:rsidRDefault="00DE3A1C">
      <w:pPr>
        <w:sectPr w:rsidR="00DE3A1C">
          <w:headerReference w:type="even" r:id="rId7"/>
          <w:headerReference w:type="default" r:id="rId8"/>
          <w:pgSz w:w="12240" w:h="15840"/>
          <w:pgMar w:top="1191" w:right="1134" w:bottom="1134" w:left="1134" w:header="1134" w:footer="0" w:gutter="0"/>
          <w:lnNumType w:countBy="1" w:distance="283" w:restart="continuous"/>
          <w:cols w:space="720"/>
          <w:formProt w:val="0"/>
          <w:docGrid w:linePitch="240" w:charSpace="-6145"/>
        </w:sectPr>
      </w:pPr>
    </w:p>
    <w:p w:rsidR="00DE3A1C" w:rsidRDefault="00610691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lastRenderedPageBreak/>
        <w:t>Profª</w:t>
      </w:r>
      <w:proofErr w:type="spellEnd"/>
      <w:r>
        <w:rPr>
          <w:b/>
        </w:rPr>
        <w:t xml:space="preserve">. Dra. Cândida Nunes da Silva        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Teoria da Computação - Titular</w:t>
      </w:r>
    </w:p>
    <w:p w:rsidR="00DE3A1C" w:rsidRDefault="00DE3A1C">
      <w:pPr>
        <w:suppressLineNumbers/>
        <w:spacing w:line="360" w:lineRule="auto"/>
        <w:rPr>
          <w:b/>
        </w:rPr>
      </w:pPr>
    </w:p>
    <w:p w:rsidR="00DE3A1C" w:rsidRDefault="00610691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Drª</w:t>
      </w:r>
      <w:proofErr w:type="spellEnd"/>
      <w:r>
        <w:rPr>
          <w:b/>
        </w:rPr>
        <w:t>. Yeda Regina Venturini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Sistemas de Computação – Suplente</w:t>
      </w:r>
    </w:p>
    <w:p w:rsidR="00DE3A1C" w:rsidRDefault="00DE3A1C">
      <w:pPr>
        <w:suppressLineNumbers/>
        <w:spacing w:line="360" w:lineRule="auto"/>
        <w:rPr>
          <w:b/>
        </w:rPr>
      </w:pPr>
    </w:p>
    <w:p w:rsidR="00DE3A1C" w:rsidRDefault="00610691">
      <w:pPr>
        <w:suppressLineNumbers/>
        <w:spacing w:line="360" w:lineRule="auto"/>
        <w:rPr>
          <w:b/>
        </w:rPr>
      </w:pPr>
      <w:r>
        <w:rPr>
          <w:b/>
        </w:rPr>
        <w:t xml:space="preserve"> Dr</w:t>
      </w:r>
      <w:r>
        <w:rPr>
          <w:b/>
          <w:vertAlign w:val="superscript"/>
        </w:rPr>
        <w:t>a</w:t>
      </w:r>
      <w:r>
        <w:rPr>
          <w:b/>
        </w:rPr>
        <w:t>. Katti Faceli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Gestão do Conhecimento - Titular</w:t>
      </w:r>
    </w:p>
    <w:p w:rsidR="00DE3A1C" w:rsidRDefault="00DE3A1C">
      <w:pPr>
        <w:suppressLineNumbers/>
        <w:spacing w:line="360" w:lineRule="auto"/>
        <w:rPr>
          <w:b/>
        </w:rPr>
      </w:pPr>
    </w:p>
    <w:p w:rsidR="00DE3A1C" w:rsidRDefault="00610691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Luciana Takata Gomes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Matemática – Titular</w:t>
      </w:r>
      <w:proofErr w:type="gramStart"/>
      <w:r>
        <w:rPr>
          <w:i/>
        </w:rPr>
        <w:t xml:space="preserve">  </w:t>
      </w:r>
    </w:p>
    <w:p w:rsidR="00DE3A1C" w:rsidRDefault="00DE3A1C">
      <w:pPr>
        <w:suppressLineNumbers/>
        <w:spacing w:line="360" w:lineRule="auto"/>
        <w:rPr>
          <w:rFonts w:eastAsia="Arial Unicode MS"/>
          <w:b/>
        </w:rPr>
      </w:pPr>
      <w:proofErr w:type="gramEnd"/>
    </w:p>
    <w:p w:rsidR="00DE3A1C" w:rsidRDefault="00610691">
      <w:pPr>
        <w:suppressLineNumbers/>
        <w:spacing w:line="360" w:lineRule="auto"/>
        <w:rPr>
          <w:rFonts w:eastAsia="Arial Unicode MS"/>
          <w:b/>
        </w:rPr>
      </w:pPr>
      <w:proofErr w:type="spellStart"/>
      <w:r>
        <w:rPr>
          <w:rFonts w:eastAsia="Arial Unicode MS"/>
          <w:b/>
        </w:rPr>
        <w:t>Profª</w:t>
      </w:r>
      <w:proofErr w:type="spellEnd"/>
      <w:r>
        <w:rPr>
          <w:rFonts w:eastAsia="Arial Unicode MS"/>
          <w:b/>
        </w:rPr>
        <w:t xml:space="preserve">. </w:t>
      </w:r>
      <w:proofErr w:type="spellStart"/>
      <w:r>
        <w:rPr>
          <w:rFonts w:eastAsia="Arial Unicode MS"/>
          <w:b/>
        </w:rPr>
        <w:t>Drª</w:t>
      </w:r>
      <w:proofErr w:type="spellEnd"/>
      <w:r>
        <w:rPr>
          <w:rFonts w:eastAsia="Arial Unicode MS"/>
          <w:b/>
        </w:rPr>
        <w:t>. Luciana A. Martinez Zaina</w:t>
      </w:r>
    </w:p>
    <w:p w:rsidR="00DE3A1C" w:rsidRDefault="00610691">
      <w:pPr>
        <w:suppressLineNumbers/>
        <w:spacing w:line="360" w:lineRule="auto"/>
        <w:rPr>
          <w:rFonts w:eastAsia="Arial Unicode MS"/>
          <w:i/>
        </w:rPr>
      </w:pPr>
      <w:r>
        <w:rPr>
          <w:rFonts w:eastAsia="Arial Unicode MS"/>
          <w:i/>
        </w:rPr>
        <w:t>Engenharia de Software - Titular</w:t>
      </w:r>
    </w:p>
    <w:p w:rsidR="004F1E5C" w:rsidRDefault="004F1E5C">
      <w:pPr>
        <w:suppressLineNumbers/>
        <w:spacing w:line="360" w:lineRule="auto"/>
        <w:rPr>
          <w:b/>
        </w:rPr>
      </w:pPr>
    </w:p>
    <w:p w:rsidR="00DE3A1C" w:rsidRDefault="00610691">
      <w:pPr>
        <w:suppressLineNumbers/>
        <w:spacing w:line="360" w:lineRule="auto"/>
        <w:rPr>
          <w:b/>
        </w:rPr>
      </w:pPr>
      <w:r>
        <w:rPr>
          <w:b/>
        </w:rPr>
        <w:t>Prof. Dr. Tiago Agostinho Almeida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 xml:space="preserve">Algoritmos - </w:t>
      </w:r>
      <w:proofErr w:type="gramStart"/>
      <w:r>
        <w:rPr>
          <w:i/>
        </w:rPr>
        <w:t>Titular</w:t>
      </w:r>
      <w:proofErr w:type="gramEnd"/>
    </w:p>
    <w:p w:rsidR="004F1E5C" w:rsidRDefault="004F1E5C">
      <w:pPr>
        <w:suppressLineNumbers/>
        <w:spacing w:line="360" w:lineRule="auto"/>
        <w:rPr>
          <w:b/>
        </w:rPr>
      </w:pPr>
    </w:p>
    <w:p w:rsidR="00DE3A1C" w:rsidRDefault="00610691">
      <w:pPr>
        <w:suppressLineNumbers/>
        <w:spacing w:line="360" w:lineRule="auto"/>
        <w:rPr>
          <w:b/>
        </w:rPr>
      </w:pPr>
      <w:r>
        <w:rPr>
          <w:b/>
        </w:rPr>
        <w:t xml:space="preserve">Prof. Dr. Mario augusto de Souza </w:t>
      </w:r>
      <w:proofErr w:type="spellStart"/>
      <w:r>
        <w:rPr>
          <w:b/>
        </w:rPr>
        <w:t>Lizier</w:t>
      </w:r>
      <w:proofErr w:type="spellEnd"/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Processamento Gráfico - Titular</w:t>
      </w:r>
    </w:p>
    <w:p w:rsidR="00DE3A1C" w:rsidRDefault="00DE3A1C">
      <w:pPr>
        <w:suppressLineNumbers/>
        <w:spacing w:line="360" w:lineRule="auto"/>
        <w:rPr>
          <w:b/>
        </w:rPr>
      </w:pPr>
    </w:p>
    <w:p w:rsidR="00DE3A1C" w:rsidRDefault="00610691">
      <w:pPr>
        <w:suppressLineNumbers/>
        <w:spacing w:line="360" w:lineRule="auto"/>
        <w:rPr>
          <w:b/>
        </w:rPr>
      </w:pPr>
      <w:r>
        <w:rPr>
          <w:b/>
        </w:rPr>
        <w:t>Isabela Carriel Cleto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Representante discente 2015 - Titular</w:t>
      </w:r>
    </w:p>
    <w:p w:rsidR="00DE3A1C" w:rsidRDefault="00DE3A1C">
      <w:pPr>
        <w:suppressLineNumbers/>
        <w:spacing w:line="360" w:lineRule="auto"/>
        <w:jc w:val="center"/>
        <w:rPr>
          <w:b/>
        </w:rPr>
      </w:pPr>
    </w:p>
    <w:p w:rsidR="00DE3A1C" w:rsidRDefault="00610691">
      <w:pPr>
        <w:suppressLineNumbers/>
        <w:spacing w:line="360" w:lineRule="auto"/>
        <w:rPr>
          <w:b/>
        </w:rPr>
      </w:pPr>
      <w:r>
        <w:rPr>
          <w:b/>
        </w:rPr>
        <w:t>Washington Paes Marques da Silva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Representante discente 2015 – Suplente</w:t>
      </w:r>
    </w:p>
    <w:p w:rsidR="00DE3A1C" w:rsidRDefault="00DE3A1C">
      <w:pPr>
        <w:suppressLineNumbers/>
        <w:spacing w:line="360" w:lineRule="auto"/>
        <w:rPr>
          <w:i/>
        </w:rPr>
      </w:pPr>
    </w:p>
    <w:p w:rsidR="00DE3A1C" w:rsidRDefault="00610691">
      <w:pPr>
        <w:suppressLineNumbers/>
        <w:spacing w:line="360" w:lineRule="auto"/>
        <w:rPr>
          <w:b/>
        </w:rPr>
      </w:pPr>
      <w:r>
        <w:rPr>
          <w:b/>
        </w:rPr>
        <w:t>Marcos Cavalcante Barbosa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Representante Discente de Formação em Maior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>Prazo - Titular</w:t>
      </w:r>
    </w:p>
    <w:p w:rsidR="00DE3A1C" w:rsidRDefault="00DE3A1C">
      <w:pPr>
        <w:suppressLineNumbers/>
        <w:spacing w:line="360" w:lineRule="auto"/>
        <w:rPr>
          <w:b/>
        </w:rPr>
      </w:pPr>
    </w:p>
    <w:p w:rsidR="00DE3A1C" w:rsidRDefault="00610691">
      <w:pPr>
        <w:suppressLineNumbers/>
        <w:spacing w:line="360" w:lineRule="auto"/>
        <w:rPr>
          <w:b/>
        </w:rPr>
      </w:pPr>
      <w:r>
        <w:rPr>
          <w:b/>
        </w:rPr>
        <w:t>Marlene Aparecida de Castilho</w:t>
      </w:r>
    </w:p>
    <w:p w:rsidR="00DE3A1C" w:rsidRDefault="00610691">
      <w:pPr>
        <w:suppressLineNumbers/>
        <w:spacing w:line="360" w:lineRule="auto"/>
        <w:rPr>
          <w:i/>
        </w:rPr>
      </w:pPr>
      <w:r>
        <w:rPr>
          <w:i/>
        </w:rPr>
        <w:t>Secretária do Curso de Ciência da Computação</w:t>
      </w:r>
    </w:p>
    <w:p w:rsidR="00DE3A1C" w:rsidRDefault="00DE3A1C">
      <w:pPr>
        <w:sectPr w:rsidR="00DE3A1C">
          <w:type w:val="continuous"/>
          <w:pgSz w:w="12240" w:h="15840"/>
          <w:pgMar w:top="1191" w:right="1134" w:bottom="1134" w:left="1134" w:header="1134" w:footer="0" w:gutter="0"/>
          <w:lnNumType w:countBy="1" w:distance="283" w:restart="continuous"/>
          <w:cols w:num="2" w:space="720"/>
          <w:formProt w:val="0"/>
          <w:docGrid w:linePitch="240" w:charSpace="-6145"/>
        </w:sectPr>
      </w:pPr>
    </w:p>
    <w:p w:rsidR="00610691" w:rsidRDefault="00610691"/>
    <w:sectPr w:rsidR="00610691" w:rsidSect="00DE3A1C">
      <w:type w:val="continuous"/>
      <w:pgSz w:w="12240" w:h="15840"/>
      <w:pgMar w:top="1191" w:right="1134" w:bottom="1134" w:left="1134" w:header="1134" w:footer="0" w:gutter="0"/>
      <w:lnNumType w:countBy="1" w:distance="283" w:restart="continuous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0E3" w:rsidRDefault="009030E3" w:rsidP="00DE3A1C">
      <w:pPr>
        <w:spacing w:after="0" w:line="240" w:lineRule="auto"/>
      </w:pPr>
      <w:r>
        <w:separator/>
      </w:r>
    </w:p>
  </w:endnote>
  <w:endnote w:type="continuationSeparator" w:id="0">
    <w:p w:rsidR="009030E3" w:rsidRDefault="009030E3" w:rsidP="00DE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1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0E3" w:rsidRDefault="009030E3" w:rsidP="00DE3A1C">
      <w:pPr>
        <w:spacing w:after="0" w:line="240" w:lineRule="auto"/>
      </w:pPr>
      <w:r>
        <w:separator/>
      </w:r>
    </w:p>
  </w:footnote>
  <w:footnote w:type="continuationSeparator" w:id="0">
    <w:p w:rsidR="009030E3" w:rsidRDefault="009030E3" w:rsidP="00DE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A1C" w:rsidRDefault="00610691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</w:t>
    </w:r>
  </w:p>
  <w:p w:rsidR="00DE3A1C" w:rsidRDefault="00610691">
    <w:pPr>
      <w:pStyle w:val="Cabealho1"/>
      <w:ind w:left="1985"/>
      <w:jc w:val="center"/>
    </w:pPr>
    <w:r>
      <w:t>UNIVERSIDADE FEDERAL DE SÃO CARLOS</w:t>
    </w:r>
  </w:p>
  <w:p w:rsidR="00DE3A1C" w:rsidRDefault="00610691">
    <w:pPr>
      <w:pStyle w:val="Cabealho1"/>
      <w:ind w:left="1985"/>
      <w:jc w:val="center"/>
    </w:pPr>
    <w:r>
      <w:t>Campus Sorocaba</w:t>
    </w:r>
  </w:p>
  <w:p w:rsidR="00DE3A1C" w:rsidRDefault="00610691">
    <w:pPr>
      <w:pStyle w:val="Cabealho1"/>
      <w:ind w:left="1985"/>
      <w:jc w:val="center"/>
    </w:pPr>
    <w:r>
      <w:t>Centro de Ciências e Tecnologias para a Sustentabilidade</w:t>
    </w:r>
    <w:r w:rsidR="002F289B">
      <w:pict>
        <v:group id="shape_0" o:spid="_x0000_s1027" style="position:absolute;left:0;text-align:left;margin-left:18.55pt;margin-top:-10.85pt;width:109.45pt;height:72.9pt;z-index:251658240;mso-position-horizontal-relative:text;mso-position-vertical-relative:text" coordorigin="371,-217" coordsize="2189,1458">
          <v:rect id="_x0000_s1028" style="position:absolute;left:371;top:-217;width:2188;height:1457" stroked="f" strokecolor="#3465a4">
            <v:stroke joinstyle="round"/>
            <v:imagedata r:id="rId1" o:title="image5"/>
          </v:rect>
        </v:group>
      </w:pict>
    </w:r>
  </w:p>
  <w:p w:rsidR="00DE3A1C" w:rsidRDefault="00610691">
    <w:pPr>
      <w:pStyle w:val="Cabealho1"/>
      <w:ind w:left="1985"/>
      <w:jc w:val="center"/>
    </w:pPr>
    <w:r>
      <w:t>Coordenação do Curso de Ciência da Computação</w:t>
    </w:r>
  </w:p>
  <w:p w:rsidR="00DE3A1C" w:rsidRDefault="00610691">
    <w:pPr>
      <w:pStyle w:val="Cabealho1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DE3A1C" w:rsidRDefault="00610691">
    <w:pPr>
      <w:pStyle w:val="Cabealho1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DE3A1C" w:rsidRDefault="00610691">
    <w:pPr>
      <w:pStyle w:val="Cabealho1"/>
      <w:ind w:left="1985"/>
      <w:jc w:val="center"/>
    </w:pPr>
    <w:r>
      <w:t>Fone: (15) 3229-6176</w:t>
    </w:r>
  </w:p>
  <w:p w:rsidR="00DE3A1C" w:rsidRDefault="00610691">
    <w:pPr>
      <w:pStyle w:val="Cabealho1"/>
      <w:ind w:left="1985"/>
      <w:jc w:val="center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A1C" w:rsidRDefault="00610691">
    <w:r>
      <w:rPr>
        <w:color w:val="000000"/>
        <w:sz w:val="20"/>
        <w:szCs w:val="20"/>
      </w:rPr>
      <w:t xml:space="preserve">                                                                  </w:t>
    </w:r>
    <w:r>
      <w:t>UNIVERSIDADE FEDERAL DE SÃO CARLOS</w:t>
    </w:r>
    <w:r w:rsidR="002F289B">
      <w:pict>
        <v:group id="_x0000_s1025" style="position:absolute;margin-left:6.55pt;margin-top:30.05pt;width:109.45pt;height:72.9pt;z-index:251659264;mso-position-horizontal-relative:text;mso-position-vertical-relative:text" coordorigin="131,601" coordsize="2189,1458">
          <v:rect id="_x0000_s1026" style="position:absolute;left:131;top:601;width:2188;height:1457" stroked="f" strokecolor="#3465a4">
            <v:stroke joinstyle="round"/>
            <v:imagedata r:id="rId1" o:title="image6"/>
          </v:rect>
        </v:group>
      </w:pict>
    </w:r>
  </w:p>
  <w:p w:rsidR="00DE3A1C" w:rsidRDefault="00610691">
    <w:pPr>
      <w:pStyle w:val="Cabealho1"/>
      <w:ind w:left="1985"/>
      <w:jc w:val="center"/>
    </w:pPr>
    <w:r>
      <w:t>Campus Sorocaba</w:t>
    </w:r>
  </w:p>
  <w:p w:rsidR="00DE3A1C" w:rsidRDefault="00610691">
    <w:pPr>
      <w:pStyle w:val="Cabealho1"/>
      <w:ind w:left="1985"/>
      <w:jc w:val="center"/>
    </w:pPr>
    <w:r>
      <w:t>Centro de Ciências e Tecnologias para a Sustentabilidade</w:t>
    </w:r>
  </w:p>
  <w:p w:rsidR="00DE3A1C" w:rsidRDefault="00610691">
    <w:pPr>
      <w:pStyle w:val="Cabealho1"/>
      <w:ind w:left="1985"/>
      <w:jc w:val="center"/>
    </w:pPr>
    <w:r>
      <w:t>Coordenação do Curso de Ciência da Computação</w:t>
    </w:r>
  </w:p>
  <w:p w:rsidR="00DE3A1C" w:rsidRDefault="00610691">
    <w:pPr>
      <w:pStyle w:val="Cabealho1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DE3A1C" w:rsidRDefault="00610691">
    <w:pPr>
      <w:pStyle w:val="Cabealho1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DE3A1C" w:rsidRDefault="00610691">
    <w:pPr>
      <w:pStyle w:val="Cabealho1"/>
      <w:ind w:left="1985"/>
      <w:jc w:val="center"/>
    </w:pPr>
    <w:r>
      <w:t>Fone: (15) 3229-6176</w:t>
    </w:r>
  </w:p>
  <w:p w:rsidR="00DE3A1C" w:rsidRDefault="00DE3A1C">
    <w:pPr>
      <w:pStyle w:val="Cabealho1"/>
      <w:ind w:left="198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E3A1C"/>
    <w:rsid w:val="002F289B"/>
    <w:rsid w:val="00403280"/>
    <w:rsid w:val="004F1E5C"/>
    <w:rsid w:val="00610691"/>
    <w:rsid w:val="009030E3"/>
    <w:rsid w:val="00985B5E"/>
    <w:rsid w:val="00B9659C"/>
    <w:rsid w:val="00DE3A1C"/>
    <w:rsid w:val="00F35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WenQuanYi Zen Hei Sharp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764C"/>
    <w:pPr>
      <w:tabs>
        <w:tab w:val="left" w:pos="709"/>
      </w:tabs>
      <w:suppressAutoHyphens/>
      <w:spacing w:after="200"/>
    </w:pPr>
    <w:rPr>
      <w:rFonts w:ascii="Times New Roman" w:eastAsia="Times New Roman" w:hAnsi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rsid w:val="0002764C"/>
    <w:pPr>
      <w:outlineLvl w:val="0"/>
    </w:pPr>
  </w:style>
  <w:style w:type="character" w:styleId="Nmerodepgina">
    <w:name w:val="page number"/>
    <w:basedOn w:val="Fontepargpadro"/>
    <w:rsid w:val="0002764C"/>
  </w:style>
  <w:style w:type="character" w:styleId="Refdecomentrio">
    <w:name w:val="annotation reference"/>
    <w:basedOn w:val="Fontepargpadro"/>
    <w:rsid w:val="0002764C"/>
    <w:rPr>
      <w:sz w:val="16"/>
      <w:szCs w:val="16"/>
    </w:rPr>
  </w:style>
  <w:style w:type="character" w:customStyle="1" w:styleId="apple-style-span">
    <w:name w:val="apple-style-span"/>
    <w:basedOn w:val="Fontepargpadro"/>
    <w:rsid w:val="0002764C"/>
  </w:style>
  <w:style w:type="character" w:customStyle="1" w:styleId="InternetLink">
    <w:name w:val="Internet Link"/>
    <w:basedOn w:val="Fontepargpadro"/>
    <w:rsid w:val="0002764C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rsid w:val="0002764C"/>
    <w:rPr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rsid w:val="0002764C"/>
  </w:style>
  <w:style w:type="character" w:customStyle="1" w:styleId="CabealhoChar">
    <w:name w:val="Cabeçalho Char"/>
    <w:basedOn w:val="Fontepargpadro"/>
    <w:rsid w:val="0002764C"/>
    <w:rPr>
      <w:sz w:val="24"/>
      <w:szCs w:val="24"/>
    </w:rPr>
  </w:style>
  <w:style w:type="character" w:customStyle="1" w:styleId="ListLabel1">
    <w:name w:val="ListLabel 1"/>
    <w:rsid w:val="0002764C"/>
    <w:rPr>
      <w:rFonts w:cs="Courier New"/>
    </w:rPr>
  </w:style>
  <w:style w:type="character" w:customStyle="1" w:styleId="CabealhoChar1">
    <w:name w:val="Cabeçalho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1">
    <w:name w:val="Rodapé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2">
    <w:name w:val="Cabeçalho Char2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">
    <w:name w:val="ListLabel 2"/>
    <w:rsid w:val="0002764C"/>
    <w:rPr>
      <w:b/>
    </w:rPr>
  </w:style>
  <w:style w:type="character" w:customStyle="1" w:styleId="LineNumbering">
    <w:name w:val="Line Numbering"/>
    <w:rsid w:val="0002764C"/>
  </w:style>
  <w:style w:type="character" w:customStyle="1" w:styleId="RodapChar2">
    <w:name w:val="Rodapé Char2"/>
    <w:basedOn w:val="Fontepargpadro"/>
    <w:link w:val="Footer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3">
    <w:name w:val="Cabeçalho Char3"/>
    <w:basedOn w:val="Fontepargpadro"/>
    <w:link w:val="Header"/>
    <w:uiPriority w:val="99"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2FF2"/>
    <w:rPr>
      <w:rFonts w:ascii="Consolas" w:hAnsi="Consolas" w:cs="Calibri"/>
      <w:sz w:val="21"/>
      <w:szCs w:val="21"/>
      <w:lang w:eastAsia="en-US"/>
    </w:rPr>
  </w:style>
  <w:style w:type="character" w:customStyle="1" w:styleId="ListLabel3">
    <w:name w:val="ListLabel 3"/>
    <w:rsid w:val="006216A9"/>
    <w:rPr>
      <w:b/>
    </w:rPr>
  </w:style>
  <w:style w:type="character" w:customStyle="1" w:styleId="RodapChar3">
    <w:name w:val="Rodapé Char3"/>
    <w:basedOn w:val="Fontepargpadro"/>
    <w:link w:val="Footer"/>
    <w:uiPriority w:val="99"/>
    <w:semiHidden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abealhoChar4">
    <w:name w:val="Cabeçalho Char4"/>
    <w:basedOn w:val="Fontepargpadro"/>
    <w:link w:val="Header"/>
    <w:semiHidden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orpodetextoChar">
    <w:name w:val="Corpo de texto Char"/>
    <w:basedOn w:val="Fontepargpadro"/>
    <w:link w:val="TextBody"/>
    <w:rsid w:val="001C0E4E"/>
    <w:rPr>
      <w:rFonts w:ascii="Verdana" w:eastAsia="Times New Roman" w:hAnsi="Verdana" w:cs="Verdana"/>
      <w:b/>
      <w:szCs w:val="24"/>
      <w:lang w:eastAsia="zh-CN"/>
    </w:rPr>
  </w:style>
  <w:style w:type="character" w:customStyle="1" w:styleId="ListLabel4">
    <w:name w:val="ListLabel 4"/>
    <w:rsid w:val="006415E9"/>
    <w:rPr>
      <w:b/>
      <w:bCs/>
      <w:color w:val="000000"/>
    </w:rPr>
  </w:style>
  <w:style w:type="character" w:customStyle="1" w:styleId="ListLabel5">
    <w:name w:val="ListLabel 5"/>
    <w:rsid w:val="006415E9"/>
    <w:rPr>
      <w:rFonts w:cs="OpenSymbol"/>
    </w:rPr>
  </w:style>
  <w:style w:type="character" w:customStyle="1" w:styleId="ListLabel6">
    <w:name w:val="ListLabel 6"/>
    <w:rsid w:val="00944DC7"/>
    <w:rPr>
      <w:b/>
    </w:rPr>
  </w:style>
  <w:style w:type="character" w:customStyle="1" w:styleId="ListLabel7">
    <w:name w:val="ListLabel 7"/>
    <w:rsid w:val="00DE3A1C"/>
    <w:rPr>
      <w:b/>
    </w:rPr>
  </w:style>
  <w:style w:type="paragraph" w:customStyle="1" w:styleId="Heading">
    <w:name w:val="Heading"/>
    <w:basedOn w:val="Normal"/>
    <w:next w:val="TextBody"/>
    <w:rsid w:val="0002764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CorpodetextoChar"/>
    <w:rsid w:val="001C0E4E"/>
    <w:pPr>
      <w:spacing w:after="60" w:line="240" w:lineRule="auto"/>
      <w:jc w:val="center"/>
    </w:pPr>
    <w:rPr>
      <w:rFonts w:ascii="Verdana" w:hAnsi="Verdana" w:cs="Verdana"/>
      <w:b/>
      <w:sz w:val="22"/>
      <w:lang w:eastAsia="zh-CN"/>
    </w:rPr>
  </w:style>
  <w:style w:type="paragraph" w:styleId="Lista">
    <w:name w:val="List"/>
    <w:basedOn w:val="TextBody"/>
    <w:rsid w:val="0002764C"/>
    <w:rPr>
      <w:rFonts w:cs="Lohit Devanagari"/>
    </w:rPr>
  </w:style>
  <w:style w:type="paragraph" w:customStyle="1" w:styleId="Caption">
    <w:name w:val="Caption"/>
    <w:basedOn w:val="Normal"/>
    <w:rsid w:val="0002764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02764C"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CabealhoChar4"/>
    <w:semiHidden/>
    <w:unhideWhenUsed/>
    <w:rsid w:val="00B1324B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3"/>
    <w:uiPriority w:val="99"/>
    <w:semiHidden/>
    <w:unhideWhenUsed/>
    <w:rsid w:val="00B1324B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Textodecomentrio">
    <w:name w:val="annotation text"/>
    <w:basedOn w:val="Normal"/>
    <w:rsid w:val="0002764C"/>
    <w:rPr>
      <w:sz w:val="20"/>
      <w:szCs w:val="20"/>
    </w:rPr>
  </w:style>
  <w:style w:type="paragraph" w:styleId="Assuntodocomentrio">
    <w:name w:val="annotation subject"/>
    <w:basedOn w:val="Textodecomentrio"/>
    <w:rsid w:val="0002764C"/>
    <w:rPr>
      <w:b/>
      <w:bCs/>
    </w:rPr>
  </w:style>
  <w:style w:type="paragraph" w:styleId="Textodebalo">
    <w:name w:val="Balloon Text"/>
    <w:basedOn w:val="Normal"/>
    <w:rsid w:val="0002764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rsid w:val="0002764C"/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rsid w:val="0002764C"/>
  </w:style>
  <w:style w:type="paragraph" w:styleId="PargrafodaLista">
    <w:name w:val="List Paragraph"/>
    <w:basedOn w:val="Normal"/>
    <w:rsid w:val="0002764C"/>
    <w:pPr>
      <w:spacing w:after="0" w:line="100" w:lineRule="atLeast"/>
      <w:ind w:left="708"/>
    </w:pPr>
    <w:rPr>
      <w:lang w:eastAsia="zh-CN"/>
    </w:rPr>
  </w:style>
  <w:style w:type="paragraph" w:styleId="TextosemFormatao">
    <w:name w:val="Plain Text"/>
    <w:basedOn w:val="Normal"/>
    <w:link w:val="TextosemFormataoChar"/>
    <w:uiPriority w:val="99"/>
    <w:unhideWhenUsed/>
    <w:rsid w:val="00ED2FF2"/>
    <w:pPr>
      <w:suppressAutoHyphens w:val="0"/>
      <w:spacing w:after="0" w:line="240" w:lineRule="auto"/>
    </w:pPr>
    <w:rPr>
      <w:rFonts w:ascii="Consolas" w:hAnsi="Consolas" w:cs="Calibri"/>
      <w:sz w:val="21"/>
      <w:szCs w:val="21"/>
      <w:lang w:eastAsia="en-US"/>
    </w:rPr>
  </w:style>
  <w:style w:type="paragraph" w:styleId="NormalWeb">
    <w:name w:val="Normal (Web)"/>
    <w:basedOn w:val="Normal"/>
    <w:uiPriority w:val="99"/>
    <w:unhideWhenUsed/>
    <w:rsid w:val="00303E61"/>
    <w:pPr>
      <w:spacing w:after="280"/>
    </w:pPr>
  </w:style>
  <w:style w:type="paragraph" w:customStyle="1" w:styleId="Default">
    <w:name w:val="Default"/>
    <w:rsid w:val="00222616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customStyle="1" w:styleId="Cabealho1">
    <w:name w:val="Cabeçalho1"/>
    <w:basedOn w:val="Normal"/>
    <w:semiHidden/>
    <w:unhideWhenUsed/>
    <w:rsid w:val="006D0314"/>
    <w:pPr>
      <w:suppressLineNumbers/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93045-CA72-416C-9F76-D8C4D2D4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1119</Words>
  <Characters>6043</Characters>
  <Application>Microsoft Office Word</Application>
  <DocSecurity>0</DocSecurity>
  <Lines>50</Lines>
  <Paragraphs>14</Paragraphs>
  <ScaleCrop>false</ScaleCrop>
  <Company>Grizli777</Company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4</cp:revision>
  <cp:lastPrinted>2015-05-05T17:30:00Z</cp:lastPrinted>
  <dcterms:created xsi:type="dcterms:W3CDTF">2015-05-05T17:25:00Z</dcterms:created>
  <dcterms:modified xsi:type="dcterms:W3CDTF">2015-05-05T17:36:00Z</dcterms:modified>
  <dc:language>en-US</dc:language>
</cp:coreProperties>
</file>