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762A3" w14:textId="77777777" w:rsidR="00A739FB" w:rsidRDefault="00000000">
      <w:pPr>
        <w:pStyle w:val="Title"/>
        <w:jc w:val="center"/>
      </w:pPr>
      <w:r>
        <w:rPr>
          <w:color w:val="1A56DB"/>
          <w:sz w:val="56"/>
        </w:rPr>
        <w:t>Stock Market Predictor</w:t>
      </w:r>
    </w:p>
    <w:p w14:paraId="07DFF7D6" w14:textId="77777777" w:rsidR="00A739FB" w:rsidRDefault="00000000">
      <w:pPr>
        <w:jc w:val="center"/>
        <w:rPr>
          <w:color w:val="6B7280"/>
          <w:sz w:val="28"/>
        </w:rPr>
      </w:pPr>
      <w:r>
        <w:rPr>
          <w:color w:val="6B7280"/>
          <w:sz w:val="28"/>
        </w:rPr>
        <w:t>Prezentare Proiect — Sistem Multi-Agent cu Cross-Attention</w:t>
      </w:r>
    </w:p>
    <w:p w14:paraId="629C303A" w14:textId="632D7473" w:rsidR="003952AF" w:rsidRDefault="003952AF">
      <w:pPr>
        <w:jc w:val="center"/>
        <w:rPr>
          <w:color w:val="6B7280"/>
          <w:sz w:val="28"/>
        </w:rPr>
      </w:pPr>
      <w:r>
        <w:rPr>
          <w:color w:val="6B7280"/>
          <w:sz w:val="28"/>
        </w:rPr>
        <w:t>Lates Ovidiu-Alexandru</w:t>
      </w:r>
    </w:p>
    <w:p w14:paraId="682A958C" w14:textId="5209F326" w:rsidR="003952AF" w:rsidRDefault="003952AF">
      <w:pPr>
        <w:jc w:val="center"/>
      </w:pPr>
      <w:r>
        <w:rPr>
          <w:color w:val="6B7280"/>
          <w:sz w:val="28"/>
        </w:rPr>
        <w:t>Marian Alexandru</w:t>
      </w:r>
    </w:p>
    <w:p w14:paraId="36338085" w14:textId="77777777" w:rsidR="00A739FB" w:rsidRDefault="00A739FB"/>
    <w:p w14:paraId="70D6357F" w14:textId="24963E07" w:rsidR="00A739FB" w:rsidRDefault="00A739FB"/>
    <w:p w14:paraId="64CF3867" w14:textId="095DB903" w:rsidR="00A739FB" w:rsidRDefault="00000000" w:rsidP="0030744A">
      <w:pPr>
        <w:pStyle w:val="Heading1"/>
        <w:numPr>
          <w:ilvl w:val="0"/>
          <w:numId w:val="10"/>
        </w:numPr>
      </w:pPr>
      <w:r>
        <w:t>Ideea Principală</w:t>
      </w:r>
    </w:p>
    <w:p w14:paraId="7C8EB25E" w14:textId="77777777" w:rsidR="0030744A" w:rsidRPr="0030744A" w:rsidRDefault="0030744A" w:rsidP="0030744A"/>
    <w:p w14:paraId="7CB3BD94" w14:textId="220D5993" w:rsidR="00A739FB" w:rsidRDefault="00000000">
      <w:r>
        <w:t xml:space="preserve">Piața bursieră este influențată simultan de mai mulți factori: </w:t>
      </w:r>
      <w:r>
        <w:rPr>
          <w:b/>
        </w:rPr>
        <w:t>graficele de preț</w:t>
      </w:r>
      <w:r>
        <w:t xml:space="preserve"> (momentum tehnic), </w:t>
      </w:r>
      <w:r>
        <w:rPr>
          <w:b/>
        </w:rPr>
        <w:t>știrile financiare</w:t>
      </w:r>
      <w:r>
        <w:t xml:space="preserve"> (sentiment) și </w:t>
      </w:r>
      <w:r>
        <w:rPr>
          <w:b/>
        </w:rPr>
        <w:t>tendințele temporale</w:t>
      </w:r>
      <w:r>
        <w:t xml:space="preserve"> ale seriilor de timp. Niciun singur model nu excelează la toate trei.</w:t>
      </w:r>
    </w:p>
    <w:p w14:paraId="167CC1C4" w14:textId="77777777" w:rsidR="00A739FB" w:rsidRDefault="00000000">
      <w:r>
        <w:t xml:space="preserve">Proiectul construiește un </w:t>
      </w:r>
      <w:r>
        <w:rPr>
          <w:b/>
        </w:rPr>
        <w:t>sistem multi-agent hibrid</w:t>
      </w:r>
      <w:r>
        <w:t xml:space="preserve"> care combină:</w:t>
      </w:r>
    </w:p>
    <w:p w14:paraId="4B223E5D" w14:textId="77777777" w:rsidR="00A739FB" w:rsidRDefault="00000000">
      <w:pPr>
        <w:pStyle w:val="ListBullet"/>
      </w:pPr>
      <w:r>
        <w:t>Doi agenți scikit-learn preantrenați, fiecare expert în domeniul său</w:t>
      </w:r>
    </w:p>
    <w:p w14:paraId="7BBF5E88" w14:textId="77777777" w:rsidR="00A739FB" w:rsidRDefault="00000000">
      <w:pPr>
        <w:pStyle w:val="ListBullet"/>
      </w:pPr>
      <w:r>
        <w:t>Un al treilea agent PyTorch care înțelege secvențe temporale</w:t>
      </w:r>
    </w:p>
    <w:p w14:paraId="779A850F" w14:textId="77777777" w:rsidR="00A739FB" w:rsidRDefault="00000000">
      <w:pPr>
        <w:pStyle w:val="ListBullet"/>
      </w:pPr>
      <w:r>
        <w:t>Un mecanism de cross-attention care unifică perspectivele celor trei agenți și produce o predicție finală</w:t>
      </w:r>
    </w:p>
    <w:p w14:paraId="7DEF81D0" w14:textId="77777777" w:rsidR="00A739FB" w:rsidRDefault="00000000">
      <w:r>
        <w:t xml:space="preserve">Predicția finală este o clasificare în trei clase: </w:t>
      </w:r>
      <w:r>
        <w:rPr>
          <w:b/>
        </w:rPr>
        <w:t>Buy</w:t>
      </w:r>
      <w:r>
        <w:t xml:space="preserve"> (piața urcă — oportunitate de cumpărare), </w:t>
      </w:r>
      <w:r>
        <w:rPr>
          <w:b/>
        </w:rPr>
        <w:t>Sell</w:t>
      </w:r>
      <w:r>
        <w:t xml:space="preserve"> (piața scade — semnal de vânzare) sau </w:t>
      </w:r>
      <w:r>
        <w:rPr>
          <w:b/>
        </w:rPr>
        <w:t>Hold</w:t>
      </w:r>
      <w:r>
        <w:t xml:space="preserve"> (fără semnal clar — păstrare poziție).</w:t>
      </w:r>
    </w:p>
    <w:p w14:paraId="68540205" w14:textId="2C856AD4" w:rsidR="00A739FB" w:rsidRDefault="00504F53">
      <w:r>
        <w:t>A</w:t>
      </w:r>
      <w:r w:rsidR="00000000">
        <w:t xml:space="preserve">genții scikit-learn sunt </w:t>
      </w:r>
      <w:r w:rsidR="00000000">
        <w:rPr>
          <w:b/>
        </w:rPr>
        <w:t>înghețați</w:t>
      </w:r>
      <w:r w:rsidR="00000000">
        <w:t xml:space="preserve"> — ponderile lor nu se actualizează în antrenament. Sunt tratați ca surse de cunoaștere specializată, nu ca componente antrenabile. Singurele elemente care învață sunt wrapperele de proiecție și agentul temporal.</w:t>
      </w:r>
    </w:p>
    <w:p w14:paraId="79DE6496" w14:textId="77777777" w:rsidR="00A739FB" w:rsidRDefault="00000000">
      <w:r>
        <w:t xml:space="preserve">Sistemul este proiectat pentru a funcționa simultan pe </w:t>
      </w:r>
      <w:r>
        <w:rPr>
          <w:b/>
        </w:rPr>
        <w:t>mai multe companii</w:t>
      </w:r>
      <w:r>
        <w:t xml:space="preserve"> (AAPL, AMZN, MSFT, NVDA, GOOGL, TSLA, WMT, JPM, BRKB, LLY). Datele fiecărei companii sunt procesate separat, prevenind amestecul seriilor temporale — o fereastră de 30 de zile aparține întotdeauna aceleiași companii.</w:t>
      </w:r>
    </w:p>
    <w:p w14:paraId="63C5C879" w14:textId="77777777" w:rsidR="00A739FB" w:rsidRDefault="00000000">
      <w:r>
        <w:br w:type="page"/>
      </w:r>
    </w:p>
    <w:p w14:paraId="35A8BF12" w14:textId="77777777" w:rsidR="00A739FB" w:rsidRDefault="00000000">
      <w:pPr>
        <w:pStyle w:val="Heading1"/>
      </w:pPr>
      <w:r>
        <w:lastRenderedPageBreak/>
        <w:t>2. Datasetul</w:t>
      </w:r>
    </w:p>
    <w:p w14:paraId="25B6EBB5" w14:textId="77777777" w:rsidR="00A739FB" w:rsidRDefault="00000000">
      <w:r>
        <w:t xml:space="preserve">Proiectul folosește </w:t>
      </w:r>
      <w:r>
        <w:rPr>
          <w:b/>
        </w:rPr>
        <w:t>două surse de date independente</w:t>
      </w:r>
      <w:r>
        <w:t>, una pentru fiecare tip de agent.</w:t>
      </w:r>
    </w:p>
    <w:p w14:paraId="757D543F" w14:textId="77777777" w:rsidR="00A739FB" w:rsidRDefault="00000000">
      <w:pPr>
        <w:pStyle w:val="Heading2"/>
      </w:pPr>
      <w:r>
        <w:t>Date de știri — pentru Agentul de Sentiment</w:t>
      </w:r>
    </w:p>
    <w:p w14:paraId="6415D864" w14:textId="77777777" w:rsidR="00A739FB" w:rsidRDefault="00000000">
      <w:r>
        <w:t xml:space="preserve">Sursa: </w:t>
      </w:r>
      <w:r>
        <w:rPr>
          <w:b/>
        </w:rPr>
        <w:t>FNSPID</w:t>
      </w:r>
      <w:r>
        <w:t xml:space="preserve"> (Zihan1004/FNSPID pe HuggingFace) — un dataset masiv de articole financiare de pe Nasdaq.com.</w:t>
      </w:r>
    </w:p>
    <w:p w14:paraId="351B568F" w14:textId="77777777" w:rsidR="00A739FB" w:rsidRDefault="00000000">
      <w:r>
        <w:rPr>
          <w:b/>
        </w:rPr>
        <w:t>Colectarea</w:t>
      </w:r>
      <w:r>
        <w:t xml:space="preserve"> se face în streaming, fără a descărca totul local. Se scanează rând cu rând și se colectează exact </w:t>
      </w:r>
      <w:r>
        <w:rPr>
          <w:b/>
        </w:rPr>
        <w:t>500 de articole per companie</w:t>
      </w:r>
      <w:r>
        <w:t xml:space="preserve"> pentru 10 companii mari, rezultând ~4726 de articole echilibrate.</w:t>
      </w:r>
    </w:p>
    <w:p w14:paraId="74D48ACE" w14:textId="347A7372" w:rsidR="00A739FB" w:rsidRDefault="00000000">
      <w:r>
        <w:rPr>
          <w:b/>
        </w:rPr>
        <w:t>Etichetarea automată</w:t>
      </w:r>
      <w:r>
        <w:t xml:space="preserve"> — fiecare articol este etichetat în funcție de ce s-a întâmplat cu prețul acțiunii în 3 zile după publicare:</w:t>
      </w:r>
      <w:r>
        <w:br/>
        <w:t xml:space="preserve">  • Dacă prețul a crescut → articolul este Good </w:t>
      </w:r>
      <w:r>
        <w:br/>
        <w:t xml:space="preserve">  • Dacă prețul a scăzut → articolul este Rubbish </w:t>
      </w:r>
    </w:p>
    <w:p w14:paraId="18DDFF64" w14:textId="77777777" w:rsidR="00A739FB" w:rsidRDefault="00000000">
      <w:r>
        <w:t xml:space="preserve">Labelul reflectă </w:t>
      </w:r>
      <w:r>
        <w:rPr>
          <w:b/>
        </w:rPr>
        <w:t>impactul real</w:t>
      </w:r>
      <w:r>
        <w:t xml:space="preserve"> al articolului asupra pieței, nu opinia unui annotator uman.</w:t>
      </w:r>
    </w:p>
    <w:p w14:paraId="179B713A" w14:textId="77777777" w:rsidR="00A739FB" w:rsidRDefault="00000000">
      <w:pPr>
        <w:pStyle w:val="Heading2"/>
      </w:pPr>
      <w:r>
        <w:t>Date de preț (OHLCV) — pentru Agentul Tehnic</w:t>
      </w:r>
    </w:p>
    <w:p w14:paraId="41538600" w14:textId="77777777" w:rsidR="00A739FB" w:rsidRDefault="00000000">
      <w:r>
        <w:t xml:space="preserve">Sursa: </w:t>
      </w:r>
      <w:r>
        <w:rPr>
          <w:b/>
        </w:rPr>
        <w:t>Fișiere CSV locale</w:t>
      </w:r>
      <w:r>
        <w:t xml:space="preserve"> din directorul csv-history/. Fiecare fișier conține date istorice zilnice (OHLCV) pentru una dintre cele 10 companii urmărite.</w:t>
      </w:r>
    </w:p>
    <w:p w14:paraId="3C48963A" w14:textId="77777777" w:rsidR="00A739FB" w:rsidRDefault="00000000">
      <w:r>
        <w:t>Fișierele sunt procesate automat de technical_data_labeler.ipynb, care:</w:t>
      </w:r>
    </w:p>
    <w:p w14:paraId="47B7FBF2" w14:textId="4C6AC515" w:rsidR="00A739FB" w:rsidRDefault="00000000">
      <w:pPr>
        <w:pStyle w:val="ListNumber"/>
      </w:pPr>
      <w:r>
        <w:t>Citește toate CSV-urile, adaugă o coloană Company</w:t>
      </w:r>
    </w:p>
    <w:p w14:paraId="78495AB0" w14:textId="77777777" w:rsidR="00A739FB" w:rsidRDefault="00000000">
      <w:pPr>
        <w:pStyle w:val="ListNumber"/>
      </w:pPr>
      <w:r>
        <w:t>Calculează indicatorii tehnici: SMA_10, SMA_50, Daily_Return, Volatility, RSI</w:t>
      </w:r>
    </w:p>
    <w:p w14:paraId="312901BB" w14:textId="77777777" w:rsidR="00A739FB" w:rsidRDefault="00000000">
      <w:pPr>
        <w:pStyle w:val="ListNumber"/>
      </w:pPr>
      <w:r>
        <w:t>Grupează datele pe companie, fără să le amestece</w:t>
      </w:r>
    </w:p>
    <w:p w14:paraId="0D343D13" w14:textId="77777777" w:rsidR="00A739FB" w:rsidRDefault="00000000">
      <w:pPr>
        <w:pStyle w:val="ListNumber"/>
      </w:pPr>
      <w:r>
        <w:t>Generează etichete de clasă bazate pe randamentul prețului pe 5 zile: Buy / Hold / Sell</w:t>
      </w:r>
    </w:p>
    <w:p w14:paraId="2817C916" w14:textId="77777777" w:rsidR="00A739FB" w:rsidRDefault="00000000">
      <w:pPr>
        <w:pStyle w:val="ListNumber"/>
      </w:pPr>
      <w:r>
        <w:t>Exportă un fișier technical_data_prepared.csv unificat cu toate companiile</w:t>
      </w:r>
    </w:p>
    <w:p w14:paraId="338A19E6" w14:textId="77777777" w:rsidR="00A739FB" w:rsidRDefault="00000000">
      <w:r>
        <w:t xml:space="preserve">Această abordare permite antrenamentul simultan pe </w:t>
      </w:r>
      <w:r>
        <w:rPr>
          <w:b/>
        </w:rPr>
        <w:t>82.462 de înregistrări</w:t>
      </w:r>
      <w:r>
        <w:t xml:space="preserve"> acoperind 10 companii din sectoare diferite (tech, retail, financiar), fără nicio dependență de conexiune la internet.</w:t>
      </w:r>
    </w:p>
    <w:p w14:paraId="54105C47" w14:textId="77777777" w:rsidR="00A739FB" w:rsidRDefault="00000000">
      <w:r>
        <w:br w:type="page"/>
      </w:r>
    </w:p>
    <w:p w14:paraId="12B0F3D3" w14:textId="77777777" w:rsidR="00A739FB" w:rsidRDefault="00000000">
      <w:pPr>
        <w:pStyle w:val="Heading1"/>
      </w:pPr>
      <w:r>
        <w:lastRenderedPageBreak/>
        <w:t>3. Agenții Scikit-learn și Wrapperele lor</w:t>
      </w:r>
    </w:p>
    <w:p w14:paraId="2986ABF0" w14:textId="77777777" w:rsidR="00A739FB" w:rsidRDefault="00000000">
      <w:r>
        <w:t xml:space="preserve">Cei doi agenți scikit-learn sunt construiți, antrenați și salvați </w:t>
      </w:r>
      <w:r>
        <w:rPr>
          <w:b/>
        </w:rPr>
        <w:t>independent</w:t>
      </w:r>
      <w:r>
        <w:t>, apoi înglobați în sistemul PyTorch prin wrapper-e specializate.</w:t>
      </w:r>
    </w:p>
    <w:p w14:paraId="2E7ED833" w14:textId="77777777" w:rsidR="00A739FB" w:rsidRDefault="00000000">
      <w:pPr>
        <w:pStyle w:val="Heading2"/>
      </w:pPr>
      <w:r>
        <w:t>Agent 1: „The Chartist" — Random Forest Regressor</w:t>
      </w:r>
    </w:p>
    <w:p w14:paraId="5338F757" w14:textId="77777777" w:rsidR="00A739FB" w:rsidRDefault="00000000">
      <w:r>
        <w:rPr>
          <w:b/>
        </w:rPr>
        <w:t>Ce face:</w:t>
      </w:r>
      <w:r>
        <w:t xml:space="preserve"> Primește un snapshot al unei singure zile cu 9 feature-uri tehnice (Open, High, Low, Close, Volume, SMA_10, SMA_50, Volatility, RSI) și prezice randamentul pe 5 zile.</w:t>
      </w:r>
    </w:p>
    <w:p w14:paraId="4B75A423" w14:textId="77777777" w:rsidR="00A739FB" w:rsidRDefault="00000000">
      <w:r>
        <w:rPr>
          <w:b/>
        </w:rPr>
        <w:t>Cum funcționează Random Forest:</w:t>
      </w:r>
      <w:r>
        <w:t xml:space="preserve"> Un Random Forest este o colecție de </w:t>
      </w:r>
      <w:r>
        <w:rPr>
          <w:b/>
        </w:rPr>
        <w:t>arbori de decizie</w:t>
      </w:r>
      <w:r>
        <w:t xml:space="preserve"> (100 în acest caz), fiecare antrenat pe un subset aleatoriu din date și feature-uri. La predicție, fiecare arbore votează o valoare, iar media tuturor voturilor este predicția finală. Diversitatea arborilor face modelul robust la overfitting.</w:t>
      </w:r>
    </w:p>
    <w:p w14:paraId="7B26C341" w14:textId="77777777" w:rsidR="00A739FB" w:rsidRDefault="00000000">
      <w:r>
        <w:rPr>
          <w:b/>
        </w:rPr>
        <w:t>ChartistWrapper — bridging RF → PyTorch:</w:t>
      </w:r>
    </w:p>
    <w:p w14:paraId="191D8E13" w14:textId="77777777" w:rsidR="00A739FB" w:rsidRDefault="00000000">
      <w:pPr>
        <w:pStyle w:val="ListBullet"/>
      </w:pPr>
      <w:r>
        <w:t>Rulează toți cei 100 de arbori individual → obține 100 de predicții separate</w:t>
      </w:r>
    </w:p>
    <w:p w14:paraId="1DE03350" w14:textId="77777777" w:rsidR="00A739FB" w:rsidRDefault="00000000">
      <w:pPr>
        <w:pStyle w:val="ListBullet"/>
      </w:pPr>
      <w:r>
        <w:t>Calculează 4 statistici sumare: media, std, min și max</w:t>
      </w:r>
    </w:p>
    <w:p w14:paraId="3D1D57AF" w14:textId="77777777" w:rsidR="00A739FB" w:rsidRDefault="00000000">
      <w:pPr>
        <w:pStyle w:val="ListBullet"/>
      </w:pPr>
      <w:r>
        <w:t>Selectează predicțiile primilor k arbori (32 implicit)</w:t>
      </w:r>
    </w:p>
    <w:p w14:paraId="29B9A353" w14:textId="77777777" w:rsidR="00A739FB" w:rsidRDefault="00000000">
      <w:pPr>
        <w:pStyle w:val="ListBullet"/>
      </w:pPr>
      <w:r>
        <w:t>Concatenează totul → un vector de dimensiune 4 + 32 = 36</w:t>
      </w:r>
    </w:p>
    <w:p w14:paraId="51BB7D52" w14:textId="77777777" w:rsidR="00A739FB" w:rsidRDefault="00000000">
      <w:pPr>
        <w:pStyle w:val="ListBullet"/>
      </w:pPr>
      <w:r>
        <w:t>Proiectează liniar la d_model = 128</w:t>
      </w:r>
    </w:p>
    <w:p w14:paraId="20C38849" w14:textId="77777777" w:rsidR="00A739FB" w:rsidRDefault="00000000">
      <w:pPr>
        <w:pStyle w:val="ListBullet"/>
      </w:pPr>
      <w:r>
        <w:t>Adaugă o dimensiune pentru sequence → shape [batch, 1, 128]</w:t>
      </w:r>
    </w:p>
    <w:p w14:paraId="085015AA" w14:textId="77777777" w:rsidR="00A739FB" w:rsidRDefault="00000000">
      <w:r>
        <w:t xml:space="preserve">Intuiția: divergența mare între arbori înseamnă </w:t>
      </w:r>
      <w:r>
        <w:rPr>
          <w:b/>
        </w:rPr>
        <w:t>incertitudine</w:t>
      </w:r>
      <w:r>
        <w:t xml:space="preserve"> — o informație valoroasă pe care un simplu număr n-ar putea-o transmite.</w:t>
      </w:r>
    </w:p>
    <w:p w14:paraId="035BD6A1" w14:textId="77777777" w:rsidR="00A739FB" w:rsidRDefault="00000000">
      <w:pPr>
        <w:pStyle w:val="Heading2"/>
      </w:pPr>
      <w:r>
        <w:t>Agent 2: „The Newsroom" — SVM + TF-IDF</w:t>
      </w:r>
    </w:p>
    <w:p w14:paraId="754596FB" w14:textId="77777777" w:rsidR="00A739FB" w:rsidRDefault="00000000">
      <w:r>
        <w:rPr>
          <w:b/>
        </w:rPr>
        <w:t>Ce face:</w:t>
      </w:r>
      <w:r>
        <w:t xml:space="preserve"> Primește un text de știre financiară și clasifică dacă este Good (Bullish) sau Rubbish (Bearish), returnând probabilitățile pentru ambele clase.</w:t>
      </w:r>
    </w:p>
    <w:p w14:paraId="09BE19BE" w14:textId="77777777" w:rsidR="00A739FB" w:rsidRDefault="00000000">
      <w:r>
        <w:rPr>
          <w:b/>
        </w:rPr>
        <w:t>Cum funcționează TF-IDF:</w:t>
      </w:r>
      <w:r>
        <w:t xml:space="preserve"> TF-IDF convertește textul într-un vector numeric. Fiecare cuvânt primește un scor bazat pe cât de des apare în document (TF) ponderat invers față de cât de comun este în întreg corpusul (IDF). Se folosesc ngram_range=(1,2), deci se captează și bigramele (ex: „market crash", „stock surge").</w:t>
      </w:r>
    </w:p>
    <w:p w14:paraId="5CEE398E" w14:textId="77777777" w:rsidR="00A739FB" w:rsidRDefault="00000000">
      <w:r>
        <w:rPr>
          <w:b/>
        </w:rPr>
        <w:t>Cum funcționează SVM:</w:t>
      </w:r>
      <w:r>
        <w:t xml:space="preserve"> SVM cu kernel RBF găsește un </w:t>
      </w:r>
      <w:r>
        <w:rPr>
          <w:b/>
        </w:rPr>
        <w:t>hiperplan</w:t>
      </w:r>
      <w:r>
        <w:t xml:space="preserve"> care separă clasele în spațiul vectorilor TF-IDF, maximizând marginea față de exemplele cele mai greu de clasificat. Kernel-ul RBF permite separare non-liniară.</w:t>
      </w:r>
    </w:p>
    <w:p w14:paraId="3A22EAE2" w14:textId="77777777" w:rsidR="00A739FB" w:rsidRDefault="00000000">
      <w:r>
        <w:rPr>
          <w:b/>
        </w:rPr>
        <w:t>SentimentWrapper — bridging SVM → PyTorch:</w:t>
      </w:r>
    </w:p>
    <w:p w14:paraId="6899A1F6" w14:textId="77777777" w:rsidR="00A739FB" w:rsidRDefault="00000000">
      <w:pPr>
        <w:pStyle w:val="ListBullet"/>
      </w:pPr>
      <w:r>
        <w:t>Transformă textul cu vectorizer.transform() → vector TF-IDF</w:t>
      </w:r>
    </w:p>
    <w:p w14:paraId="68E74D9B" w14:textId="77777777" w:rsidR="00A739FB" w:rsidRDefault="00000000">
      <w:pPr>
        <w:pStyle w:val="ListBullet"/>
      </w:pPr>
      <w:r>
        <w:t>Rulează predict_proba() → [P(Good), P(Rubbish)]</w:t>
      </w:r>
    </w:p>
    <w:p w14:paraId="0C991B16" w14:textId="77777777" w:rsidR="00A739FB" w:rsidRDefault="00000000">
      <w:pPr>
        <w:pStyle w:val="ListBullet"/>
      </w:pPr>
      <w:r>
        <w:t>Extrage top-30 valori TF-IDF din vector per sample — cele mai „activate" cuvinte</w:t>
      </w:r>
    </w:p>
    <w:p w14:paraId="68B0E46B" w14:textId="77777777" w:rsidR="00A739FB" w:rsidRDefault="00000000">
      <w:pPr>
        <w:pStyle w:val="ListBullet"/>
      </w:pPr>
      <w:r>
        <w:t>Concatenează probabilitățile + top activations → 2 + 30 = 32 features</w:t>
      </w:r>
    </w:p>
    <w:p w14:paraId="6537DD5F" w14:textId="77777777" w:rsidR="00A739FB" w:rsidRDefault="00000000">
      <w:pPr>
        <w:pStyle w:val="ListBullet"/>
      </w:pPr>
      <w:r>
        <w:lastRenderedPageBreak/>
        <w:t>Proiectează liniar la d_model = 128</w:t>
      </w:r>
    </w:p>
    <w:p w14:paraId="2B34730F" w14:textId="77777777" w:rsidR="00A739FB" w:rsidRDefault="00000000">
      <w:pPr>
        <w:pStyle w:val="ListBullet"/>
      </w:pPr>
      <w:r>
        <w:t>Shape final: [batch, 1, 128]</w:t>
      </w:r>
    </w:p>
    <w:p w14:paraId="162ECF5B" w14:textId="77777777" w:rsidR="00A739FB" w:rsidRDefault="00000000">
      <w:r>
        <w:t xml:space="preserve">Intuiția: top-k activations TF-IDF spun </w:t>
      </w:r>
      <w:r>
        <w:rPr>
          <w:b/>
        </w:rPr>
        <w:t>ce cuvinte au condus la decizie</w:t>
      </w:r>
      <w:r>
        <w:t>, nu doar care a fost decizia. Transmite contextul semantic brut mai departe.</w:t>
      </w:r>
    </w:p>
    <w:p w14:paraId="1CD5A5C9" w14:textId="77777777" w:rsidR="00A739FB" w:rsidRDefault="00000000">
      <w:r>
        <w:br w:type="page"/>
      </w:r>
    </w:p>
    <w:p w14:paraId="4B45CDAF" w14:textId="77777777" w:rsidR="00A739FB" w:rsidRDefault="00000000">
      <w:pPr>
        <w:pStyle w:val="Heading1"/>
      </w:pPr>
      <w:r>
        <w:lastRenderedPageBreak/>
        <w:t>4. Al Treilea Agent: „The Oracle" — Temporal Agent (GRU Bidirecțional)</w:t>
      </w:r>
    </w:p>
    <w:p w14:paraId="4FF09F38" w14:textId="77777777" w:rsidR="00A739FB" w:rsidRDefault="00000000">
      <w:r>
        <w:t xml:space="preserve">Agenții scikit-learn văd un </w:t>
      </w:r>
      <w:r>
        <w:rPr>
          <w:b/>
        </w:rPr>
        <w:t>singur moment în timp</w:t>
      </w:r>
      <w:r>
        <w:t xml:space="preserve"> — un snapshot. Al treilea agent, Oracle, vede o </w:t>
      </w:r>
      <w:r>
        <w:rPr>
          <w:b/>
        </w:rPr>
        <w:t>secvență</w:t>
      </w:r>
      <w:r>
        <w:t xml:space="preserve"> de zile consecutive și înțelege evoluția temporală.</w:t>
      </w:r>
    </w:p>
    <w:p w14:paraId="5D190FB8" w14:textId="77777777" w:rsidR="00A739FB" w:rsidRDefault="00000000">
      <w:pPr>
        <w:pStyle w:val="Heading2"/>
      </w:pPr>
      <w:r>
        <w:t>Arhitectura</w:t>
      </w:r>
    </w:p>
    <w:p w14:paraId="257CE0A9" w14:textId="77777777" w:rsidR="00A739FB" w:rsidRDefault="00000000">
      <w:r>
        <w:rPr>
          <w:b/>
        </w:rPr>
        <w:t>Input:</w:t>
      </w:r>
      <w:r>
        <w:t xml:space="preserve"> O fereastră de seq_len zile consecutive (implicit 30), fiecare cu 9 feature-uri tehnice → tensor [batch, seq_len, 9].</w:t>
      </w:r>
    </w:p>
    <w:p w14:paraId="42C36C91" w14:textId="77777777" w:rsidR="00A739FB" w:rsidRDefault="00000000">
      <w:r>
        <w:rPr>
          <w:b/>
        </w:rPr>
        <w:t>GRU Bidirecțional:</w:t>
      </w:r>
      <w:r>
        <w:t xml:space="preserve"> GRU (Gated Recurrent Unit) este o rețea recurentă care procesează secvențe păstrând o </w:t>
      </w:r>
      <w:r>
        <w:rPr>
          <w:b/>
        </w:rPr>
        <w:t>memorie internă</w:t>
      </w:r>
      <w:r>
        <w:t xml:space="preserve"> (hidden state). La fiecare pas de timp, GRU-ul decide ce informație să uite și ce să rețină, folosind două porți:</w:t>
      </w:r>
      <w:r>
        <w:br/>
        <w:t xml:space="preserve">  • Reset gate — cât de mult din memoria precedentă să ignore</w:t>
      </w:r>
      <w:r>
        <w:br/>
        <w:t xml:space="preserve">  • Update gate — cât de mult să actualizeze memoria cu noua observație</w:t>
      </w:r>
    </w:p>
    <w:p w14:paraId="5E28C0DA" w14:textId="77777777" w:rsidR="00A739FB" w:rsidRDefault="00000000">
      <w:r>
        <w:t xml:space="preserve">Varianta </w:t>
      </w:r>
      <w:r>
        <w:rPr>
          <w:b/>
        </w:rPr>
        <w:t>bidirecțională</w:t>
      </w:r>
      <w:r>
        <w:t xml:space="preserve"> procesează secvența de două ori: o dată înainte și o dată invers. Outputul celor două direcții este concatenat la fiecare pas, astfel că pentru orice zi din fereastră, modelul vede atât trecutul cât și viitorul din cadrul ferestrei. Hidden size este d_model // 2 = 64 per direcție, concatenat devine 128 = d_model.</w:t>
      </w:r>
    </w:p>
    <w:p w14:paraId="5C7B64A7" w14:textId="77777777" w:rsidR="00A739FB" w:rsidRDefault="00000000">
      <w:r>
        <w:rPr>
          <w:b/>
        </w:rPr>
        <w:t>TemporalAttentionPool:</w:t>
      </w:r>
      <w:r>
        <w:t xml:space="preserve"> GRU-ul produce un output pentru fiecare pas de timp: [batch, seq_len, 128]. Un strat liniar calculează un scor de importanță pentru fiecare zi din fereastră, aplicând softmax. Vectorul final este suma ponderată a outputurilor GRU, dând mai multă importanță zilelor cu informație mai relevantă (ex: zilele cu volatilitate mare).</w:t>
      </w:r>
    </w:p>
    <w:p w14:paraId="04D1455F" w14:textId="77777777" w:rsidR="00A739FB" w:rsidRDefault="00000000">
      <w:pPr>
        <w:pStyle w:val="NoSpacing"/>
        <w:shd w:val="clear" w:color="auto" w:fill="F2F2F2"/>
      </w:pPr>
      <w:r>
        <w:rPr>
          <w:rFonts w:ascii="Courier New" w:hAnsi="Courier New"/>
          <w:sz w:val="18"/>
        </w:rPr>
        <w:t>scores  = Linear(128 → 1)(gru_out)   # [batch, seq_len]</w:t>
      </w:r>
      <w:r>
        <w:rPr>
          <w:rFonts w:ascii="Courier New" w:hAnsi="Courier New"/>
          <w:sz w:val="18"/>
        </w:rPr>
        <w:br/>
        <w:t>weights = softmax(scores)             # [batch, seq_len]</w:t>
      </w:r>
      <w:r>
        <w:rPr>
          <w:rFonts w:ascii="Courier New" w:hAnsi="Courier New"/>
          <w:sz w:val="18"/>
        </w:rPr>
        <w:br/>
        <w:t>pooled  = Σ weights[t] * gru_out[t]  # [batch, 128]</w:t>
      </w:r>
    </w:p>
    <w:p w14:paraId="6B5EF3CC" w14:textId="77777777" w:rsidR="00A739FB" w:rsidRDefault="00000000">
      <w:r>
        <w:rPr>
          <w:b/>
        </w:rPr>
        <w:t>Output:</w:t>
      </w:r>
      <w:r>
        <w:t xml:space="preserve"> [batch, 1, 128] — același format ca wrapperele scikit-learn.</w:t>
      </w:r>
    </w:p>
    <w:p w14:paraId="34BBD258" w14:textId="77777777" w:rsidR="00A739FB" w:rsidRDefault="00000000">
      <w:r>
        <w:br w:type="page"/>
      </w:r>
    </w:p>
    <w:p w14:paraId="24814FEA" w14:textId="77777777" w:rsidR="00A739FB" w:rsidRDefault="00000000">
      <w:pPr>
        <w:pStyle w:val="Heading1"/>
      </w:pPr>
      <w:r>
        <w:lastRenderedPageBreak/>
        <w:t>5. Cum Funcționează Împreună — Cross-Attention</w:t>
      </w:r>
    </w:p>
    <w:p w14:paraId="0FE38499" w14:textId="77777777" w:rsidR="00A739FB" w:rsidRDefault="00000000">
      <w:pPr>
        <w:pStyle w:val="Heading2"/>
      </w:pPr>
      <w:r>
        <w:t>De ce Cross-Attention?</w:t>
      </w:r>
    </w:p>
    <w:p w14:paraId="2662AB17" w14:textId="77777777" w:rsidR="00A739FB" w:rsidRDefault="00000000">
      <w:r>
        <w:t xml:space="preserve">Cei trei agenți produc trei tokeni de [batch, 1, 128] fiecare. Cel mai simplu ar fi să-i concatenezi și să dai printr-un MLP. Dar asta tratează toți agenții </w:t>
      </w:r>
      <w:r>
        <w:rPr>
          <w:b/>
        </w:rPr>
        <w:t>egal</w:t>
      </w:r>
      <w:r>
        <w:t xml:space="preserve">, indiferent de context. Cross-attention permite ca un agent să </w:t>
      </w:r>
      <w:r>
        <w:rPr>
          <w:b/>
        </w:rPr>
        <w:t>interogheze</w:t>
      </w:r>
      <w:r>
        <w:t xml:space="preserve"> perspectivele celorlalți și să decidă singur cât de mult să le ia în considerare. Ponderea nu este fixă — variază pentru fiecare input.</w:t>
      </w:r>
    </w:p>
    <w:p w14:paraId="324A4C1A" w14:textId="77777777" w:rsidR="00A739FB" w:rsidRDefault="00000000">
      <w:pPr>
        <w:pStyle w:val="Heading2"/>
      </w:pPr>
      <w:r>
        <w:t>Mecanismul de Atenție</w:t>
      </w:r>
    </w:p>
    <w:p w14:paraId="67564481" w14:textId="77777777" w:rsidR="00A739FB" w:rsidRDefault="00000000">
      <w:r>
        <w:t xml:space="preserve">Atenția clasică (Scaled Dot-Product Attention) funcționează astfel: ai un </w:t>
      </w:r>
      <w:r>
        <w:rPr>
          <w:b/>
        </w:rPr>
        <w:t>Query</w:t>
      </w:r>
      <w:r>
        <w:t xml:space="preserve"> (întrebarea), niște </w:t>
      </w:r>
      <w:r>
        <w:rPr>
          <w:b/>
        </w:rPr>
        <w:t>Keys</w:t>
      </w:r>
      <w:r>
        <w:t xml:space="preserve"> (subiecte disponibile) și </w:t>
      </w:r>
      <w:r>
        <w:rPr>
          <w:b/>
        </w:rPr>
        <w:t>Values</w:t>
      </w:r>
      <w:r>
        <w:t xml:space="preserve"> (conținutul asociat). Calculezi cât de relevant este fiecare Key față de Query și returnezi o medie ponderată a Values.</w:t>
      </w:r>
    </w:p>
    <w:p w14:paraId="738EF881" w14:textId="77777777" w:rsidR="00A739FB" w:rsidRDefault="00000000">
      <w:pPr>
        <w:pStyle w:val="NoSpacing"/>
        <w:shd w:val="clear" w:color="auto" w:fill="F2F2F2"/>
      </w:pPr>
      <w:r>
        <w:rPr>
          <w:rFonts w:ascii="Courier New" w:hAnsi="Courier New"/>
          <w:sz w:val="18"/>
        </w:rPr>
        <w:t>Attention(Q, K, V) = softmax(Q·Kᵀ / √d_model) · V</w:t>
      </w:r>
    </w:p>
    <w:p w14:paraId="4EE05F6E" w14:textId="77777777" w:rsidR="00A739FB" w:rsidRDefault="00000000">
      <w:r>
        <w:t xml:space="preserve">  • Q·Kᵀ — produs scalar: măsoară similaritatea între query și fiecare key</w:t>
      </w:r>
      <w:r>
        <w:br/>
        <w:t xml:space="preserve">  • / √d_model — scalare pentru a preveni valori prea mari (care ar „satura" softmax-ul)</w:t>
      </w:r>
      <w:r>
        <w:br/>
        <w:t xml:space="preserve">  • softmax — normalizează scorurile la distribuție de probabilitate (suma = 1)</w:t>
      </w:r>
      <w:r>
        <w:br/>
        <w:t xml:space="preserve">  • · V — suma ponderată a Values cu ponderile din softmax</w:t>
      </w:r>
    </w:p>
    <w:p w14:paraId="10B9CE77" w14:textId="77777777" w:rsidR="00A739FB" w:rsidRDefault="00000000">
      <w:pPr>
        <w:pStyle w:val="Heading2"/>
      </w:pPr>
      <w:r>
        <w:t>Cross-Attention în Aggregator</w:t>
      </w:r>
    </w:p>
    <w:p w14:paraId="433253FE" w14:textId="77777777" w:rsidR="00A739FB" w:rsidRDefault="00000000">
      <w:r>
        <w:t>În implementarea proiectului:</w:t>
      </w:r>
    </w:p>
    <w:p w14:paraId="7CCD09EA" w14:textId="265CC08E" w:rsidR="00A739FB" w:rsidRDefault="00000000" w:rsidP="00F31551">
      <w:pPr>
        <w:pStyle w:val="ListNumber"/>
        <w:numPr>
          <w:ilvl w:val="0"/>
          <w:numId w:val="0"/>
        </w:numPr>
        <w:ind w:left="360"/>
      </w:pPr>
      <w:r>
        <w:t>Oracle joacă rolul de Query — el pune întrebarea</w:t>
      </w:r>
      <w:r w:rsidR="00E60BE9">
        <w:t>.</w:t>
      </w:r>
    </w:p>
    <w:p w14:paraId="6102639F" w14:textId="77777777" w:rsidR="00A739FB" w:rsidRDefault="00000000" w:rsidP="00F31551">
      <w:pPr>
        <w:pStyle w:val="ListNumber"/>
        <w:numPr>
          <w:ilvl w:val="0"/>
          <w:numId w:val="0"/>
        </w:numPr>
        <w:ind w:left="360"/>
      </w:pPr>
      <w:r>
        <w:t>Toți trei agenții (Chartist + Newsroom + Oracle) sunt concatenați ca Keys și Values: kv = concat([chartist, newsroom, oracle]) → [batch, 3, 128]</w:t>
      </w:r>
    </w:p>
    <w:p w14:paraId="33B4B04A" w14:textId="77777777" w:rsidR="00A739FB" w:rsidRDefault="00000000" w:rsidP="00F31551">
      <w:pPr>
        <w:pStyle w:val="ListNumber"/>
        <w:numPr>
          <w:ilvl w:val="0"/>
          <w:numId w:val="0"/>
        </w:numPr>
        <w:ind w:left="360"/>
      </w:pPr>
      <w:r>
        <w:t>Cross-attention calculează cât de mult trebuie Oracle să „asculte" fiecare agent: attn_out = MultiheadAttention(Q=oracle, K=kv, V=kv)</w:t>
      </w:r>
    </w:p>
    <w:p w14:paraId="35DBE571" w14:textId="77777777" w:rsidR="00A739FB" w:rsidRDefault="00000000">
      <w:r>
        <w:rPr>
          <w:b/>
        </w:rPr>
        <w:t>Multi-Head Attention (4 capete):</w:t>
      </w:r>
      <w:r>
        <w:t xml:space="preserve"> în loc de o singură atenție, se rulează 4 atenții paralele, fiecare pe un subspațiu de 128/4 = 32 dimensiuni. Fiecare cap poate detecta relații diferite (ex: un cap poate detecta că știrile confirmă semnalul tehnic, altul poate detecta contradicții).</w:t>
      </w:r>
    </w:p>
    <w:p w14:paraId="4FFE02BB" w14:textId="77777777" w:rsidR="00A739FB" w:rsidRDefault="00000000">
      <w:pPr>
        <w:pStyle w:val="Heading2"/>
      </w:pPr>
      <w:r>
        <w:t>Residual Connection + LayerNorm + FFN</w:t>
      </w:r>
    </w:p>
    <w:p w14:paraId="5EBBA23D" w14:textId="77777777" w:rsidR="00A739FB" w:rsidRDefault="00000000">
      <w:pPr>
        <w:pStyle w:val="NoSpacing"/>
        <w:shd w:val="clear" w:color="auto" w:fill="F2F2F2"/>
      </w:pPr>
      <w:r>
        <w:rPr>
          <w:rFonts w:ascii="Courier New" w:hAnsi="Courier New"/>
          <w:sz w:val="18"/>
        </w:rPr>
        <w:t>x = LayerNorm(oracle_emb + attn_out)</w:t>
      </w:r>
    </w:p>
    <w:p w14:paraId="5F4BE3FC" w14:textId="77777777" w:rsidR="00A739FB" w:rsidRDefault="00000000">
      <w:r>
        <w:rPr>
          <w:b/>
        </w:rPr>
        <w:t>Residual connection:</w:t>
      </w:r>
      <w:r>
        <w:t xml:space="preserve"> Oracle-ul nu uită perspectiva proprie — adaugă informația din ceilalți agenți </w:t>
      </w:r>
      <w:r>
        <w:rPr>
          <w:b/>
        </w:rPr>
        <w:t>pe deasupra</w:t>
      </w:r>
      <w:r>
        <w:t xml:space="preserve"> a ceea ce știa deja. Asta previne vanishing gradient și stabilizează antrenamentul.</w:t>
      </w:r>
    </w:p>
    <w:p w14:paraId="7D7634FA" w14:textId="77777777" w:rsidR="00A739FB" w:rsidRDefault="00000000">
      <w:r>
        <w:t>După agregare, un Feed-Forward Network rafinează reprezentarea:</w:t>
      </w:r>
      <w:r>
        <w:br/>
        <w:t>FFN: Linear(128 → 512) → GELU → Dropout → Linear(512 → 128) → Dropout</w:t>
      </w:r>
      <w:r>
        <w:br/>
        <w:t>Din nou se aplică residual + LayerNorm: x = LayerNorm(x + FFN(x)).</w:t>
      </w:r>
    </w:p>
    <w:p w14:paraId="3ADB5361" w14:textId="77777777" w:rsidR="00A739FB" w:rsidRDefault="00000000">
      <w:pPr>
        <w:pStyle w:val="Heading2"/>
      </w:pPr>
      <w:r>
        <w:t>Classification Head</w:t>
      </w:r>
    </w:p>
    <w:p w14:paraId="0B1A941F" w14:textId="77777777" w:rsidR="00A739FB" w:rsidRDefault="00000000">
      <w:pPr>
        <w:pStyle w:val="NoSpacing"/>
        <w:shd w:val="clear" w:color="auto" w:fill="F2F2F2"/>
      </w:pPr>
      <w:r>
        <w:rPr>
          <w:rFonts w:ascii="Courier New" w:hAnsi="Courier New"/>
          <w:sz w:val="18"/>
        </w:rPr>
        <w:t>Linear(128 → 64) → GELU → Dropout → Linear(64 → 3)</w:t>
      </w:r>
    </w:p>
    <w:p w14:paraId="15B1219C" w14:textId="081A1185" w:rsidR="00A739FB" w:rsidRDefault="00000000">
      <w:r>
        <w:t>Outputul probabilități pentru Buy / Hold / Sell</w:t>
      </w:r>
    </w:p>
    <w:p w14:paraId="476327ED" w14:textId="77777777" w:rsidR="00A739FB" w:rsidRDefault="00000000">
      <w:pPr>
        <w:pStyle w:val="Heading2"/>
      </w:pPr>
      <w:r>
        <w:lastRenderedPageBreak/>
        <w:t>Diagrama Fluxului</w:t>
      </w:r>
    </w:p>
    <w:p w14:paraId="41FF8929" w14:textId="2400EF1B" w:rsidR="00A739FB" w:rsidRDefault="00000000">
      <w:pPr>
        <w:pStyle w:val="NoSpacing"/>
        <w:shd w:val="clear" w:color="auto" w:fill="F2F2F2"/>
      </w:pPr>
      <w:r>
        <w:rPr>
          <w:rFonts w:ascii="Courier New" w:hAnsi="Courier New"/>
          <w:sz w:val="18"/>
        </w:rPr>
        <w:br/>
        <w:t xml:space="preserve">  </w:t>
      </w:r>
      <w:r w:rsidR="003952AF">
        <w:rPr>
          <w:rFonts w:ascii="Courier New" w:hAnsi="Courier New"/>
          <w:noProof/>
          <w:sz w:val="18"/>
        </w:rPr>
        <w:drawing>
          <wp:inline distT="0" distB="0" distL="0" distR="0" wp14:anchorId="5534366A" wp14:editId="4BF44F0E">
            <wp:extent cx="5341620" cy="6869430"/>
            <wp:effectExtent l="0" t="0" r="0" b="7620"/>
            <wp:docPr id="121364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41620" cy="6869430"/>
                    </a:xfrm>
                    <a:prstGeom prst="rect">
                      <a:avLst/>
                    </a:prstGeom>
                    <a:noFill/>
                    <a:ln>
                      <a:noFill/>
                    </a:ln>
                  </pic:spPr>
                </pic:pic>
              </a:graphicData>
            </a:graphic>
          </wp:inline>
        </w:drawing>
      </w:r>
    </w:p>
    <w:p w14:paraId="033DD07A" w14:textId="77777777" w:rsidR="00A739FB" w:rsidRDefault="00000000">
      <w:r>
        <w:br w:type="page"/>
      </w:r>
    </w:p>
    <w:p w14:paraId="75737EFB" w14:textId="77777777" w:rsidR="00A739FB" w:rsidRDefault="00000000">
      <w:pPr>
        <w:pStyle w:val="Heading1"/>
      </w:pPr>
      <w:r>
        <w:lastRenderedPageBreak/>
        <w:t>6. Rezultate</w:t>
      </w:r>
    </w:p>
    <w:p w14:paraId="6ADB58E5" w14:textId="77777777" w:rsidR="00A739FB" w:rsidRDefault="00000000">
      <w:pPr>
        <w:pStyle w:val="Heading2"/>
      </w:pPr>
      <w:r>
        <w:t>Configurația Antrenamentului</w:t>
      </w:r>
    </w:p>
    <w:tbl>
      <w:tblPr>
        <w:tblStyle w:val="TableGrid"/>
        <w:tblW w:w="0" w:type="auto"/>
        <w:tblLook w:val="04A0" w:firstRow="1" w:lastRow="0" w:firstColumn="1" w:lastColumn="0" w:noHBand="0" w:noVBand="1"/>
      </w:tblPr>
      <w:tblGrid>
        <w:gridCol w:w="4320"/>
        <w:gridCol w:w="4320"/>
      </w:tblGrid>
      <w:tr w:rsidR="00A739FB" w14:paraId="516C8486" w14:textId="77777777">
        <w:tc>
          <w:tcPr>
            <w:tcW w:w="4320" w:type="dxa"/>
          </w:tcPr>
          <w:p w14:paraId="7BEE47BE" w14:textId="77777777" w:rsidR="00A739FB" w:rsidRDefault="00000000">
            <w:r>
              <w:rPr>
                <w:b/>
              </w:rPr>
              <w:t>Parametru</w:t>
            </w:r>
          </w:p>
        </w:tc>
        <w:tc>
          <w:tcPr>
            <w:tcW w:w="4320" w:type="dxa"/>
          </w:tcPr>
          <w:p w14:paraId="7F433C48" w14:textId="77777777" w:rsidR="00A739FB" w:rsidRDefault="00000000">
            <w:r>
              <w:rPr>
                <w:b/>
              </w:rPr>
              <w:t>Valoare</w:t>
            </w:r>
          </w:p>
        </w:tc>
      </w:tr>
      <w:tr w:rsidR="00A739FB" w14:paraId="5DEBE507" w14:textId="77777777">
        <w:tc>
          <w:tcPr>
            <w:tcW w:w="4320" w:type="dxa"/>
          </w:tcPr>
          <w:p w14:paraId="4B24F7F3" w14:textId="77777777" w:rsidR="00A739FB" w:rsidRDefault="00000000">
            <w:r>
              <w:t>Dataset</w:t>
            </w:r>
          </w:p>
        </w:tc>
        <w:tc>
          <w:tcPr>
            <w:tcW w:w="4320" w:type="dxa"/>
          </w:tcPr>
          <w:p w14:paraId="6448F500" w14:textId="77777777" w:rsidR="00A739FB" w:rsidRDefault="00000000">
            <w:r>
              <w:t>10 companii, ~82.000 de înregistrări</w:t>
            </w:r>
          </w:p>
        </w:tc>
      </w:tr>
      <w:tr w:rsidR="00A739FB" w14:paraId="22801561" w14:textId="77777777">
        <w:tc>
          <w:tcPr>
            <w:tcW w:w="4320" w:type="dxa"/>
          </w:tcPr>
          <w:p w14:paraId="3DBE2A31" w14:textId="77777777" w:rsidR="00A739FB" w:rsidRDefault="00000000">
            <w:r>
              <w:t>Train / Validare</w:t>
            </w:r>
          </w:p>
        </w:tc>
        <w:tc>
          <w:tcPr>
            <w:tcW w:w="4320" w:type="dxa"/>
          </w:tcPr>
          <w:p w14:paraId="43655BD0" w14:textId="77777777" w:rsidR="00A739FB" w:rsidRDefault="00000000">
            <w:r>
              <w:t>80% / 20% per companie (cronologic)</w:t>
            </w:r>
          </w:p>
        </w:tc>
      </w:tr>
      <w:tr w:rsidR="00A739FB" w14:paraId="62632C3F" w14:textId="77777777">
        <w:tc>
          <w:tcPr>
            <w:tcW w:w="4320" w:type="dxa"/>
          </w:tcPr>
          <w:p w14:paraId="26C0E369" w14:textId="5AD6AA9E" w:rsidR="00A739FB" w:rsidRDefault="00000000">
            <w:r>
              <w:t xml:space="preserve">Train </w:t>
            </w:r>
          </w:p>
        </w:tc>
        <w:tc>
          <w:tcPr>
            <w:tcW w:w="4320" w:type="dxa"/>
          </w:tcPr>
          <w:p w14:paraId="50E0FD53" w14:textId="77777777" w:rsidR="00A739FB" w:rsidRDefault="00000000">
            <w:r>
              <w:t>65.898 exemple</w:t>
            </w:r>
          </w:p>
        </w:tc>
      </w:tr>
      <w:tr w:rsidR="00A739FB" w14:paraId="08797851" w14:textId="77777777">
        <w:tc>
          <w:tcPr>
            <w:tcW w:w="4320" w:type="dxa"/>
          </w:tcPr>
          <w:p w14:paraId="11A55796" w14:textId="785C4783" w:rsidR="00A739FB" w:rsidRDefault="00000000">
            <w:r>
              <w:t xml:space="preserve">Validare </w:t>
            </w:r>
          </w:p>
        </w:tc>
        <w:tc>
          <w:tcPr>
            <w:tcW w:w="4320" w:type="dxa"/>
          </w:tcPr>
          <w:p w14:paraId="0F1DE226" w14:textId="77777777" w:rsidR="00A739FB" w:rsidRDefault="00000000">
            <w:r>
              <w:t>16.564 exemple</w:t>
            </w:r>
          </w:p>
        </w:tc>
      </w:tr>
      <w:tr w:rsidR="00A739FB" w14:paraId="019BD527" w14:textId="77777777">
        <w:tc>
          <w:tcPr>
            <w:tcW w:w="4320" w:type="dxa"/>
          </w:tcPr>
          <w:p w14:paraId="37096ADB" w14:textId="77777777" w:rsidR="00A739FB" w:rsidRDefault="00000000">
            <w:r>
              <w:t>Epoci maxime</w:t>
            </w:r>
          </w:p>
        </w:tc>
        <w:tc>
          <w:tcPr>
            <w:tcW w:w="4320" w:type="dxa"/>
          </w:tcPr>
          <w:p w14:paraId="7F552C92" w14:textId="77777777" w:rsidR="00A739FB" w:rsidRDefault="00000000">
            <w:r>
              <w:t>100</w:t>
            </w:r>
          </w:p>
        </w:tc>
      </w:tr>
      <w:tr w:rsidR="00A739FB" w14:paraId="6F3F9D44" w14:textId="77777777">
        <w:tc>
          <w:tcPr>
            <w:tcW w:w="4320" w:type="dxa"/>
          </w:tcPr>
          <w:p w14:paraId="524CF33D" w14:textId="77777777" w:rsidR="00A739FB" w:rsidRDefault="00000000">
            <w:r>
              <w:t>Epoci rulate</w:t>
            </w:r>
          </w:p>
        </w:tc>
        <w:tc>
          <w:tcPr>
            <w:tcW w:w="4320" w:type="dxa"/>
          </w:tcPr>
          <w:p w14:paraId="6D1C3C3B" w14:textId="77777777" w:rsidR="00A739FB" w:rsidRDefault="00000000">
            <w:r>
              <w:t>23 (Early Stopping la 15 epoci fără progres)</w:t>
            </w:r>
          </w:p>
        </w:tc>
      </w:tr>
      <w:tr w:rsidR="00A739FB" w14:paraId="01D4D848" w14:textId="77777777">
        <w:tc>
          <w:tcPr>
            <w:tcW w:w="4320" w:type="dxa"/>
          </w:tcPr>
          <w:p w14:paraId="76812107" w14:textId="77777777" w:rsidR="00A739FB" w:rsidRDefault="00000000">
            <w:r>
              <w:t>Best Epoch</w:t>
            </w:r>
          </w:p>
        </w:tc>
        <w:tc>
          <w:tcPr>
            <w:tcW w:w="4320" w:type="dxa"/>
          </w:tcPr>
          <w:p w14:paraId="52DCF5F7" w14:textId="77777777" w:rsidR="00A739FB" w:rsidRDefault="00000000">
            <w:r>
              <w:t>8</w:t>
            </w:r>
          </w:p>
        </w:tc>
      </w:tr>
      <w:tr w:rsidR="00A739FB" w14:paraId="62836A6C" w14:textId="77777777">
        <w:tc>
          <w:tcPr>
            <w:tcW w:w="4320" w:type="dxa"/>
          </w:tcPr>
          <w:p w14:paraId="5D79E393" w14:textId="77777777" w:rsidR="00A739FB" w:rsidRDefault="00000000">
            <w:r>
              <w:t>Best Val Loss</w:t>
            </w:r>
          </w:p>
        </w:tc>
        <w:tc>
          <w:tcPr>
            <w:tcW w:w="4320" w:type="dxa"/>
          </w:tcPr>
          <w:p w14:paraId="281C58B2" w14:textId="77777777" w:rsidR="00A739FB" w:rsidRDefault="00000000">
            <w:r>
              <w:t>1.1683</w:t>
            </w:r>
          </w:p>
        </w:tc>
      </w:tr>
      <w:tr w:rsidR="00A739FB" w14:paraId="5A0285C7" w14:textId="77777777">
        <w:tc>
          <w:tcPr>
            <w:tcW w:w="4320" w:type="dxa"/>
          </w:tcPr>
          <w:p w14:paraId="66968F31" w14:textId="77777777" w:rsidR="00A739FB" w:rsidRDefault="00000000">
            <w:r>
              <w:t>Hardware</w:t>
            </w:r>
          </w:p>
        </w:tc>
        <w:tc>
          <w:tcPr>
            <w:tcW w:w="4320" w:type="dxa"/>
          </w:tcPr>
          <w:p w14:paraId="39004276" w14:textId="77777777" w:rsidR="00A739FB" w:rsidRDefault="00000000">
            <w:r>
              <w:t>CPU (fără GPU)</w:t>
            </w:r>
          </w:p>
        </w:tc>
      </w:tr>
      <w:tr w:rsidR="00A739FB" w14:paraId="4CBF0973" w14:textId="77777777">
        <w:tc>
          <w:tcPr>
            <w:tcW w:w="4320" w:type="dxa"/>
          </w:tcPr>
          <w:p w14:paraId="2DD30620" w14:textId="77777777" w:rsidR="00A739FB" w:rsidRDefault="00000000">
            <w:r>
              <w:t>Durata antrenament</w:t>
            </w:r>
          </w:p>
        </w:tc>
        <w:tc>
          <w:tcPr>
            <w:tcW w:w="4320" w:type="dxa"/>
          </w:tcPr>
          <w:p w14:paraId="139EC382" w14:textId="3EB3D8E3" w:rsidR="00A739FB" w:rsidRDefault="00000000">
            <w:r>
              <w:t>~1</w:t>
            </w:r>
            <w:r w:rsidR="008A6687">
              <w:t>.30</w:t>
            </w:r>
            <w:r>
              <w:t xml:space="preserve"> or</w:t>
            </w:r>
            <w:r w:rsidR="008A6687">
              <w:t>e</w:t>
            </w:r>
          </w:p>
        </w:tc>
      </w:tr>
    </w:tbl>
    <w:p w14:paraId="57DA5598" w14:textId="77777777" w:rsidR="00A739FB" w:rsidRDefault="00A739FB"/>
    <w:p w14:paraId="6E1299BC" w14:textId="77777777" w:rsidR="00A739FB" w:rsidRDefault="00000000">
      <w:pPr>
        <w:pStyle w:val="Heading2"/>
      </w:pPr>
      <w:r>
        <w:t>Classification Report — Set de Validare</w:t>
      </w:r>
    </w:p>
    <w:p w14:paraId="5AA0A241" w14:textId="77777777" w:rsidR="00A739FB" w:rsidRDefault="00000000">
      <w:pPr>
        <w:pStyle w:val="NoSpacing"/>
        <w:shd w:val="clear" w:color="auto" w:fill="F2F2F2"/>
      </w:pPr>
      <w:r>
        <w:rPr>
          <w:rFonts w:ascii="Courier New" w:hAnsi="Courier New"/>
          <w:sz w:val="18"/>
        </w:rPr>
        <w:t xml:space="preserve">              precision    recall  f1-score   support</w:t>
      </w:r>
      <w:r>
        <w:rPr>
          <w:rFonts w:ascii="Courier New" w:hAnsi="Courier New"/>
          <w:sz w:val="18"/>
        </w:rPr>
        <w:br/>
      </w:r>
      <w:r>
        <w:rPr>
          <w:rFonts w:ascii="Courier New" w:hAnsi="Courier New"/>
          <w:sz w:val="18"/>
        </w:rPr>
        <w:br/>
        <w:t xml:space="preserve">        Sell       0.38      0.10      0.16      5466</w:t>
      </w:r>
      <w:r>
        <w:rPr>
          <w:rFonts w:ascii="Courier New" w:hAnsi="Courier New"/>
          <w:sz w:val="18"/>
        </w:rPr>
        <w:br/>
        <w:t xml:space="preserve">        Hold       0.39      0.58      0.47      5632</w:t>
      </w:r>
      <w:r>
        <w:rPr>
          <w:rFonts w:ascii="Courier New" w:hAnsi="Courier New"/>
          <w:sz w:val="18"/>
        </w:rPr>
        <w:br/>
        <w:t xml:space="preserve">         Buy       0.36      0.45      0.40      5466</w:t>
      </w:r>
      <w:r>
        <w:rPr>
          <w:rFonts w:ascii="Courier New" w:hAnsi="Courier New"/>
          <w:sz w:val="18"/>
        </w:rPr>
        <w:br/>
      </w:r>
      <w:r>
        <w:rPr>
          <w:rFonts w:ascii="Courier New" w:hAnsi="Courier New"/>
          <w:sz w:val="18"/>
        </w:rPr>
        <w:br/>
        <w:t xml:space="preserve">    accuracy                           0.38     16564</w:t>
      </w:r>
      <w:r>
        <w:rPr>
          <w:rFonts w:ascii="Courier New" w:hAnsi="Courier New"/>
          <w:sz w:val="18"/>
        </w:rPr>
        <w:br/>
        <w:t xml:space="preserve">   macro avg       0.38      0.38      0.34     16564</w:t>
      </w:r>
      <w:r>
        <w:rPr>
          <w:rFonts w:ascii="Courier New" w:hAnsi="Courier New"/>
          <w:sz w:val="18"/>
        </w:rPr>
        <w:br/>
        <w:t>weighted avg       0.38      0.38      0.34     16564</w:t>
      </w:r>
      <w:r>
        <w:rPr>
          <w:rFonts w:ascii="Courier New" w:hAnsi="Courier New"/>
          <w:sz w:val="18"/>
        </w:rPr>
        <w:br/>
      </w:r>
      <w:r>
        <w:rPr>
          <w:rFonts w:ascii="Courier New" w:hAnsi="Courier New"/>
          <w:sz w:val="18"/>
        </w:rPr>
        <w:br/>
        <w:t>OVERALL ACCURACY: 6255 / 16564 (37.8%)</w:t>
      </w:r>
    </w:p>
    <w:p w14:paraId="5F7D7340" w14:textId="77777777" w:rsidR="00A739FB" w:rsidRDefault="00000000">
      <w:pPr>
        <w:pStyle w:val="Heading2"/>
      </w:pPr>
      <w:r>
        <w:t>Confusion Matrix</w:t>
      </w:r>
    </w:p>
    <w:p w14:paraId="6ABB3DB5" w14:textId="77777777" w:rsidR="00A739FB" w:rsidRDefault="00000000">
      <w:pPr>
        <w:pStyle w:val="NoSpacing"/>
        <w:shd w:val="clear" w:color="auto" w:fill="F2F2F2"/>
      </w:pPr>
      <w:r>
        <w:rPr>
          <w:rFonts w:ascii="Courier New" w:hAnsi="Courier New"/>
          <w:sz w:val="18"/>
        </w:rPr>
        <w:t xml:space="preserve">           Sell        Hold         Buy</w:t>
      </w:r>
      <w:r>
        <w:rPr>
          <w:rFonts w:ascii="Courier New" w:hAnsi="Courier New"/>
          <w:sz w:val="18"/>
        </w:rPr>
        <w:br/>
        <w:t>Sell  533 (10%)  2511 (46%)  2422 (44%)</w:t>
      </w:r>
      <w:r>
        <w:rPr>
          <w:rFonts w:ascii="Courier New" w:hAnsi="Courier New"/>
          <w:sz w:val="18"/>
        </w:rPr>
        <w:br/>
        <w:t>Hold  352 ( 6%)  3262 (58%)  2018 (36%)</w:t>
      </w:r>
      <w:r>
        <w:rPr>
          <w:rFonts w:ascii="Courier New" w:hAnsi="Courier New"/>
          <w:sz w:val="18"/>
        </w:rPr>
        <w:br/>
        <w:t>Buy   512 ( 9%)  2494 (46%)  2460 (45%)</w:t>
      </w:r>
    </w:p>
    <w:p w14:paraId="2C3B3254" w14:textId="77777777" w:rsidR="00A739FB" w:rsidRDefault="00000000">
      <w:pPr>
        <w:pStyle w:val="Heading2"/>
      </w:pPr>
      <w:r>
        <w:t>Analiza Ponderilor de Cross-Attention</w:t>
      </w:r>
    </w:p>
    <w:p w14:paraId="760697BB" w14:textId="3060ECEA" w:rsidR="00A739FB" w:rsidRDefault="00000000">
      <w:pPr>
        <w:pStyle w:val="NoSpacing"/>
        <w:shd w:val="clear" w:color="auto" w:fill="F2F2F2"/>
      </w:pPr>
      <w:r>
        <w:rPr>
          <w:rFonts w:ascii="Courier New" w:hAnsi="Courier New"/>
          <w:sz w:val="18"/>
        </w:rPr>
        <w:t xml:space="preserve">    Chartist:  0.992  </w:t>
      </w:r>
      <w:r>
        <w:rPr>
          <w:rFonts w:ascii="Courier New" w:hAnsi="Courier New"/>
          <w:sz w:val="18"/>
        </w:rPr>
        <w:br/>
        <w:t xml:space="preserve">    Newsroom:  0.002</w:t>
      </w:r>
      <w:r>
        <w:rPr>
          <w:rFonts w:ascii="Courier New" w:hAnsi="Courier New"/>
          <w:sz w:val="18"/>
        </w:rPr>
        <w:br/>
        <w:t xml:space="preserve">      Oracle:  0.006</w:t>
      </w:r>
    </w:p>
    <w:p w14:paraId="75F7CB41" w14:textId="77777777" w:rsidR="00A739FB" w:rsidRDefault="00000000">
      <w:pPr>
        <w:pStyle w:val="Heading2"/>
      </w:pPr>
      <w:r>
        <w:t>Interpretarea Rezultatelor</w:t>
      </w:r>
    </w:p>
    <w:p w14:paraId="3E3D733A" w14:textId="77777777" w:rsidR="00A739FB" w:rsidRDefault="00000000">
      <w:r>
        <w:rPr>
          <w:b/>
        </w:rPr>
        <w:t>Acuratețe generală: 37.8%</w:t>
      </w:r>
      <w:r>
        <w:t xml:space="preserve"> față de baseline-ul de 33.3% (ghicit aleatoriu pe 3 clase echilibrate). Modelul demonstrează că extrage un semnal mic dar consistent din date.</w:t>
      </w:r>
    </w:p>
    <w:p w14:paraId="567A403A" w14:textId="45B9C334" w:rsidR="00A739FB" w:rsidRDefault="00000000">
      <w:r>
        <w:t xml:space="preserve">Predicția bursieră zilnică este una dintre cele mai grele probleme din Machine Learning datorită </w:t>
      </w:r>
      <w:r>
        <w:rPr>
          <w:b/>
        </w:rPr>
        <w:t>zgomotului extrem</w:t>
      </w:r>
      <w:r>
        <w:t xml:space="preserve"> al prețurilor zilnice. </w:t>
      </w:r>
    </w:p>
    <w:p w14:paraId="2AFEC7D7" w14:textId="77777777" w:rsidR="00A739FB" w:rsidRDefault="00000000">
      <w:r>
        <w:rPr>
          <w:b/>
        </w:rPr>
        <w:t>Clasa Hold</w:t>
      </w:r>
      <w:r>
        <w:t xml:space="preserve"> este cea mai bine prezisă (recall 58%, f1 0.47) — are sens intuitiv, deoarece majoritatea zilelor pe piață nu reprezintă un semnal puternic în nicio direcție.</w:t>
      </w:r>
    </w:p>
    <w:p w14:paraId="0B45439F" w14:textId="5090BE3E" w:rsidR="00A739FB" w:rsidRDefault="00000000">
      <w:r>
        <w:rPr>
          <w:b/>
        </w:rPr>
        <w:lastRenderedPageBreak/>
        <w:t>Clasa Sell</w:t>
      </w:r>
      <w:r>
        <w:t xml:space="preserve"> este cel mai greu de detectat (recall 10%) — modelul tinde să fie optimist, o caracteristică frecventă a modelelor antrenate pe date din perioade mixte</w:t>
      </w:r>
      <w:r w:rsidR="005712BE">
        <w:t>.</w:t>
      </w:r>
    </w:p>
    <w:p w14:paraId="7B3FED4B" w14:textId="77777777" w:rsidR="00A739FB" w:rsidRDefault="00000000">
      <w:r>
        <w:rPr>
          <w:b/>
        </w:rPr>
        <w:t>Descoperirea cheie: Cross-Attention a alocat 99.2% din atenție agentului Chartist (Random Forest).</w:t>
      </w:r>
      <w:r>
        <w:t xml:space="preserve"> Rețeaua a descoperit singură, fără a fi instruită explicit, că analiza tehnică a prețurilor este mult mai predictivă decât analiza sentimentului din știri pentru orizontul de 5 zile. Aceasta este o validare empirică a ceea ce mulți traderi tehnici susțin: prețul reflectă deja toate informațiile disponibile (Efficient Market Hypothesis).</w:t>
      </w:r>
    </w:p>
    <w:sectPr w:rsidR="00A739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BB8CD6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455787"/>
    <w:multiLevelType w:val="hybridMultilevel"/>
    <w:tmpl w:val="3B663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8941752">
    <w:abstractNumId w:val="8"/>
  </w:num>
  <w:num w:numId="2" w16cid:durableId="1650284132">
    <w:abstractNumId w:val="6"/>
  </w:num>
  <w:num w:numId="3" w16cid:durableId="2125071327">
    <w:abstractNumId w:val="5"/>
  </w:num>
  <w:num w:numId="4" w16cid:durableId="1465000025">
    <w:abstractNumId w:val="4"/>
  </w:num>
  <w:num w:numId="5" w16cid:durableId="793864890">
    <w:abstractNumId w:val="7"/>
  </w:num>
  <w:num w:numId="6" w16cid:durableId="689718101">
    <w:abstractNumId w:val="3"/>
  </w:num>
  <w:num w:numId="7" w16cid:durableId="442459100">
    <w:abstractNumId w:val="2"/>
  </w:num>
  <w:num w:numId="8" w16cid:durableId="1243023096">
    <w:abstractNumId w:val="1"/>
  </w:num>
  <w:num w:numId="9" w16cid:durableId="271329234">
    <w:abstractNumId w:val="0"/>
  </w:num>
  <w:num w:numId="10" w16cid:durableId="148208348">
    <w:abstractNumId w:val="9"/>
  </w:num>
  <w:num w:numId="11" w16cid:durableId="18125958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C12"/>
    <w:rsid w:val="0015074B"/>
    <w:rsid w:val="001B3F2B"/>
    <w:rsid w:val="0029639D"/>
    <w:rsid w:val="0030744A"/>
    <w:rsid w:val="00326F90"/>
    <w:rsid w:val="003952AF"/>
    <w:rsid w:val="00504F53"/>
    <w:rsid w:val="005712BE"/>
    <w:rsid w:val="00573496"/>
    <w:rsid w:val="008A6687"/>
    <w:rsid w:val="00A739FB"/>
    <w:rsid w:val="00AA1D8D"/>
    <w:rsid w:val="00B47730"/>
    <w:rsid w:val="00B80CA3"/>
    <w:rsid w:val="00CB0664"/>
    <w:rsid w:val="00D52F11"/>
    <w:rsid w:val="00E60BE9"/>
    <w:rsid w:val="00F16B2D"/>
    <w:rsid w:val="00F31551"/>
    <w:rsid w:val="00F729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92CC8F"/>
  <w14:defaultImageDpi w14:val="300"/>
  <w15:docId w15:val="{1D567288-6609-4F5A-892A-3050620A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9</Pages>
  <Words>1751</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Lateș Ovidiu</cp:lastModifiedBy>
  <cp:revision>6</cp:revision>
  <cp:lastPrinted>2026-06-02T09:15:00Z</cp:lastPrinted>
  <dcterms:created xsi:type="dcterms:W3CDTF">2013-12-23T23:15:00Z</dcterms:created>
  <dcterms:modified xsi:type="dcterms:W3CDTF">2026-06-02T09:53:00Z</dcterms:modified>
  <cp:category/>
</cp:coreProperties>
</file>