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FD" w:rsidRDefault="007066FD" w:rsidP="007066FD">
      <w:pPr>
        <w:pStyle w:val="Caption"/>
        <w:keepNext/>
        <w:tabs>
          <w:tab w:val="left" w:pos="1333"/>
          <w:tab w:val="center" w:pos="4535"/>
        </w:tabs>
        <w:jc w:val="left"/>
      </w:pPr>
      <w:bookmarkStart w:id="0" w:name="_Ref127975731"/>
      <w:r>
        <w:t>Table</w:t>
      </w:r>
      <w:bookmarkEnd w:id="0"/>
      <w:r w:rsidR="003B333F">
        <w:t xml:space="preserve"> 3</w:t>
      </w:r>
      <w:bookmarkStart w:id="1" w:name="_GoBack"/>
      <w:bookmarkEnd w:id="1"/>
      <w:r>
        <w:t>: Considered experimental and virtual blends in this study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785"/>
        <w:gridCol w:w="3189"/>
        <w:gridCol w:w="1434"/>
      </w:tblGrid>
      <w:tr w:rsidR="007066FD" w:rsidRPr="00FE1BA7" w:rsidTr="005D47F7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Blend index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>
              <w:rPr>
                <w:rFonts w:ascii="Arial Narrow" w:hAnsi="Arial Narrow"/>
                <w:lang w:eastAsia="de-DE"/>
              </w:rPr>
              <w:t>Origin of data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Composition</w:t>
            </w:r>
            <w:r>
              <w:rPr>
                <w:rFonts w:ascii="Arial Narrow" w:hAnsi="Arial Narrow"/>
                <w:lang w:eastAsia="de-DE"/>
              </w:rPr>
              <w:t xml:space="preserve"> (molar fraction)</w:t>
            </w:r>
            <w:r w:rsidRPr="00FE1BA7">
              <w:rPr>
                <w:rFonts w:ascii="Arial Narrow" w:hAnsi="Arial Narrow"/>
                <w:lang w:eastAsia="de-DE"/>
              </w:rPr>
              <w:t xml:space="preserve"> (L</w:t>
            </w:r>
            <w:r w:rsidRPr="00FE1BA7">
              <w:rPr>
                <w:rFonts w:ascii="Arial Narrow" w:hAnsi="Arial Narrow"/>
                <w:vertAlign w:val="subscript"/>
                <w:lang w:eastAsia="de-DE"/>
              </w:rPr>
              <w:t>0</w:t>
            </w:r>
            <w:r w:rsidRPr="00FE1BA7">
              <w:rPr>
                <w:rFonts w:ascii="Arial Narrow" w:hAnsi="Arial Narrow"/>
                <w:lang w:eastAsia="de-DE"/>
              </w:rPr>
              <w:t>H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L</w:t>
            </w:r>
            <w:r w:rsidRPr="00FE1BA7">
              <w:rPr>
                <w:rFonts w:ascii="Arial Narrow" w:hAnsi="Arial Narrow"/>
                <w:vertAlign w:val="subscript"/>
                <w:lang w:eastAsia="de-DE"/>
              </w:rPr>
              <w:t>1</w:t>
            </w:r>
            <w:r w:rsidRPr="00FE1BA7">
              <w:rPr>
                <w:rFonts w:ascii="Arial Narrow" w:hAnsi="Arial Narrow"/>
                <w:lang w:eastAsia="de-DE"/>
              </w:rPr>
              <w:t>H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L</w:t>
            </w:r>
            <w:r w:rsidRPr="00FE1BA7">
              <w:rPr>
                <w:rFonts w:ascii="Arial Narrow" w:hAnsi="Arial Narrow"/>
                <w:vertAlign w:val="subscript"/>
                <w:lang w:eastAsia="de-DE"/>
              </w:rPr>
              <w:t>2</w:t>
            </w:r>
            <w:r w:rsidRPr="00FE1BA7">
              <w:rPr>
                <w:rFonts w:ascii="Arial Narrow" w:hAnsi="Arial Narrow"/>
                <w:lang w:eastAsia="de-DE"/>
              </w:rPr>
              <w:t>H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L</w:t>
            </w:r>
            <w:r w:rsidRPr="00FE1BA7">
              <w:rPr>
                <w:rFonts w:ascii="Arial Narrow" w:hAnsi="Arial Narrow"/>
                <w:vertAlign w:val="subscript"/>
                <w:lang w:eastAsia="de-DE"/>
              </w:rPr>
              <w:t>3</w:t>
            </w:r>
            <w:r w:rsidRPr="00FE1BA7">
              <w:rPr>
                <w:rFonts w:ascii="Arial Narrow" w:hAnsi="Arial Narrow"/>
                <w:lang w:eastAsia="de-DE"/>
              </w:rPr>
              <w:t>H)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Temperature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Experimental</w:t>
            </w:r>
            <w:r>
              <w:rPr>
                <w:rFonts w:ascii="Arial Narrow" w:hAnsi="Arial Narrow"/>
                <w:lang w:eastAsia="de-DE"/>
              </w:rPr>
              <w:t xml:space="preserve"> (this work)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0.5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0.5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140°C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2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Experimental</w:t>
            </w:r>
            <w:r>
              <w:rPr>
                <w:rFonts w:ascii="Arial Narrow" w:hAnsi="Arial Narrow"/>
                <w:lang w:eastAsia="de-DE"/>
              </w:rPr>
              <w:t xml:space="preserve"> (this work)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</w:t>
            </w:r>
            <w:r>
              <w:rPr>
                <w:rFonts w:ascii="Arial Narrow" w:hAnsi="Arial Narrow"/>
                <w:lang w:eastAsia="de-DE"/>
              </w:rPr>
              <w:t xml:space="preserve">: </w:t>
            </w:r>
            <w:r w:rsidRPr="00FE1BA7">
              <w:rPr>
                <w:rFonts w:ascii="Arial Narrow" w:hAnsi="Arial Narrow"/>
                <w:lang w:eastAsia="de-DE"/>
              </w:rPr>
              <w:t>0.7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0.3</w:t>
            </w:r>
            <w:r>
              <w:rPr>
                <w:rFonts w:ascii="Arial Narrow" w:hAnsi="Arial Narrow"/>
                <w:lang w:eastAsia="de-DE"/>
              </w:rPr>
              <w:t xml:space="preserve"> :</w:t>
            </w:r>
            <w:r w:rsidRPr="00FE1BA7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150°C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3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Experimental</w:t>
            </w:r>
            <w:r>
              <w:rPr>
                <w:rFonts w:ascii="Arial Narrow" w:hAnsi="Arial Narrow"/>
                <w:lang w:eastAsia="de-DE"/>
              </w:rPr>
              <w:t xml:space="preserve"> (this work)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0.6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0.4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140°C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4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 xml:space="preserve">Literature </w:t>
            </w:r>
            <w:r w:rsidRPr="00FE1BA7">
              <w:rPr>
                <w:rFonts w:ascii="Arial Narrow" w:hAnsi="Arial Narrow"/>
                <w:lang w:eastAsia="de-DE"/>
              </w:rPr>
              <w:fldChar w:fldCharType="begin"/>
            </w:r>
            <w:r w:rsidRPr="00FE1BA7">
              <w:rPr>
                <w:rFonts w:ascii="Arial Narrow" w:hAnsi="Arial Narrow"/>
                <w:lang w:eastAsia="de-DE"/>
              </w:rPr>
              <w:instrText xml:space="preserve"> ADDIN EN.CITE &lt;EndNote&gt;&lt;Cite&gt;&lt;Author&gt;Cherepanova&lt;/Author&gt;&lt;Year&gt;2022&lt;/Year&gt;&lt;RecNum&gt;67&lt;/RecNum&gt;&lt;DisplayText&gt;(Cherepanova &amp;amp; Sapunov, 2022)&lt;/DisplayText&gt;&lt;record&gt;&lt;rec-number&gt;67&lt;/rec-number&gt;&lt;foreign-keys&gt;&lt;key app="EN" db-id="warsve5adt205qe20x3p0590xraa2es2zee0" timestamp="1656928489"&gt;67&lt;/key&gt;&lt;/foreign-keys&gt;&lt;ref-type name="Journal Article"&gt;17&lt;/ref-type&gt;&lt;contributors&gt;&lt;authors&gt;&lt;author&gt;Cherepanova, A.&lt;/author&gt;&lt;author&gt;Sapunov, V.&lt;/author&gt;&lt;/authors&gt;&lt;/contributors&gt;&lt;titles&gt;&lt;title&gt;Analysis of the kinetic regularities of diffusion-controlled aerobic oxidation of FAMEs&lt;/title&gt;&lt;secondary-title&gt;Chemical Papers&lt;/secondary-title&gt;&lt;/titles&gt;&lt;periodical&gt;&lt;full-title&gt;Chemical Papers&lt;/full-title&gt;&lt;/periodical&gt;&lt;pages&gt;1135-1146&lt;/pages&gt;&lt;volume&gt;76&lt;/volume&gt;&lt;number&gt;2&lt;/number&gt;&lt;dates&gt;&lt;year&gt;2022&lt;/year&gt;&lt;pub-dates&gt;&lt;date&gt;2022/02/01&lt;/date&gt;&lt;/pub-dates&gt;&lt;/dates&gt;&lt;isbn&gt;2585-7290&lt;/isbn&gt;&lt;urls&gt;&lt;related-urls&gt;&lt;url&gt;https://doi.org/10.1007/s11696-021-01930-2&lt;/url&gt;&lt;/related-urls&gt;&lt;/urls&gt;&lt;electronic-resource-num&gt;10.1007/s11696-021-01930-2&lt;/electronic-resource-num&gt;&lt;/record&gt;&lt;/Cite&gt;&lt;/EndNote&gt;</w:instrText>
            </w:r>
            <w:r w:rsidRPr="00FE1BA7">
              <w:rPr>
                <w:rFonts w:ascii="Arial Narrow" w:hAnsi="Arial Narrow"/>
                <w:lang w:eastAsia="de-DE"/>
              </w:rPr>
              <w:fldChar w:fldCharType="separate"/>
            </w:r>
            <w:r w:rsidRPr="00FE1BA7">
              <w:rPr>
                <w:rFonts w:ascii="Arial Narrow" w:hAnsi="Arial Narrow"/>
                <w:noProof/>
                <w:lang w:eastAsia="de-DE"/>
              </w:rPr>
              <w:t>(</w:t>
            </w:r>
            <w:hyperlink w:anchor="_ENREF_10" w:tooltip="Cherepanova, 2022 #67" w:history="1">
              <w:r w:rsidRPr="00FE1BA7">
                <w:rPr>
                  <w:rFonts w:ascii="Arial Narrow" w:hAnsi="Arial Narrow"/>
                  <w:noProof/>
                  <w:lang w:eastAsia="de-DE"/>
                </w:rPr>
                <w:t>Cherepanova &amp; Sapunov, 2022</w:t>
              </w:r>
            </w:hyperlink>
            <w:r w:rsidRPr="00FE1BA7">
              <w:rPr>
                <w:rFonts w:ascii="Arial Narrow" w:hAnsi="Arial Narrow"/>
                <w:noProof/>
                <w:lang w:eastAsia="de-DE"/>
              </w:rPr>
              <w:t>)</w:t>
            </w:r>
            <w:r w:rsidRPr="00FE1BA7">
              <w:rPr>
                <w:rFonts w:ascii="Arial Narrow" w:hAnsi="Arial Narrow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0.9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0.1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110°C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5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 xml:space="preserve">Literature </w:t>
            </w:r>
            <w:r w:rsidRPr="00FE1BA7">
              <w:rPr>
                <w:rFonts w:ascii="Arial Narrow" w:hAnsi="Arial Narrow"/>
                <w:lang w:eastAsia="de-DE"/>
              </w:rPr>
              <w:fldChar w:fldCharType="begin"/>
            </w:r>
            <w:r w:rsidRPr="00FE1BA7">
              <w:rPr>
                <w:rFonts w:ascii="Arial Narrow" w:hAnsi="Arial Narrow"/>
                <w:lang w:eastAsia="de-DE"/>
              </w:rPr>
              <w:instrText xml:space="preserve"> ADDIN EN.CITE &lt;EndNote&gt;&lt;Cite&gt;&lt;Author&gt;Cherepanova&lt;/Author&gt;&lt;Year&gt;2022&lt;/Year&gt;&lt;RecNum&gt;67&lt;/RecNum&gt;&lt;DisplayText&gt;(Cherepanova &amp;amp; Sapunov, 2022)&lt;/DisplayText&gt;&lt;record&gt;&lt;rec-number&gt;67&lt;/rec-number&gt;&lt;foreign-keys&gt;&lt;key app="EN" db-id="warsve5adt205qe20x3p0590xraa2es2zee0" timestamp="1656928489"&gt;67&lt;/key&gt;&lt;/foreign-keys&gt;&lt;ref-type name="Journal Article"&gt;17&lt;/ref-type&gt;&lt;contributors&gt;&lt;authors&gt;&lt;author&gt;Cherepanova, A.&lt;/author&gt;&lt;author&gt;Sapunov, V.&lt;/author&gt;&lt;/authors&gt;&lt;/contributors&gt;&lt;titles&gt;&lt;title&gt;Analysis of the kinetic regularities of diffusion-controlled aerobic oxidation of FAMEs&lt;/title&gt;&lt;secondary-title&gt;Chemical Papers&lt;/secondary-title&gt;&lt;/titles&gt;&lt;periodical&gt;&lt;full-title&gt;Chemical Papers&lt;/full-title&gt;&lt;/periodical&gt;&lt;pages&gt;1135-1146&lt;/pages&gt;&lt;volume&gt;76&lt;/volume&gt;&lt;number&gt;2&lt;/number&gt;&lt;dates&gt;&lt;year&gt;2022&lt;/year&gt;&lt;pub-dates&gt;&lt;date&gt;2022/02/01&lt;/date&gt;&lt;/pub-dates&gt;&lt;/dates&gt;&lt;isbn&gt;2585-7290&lt;/isbn&gt;&lt;urls&gt;&lt;related-urls&gt;&lt;url&gt;https://doi.org/10.1007/s11696-021-01930-2&lt;/url&gt;&lt;/related-urls&gt;&lt;/urls&gt;&lt;electronic-resource-num&gt;10.1007/s11696-021-01930-2&lt;/electronic-resource-num&gt;&lt;/record&gt;&lt;/Cite&gt;&lt;/EndNote&gt;</w:instrText>
            </w:r>
            <w:r w:rsidRPr="00FE1BA7">
              <w:rPr>
                <w:rFonts w:ascii="Arial Narrow" w:hAnsi="Arial Narrow"/>
                <w:lang w:eastAsia="de-DE"/>
              </w:rPr>
              <w:fldChar w:fldCharType="separate"/>
            </w:r>
            <w:r w:rsidRPr="00FE1BA7">
              <w:rPr>
                <w:rFonts w:ascii="Arial Narrow" w:hAnsi="Arial Narrow"/>
                <w:noProof/>
                <w:lang w:eastAsia="de-DE"/>
              </w:rPr>
              <w:t>(</w:t>
            </w:r>
            <w:hyperlink w:anchor="_ENREF_10" w:tooltip="Cherepanova, 2022 #67" w:history="1">
              <w:r w:rsidRPr="00FE1BA7">
                <w:rPr>
                  <w:rFonts w:ascii="Arial Narrow" w:hAnsi="Arial Narrow"/>
                  <w:noProof/>
                  <w:lang w:eastAsia="de-DE"/>
                </w:rPr>
                <w:t>Cherepanova &amp; Sapunov, 2022</w:t>
              </w:r>
            </w:hyperlink>
            <w:r w:rsidRPr="00FE1BA7">
              <w:rPr>
                <w:rFonts w:ascii="Arial Narrow" w:hAnsi="Arial Narrow"/>
                <w:noProof/>
                <w:lang w:eastAsia="de-DE"/>
              </w:rPr>
              <w:t>)</w:t>
            </w:r>
            <w:r w:rsidRPr="00FE1BA7">
              <w:rPr>
                <w:rFonts w:ascii="Arial Narrow" w:hAnsi="Arial Narrow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0.26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0.74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110°C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6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 xml:space="preserve">Literature </w:t>
            </w:r>
            <w:r w:rsidRPr="00FE1BA7">
              <w:rPr>
                <w:rFonts w:ascii="Arial Narrow" w:hAnsi="Arial Narrow"/>
                <w:lang w:eastAsia="de-DE"/>
              </w:rPr>
              <w:fldChar w:fldCharType="begin"/>
            </w:r>
            <w:r w:rsidRPr="00FE1BA7">
              <w:rPr>
                <w:rFonts w:ascii="Arial Narrow" w:hAnsi="Arial Narrow"/>
                <w:lang w:eastAsia="de-DE"/>
              </w:rPr>
              <w:instrText xml:space="preserve"> ADDIN EN.CITE &lt;EndNote&gt;&lt;Cite&gt;&lt;Author&gt;Yamane&lt;/Author&gt;&lt;Year&gt;2007&lt;/Year&gt;&lt;RecNum&gt;74&lt;/RecNum&gt;&lt;DisplayText&gt;(Yamane, Kawasaki, Sone, Hara, &amp;amp; Prakoso, 2007)&lt;/DisplayText&gt;&lt;record&gt;&lt;rec-number&gt;74&lt;/rec-number&gt;&lt;foreign-keys&gt;&lt;key app="EN" db-id="warsve5adt205qe20x3p0590xraa2es2zee0" timestamp="1657014591"&gt;74&lt;/key&gt;&lt;/foreign-keys&gt;&lt;ref-type name="Journal Article"&gt;17&lt;/ref-type&gt;&lt;contributors&gt;&lt;authors&gt;&lt;author&gt;Yamane, K&lt;/author&gt;&lt;author&gt;Kawasaki, K&lt;/author&gt;&lt;author&gt;Sone, K&lt;/author&gt;&lt;author&gt;Hara, T&lt;/author&gt;&lt;author&gt;Prakoso, T&lt;/author&gt;&lt;/authors&gt;&lt;/contributors&gt;&lt;titles&gt;&lt;title&gt;Oxidation stability of biodiesel and its effects on diesel combustion and emission characteristics&lt;/title&gt;&lt;secondary-title&gt;International Journal of Engine Research&lt;/secondary-title&gt;&lt;/titles&gt;&lt;periodical&gt;&lt;full-title&gt;International Journal of Engine Research&lt;/full-title&gt;&lt;/periodical&gt;&lt;pages&gt;307-319&lt;/pages&gt;&lt;volume&gt;8&lt;/volume&gt;&lt;number&gt;3&lt;/number&gt;&lt;keywords&gt;&lt;keyword&gt;diesel engine,biodiesel,oxidation stability,combustion,emissions&lt;/keyword&gt;&lt;/keywords&gt;&lt;dates&gt;&lt;year&gt;2007&lt;/year&gt;&lt;/dates&gt;&lt;urls&gt;&lt;related-urls&gt;&lt;url&gt;https://journals.sagepub.com/doi/abs/10.1243/14680874JER00207&lt;/url&gt;&lt;/related-urls&gt;&lt;/urls&gt;&lt;electronic-resource-num&gt;10.1243/14680874jer00207&lt;/electronic-resource-num&gt;&lt;/record&gt;&lt;/Cite&gt;&lt;/EndNote&gt;</w:instrText>
            </w:r>
            <w:r w:rsidRPr="00FE1BA7">
              <w:rPr>
                <w:rFonts w:ascii="Arial Narrow" w:hAnsi="Arial Narrow"/>
                <w:lang w:eastAsia="de-DE"/>
              </w:rPr>
              <w:fldChar w:fldCharType="separate"/>
            </w:r>
            <w:r w:rsidRPr="00FE1BA7">
              <w:rPr>
                <w:rFonts w:ascii="Arial Narrow" w:hAnsi="Arial Narrow"/>
                <w:noProof/>
                <w:lang w:eastAsia="de-DE"/>
              </w:rPr>
              <w:t>(</w:t>
            </w:r>
            <w:hyperlink w:anchor="_ENREF_103" w:tooltip="Yamane, 2007 #74" w:history="1">
              <w:r w:rsidRPr="00FE1BA7">
                <w:rPr>
                  <w:rFonts w:ascii="Arial Narrow" w:hAnsi="Arial Narrow"/>
                  <w:noProof/>
                  <w:lang w:eastAsia="de-DE"/>
                </w:rPr>
                <w:t>Yamane, Kawasaki, Sone, Hara, &amp; Prakoso, 2007</w:t>
              </w:r>
            </w:hyperlink>
            <w:r w:rsidRPr="00FE1BA7">
              <w:rPr>
                <w:rFonts w:ascii="Arial Narrow" w:hAnsi="Arial Narrow"/>
                <w:noProof/>
                <w:lang w:eastAsia="de-DE"/>
              </w:rPr>
              <w:t>)</w:t>
            </w:r>
            <w:r w:rsidRPr="00FE1BA7">
              <w:rPr>
                <w:rFonts w:ascii="Arial Narrow" w:hAnsi="Arial Narrow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0.04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0.62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0.24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110°C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7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 xml:space="preserve">Literature </w:t>
            </w:r>
            <w:r w:rsidRPr="00FE1BA7">
              <w:rPr>
                <w:rFonts w:ascii="Arial Narrow" w:hAnsi="Arial Narrow"/>
                <w:lang w:eastAsia="de-DE"/>
              </w:rPr>
              <w:fldChar w:fldCharType="begin"/>
            </w:r>
            <w:r w:rsidRPr="00FE1BA7">
              <w:rPr>
                <w:rFonts w:ascii="Arial Narrow" w:hAnsi="Arial Narrow"/>
                <w:lang w:eastAsia="de-DE"/>
              </w:rPr>
              <w:instrText xml:space="preserve"> ADDIN EN.CITE &lt;EndNote&gt;&lt;Cite&gt;&lt;Author&gt;Yamane&lt;/Author&gt;&lt;Year&gt;2007&lt;/Year&gt;&lt;RecNum&gt;74&lt;/RecNum&gt;&lt;DisplayText&gt;(Yamane et al., 2007)&lt;/DisplayText&gt;&lt;record&gt;&lt;rec-number&gt;74&lt;/rec-number&gt;&lt;foreign-keys&gt;&lt;key app="EN" db-id="warsve5adt205qe20x3p0590xraa2es2zee0" timestamp="1657014591"&gt;74&lt;/key&gt;&lt;/foreign-keys&gt;&lt;ref-type name="Journal Article"&gt;17&lt;/ref-type&gt;&lt;contributors&gt;&lt;authors&gt;&lt;author&gt;Yamane, K&lt;/author&gt;&lt;author&gt;Kawasaki, K&lt;/author&gt;&lt;author&gt;Sone, K&lt;/author&gt;&lt;author&gt;Hara, T&lt;/author&gt;&lt;author&gt;Prakoso, T&lt;/author&gt;&lt;/authors&gt;&lt;/contributors&gt;&lt;titles&gt;&lt;title&gt;Oxidation stability of biodiesel and its effects on diesel combustion and emission characteristics&lt;/title&gt;&lt;secondary-title&gt;International Journal of Engine Research&lt;/secondary-title&gt;&lt;/titles&gt;&lt;periodical&gt;&lt;full-title&gt;International Journal of Engine Research&lt;/full-title&gt;&lt;/periodical&gt;&lt;pages&gt;307-319&lt;/pages&gt;&lt;volume&gt;8&lt;/volume&gt;&lt;number&gt;3&lt;/number&gt;&lt;keywords&gt;&lt;keyword&gt;diesel engine,biodiesel,oxidation stability,combustion,emissions&lt;/keyword&gt;&lt;/keywords&gt;&lt;dates&gt;&lt;year&gt;2007&lt;/year&gt;&lt;/dates&gt;&lt;urls&gt;&lt;related-urls&gt;&lt;url&gt;https://journals.sagepub.com/doi/abs/10.1243/14680874JER00207&lt;/url&gt;&lt;/related-urls&gt;&lt;/urls&gt;&lt;electronic-resource-num&gt;10.1243/14680874jer00207&lt;/electronic-resource-num&gt;&lt;/record&gt;&lt;/Cite&gt;&lt;/EndNote&gt;</w:instrText>
            </w:r>
            <w:r w:rsidRPr="00FE1BA7">
              <w:rPr>
                <w:rFonts w:ascii="Arial Narrow" w:hAnsi="Arial Narrow"/>
                <w:lang w:eastAsia="de-DE"/>
              </w:rPr>
              <w:fldChar w:fldCharType="separate"/>
            </w:r>
            <w:r w:rsidRPr="00FE1BA7">
              <w:rPr>
                <w:rFonts w:ascii="Arial Narrow" w:hAnsi="Arial Narrow"/>
                <w:noProof/>
                <w:lang w:eastAsia="de-DE"/>
              </w:rPr>
              <w:t>(</w:t>
            </w:r>
            <w:hyperlink w:anchor="_ENREF_103" w:tooltip="Yamane, 2007 #74" w:history="1">
              <w:r w:rsidRPr="00FE1BA7">
                <w:rPr>
                  <w:rFonts w:ascii="Arial Narrow" w:hAnsi="Arial Narrow"/>
                  <w:noProof/>
                  <w:lang w:eastAsia="de-DE"/>
                </w:rPr>
                <w:t>Yamane et al., 2007</w:t>
              </w:r>
            </w:hyperlink>
            <w:r w:rsidRPr="00FE1BA7">
              <w:rPr>
                <w:rFonts w:ascii="Arial Narrow" w:hAnsi="Arial Narrow"/>
                <w:noProof/>
                <w:lang w:eastAsia="de-DE"/>
              </w:rPr>
              <w:t>)</w:t>
            </w:r>
            <w:r w:rsidRPr="00FE1BA7">
              <w:rPr>
                <w:rFonts w:ascii="Arial Narrow" w:hAnsi="Arial Narrow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0.06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0.22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0.17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0.55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110°C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8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 xml:space="preserve">Literature </w:t>
            </w:r>
            <w:r w:rsidRPr="00FE1BA7">
              <w:rPr>
                <w:rFonts w:ascii="Arial Narrow" w:hAnsi="Arial Narrow"/>
                <w:lang w:eastAsia="de-DE"/>
              </w:rPr>
              <w:fldChar w:fldCharType="begin"/>
            </w:r>
            <w:r w:rsidRPr="00FE1BA7">
              <w:rPr>
                <w:rFonts w:ascii="Arial Narrow" w:hAnsi="Arial Narrow"/>
                <w:lang w:eastAsia="de-DE"/>
              </w:rPr>
              <w:instrText xml:space="preserve"> ADDIN EN.CITE &lt;EndNote&gt;&lt;Cite&gt;&lt;Author&gt;Yamane&lt;/Author&gt;&lt;Year&gt;2007&lt;/Year&gt;&lt;RecNum&gt;74&lt;/RecNum&gt;&lt;DisplayText&gt;(Yamane et al., 2007)&lt;/DisplayText&gt;&lt;record&gt;&lt;rec-number&gt;74&lt;/rec-number&gt;&lt;foreign-keys&gt;&lt;key app="EN" db-id="warsve5adt205qe20x3p0590xraa2es2zee0" timestamp="1657014591"&gt;74&lt;/key&gt;&lt;/foreign-keys&gt;&lt;ref-type name="Journal Article"&gt;17&lt;/ref-type&gt;&lt;contributors&gt;&lt;authors&gt;&lt;author&gt;Yamane, K&lt;/author&gt;&lt;author&gt;Kawasaki, K&lt;/author&gt;&lt;author&gt;Sone, K&lt;/author&gt;&lt;author&gt;Hara, T&lt;/author&gt;&lt;author&gt;Prakoso, T&lt;/author&gt;&lt;/authors&gt;&lt;/contributors&gt;&lt;titles&gt;&lt;title&gt;Oxidation stability of biodiesel and its effects on diesel combustion and emission characteristics&lt;/title&gt;&lt;secondary-title&gt;International Journal of Engine Research&lt;/secondary-title&gt;&lt;/titles&gt;&lt;periodical&gt;&lt;full-title&gt;International Journal of Engine Research&lt;/full-title&gt;&lt;/periodical&gt;&lt;pages&gt;307-319&lt;/pages&gt;&lt;volume&gt;8&lt;/volume&gt;&lt;number&gt;3&lt;/number&gt;&lt;keywords&gt;&lt;keyword&gt;diesel engine,biodiesel,oxidation stability,combustion,emissions&lt;/keyword&gt;&lt;/keywords&gt;&lt;dates&gt;&lt;year&gt;2007&lt;/year&gt;&lt;/dates&gt;&lt;urls&gt;&lt;related-urls&gt;&lt;url&gt;https://journals.sagepub.com/doi/abs/10.1243/14680874JER00207&lt;/url&gt;&lt;/related-urls&gt;&lt;/urls&gt;&lt;electronic-resource-num&gt;10.1243/14680874jer00207&lt;/electronic-resource-num&gt;&lt;/record&gt;&lt;/Cite&gt;&lt;/EndNote&gt;</w:instrText>
            </w:r>
            <w:r w:rsidRPr="00FE1BA7">
              <w:rPr>
                <w:rFonts w:ascii="Arial Narrow" w:hAnsi="Arial Narrow"/>
                <w:lang w:eastAsia="de-DE"/>
              </w:rPr>
              <w:fldChar w:fldCharType="separate"/>
            </w:r>
            <w:r w:rsidRPr="00FE1BA7">
              <w:rPr>
                <w:rFonts w:ascii="Arial Narrow" w:hAnsi="Arial Narrow"/>
                <w:noProof/>
                <w:lang w:eastAsia="de-DE"/>
              </w:rPr>
              <w:t>(</w:t>
            </w:r>
            <w:hyperlink w:anchor="_ENREF_103" w:tooltip="Yamane, 2007 #74" w:history="1">
              <w:r w:rsidRPr="00FE1BA7">
                <w:rPr>
                  <w:rFonts w:ascii="Arial Narrow" w:hAnsi="Arial Narrow"/>
                  <w:noProof/>
                  <w:lang w:eastAsia="de-DE"/>
                </w:rPr>
                <w:t>Yamane et al., 2007</w:t>
              </w:r>
            </w:hyperlink>
            <w:r w:rsidRPr="00FE1BA7">
              <w:rPr>
                <w:rFonts w:ascii="Arial Narrow" w:hAnsi="Arial Narrow"/>
                <w:noProof/>
                <w:lang w:eastAsia="de-DE"/>
              </w:rPr>
              <w:t>)</w:t>
            </w:r>
            <w:r w:rsidRPr="00FE1BA7">
              <w:rPr>
                <w:rFonts w:ascii="Arial Narrow" w:hAnsi="Arial Narrow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0.14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0.21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0.56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0.9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110°C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9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 xml:space="preserve">Literature </w:t>
            </w:r>
            <w:r w:rsidRPr="00FE1BA7">
              <w:rPr>
                <w:rFonts w:ascii="Arial Narrow" w:hAnsi="Arial Narrow"/>
                <w:lang w:eastAsia="de-DE"/>
              </w:rPr>
              <w:fldChar w:fldCharType="begin"/>
            </w:r>
            <w:r w:rsidRPr="00FE1BA7">
              <w:rPr>
                <w:rFonts w:ascii="Arial Narrow" w:hAnsi="Arial Narrow"/>
                <w:lang w:eastAsia="de-DE"/>
              </w:rPr>
              <w:instrText xml:space="preserve"> ADDIN EN.CITE &lt;EndNote&gt;&lt;Cite&gt;&lt;Author&gt;Baer&lt;/Author&gt;&lt;Year&gt;2013&lt;/Year&gt;&lt;RecNum&gt;89&lt;/RecNum&gt;&lt;DisplayText&gt;(Baer et al., 2013)&lt;/DisplayText&gt;&lt;record&gt;&lt;rec-number&gt;89&lt;/rec-number&gt;&lt;foreign-keys&gt;&lt;key app="EN" db-id="warsve5adt205qe20x3p0590xraa2es2zee0" timestamp="1659365453"&gt;89&lt;/key&gt;&lt;/foreign-keys&gt;&lt;ref-type name="Conference Paper"&gt;47&lt;/ref-type&gt;&lt;contributors&gt;&lt;authors&gt;&lt;author&gt;Baer, F.&lt;/author&gt;&lt;author&gt;Schmidt, L.&lt;/author&gt;&lt;author&gt;Schaper, K.&lt;/author&gt;&lt;author&gt;Fan, Z.&lt;/author&gt;&lt;author&gt;Eskiner, M.&lt;/author&gt;&lt;author&gt;Staufenbiel, J.&lt;/author&gt;&lt;author&gt;Geiser, J.&lt;/author&gt;&lt;author&gt;Schilder, B.&lt;/author&gt;&lt;author&gt;Bornschlegel, B.&lt;/author&gt;&lt;author&gt;Krahl, J.&lt;/author&gt;&lt;/authors&gt;&lt;/contributors&gt;&lt;titles&gt;&lt;title&gt;Aeging of Biodiesel&lt;/title&gt;&lt;secondary-title&gt;6th International Conference on Biodiesel&lt;/secondary-title&gt;&lt;/titles&gt;&lt;dates&gt;&lt;year&gt;2013&lt;/year&gt;&lt;pub-dates&gt;&lt;date&gt;7-8 May 2013&lt;/date&gt;&lt;/pub-dates&gt;&lt;/dates&gt;&lt;pub-location&gt;Berlin&lt;/pub-location&gt;&lt;urls&gt;&lt;/urls&gt;&lt;/record&gt;&lt;/Cite&gt;&lt;/EndNote&gt;</w:instrText>
            </w:r>
            <w:r w:rsidRPr="00FE1BA7">
              <w:rPr>
                <w:rFonts w:ascii="Arial Narrow" w:hAnsi="Arial Narrow"/>
                <w:lang w:eastAsia="de-DE"/>
              </w:rPr>
              <w:fldChar w:fldCharType="separate"/>
            </w:r>
            <w:r w:rsidRPr="00FE1BA7">
              <w:rPr>
                <w:rFonts w:ascii="Arial Narrow" w:hAnsi="Arial Narrow"/>
                <w:noProof/>
                <w:lang w:eastAsia="de-DE"/>
              </w:rPr>
              <w:t>(</w:t>
            </w:r>
            <w:hyperlink w:anchor="_ENREF_3" w:tooltip="Baer, 2013 #89" w:history="1">
              <w:r w:rsidRPr="00FE1BA7">
                <w:rPr>
                  <w:rFonts w:ascii="Arial Narrow" w:hAnsi="Arial Narrow"/>
                  <w:noProof/>
                  <w:lang w:eastAsia="de-DE"/>
                </w:rPr>
                <w:t>Baer et al., 2013</w:t>
              </w:r>
            </w:hyperlink>
            <w:r w:rsidRPr="00FE1BA7">
              <w:rPr>
                <w:rFonts w:ascii="Arial Narrow" w:hAnsi="Arial Narrow"/>
                <w:noProof/>
                <w:lang w:eastAsia="de-DE"/>
              </w:rPr>
              <w:t>)</w:t>
            </w:r>
            <w:r w:rsidRPr="00FE1BA7">
              <w:rPr>
                <w:rFonts w:ascii="Arial Narrow" w:hAnsi="Arial Narrow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0.04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0.62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0.24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100, 140, 180°C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10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Numerical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017A95">
              <w:rPr>
                <w:rFonts w:ascii="Arial Narrow" w:hAnsi="Arial Narrow"/>
                <w:lang w:eastAsia="de-DE"/>
              </w:rPr>
              <w:t>0:from 0 to 1:from 1 to 0:0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130°C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11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Numerical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0.8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0.1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0.1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</w:t>
            </w:r>
            <w:r>
              <w:rPr>
                <w:rFonts w:ascii="Arial Narrow" w:hAnsi="Arial Narrow"/>
                <w:lang w:eastAsia="de-DE"/>
              </w:rPr>
              <w:t>75</w:t>
            </w:r>
            <w:r w:rsidRPr="00FE1BA7">
              <w:rPr>
                <w:rFonts w:ascii="Arial Narrow" w:hAnsi="Arial Narrow"/>
                <w:lang w:eastAsia="de-DE"/>
              </w:rPr>
              <w:t>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12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Numerical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0.6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0.2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0.2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</w:t>
            </w:r>
            <w:r>
              <w:rPr>
                <w:rFonts w:ascii="Arial Narrow" w:hAnsi="Arial Narrow"/>
                <w:lang w:eastAsia="de-DE"/>
              </w:rPr>
              <w:t>75</w:t>
            </w:r>
            <w:r w:rsidRPr="00FE1BA7">
              <w:rPr>
                <w:rFonts w:ascii="Arial Narrow" w:hAnsi="Arial Narrow"/>
                <w:lang w:eastAsia="de-DE"/>
              </w:rPr>
              <w:t>°C</w:t>
            </w:r>
          </w:p>
        </w:tc>
      </w:tr>
      <w:tr w:rsidR="007066FD" w:rsidRPr="00FE1BA7" w:rsidTr="005D47F7">
        <w:trPr>
          <w:jc w:val="center"/>
        </w:trPr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13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Numerical</w:t>
            </w:r>
          </w:p>
        </w:tc>
        <w:tc>
          <w:tcPr>
            <w:tcW w:w="0" w:type="auto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0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0.33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0.33</w:t>
            </w:r>
            <w:r>
              <w:rPr>
                <w:rFonts w:ascii="Arial Narrow" w:hAnsi="Arial Narrow"/>
                <w:lang w:eastAsia="de-DE"/>
              </w:rPr>
              <w:t>:</w:t>
            </w:r>
            <w:r w:rsidRPr="00FE1BA7">
              <w:rPr>
                <w:rFonts w:ascii="Arial Narrow" w:hAnsi="Arial Narrow"/>
                <w:lang w:eastAsia="de-DE"/>
              </w:rPr>
              <w:t>0.33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7066FD" w:rsidRPr="00FE1BA7" w:rsidRDefault="007066FD" w:rsidP="005D47F7">
            <w:pPr>
              <w:jc w:val="center"/>
              <w:rPr>
                <w:rFonts w:ascii="Arial Narrow" w:hAnsi="Arial Narrow"/>
                <w:lang w:eastAsia="de-DE"/>
              </w:rPr>
            </w:pPr>
            <w:r w:rsidRPr="00FE1BA7">
              <w:rPr>
                <w:rFonts w:ascii="Arial Narrow" w:hAnsi="Arial Narrow"/>
                <w:lang w:eastAsia="de-DE"/>
              </w:rPr>
              <w:t>1</w:t>
            </w:r>
            <w:r>
              <w:rPr>
                <w:rFonts w:ascii="Arial Narrow" w:hAnsi="Arial Narrow"/>
                <w:lang w:eastAsia="de-DE"/>
              </w:rPr>
              <w:t>75</w:t>
            </w:r>
            <w:r w:rsidRPr="00FE1BA7">
              <w:rPr>
                <w:rFonts w:ascii="Arial Narrow" w:hAnsi="Arial Narrow"/>
                <w:lang w:eastAsia="de-DE"/>
              </w:rPr>
              <w:t>°C</w:t>
            </w:r>
          </w:p>
        </w:tc>
      </w:tr>
    </w:tbl>
    <w:p w:rsidR="00D76119" w:rsidRDefault="00D76119"/>
    <w:sectPr w:rsidR="00D761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59"/>
    <w:rsid w:val="00057948"/>
    <w:rsid w:val="000A4C77"/>
    <w:rsid w:val="00177564"/>
    <w:rsid w:val="001A4313"/>
    <w:rsid w:val="001D5B83"/>
    <w:rsid w:val="003B333F"/>
    <w:rsid w:val="005E51FB"/>
    <w:rsid w:val="007066FD"/>
    <w:rsid w:val="008D6D9A"/>
    <w:rsid w:val="00AE1959"/>
    <w:rsid w:val="00C77999"/>
    <w:rsid w:val="00C97C45"/>
    <w:rsid w:val="00D76119"/>
    <w:rsid w:val="00F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8CA56-44A3-4652-9315-4727C5C1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6FD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66FD"/>
    <w:pPr>
      <w:spacing w:after="200" w:line="240" w:lineRule="auto"/>
      <w:jc w:val="both"/>
    </w:pPr>
    <w:rPr>
      <w:rFonts w:ascii="Times New Roman" w:hAnsi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1182</Words>
  <Characters>6741</Characters>
  <Application>Microsoft Office Word</Application>
  <DocSecurity>0</DocSecurity>
  <Lines>56</Lines>
  <Paragraphs>15</Paragraphs>
  <ScaleCrop>false</ScaleCrop>
  <Company>INRA</Company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Vitrac</dc:creator>
  <cp:keywords/>
  <dc:description/>
  <cp:lastModifiedBy>Olivier Vitrac</cp:lastModifiedBy>
  <cp:revision>4</cp:revision>
  <dcterms:created xsi:type="dcterms:W3CDTF">2023-03-22T08:26:00Z</dcterms:created>
  <dcterms:modified xsi:type="dcterms:W3CDTF">2023-07-12T17:57:00Z</dcterms:modified>
</cp:coreProperties>
</file>