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All Inputs</w:t>
      </w:r>
    </w:p>
    <w:p>
      <w:r>
        <w:t>## General Analysis Report for All Inputs:</w:t>
        <w:br/>
        <w:t>### Lecture-26-Cicero-and-Caesar-Reading.docx:</w:t>
        <w:br/>
        <w:t>Lecture-26-Cicero-and-Caesar-Reading.docx Analysis Report:</w:t>
        <w:br/>
        <w:t>---------------------</w:t>
        <w:br/>
        <w:t>Affective: 100.00</w:t>
        <w:br/>
        <w:t>Animate: 0.70</w:t>
        <w:br/>
        <w:t>Commonality: 10.05</w:t>
        <w:br/>
        <w:t>Cognitive: 0.13</w:t>
        <w:br/>
        <w:t>Directness: 0.00</w:t>
        <w:br/>
        <w:t>Dynamic: 0.00</w:t>
        <w:br/>
        <w:t>Formality: 0.00</w:t>
        <w:br/>
        <w:t>Generic: 0.00</w:t>
        <w:br/>
        <w:t>Inanimate: 29.17</w:t>
        <w:br/>
        <w:t>Individual: 50.00</w:t>
        <w:br/>
        <w:t>Informality: 0.00</w:t>
        <w:br/>
        <w:t>Intentionality: 0.00</w:t>
        <w:br/>
        <w:t>LongTerm: 0.00</w:t>
        <w:br/>
        <w:t>Negative: 100.00</w:t>
        <w:br/>
        <w:t>Novelty: 0.03</w:t>
        <w:br/>
        <w:t>Objectivity: 0.00</w:t>
        <w:br/>
        <w:t>Place: 20.83</w:t>
        <w:br/>
        <w:t>Politeness: 5.00</w:t>
        <w:br/>
        <w:t>Positive: 30.14</w:t>
        <w:br/>
        <w:t>Qualitative: 0.00</w:t>
        <w:br/>
        <w:t>Quantitative: 0.58</w:t>
        <w:br/>
        <w:t>ShortTerm: 30.06</w:t>
        <w:br/>
        <w:t>Social: 0.07</w:t>
        <w:br/>
        <w:t>Specific: 100.00</w:t>
        <w:br/>
        <w:t>Static: 0.09</w:t>
        <w:br/>
        <w:t>Time: 25.27</w:t>
        <w:br/>
        <w:br/>
        <w:t>## Synergy Analysis:</w:t>
        <w:br/>
        <w:t>No significant synergies detected.</w:t>
        <w:br/>
        <w:br/>
        <w:t>Overall Interpretation:</w:t>
        <w:br/>
        <w:t>The text shows strong indications in the following dimensions:</w:t>
        <w:br/>
        <w:t>- Affective (Score: 100.00)</w:t>
        <w:br/>
        <w:t>- Negative (Score: 100.00)</w:t>
        <w:br/>
        <w:t>- Specific (Score: 100.00)</w:t>
        <w:br/>
        <w:br/>
        <w:t>No dimensions show particularly weak indications.</w:t>
        <w:br/>
        <w:br/>
        <w:br/>
        <w:t>**Analysis Method Used:** Advanced</w:t>
        <w:br/>
        <w:t>Interpretations are based on the dimension scores calculated using the selected method.</w:t>
        <w:br/>
        <w:br/>
        <w:t>## Zero Scores Interpretation:</w:t>
        <w:br/>
        <w:t>The following dimensions have a score of 0.00:</w:t>
        <w:br/>
        <w:t>- **Directness**: Score is 0.00 due to an error during analysis.</w:t>
        <w:br/>
        <w:t>- **Dynamic**: Score is 0.00 due to an error during analysis.</w:t>
        <w:br/>
        <w:t>- **Formality**: Score is 0.00 due to an error during analysis.</w:t>
        <w:br/>
        <w:t>- **Generic**: Score is 0.00 due to an error during analysis.</w:t>
        <w:br/>
        <w:t>- **Informality**: Score is 0.00 due to an error during analysis.</w:t>
        <w:br/>
        <w:t>- **Intentionality**: Score is 0.00 due to an error during analysis.</w:t>
        <w:br/>
        <w:t>- **LongTerm**: Score is 0.00 due to an error during analysis.</w:t>
        <w:br/>
        <w:t>- **Objectivity**: Score is 0.00 due to an error during analysis.</w:t>
        <w:br/>
        <w:t>- **Qualitative**: Score is 0.00 due to an error during analysis.</w:t>
        <w:br/>
        <w:br/>
        <w:br/>
      </w:r>
    </w:p>
    <w:p>
      <w:pPr>
        <w:pStyle w:val="Heading2"/>
      </w:pPr>
      <w:r>
        <w:t>Radar Chart for This Input</w:t>
      </w:r>
    </w:p>
    <w:p>
      <w:r>
        <w:drawing>
          <wp:inline xmlns:a="http://schemas.openxmlformats.org/drawingml/2006/main" xmlns:pic="http://schemas.openxmlformats.org/drawingml/2006/picture">
            <wp:extent cx="5486400" cy="6021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1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Combined Radar Chart for All Inputs</w:t>
      </w:r>
    </w:p>
    <w:p>
      <w:r>
        <w:drawing>
          <wp:inline xmlns:a="http://schemas.openxmlformats.org/drawingml/2006/main" xmlns:pic="http://schemas.openxmlformats.org/drawingml/2006/picture">
            <wp:extent cx="5486400" cy="60218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18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