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и вопросы по модулю “Виртуальные серверы”. Продукты -&gt; Виртуальные серверы.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Раздел Виртуальные серверы: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Макет раздела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10740"/>
        <w:tblGridChange w:id="0">
          <w:tblGrid>
            <w:gridCol w:w="585"/>
            <w:gridCol w:w="3735"/>
            <w:gridCol w:w="107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№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Вопросы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Какая информация отображается в данном разделе?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2"/>
              </w:numPr>
              <w:ind w:left="425.1968503937013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Отображение в виде списка Виртуальных серверов пользователя (отсортированы по дате создания).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425.1968503937013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 отсутствии серверов - запись “Серверы не найдены”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2"/>
              </w:numPr>
              <w:ind w:left="425.1968503937013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Отображаются фильтры “Дата центр” и “Проект”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Какие действия можно реализовать в данном разделе?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7"/>
              </w:numPr>
              <w:ind w:left="425.1968503937013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Перейти к созданию Виртуального сервера путем нажатия кнопки “Создать сервер”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7"/>
              </w:numPr>
              <w:ind w:left="425.1968503937013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Есть возможность отфильтровать Виртуальные сервера по принадлежности дата центру.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7"/>
              </w:numPr>
              <w:ind w:left="425.1968503937013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Есть возможность отфильтровать Виртуальные сервера по принадлежности к проекту.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7"/>
              </w:numPr>
              <w:ind w:left="425.1968503937013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Есть возможность произвести действия с конкретным Виртуальным сервером через кебаб меню сервера (Переименовать, Переместить в другой раздел, Удалить).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7"/>
              </w:numPr>
              <w:ind w:left="425.1968503937013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Переход в панель настроек Виртуального сервера при нажатии на него.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Какая информация отображается у Виртуальных серверов?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 серверов отображается следующая информация: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Конфигурация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Операционная система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 создания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Кебаб меню (Переименовать, Переместить в другой проект, Удалить)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Виртуальные серверы отображаются со всеми статусами?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Виртуальные серверы отображаются все, вне зависимости от статуса.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После этапа по созданию сервера происходит возврат на эту страницу?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После этапа создания сервера происходит возврат на эту страницу Виртуальные серверы со списком всех серверов.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Покупка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Виртуального сервера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Макет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720"/>
        <w:gridCol w:w="10905"/>
        <w:tblGridChange w:id="0">
          <w:tblGrid>
            <w:gridCol w:w="630"/>
            <w:gridCol w:w="3720"/>
            <w:gridCol w:w="109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№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Вопросы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right="-5.196850393700885" w:hanging="578.2677165354331"/>
              <w:jc w:val="center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Сколько серверов можно купить за 1 раз?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720" w:hanging="578.2677165354329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 и ограничено наличием на выбранном тарифе.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Какие параметры можно выбрать при покупке?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Проект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Дата-центр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ОС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Тариф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Бэкапы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Администрирование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Аутентификация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Задать название сервера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Купить доп IPv4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Выбрать режим оплаты, автопродление оплаты.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Сколько дополнительных IPv4 можно купить к 1 серверу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 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Название сервера и Хостнейм сервера могут быть разными?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Пакет администрирования покупаемый вместе с сервером привязан к серверу или может быть использован в для работы с другим сервером?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left="720" w:hanging="36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Нет.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Когда происходит оплата (списание с баланса) Виртуального сервера с оплатой за месяц?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до развертывания сервера. 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Способы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 банковской карты, с баланса, юкасса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Чему равен месяц?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30 дней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Когда происходит оплата (списание с баланса) Виртуального сервера с </w:t>
            </w: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почасовой оплатой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VDS разворачиваются без проверки баланса на наличие средств для оплаты. Запрос оплаты происходит в течении первого часа работы. Оплата производится только с баланса. Предоплата или постоплата? Если на балансе недостаточно средств, то производится авто пополнение баланса с привязанной карты , если карта не доступна, то сервер удаляется через 2 часа.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u w:val="single"/>
                <w:rtl w:val="0"/>
              </w:rPr>
              <w:t xml:space="preserve">Счет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не выставлен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при автоматическом списании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История трат и пополнений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есть запись о Автоматическом списании за VDS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Уведомление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Нет.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Скидка распространяется только на тариф?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Да. На остальные опции не распространяется.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бэкап есть скидка?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нет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на почту при покупке VDS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 покупке VDS (информация что сервер создан, при этом про оплату нет информации)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при автоматической оплате за месяц (не реализовано)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sms при покупке VDS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при покупке VDS (не реализовано)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при автоматической оплате за месяц (не реализовано)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Способы оплаты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Если на балансе достаточно средств на момент покупки.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Появляется модалка с выбором с чего производить оплату, с выбором оплаты с баланса. 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Если на балансе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недостаточно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средств на момент покупки.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left="141.7322834645671" w:firstLine="42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Появляется модалка с выбором с чего производить оплату,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без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выбора оплаты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с баланса.  </w:t>
            </w:r>
          </w:p>
          <w:p w:rsidR="00000000" w:rsidDel="00000000" w:rsidP="00000000" w:rsidRDefault="00000000" w:rsidRPr="00000000" w14:paraId="00000067">
            <w:pPr>
              <w:widowControl w:val="0"/>
              <w:ind w:left="141.7322834645671" w:firstLine="42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производится с выбранного платежного средства. При оплате с выбранного платежного средства, вначале деньги поступают на баланс, а затем производится оплата. Но данный факт не отображается в панели пользователя и выглядит так, как будто оплата произведена напрямую с платежного средства минуя баланс.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Продление оплаты VDS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10890"/>
        <w:tblGridChange w:id="0">
          <w:tblGrid>
            <w:gridCol w:w="585"/>
            <w:gridCol w:w="3735"/>
            <w:gridCol w:w="108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№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Вопросы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Автоматическое списание (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баланс положительный)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на почту при автоматической оплате VDS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Не реализовано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sms при автоматической оплате VDS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left="0" w:firstLine="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Не реализовано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 автопродлении VDS (</w:t>
            </w: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Оплата за месяц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счет будет выставлятся?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уведомлениях будет запись?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будет запись?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 факту через 30 после покупки VDS: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u w:val="single"/>
                <w:rtl w:val="0"/>
              </w:rPr>
              <w:t xml:space="preserve">Счет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не выставлен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при автоматическом списании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История трат и пополнений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есть запись о Автоматическом списании за VDS + автоматическое списание за доп. IP, привязанному к VDS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Уведомление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есть запись о Автоматическом списании за VDS + автоматическое списание за доп. IP, привязанному к VDS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Когда происходит оплата (списание с баланса) Виртуального сервера с </w:t>
            </w: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почасовой оплатой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Каждый час: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u w:val="single"/>
                <w:rtl w:val="0"/>
              </w:rPr>
              <w:t xml:space="preserve">Счет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не выставлен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при автоматическом списании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История трат и пополнений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есть запись о Автоматическом списании за VDS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Уведомление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есть запись о Автоматическом списании за VDS </w:t>
            </w:r>
          </w:p>
        </w:tc>
      </w:tr>
      <w:tr>
        <w:trPr>
          <w:cantSplit w:val="0"/>
          <w:trHeight w:val="672.795410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Автоматическое списание (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баланс нулевой)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карта подключена (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достаточно средств для оплаты)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на почту при автоматической оплате VDS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Не реализовано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sms при автоматической оплате VDS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Не реализовано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 автопродлении VDS (</w:t>
            </w: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Оплата за месяц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счет будет выставлятся?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уведомлениях будет запись?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будет запись?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 факту через 30 после покупки VDS: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u w:val="single"/>
                <w:rtl w:val="0"/>
              </w:rPr>
              <w:t xml:space="preserve">Счет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не выставлен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при автоматическом списании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История трат и пополнений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есть запись о Автоматическом списании за VDS + автоматическое списание за доп. IP, привязанному к VDS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Уведомление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есть запись о Автоматическом списании за VDS + автоматическое списание за доп. IP, привязанному к VDS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Средства для оплаты беруться с привязанной карты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Как происходит оплата Виртуального сервера с </w:t>
            </w: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почасовой оплатой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 достижении нулевого баланса: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Запрос средств с привязанной карты на оплату всех почасовых VDS  на сутки.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u w:val="single"/>
                <w:rtl w:val="0"/>
              </w:rPr>
              <w:t xml:space="preserve">Счет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не выставлен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при автоматическом списании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5"/>
              </w:numPr>
              <w:spacing w:after="0" w:afterAutospacing="0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История трат и пополнений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есть запись о Автоматическом списании за VDS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Уведомление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есть запись о Автоматическом списании за VDS </w:t>
            </w:r>
          </w:p>
        </w:tc>
      </w:tr>
      <w:tr>
        <w:trPr>
          <w:cantSplit w:val="0"/>
          <w:trHeight w:val="507.949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Автоматическое списание (баланс нулевой), карта подключена (недостаток средств для оплаты)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Автоматическое списание (баланс нулевой), карта не подключена.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на почту при автоматической оплате VDS (за месяц)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email приходит письмо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Приближается дата оплаты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Если не было пополнения баланса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email приходит письмо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Сервер заблокирован за неуплату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Позднее На email приходит письмо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Сервер скоро будет удален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sms при автоматической оплате VDS (за месяц)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Не реализовано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на почту при автоматической оплате VDS (почасовые)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email приходит письмо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Сервер скоро будет удален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sms при автоматической оплате VDS (почасовые)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Не реализовано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Если оплата не поступила (время блокировки закончилось)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email приходит письмо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Сервер удален за неуплату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8.4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Поведение VDS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VDS после окончания периода оплаты, без продления оплаты (до оплаты за будущий период):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 VDS - Заблокирована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Сообщения в истории "Сервер перезапущен".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Уведомления ?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на оплату не выставлялся.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Бэкапы не доступны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Перезагрузить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и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Переустановить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не доступны.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Кнопка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Удалить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доступна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Кнопка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Включить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доступна, но включение сервера не происходит, т.к. VDS заблокирован по окончании оплаченного периода.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Кнопка включить должна выводить всплывающее сообщение (механика знака "?" в панели): Сервер был выключен за неуплату, произведите оплату для его включения (НЕ реализовано)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Недоступен через терминал.</w:t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Работа в панели Виртуального сервера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Макет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В фигме вкладки находятся в другом порядке. Уточнить этот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720"/>
        <w:gridCol w:w="10905"/>
        <w:tblGridChange w:id="0">
          <w:tblGrid>
            <w:gridCol w:w="615"/>
            <w:gridCol w:w="3720"/>
            <w:gridCol w:w="109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№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Вопросы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Заголовок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заголовке раздела: путь и название сервера.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Консоль, Включить/Выключить, Перезагрузка, Переустановить, Удалить.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974609375" w:hRule="atLeast"/>
          <w:tblHeader w:val="0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Вкладка Основное </w:t>
            </w:r>
            <w:hyperlink r:id="rId9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Макет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Основное. Текущий тариф и конфигурация.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left="0" w:hanging="15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данной вкладке отображается информация о: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текущем тарифе,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Дата-центре,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 VDS,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IPv4,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IPv6,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ОС. </w:t>
            </w:r>
          </w:p>
          <w:p w:rsidR="00000000" w:rsidDel="00000000" w:rsidP="00000000" w:rsidRDefault="00000000" w:rsidRPr="00000000" w14:paraId="000000D8">
            <w:pPr>
              <w:widowControl w:val="0"/>
              <w:ind w:left="0" w:hanging="15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копировать IPv4,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копировать IPv6,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Перейти на новый тариф.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Основное. Оплата.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данной вкладке отображается информация: 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 выбранном режиме оплаты,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Срок следующей оплаты,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Стоимость тарифа для разных периодов оплаты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Перейти на почасовую оплату,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Продлить,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Отключить/Включить автопродление.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Продление оплаты: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выставляется: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Уведомление создается: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и пополнений есть запись: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Автопродление. Оплата VDS за месяц или более.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выставляется: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Уведомление создается: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и пополнений есть запись: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Автопродление, оплата VDS  за час.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выставляется: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Уведомление создается: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и пополнений есть запись: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Основное. Бэкапы.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данной вкладке отображается информация о: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Включен/Выключен режим Бэкап PRO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 каким дням будет создаваться Бэкап в режиме Бэкап PRO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Чекбоксы для выбора дня создания Бэкапа.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Выбрать все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Убрать все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Применить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Вкладка Тариф. </w:t>
            </w:r>
            <w:hyperlink r:id="rId10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Макет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Тариф. Текущий тариф и конфигурация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данной вкладке отображается информация о: используемом тарифе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Тариф. Вкладка с информацией о </w:t>
            </w:r>
            <w:r w:rsidDel="00000000" w:rsidR="00000000" w:rsidRPr="00000000">
              <w:rPr>
                <w:rtl w:val="0"/>
              </w:rPr>
              <w:t xml:space="preserve">VDS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данной вкладке отображается информация о: 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Дата-центре,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 VDS,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IPv4, 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IPv6, </w:t>
            </w:r>
          </w:p>
          <w:p w:rsidR="00000000" w:rsidDel="00000000" w:rsidP="00000000" w:rsidRDefault="00000000" w:rsidRPr="00000000" w14:paraId="0000010C">
            <w:pPr>
              <w:widowControl w:val="0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копировать IPv4,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копировать IPv6,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Тариф.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данной вкладке отображается информация о: используемая Операционная система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Тариф. Выберите новый тариф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данной вкладке отображается информация о: Тарифах доступных для перехода с текущего тарифа. Реализованы как кнопки для последующих действий по переходу на другой тариф.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Переход на новый тариф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выставляется: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Уведомление создается: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и пополнений есть запись: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Запись в разделе История: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Вкладка Сеть и IP 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Макет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Сеть и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Отображается информация о: подключенных дополнительных IP адресах.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Добавить IPv4,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Добавить IPv6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Покупка доп. IPv4/IPv6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выставляется: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Уведомление создается:</w:t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и пополнений есть запись: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IPv4/IPv6 по истечению оплаченного периода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выставляется: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Уведомление создается: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и пополнений есть запись: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Вкладка Статистика (Пока скрыта данная вкладка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777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Статистика (Пока скрыта данная вкладка)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Отображается график загруженности CPU.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Вкладка Бэкапы </w:t>
            </w:r>
            <w:hyperlink r:id="rId12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Макет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Бэкапы к вдс покупаются на те дни которые остались до последующей оплаты ВДС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Бэкапы. Бэкапы.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 данной вкладке отображается информация о: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Включен/Выключен режим Бэкап PRO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 каким дням будет создаваться Бэкап в режиме Бэкап PRO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Чекбоксы для выбора дня создания Бэкапа.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Выбрать все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Убрать все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Применить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Бэкапы. История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Отображаются только 2 последних копии. 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Отображается информация  о созданных бэкапах (день, время).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Кнопка Восстановить (для восстановления из бэкапов).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опции Бэкап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выставляется: да, Счет за Бэкап Pro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Уведомление создается: 2 уведомления, оплата счета и Включены Бэкапы.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и пополнений есть запись: да, оплата счета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Когда, в какие дни создаются бэкапы без опции Бэкап PRO?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???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Время создания бэкапа с опцией Бэкап PRO?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Ночью в районе 3 часов.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Отключение опции Бэкап PRO. Возврат средств.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выставляется: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Уведомление создается: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трат и пополнений есть запись: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История </w:t>
            </w:r>
            <w:hyperlink r:id="rId13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Макет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История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Список действий с VDS с момента ее создания. Оформлено в виде таблицы. Содержит столбцы: Операция, Кто ее производил, Дата и время.</w:t>
            </w:r>
          </w:p>
        </w:tc>
      </w:tr>
      <w:tr>
        <w:trPr>
          <w:cantSplit w:val="0"/>
          <w:trHeight w:val="516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Вкладка История. Отображение.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Предполагается ли отображение постранично?</w:t>
            </w:r>
          </w:p>
        </w:tc>
      </w:tr>
    </w:tbl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Кнопки раздела. Действия с VDS.</w:t>
      </w:r>
    </w:p>
    <w:p w:rsidR="00000000" w:rsidDel="00000000" w:rsidP="00000000" w:rsidRDefault="00000000" w:rsidRPr="00000000" w14:paraId="0000016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720"/>
        <w:gridCol w:w="10905"/>
        <w:tblGridChange w:id="0">
          <w:tblGrid>
            <w:gridCol w:w="615"/>
            <w:gridCol w:w="3720"/>
            <w:gridCol w:w="109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№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Вопросы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Заголовок раздела. Кнопка Выключить.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После нажатия на кнопку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Выключить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Статус: Выключен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сообщение: “Выключение сервера”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Уведомлениях: “Выключение сервера”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Перезагрузка, Переустановить, - не доступны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Восстановление из Бэкапов не доступно.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Переход на другой тариф не доступен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Доступно: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Включить, Удалить, -  доступны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Настройка опции Бэкап PRO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Работа доп. IPv4/IPv6 (Покупка, отвязать, привязать)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VDS, настройка автопродления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Заголовок раздела. Кнопка Включить.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После нажатия на кнопку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Включить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все ранее отключенные функции доступны: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Статус: Активен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сообщение: “Cервер перезапущен”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Уведомлениях сообщение: “Cервер перезапущен”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Включить, Перезагрузка, Переустановить, Удалить -  доступны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Восстановление из Бэкапов доступно.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Переход на другой тариф доступен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Настройка опции Бэкап PRO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Работа доп. IPv4/IPv6 (Покупка, отвязать, привязать)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VDS, настройка автопродления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Заголовок раздела. Кнопка Перезагрузить.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После нажатия на кнопку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Перезагрузить,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во время перезагрузки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Статус: Выключен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сообщение: “Перезагрузка сервера”, затем “Cервер перезапущен”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Уведомлениях: “Cервер перезапущен”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Перезагрузка, Переустановить, - не доступны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Восстановление из Бэкапов не доступно.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Переход на другой тариф не доступен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Доступно: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Настройка опции Бэкап PRO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Работа доп. IPv4/IPv6 (Покупка, отвязать, привязать)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VDS, настройка автопродления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Заголовок раздела. Кнопка Переустановить.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После нажатия на кнопку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Переустановить,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во время переустановки: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Статус: Переконфигурирование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сообщение: “reinstall_request”, затем “Установлена операционная система …”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Уведомлениях: “Установлена операционная система …”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Перезагрузка, Переустановить, - не доступны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Восстановление из Бэкапов не доступно.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Переход на другой тариф не доступен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Доступно: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Настройка опции Бэкап PRO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Работа доп. IPv4/IPv6 (Покупка, отвязать, привязать)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VDS, настройка автопродления</w:t>
            </w:r>
          </w:p>
        </w:tc>
      </w:tr>
    </w:tbl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Восстановление из Бэкапа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720"/>
        <w:gridCol w:w="10905"/>
        <w:tblGridChange w:id="0">
          <w:tblGrid>
            <w:gridCol w:w="615"/>
            <w:gridCol w:w="3720"/>
            <w:gridCol w:w="109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№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Вопросы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Бэкап. Восстановление.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После нажатия на кнопку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Восстановить,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во время восстановления: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Статус: Восстановление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сообщение: “Восстановление данных из бэкапа, затем “Cервер перезапущен”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Уведомлениях: “Восстановление данных из бэкапа, затем “Cервер перезапущен”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Выключить, Перезагрузка, Переустановить, - не доступны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Восстановление из Бэкапов не доступно.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Переход на другой тариф не доступен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Доступно: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Настройка опции Бэкап PRO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Работа доп. IPv4/IPv6 (Покупка, отвязать, привязать)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VDS, настройка автопродления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Смена тарифа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2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20"/>
        <w:gridCol w:w="10905"/>
        <w:tblGridChange w:id="0">
          <w:tblGrid>
            <w:gridCol w:w="600"/>
            <w:gridCol w:w="3720"/>
            <w:gridCol w:w="109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№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Вопросы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Смена тарифа на более производительный.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о время перехода на новый тариф: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Статус: Восстановление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истории сообщение: “Переход с тарифа …” , затем “Cервер перезапущен”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Уведомлениях: “Переход с тарифа …”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Кнопки: Выключить, Перезагрузка, Переустановить, - не доступны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Восстановление из Бэкапов не доступно.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Переход на другой тариф не доступен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Доступно: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Настройка опции Бэкап PRO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Работа доп. IPv4/IPv6 (Покупка, отвязать, привязать)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VDS, настройка автопродления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VDS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Происходит возврат средств за текущий тариф VDS за неиспользованные дни.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Затем оплата за новый тариф за целый месяц. 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-выставлен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- есть запись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История  трат и пополнений - есть запись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Уведомления на email, sms - не реализовано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Оплата Бэкап PRO (если опция подключена)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Происходит возврат средств за текущий тариф Бэкап PRO за неиспользованные дни.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Затем оплата за новый тариф за целый месяц. 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-выставлен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- есть запись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История  трат и пополнений - есть запись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Уведомления на email, sms - не реализовано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Удаление VDS</w:t>
      </w:r>
    </w:p>
    <w:p w:rsidR="00000000" w:rsidDel="00000000" w:rsidP="00000000" w:rsidRDefault="00000000" w:rsidRPr="00000000" w14:paraId="000001D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Создать вдс с почасовой оплатой, затем удалить через пару часов - отследить(сообщения, уведомления, записи)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2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20"/>
        <w:gridCol w:w="10905"/>
        <w:tblGridChange w:id="0">
          <w:tblGrid>
            <w:gridCol w:w="600"/>
            <w:gridCol w:w="3720"/>
            <w:gridCol w:w="109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№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Вопросы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shd w:fill="9fc5e8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6"/>
                <w:szCs w:val="26"/>
                <w:shd w:fill="9fc5e8" w:val="clear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Удаление VDS. Состояние.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VDS удаляется из ПУ пользователя.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VDS не доступна через терминал.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Привязанные IP отвязываются (Не удаляются)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Удаление VDS с оплатой за месяц.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Происходит возврат средств за текущий тариф VDS за неиспользованные дни.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-выставлен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- есть запись об удалении сервера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История трат и пополнений - есть запись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на email (Сервер удален)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sms - не реализовано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Выключение Бэкап PRO (если опция подключена)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Происходит возврат средств за текущий тариф Бэкап PRO за неиспользованные дни.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Счет - выставлен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- есть запись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История  трат и пополнений - есть запись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Уведомления на email, sms - не реализовано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Удаление VDS с оплатой за час.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Возврат средств за неиспользованные минуты не осуществляется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 - есть запись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Уведомления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на email (Сервер удален)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sms - не реализовано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1909" w:w="16834" w:orient="landscape"/>
      <w:pgMar w:bottom="1440.0000000000002" w:top="1440.0000000000002" w:left="850.3937007874016" w:right="682.91338582677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tfaZjqBoUqoKvFyD5WGhJf/NEW-%D0%9F%D0%B0%D0%BD%D0%B5%D0%BB%D1%8C-%D1%83%D0%BF%D1%80%D0%B0%D0%B2%D0%BB%D0%B5%D0%BD%D0%B8%D1%8F-MDLD-(Copy)?node-id=182%3A3310" TargetMode="External"/><Relationship Id="rId10" Type="http://schemas.openxmlformats.org/officeDocument/2006/relationships/hyperlink" Target="https://www.figma.com/file/tfaZjqBoUqoKvFyD5WGhJf/NEW-%D0%9F%D0%B0%D0%BD%D0%B5%D0%BB%D1%8C-%D1%83%D0%BF%D1%80%D0%B0%D0%B2%D0%BB%D0%B5%D0%BD%D0%B8%D1%8F-MDLD-(Copy)?node-id=182%3A4187" TargetMode="External"/><Relationship Id="rId13" Type="http://schemas.openxmlformats.org/officeDocument/2006/relationships/hyperlink" Target="https://www.figma.com/file/tfaZjqBoUqoKvFyD5WGhJf/NEW-%D0%9F%D0%B0%D0%BD%D0%B5%D0%BB%D1%8C-%D1%83%D0%BF%D1%80%D0%B0%D0%B2%D0%BB%D0%B5%D0%BD%D0%B8%D1%8F-MDLD-(Copy)?node-id=167%3A3493" TargetMode="External"/><Relationship Id="rId12" Type="http://schemas.openxmlformats.org/officeDocument/2006/relationships/hyperlink" Target="https://www.figma.com/file/tfaZjqBoUqoKvFyD5WGhJf/NEW-%D0%9F%D0%B0%D0%BD%D0%B5%D0%BB%D1%8C-%D1%83%D0%BF%D1%80%D0%B0%D0%B2%D0%BB%D0%B5%D0%BD%D0%B8%D1%8F-MDLD-(Copy)?node-id=182%3A52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tfaZjqBoUqoKvFyD5WGhJf/NEW-%D0%9F%D0%B0%D0%BD%D0%B5%D0%BB%D1%8C-%D1%83%D0%BF%D1%80%D0%B0%D0%B2%D0%BB%D0%B5%D0%BD%D0%B8%D1%8F-MDLD-(Copy)?node-id=38%3A682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tfaZjqBoUqoKvFyD5WGhJf/NEW-%D0%9F%D0%B0%D0%BD%D0%B5%D0%BB%D1%8C-%D1%83%D0%BF%D1%80%D0%B0%D0%B2%D0%BB%D0%B5%D0%BD%D0%B8%D1%8F-MDLD-(Copy)?node-id=89%3A4590" TargetMode="External"/><Relationship Id="rId7" Type="http://schemas.openxmlformats.org/officeDocument/2006/relationships/hyperlink" Target="https://www.figma.com/file/tfaZjqBoUqoKvFyD5WGhJf/NEW-%D0%9F%D0%B0%D0%BD%D0%B5%D0%BB%D1%8C-%D1%83%D0%BF%D1%80%D0%B0%D0%B2%D0%BB%D0%B5%D0%BD%D0%B8%D1%8F-MDLD-(Copy)?node-id=1666%3A3825" TargetMode="External"/><Relationship Id="rId8" Type="http://schemas.openxmlformats.org/officeDocument/2006/relationships/hyperlink" Target="https://www.figma.com/file/tfaZjqBoUqoKvFyD5WGhJf/NEW-%D0%9F%D0%B0%D0%BD%D0%B5%D0%BB%D1%8C-%D1%83%D0%BF%D1%80%D0%B0%D0%B2%D0%BB%D0%B5%D0%BD%D0%B8%D1%8F-MDLD-(Copy)?node-id=89%3A4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