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本地文件完整性哈希校验系统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——项目策划与设计方案</w:t>
      </w:r>
    </w:p>
    <w:p>
      <w:pPr>
        <w:spacing w:before="120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Java语言及网络编程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专业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信息安全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×××班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××××××××××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×××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×××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20××年××月××日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项目背景与意义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项目目标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开发环境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需求分析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功能需求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非功能需求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3 可行性分析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3.1 技术可行性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3.2 经济可行性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3.3 合规性分析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4 总体设计（概要设计）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4.1 系统架构设计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4.2 模块划分与类图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4.3 关键设计决策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5 详细设计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5.1 HashUtil 哈希计算类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5.2 FileScaner 文件扫描类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5.3 ReportWriter 报告导出类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5.4 HashCheckGUI 主界面类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6 开发进度计划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7 测试方案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7.1 测试环境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7.2 测试用例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7.3 测试结论判定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8 风险分析与对策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9 总结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附录A 核心代码（选录）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keepNext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项目概述</w:t>
      </w:r>
      <w:bookmarkEnd w:id="1"/>
    </w:p>
    <w:p>
      <w:pPr>
        <w:pStyle w:val="Heading2"/>
        <w:keepNext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项目背景与意义</w:t>
      </w:r>
      <w:bookmarkEnd w:id="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信息安全领域，文件完整性校验是计算机取证、恶意代码检测、系统文件巡检等工作的基础技术。攻击者在篡改系统文件、植入恶意程序后，文件内容会发生改变；通过为文件计算哈希摘要（即“数字指纹”），只要文件内容有任何修改，哈希值就会随之变化，从而能够及时发现文件被篡改。本项目以文件哈希校验为核心，是信息安全专业“完整性校验”知识的一次工程化实践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本项目使用 Java 语言实现一个本地文件完整性哈希校验工具，采用面向对象设计思想，将文件扫描、哈希计算、报告输出等职责封装为独立模块，并结合 Swing 图形界面、多线程并发等技术完成批量校验，是对《Java语言及网络编程》课程所学的流程控制、面向对象、异常处理、常用类、IO 流、线程并发、图形编程等知识点的综合运用。</w:t>
      </w:r>
    </w:p>
    <w:p>
      <w:pPr>
        <w:pStyle w:val="Heading2"/>
        <w:keepNext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项目目标</w:t>
      </w:r>
      <w:bookmarkEnd w:id="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本项目的总体目标是开发一个界面友好、可批量处理、结果可导出、健壮稳定的本地文件哈希校验桌面工具，具体目标如下：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支持对单个文件或整个文件夹递归计算 MD5、SHA-256 哈希值；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支持批量文件并发计算，图形界面在计算过程中不卡顿；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支持将校验结果导出为本地 txt 报告；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对文件读取异常（不存在、无权限、IO 错误等）进行捕获与友好提示；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采用面向对象分层设计，模块职责清晰，便于测试与扩展。</w:t>
      </w:r>
    </w:p>
    <w:p>
      <w:pPr>
        <w:pStyle w:val="Heading2"/>
        <w:keepNext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 开发环境</w:t>
      </w:r>
      <w:bookmarkEnd w:id="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开发语言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Java（JDK 8 及以上）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图形界面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 Swing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开发工具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IntelliJ IDEA / Eclipse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运行平台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Windows，跨平台（纯 Java）</w:t>
            </w:r>
          </w:p>
        </w:tc>
      </w:tr>
    </w:tbl>
    <w:p>
      <w:pPr>
        <w:pStyle w:val="Heading1"/>
        <w:keepNext/>
      </w:pPr>
      <w:bookmarkStart w:id="5" w:name="_LarkToc00005"/>
      <w:r>
        <w:rPr>
          <w:rFonts w:ascii="Times New Roman" w:hAnsi="Times New Roman" w:eastAsia="黑体"/>
          <w:b/>
          <w:color w:val="000000"/>
          <w:sz w:val="32"/>
        </w:rPr>
        <w:t>2 需求分析</w:t>
      </w:r>
      <w:bookmarkEnd w:id="5"/>
    </w:p>
    <w:p>
      <w:pPr>
        <w:pStyle w:val="Heading2"/>
        <w:keepNext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2.1 功能需求</w:t>
      </w:r>
      <w:bookmarkEnd w:id="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文件选择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支持单选文件或选择整个文件夹，并显示已选中路径。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哈希计算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 MD5、SHA-256 两种摘要算法，对单个文件计算哈希值。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批量处理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对文件夹内所有文件批量计算，采用多线程并发，界面不卡顿。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结果展示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在界面文本区逐条显示文件名与对应哈希值。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报告导出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将校验结果保存为本地 txt 报告文件。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异常处理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捕获文件不存在、无权限、IO 错误等异常并友好提示。</w:t>
            </w:r>
          </w:p>
        </w:tc>
      </w:tr>
    </w:tbl>
    <w:p>
      <w:pPr>
        <w:pStyle w:val="Heading2"/>
        <w:keepNext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2.2 非功能需求</w:t>
      </w:r>
      <w:bookmarkEnd w:id="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易用性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图形界面操作直观，无需命令行，面向普通用户。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批量计算采用线程池，界面响应流畅，不阻塞事件分派线程。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健壮性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对文件异常、空指针等情况进行保护，程序不崩溃。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可维护性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面向对象分层设计，模块职责单一，便于维护与扩展。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合规性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仅对本地文件做哈希摘要计算，不涉及网络传输，用于学习完整性原理。</w:t>
            </w:r>
          </w:p>
        </w:tc>
      </w:tr>
    </w:tbl>
    <w:p>
      <w:pPr>
        <w:pStyle w:val="Heading1"/>
        <w:keepNext/>
      </w:pPr>
      <w:bookmarkStart w:id="8" w:name="_LarkToc00008"/>
      <w:r>
        <w:rPr>
          <w:rFonts w:ascii="Times New Roman" w:hAnsi="Times New Roman" w:eastAsia="黑体"/>
          <w:b/>
          <w:color w:val="000000"/>
          <w:sz w:val="32"/>
        </w:rPr>
        <w:t>3 可行性分析</w:t>
      </w:r>
      <w:bookmarkEnd w:id="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本项目从技术、经济与合规三个维度进行分析，结论为可行。</w:t>
      </w:r>
    </w:p>
    <w:p>
      <w:pPr>
        <w:pStyle w:val="Heading2"/>
        <w:keepNext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3.1 技术可行性</w:t>
      </w:r>
      <w:bookmarkEnd w:id="9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本项目所需技术全部来自课程所学知识，包括面向对象与类、异常处理、常用类、IO 流、线程并发、图形编程等；哈希算法采用 JDK 内置的 java.security.MessageDigest，无需引入第三方依赖。开发环境为 JDK 8 及以上，跨平台运行，技术实现简单可靠，具备完全可行性。</w:t>
      </w:r>
    </w:p>
    <w:p>
      <w:pPr>
        <w:pStyle w:val="Heading2"/>
        <w:keepNext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3.2 经济可行性</w:t>
      </w:r>
      <w:bookmarkEnd w:id="10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本项目为纯 Java 实现的桌面工具，开发工具与运行环境均为免费开源软件，无额外硬件或软件采购成本，经济可行性高。</w:t>
      </w:r>
    </w:p>
    <w:p>
      <w:pPr>
        <w:pStyle w:val="Heading2"/>
        <w:keepNext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3.3 合规性分析</w:t>
      </w:r>
      <w:bookmarkEnd w:id="11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本项目仅对本地文件进行哈希摘要计算，用于学习文件完整性校验原理，不涉及对公网或他人系统的扫描与探测，也不涉及数据采集与传输，无违法违规风险。</w:t>
      </w:r>
    </w:p>
    <w:p>
      <w:pPr>
        <w:pStyle w:val="Heading1"/>
        <w:keepNext/>
      </w:pPr>
      <w:bookmarkStart w:id="12" w:name="_LarkToc00012"/>
      <w:r>
        <w:rPr>
          <w:rFonts w:ascii="Times New Roman" w:hAnsi="Times New Roman" w:eastAsia="黑体"/>
          <w:b/>
          <w:color w:val="000000"/>
          <w:sz w:val="32"/>
        </w:rPr>
        <w:t>4 总体设计（概要设计）</w:t>
      </w:r>
      <w:bookmarkEnd w:id="12"/>
    </w:p>
    <w:p>
      <w:pPr>
        <w:pStyle w:val="Heading2"/>
        <w:keepNext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4.1 系统架构设计</w:t>
      </w:r>
      <w:bookmarkEnd w:id="1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本项目采用三层结构，体现“界面层—业务层—数据访问层”分离的软件工程设计思想，各层职责明确、相互解耦，如下所示：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界面层（表示层）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HashCheckGUI（Swing 主界面）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业务层（逻辑层）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HashUtil / FileScaner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数据访问层（IO 层）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ReportWriter（txt 导出）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界面层负责用户交互，接收选择文件、算法选择、导出报告等操作并将结果展示到文本区；业务层负责文件遍历与哈希计算的核心逻辑，与界面解耦；IO 层负责将校验结果写入本地文件。</w:t>
      </w:r>
    </w:p>
    <w:p>
      <w:pPr>
        <w:pStyle w:val="Heading2"/>
        <w:keepNext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4.2 模块划分与类图</w:t>
      </w:r>
      <w:bookmarkEnd w:id="1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类名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HashCheckGUI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主界面类：事件监听、多线程调度、UI 更新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HashUtil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哈希工具类：封装 MD5 / SHA-256 计算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FileScaner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文件扫描类：递归遍历文件、文件夹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ReportWriter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报告导出类：写入 txt 校验报告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 层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类关系说明：HashCheckGUI 依赖 FileScaner 获取文件列表，调用 HashUtil 计算哈希，最后交给 ReportWriter 保存报告。三个工具类均以静态方法对外提供服务，职责单一，便于复用与测试。</w:t>
      </w:r>
    </w:p>
    <w:p>
      <w:pPr>
        <w:pStyle w:val="Heading2"/>
        <w:keepNext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4.3 关键设计决策</w:t>
      </w:r>
      <w:bookmarkEnd w:id="15"/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多线程设计：批量文件计算耗时，若在主线程执行会阻塞界面。采用固定线程池并发计算，并通过 SwingUtilities.invokeLater 切回事件分派线程（EDT）更新界面，既提升效率又保证线程安全。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分块读取：哈希计算采用 4096 字节缓冲区分块读取文件流，避免大文件一次性读入内存导致内存溢出。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资源自动释放：IO 资源采用 try-with-resources 语句自动关闭，简化代码并避免资源泄漏。</w:t>
      </w:r>
    </w:p>
    <w:p>
      <w:pPr>
        <w:pStyle w:val="ListBullet"/>
        <w:spacing w:line="360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分层解耦：界面与业务逻辑分离，符合高内聚、低耦合原则，便于单元测试和后期扩展。</w:t>
      </w:r>
    </w:p>
    <w:p>
      <w:pPr>
        <w:pStyle w:val="Heading1"/>
        <w:keepNext/>
      </w:pPr>
      <w:bookmarkStart w:id="16" w:name="_LarkToc00016"/>
      <w:r>
        <w:rPr>
          <w:rFonts w:ascii="Times New Roman" w:hAnsi="Times New Roman" w:eastAsia="黑体"/>
          <w:b/>
          <w:color w:val="000000"/>
          <w:sz w:val="32"/>
        </w:rPr>
        <w:t>5 详细设计</w:t>
      </w:r>
      <w:bookmarkEnd w:id="16"/>
    </w:p>
    <w:p>
      <w:pPr>
        <w:pStyle w:val="Heading2"/>
        <w:keepNext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5.1 HashUtil 哈希计算类</w:t>
      </w:r>
      <w:bookmarkEnd w:id="1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520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getFileHash(File file, String algorithm)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file：目标文件；algorithm：算法名（MD5 / SHA-256）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十六进制哈希字符串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实现要点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 MessageDigest 与 FileInputStream，按块读取并更新摘要；IOException、NoSuchAlgorithmException 向上抛出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涉及知识点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异常处理、常用类、IO 流</w:t>
            </w:r>
          </w:p>
        </w:tc>
      </w:tr>
    </w:tbl>
    <w:p>
      <w:pPr>
        <w:pStyle w:val="Heading2"/>
        <w:keepNext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5.2 FileScaner 文件扫描类</w:t>
      </w:r>
      <w:bookmarkEnd w:id="1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520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scanFiles(File root)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root：待扫描的文件或文件夹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List&lt;File&gt; 文件列表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实现要点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 isFile()/isDirectory() 判断，递归遍历子目录；对 listFiles() 返回 null 做空判断，避免空指针异常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涉及知识点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面向对象与类、异常处理</w:t>
            </w:r>
          </w:p>
        </w:tc>
      </w:tr>
    </w:tbl>
    <w:p>
      <w:pPr>
        <w:pStyle w:val="Heading2"/>
        <w:keepNext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5.3 ReportWriter 报告导出类</w:t>
      </w:r>
      <w:bookmarkEnd w:id="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520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saveReport(File saveFile, Map&lt;String,String&gt; resultMap)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saveFile：保存路径；resultMap：文件路径到哈希值的映射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无（写入文件）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实现要点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 FileWriter 配合 try-with-resources 自动关闭资源；逐行写入报告标题与记录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涉及知识点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 流、Map 集合、try-with-resources</w:t>
            </w:r>
          </w:p>
        </w:tc>
      </w:tr>
    </w:tbl>
    <w:p>
      <w:pPr>
        <w:pStyle w:val="Heading2"/>
        <w:keepNext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5.4 HashCheckGUI 主界面类</w:t>
      </w:r>
      <w:bookmarkEnd w:id="2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520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属性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文本区 taResult、算法下拉框 cbAlgo、选中文件 selectedFile、结果 Map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initUI() 初始化界面；main() 程序入口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多线程设计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ExecutorService 固定线程池（4 线程）提交任务；SwingUtilities.invokeLater 回切 EDT 更新界面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涉及知识点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图形编程、线程并发、事件监听</w:t>
            </w:r>
          </w:p>
        </w:tc>
      </w:tr>
    </w:tbl>
    <w:p>
      <w:pPr>
        <w:pStyle w:val="Heading1"/>
        <w:keepNext/>
      </w:pPr>
      <w:bookmarkStart w:id="21" w:name="_LarkToc00021"/>
      <w:r>
        <w:rPr>
          <w:rFonts w:ascii="Times New Roman" w:hAnsi="Times New Roman" w:eastAsia="黑体"/>
          <w:b/>
          <w:color w:val="000000"/>
          <w:sz w:val="32"/>
        </w:rPr>
        <w:t>6 开发进度计划</w:t>
      </w:r>
      <w:bookmarkEnd w:id="2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预计工作量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明确功能与非功能需求、绘制用例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概要设计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系统架构、模块划分、类图设计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详细设计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各模块属性与方法设计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编码实现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个核心类编写与联调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编写测试用例并执行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文档整理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撰写结课报告、答辩准备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天</w:t>
            </w:r>
          </w:p>
        </w:tc>
      </w:tr>
    </w:tbl>
    <w:p>
      <w:pPr>
        <w:pStyle w:val="Heading1"/>
        <w:keepNext/>
      </w:pPr>
      <w:bookmarkStart w:id="22" w:name="_LarkToc00022"/>
      <w:r>
        <w:rPr>
          <w:rFonts w:ascii="Times New Roman" w:hAnsi="Times New Roman" w:eastAsia="黑体"/>
          <w:b/>
          <w:color w:val="000000"/>
          <w:sz w:val="32"/>
        </w:rPr>
        <w:t>7 测试方案</w:t>
      </w:r>
      <w:bookmarkEnd w:id="22"/>
    </w:p>
    <w:p>
      <w:pPr>
        <w:pStyle w:val="Heading2"/>
        <w:keepNext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7.1 测试环境</w:t>
      </w:r>
      <w:bookmarkEnd w:id="2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JDK 8 及以上，Windows 操作系统，IntelliJ IDEA 开发环境。</w:t>
      </w:r>
    </w:p>
    <w:p>
      <w:pPr>
        <w:pStyle w:val="Heading2"/>
        <w:keepNext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7.2 测试用例</w:t>
      </w:r>
      <w:bookmarkEnd w:id="2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测试项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预期结果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正常文件计算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选择单个 txt 文件计算 MD5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 32 位十六进制哈希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结果一致性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同一文件重复计算两次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哈希值完全一致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篡改检测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修改文件任意内容后重算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哈希值改变，判定被篡改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文件夹递归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选择含子目录的文件夹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遍历所有子文件并计算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空文件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 0 字节文件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正常返回固定哈希值，不报错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T6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无权限文件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选择只读受限文件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 IOException，友好提示不崩溃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T7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大文件批量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文件夹内多文件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界面不卡顿，结果逐条显示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T8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报告导出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计算后导出 txt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文件生成，内容与界面一致</w:t>
            </w:r>
          </w:p>
        </w:tc>
      </w:tr>
    </w:tbl>
    <w:p>
      <w:pPr>
        <w:pStyle w:val="Heading2"/>
        <w:keepNext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7.3 测试结论判定</w:t>
      </w:r>
      <w:bookmarkEnd w:id="25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功能类用例（T1—T5）须全部通过；异常类用例（T6）须被正确捕获并友好提示；性能类用例（T7）须验证界面无卡死现象。</w:t>
      </w:r>
    </w:p>
    <w:p>
      <w:pPr>
        <w:pStyle w:val="Heading1"/>
        <w:keepNext/>
      </w:pPr>
      <w:bookmarkStart w:id="26" w:name="_LarkToc00026"/>
      <w:r>
        <w:rPr>
          <w:rFonts w:ascii="Times New Roman" w:hAnsi="Times New Roman" w:eastAsia="黑体"/>
          <w:b/>
          <w:color w:val="000000"/>
          <w:sz w:val="32"/>
        </w:rPr>
        <w:t>8 风险分析与对策</w:t>
      </w:r>
      <w:bookmarkEnd w:id="2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大文件计算耗时长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多线程 + 分块读取 + 进度提示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批量计算时界面卡顿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工作线程执行 + EDT 回切更新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文件无权限 / IO 异常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异常捕获与友好弹窗提示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递归遍历导致栈溢出（极深目录）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当前深度可控，扩展可用迭代替代递归</w:t>
            </w:r>
          </w:p>
        </w:tc>
      </w:tr>
    </w:tbl>
    <w:p>
      <w:pPr>
        <w:pStyle w:val="Heading1"/>
        <w:keepNext/>
      </w:pPr>
      <w:bookmarkStart w:id="27" w:name="_LarkToc00027"/>
      <w:r>
        <w:rPr>
          <w:rFonts w:ascii="Times New Roman" w:hAnsi="Times New Roman" w:eastAsia="黑体"/>
          <w:b/>
          <w:color w:val="000000"/>
          <w:sz w:val="32"/>
        </w:rPr>
        <w:t>9 总结</w:t>
      </w:r>
      <w:bookmarkEnd w:id="27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实现文件哈希校验，属于信息安全中完整性校验（Integrity）的核心应用。哈希算法为文件生成固定长度的“数字指纹”，文件内容任一字节变化都会导致哈希值改变，因此在计算机取证、主机文件巡检、恶意代码检测中广泛用于发现文件篡改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 Java 面向对象方式封装文件扫描、哈希计算、报告输出模块，综合运用了异常处理、IO 流、多线程、Swing 图形界面等课程知识点，遵循软件工程的需求分析、概要设计、详细设计、测试完整流程，形成了一套结构清晰、可运行、可测试的桌面工具，达到了课程结课作业的预期目标。</w:t>
      </w:r>
    </w:p>
    <w:p>
      <w:pPr>
        <w:pStyle w:val="Heading1"/>
        <w:keepNext/>
      </w:pPr>
      <w:bookmarkStart w:id="28" w:name="_LarkToc00028"/>
      <w:r>
        <w:rPr>
          <w:rFonts w:ascii="Times New Roman" w:hAnsi="Times New Roman" w:eastAsia="黑体"/>
          <w:b/>
          <w:color w:val="000000"/>
          <w:sz w:val="32"/>
        </w:rPr>
        <w:t>附录A 核心代码（选录）</w:t>
      </w:r>
      <w:bookmarkEnd w:id="2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以下为核心代码选录，完整代码见项目工程。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A.1 HashUtil.getFileHash 哈希计算方法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>public static String getFileHash(File file, String algorithm)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throws IOException, NoSuchAlgorithmException {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MessageDigest digest = MessageDigest.getInstance(algorithm);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try (FileInputStream fis = new FileInputStream(file)) {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byte[] buffer = new byte[4096];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int len;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while ((len = fis.read(buffer)) != -1) {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digest.update(buffer, 0, len);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byte[] hashBytes = digest.digest();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StringBuilder sb = new StringBuilder();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for (byte b : hashBytes) {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String hex = Integer.toHexString(0xff &amp; b);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(hex.length() == 1) sb.append("0");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sb.append(hex);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return sb.toString();</w:t>
      </w:r>
    </w:p>
    <w:p>
      <w:pPr>
        <w:spacing w:line="240" w:lineRule="auto" w:after="0"/>
      </w:pPr>
      <w:r>
        <w:rPr>
          <w:rFonts w:ascii="Courier New" w:hAnsi="Courier New" w:eastAsia="宋体"/>
          <w:b w:val="0"/>
          <w:color w:val="000000"/>
          <w:sz w:val="20"/>
        </w:rPr>
        <w:t>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1243102982b884c62882c648b58ae742b0f48b4e884a5054d0d8d829a03c2b94:07511d02b63a7c96a2aae47caff134555a2a066d7086fb5d6dfe9eb932975d35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