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E0A12" w14:textId="77777777" w:rsidR="00924513" w:rsidRDefault="00B06530" w:rsidP="00B06530">
      <w:pPr>
        <w:tabs>
          <w:tab w:val="left" w:pos="720"/>
        </w:tabs>
        <w:spacing w:before="240" w:after="0" w:line="240" w:lineRule="auto"/>
        <w:jc w:val="center"/>
        <w:rPr>
          <w:rFonts w:ascii="Times" w:eastAsia="Times New Roman" w:hAnsi="Times" w:cs="Arial"/>
          <w:b/>
          <w:bCs/>
          <w:kern w:val="0"/>
          <w:sz w:val="32"/>
          <w:szCs w:val="32"/>
          <w:lang w:eastAsia="pt-BR"/>
          <w14:ligatures w14:val="none"/>
        </w:rPr>
      </w:pPr>
      <w:r>
        <w:rPr>
          <w:rFonts w:ascii="Times" w:eastAsia="Times New Roman" w:hAnsi="Times" w:cs="Arial"/>
          <w:b/>
          <w:bCs/>
          <w:kern w:val="0"/>
          <w:sz w:val="32"/>
          <w:szCs w:val="32"/>
          <w:lang w:eastAsia="pt-BR"/>
          <w14:ligatures w14:val="none"/>
        </w:rPr>
        <w:t xml:space="preserve">Modelo </w:t>
      </w:r>
      <w:r w:rsidRPr="00B06530">
        <w:rPr>
          <w:rFonts w:ascii="Times" w:eastAsia="Times New Roman" w:hAnsi="Times" w:cs="Arial"/>
          <w:b/>
          <w:bCs/>
          <w:kern w:val="0"/>
          <w:sz w:val="32"/>
          <w:szCs w:val="32"/>
          <w:lang w:eastAsia="pt-BR"/>
          <w14:ligatures w14:val="none"/>
        </w:rPr>
        <w:t>Preditivo de Inadimplência em Empréstimos P2P</w:t>
      </w:r>
      <w:r>
        <w:rPr>
          <w:rFonts w:ascii="Times" w:eastAsia="Times New Roman" w:hAnsi="Times" w:cs="Arial"/>
          <w:b/>
          <w:bCs/>
          <w:kern w:val="0"/>
          <w:sz w:val="32"/>
          <w:szCs w:val="32"/>
          <w:lang w:eastAsia="pt-BR"/>
          <w14:ligatures w14:val="none"/>
        </w:rPr>
        <w:t xml:space="preserve"> </w:t>
      </w:r>
      <w:r w:rsidRPr="00B06530">
        <w:rPr>
          <w:rFonts w:ascii="Times" w:eastAsia="Times New Roman" w:hAnsi="Times" w:cs="Arial"/>
          <w:b/>
          <w:bCs/>
          <w:kern w:val="0"/>
          <w:sz w:val="32"/>
          <w:szCs w:val="32"/>
          <w:lang w:eastAsia="pt-BR"/>
          <w14:ligatures w14:val="none"/>
        </w:rPr>
        <w:t>utilizando Algoritmos de Classificação Supervisionada</w:t>
      </w:r>
    </w:p>
    <w:p w14:paraId="6DF55124" w14:textId="77777777" w:rsidR="00AB6973" w:rsidRPr="00AB6973" w:rsidRDefault="00924513" w:rsidP="00AB6973">
      <w:pPr>
        <w:tabs>
          <w:tab w:val="left" w:pos="720"/>
        </w:tabs>
        <w:spacing w:before="240" w:after="0" w:line="240" w:lineRule="auto"/>
        <w:jc w:val="center"/>
        <w:rPr>
          <w:rFonts w:ascii="Times" w:eastAsia="Times New Roman" w:hAnsi="Times" w:cs="Times New Roman"/>
          <w:b/>
          <w:kern w:val="0"/>
          <w:lang w:eastAsia="pt-BR"/>
          <w14:ligatures w14:val="none"/>
        </w:rPr>
      </w:pPr>
      <w:r>
        <w:rPr>
          <w:rFonts w:ascii="Times" w:eastAsia="Times New Roman" w:hAnsi="Times" w:cs="Times New Roman"/>
          <w:b/>
          <w:kern w:val="0"/>
          <w:lang w:eastAsia="pt-BR"/>
          <w14:ligatures w14:val="none"/>
        </w:rPr>
        <w:t>Theodoro Priosti de Almeida</w:t>
      </w:r>
      <w:r w:rsidR="00AB6973" w:rsidRPr="00AB6973">
        <w:rPr>
          <w:rFonts w:ascii="Times" w:eastAsia="Times New Roman" w:hAnsi="Times" w:cs="Times New Roman"/>
          <w:b/>
          <w:kern w:val="0"/>
          <w:vertAlign w:val="superscript"/>
          <w:lang w:eastAsia="pt-BR"/>
          <w14:ligatures w14:val="none"/>
        </w:rPr>
        <w:t>1</w:t>
      </w:r>
    </w:p>
    <w:p w14:paraId="7736D4FA" w14:textId="77777777" w:rsidR="00AB6973" w:rsidRPr="00AB6973" w:rsidRDefault="00AB6973" w:rsidP="00AB6973">
      <w:pPr>
        <w:tabs>
          <w:tab w:val="left" w:pos="720"/>
        </w:tabs>
        <w:spacing w:before="240" w:after="0" w:line="240" w:lineRule="auto"/>
        <w:jc w:val="center"/>
        <w:rPr>
          <w:rFonts w:ascii="Times" w:eastAsia="Times New Roman" w:hAnsi="Times" w:cs="Times New Roman"/>
          <w:kern w:val="0"/>
          <w:szCs w:val="20"/>
          <w:lang w:eastAsia="pt-BR"/>
          <w14:ligatures w14:val="none"/>
        </w:rPr>
      </w:pPr>
      <w:r w:rsidRPr="00AB6973">
        <w:rPr>
          <w:rFonts w:ascii="Times" w:eastAsia="Times New Roman" w:hAnsi="Times" w:cs="Times New Roman"/>
          <w:kern w:val="0"/>
          <w:szCs w:val="20"/>
          <w:vertAlign w:val="superscript"/>
          <w:lang w:eastAsia="pt-BR"/>
          <w14:ligatures w14:val="none"/>
        </w:rPr>
        <w:t>1</w:t>
      </w:r>
      <w:r w:rsidR="003C64DD">
        <w:rPr>
          <w:rFonts w:ascii="Times" w:eastAsia="Times New Roman" w:hAnsi="Times" w:cs="Times New Roman"/>
          <w:kern w:val="0"/>
          <w:szCs w:val="20"/>
          <w:lang w:eastAsia="pt-BR"/>
          <w14:ligatures w14:val="none"/>
        </w:rPr>
        <w:t xml:space="preserve">Faculdade </w:t>
      </w:r>
      <w:r w:rsidR="00FB7BA0">
        <w:rPr>
          <w:rFonts w:ascii="Times" w:eastAsia="Times New Roman" w:hAnsi="Times" w:cs="Times New Roman"/>
          <w:kern w:val="0"/>
          <w:szCs w:val="20"/>
          <w:lang w:eastAsia="pt-BR"/>
          <w14:ligatures w14:val="none"/>
        </w:rPr>
        <w:t>de Computação e Informática</w:t>
      </w:r>
      <w:r w:rsidR="00623CEB">
        <w:rPr>
          <w:rFonts w:ascii="Times" w:eastAsia="Times New Roman" w:hAnsi="Times" w:cs="Times New Roman"/>
          <w:kern w:val="0"/>
          <w:szCs w:val="20"/>
          <w:lang w:eastAsia="pt-BR"/>
          <w14:ligatures w14:val="none"/>
        </w:rPr>
        <w:t xml:space="preserve"> (FCI)</w:t>
      </w:r>
      <w:r w:rsidR="00623CEB">
        <w:rPr>
          <w:rFonts w:ascii="Times" w:eastAsia="Times New Roman" w:hAnsi="Times" w:cs="Times New Roman"/>
          <w:kern w:val="0"/>
          <w:szCs w:val="20"/>
          <w:lang w:eastAsia="pt-BR"/>
          <w14:ligatures w14:val="none"/>
        </w:rPr>
        <w:br/>
      </w:r>
      <w:r w:rsidR="00FB7BA0">
        <w:rPr>
          <w:rFonts w:ascii="Times" w:eastAsia="Times New Roman" w:hAnsi="Times" w:cs="Times New Roman"/>
          <w:kern w:val="0"/>
          <w:szCs w:val="20"/>
          <w:lang w:eastAsia="pt-BR"/>
          <w14:ligatures w14:val="none"/>
        </w:rPr>
        <w:t>Universidade Presbiteriana Mackenzie</w:t>
      </w:r>
      <w:r w:rsidR="00623CEB">
        <w:rPr>
          <w:rFonts w:ascii="Times" w:eastAsia="Times New Roman" w:hAnsi="Times" w:cs="Times New Roman"/>
          <w:kern w:val="0"/>
          <w:szCs w:val="20"/>
          <w:lang w:eastAsia="pt-BR"/>
          <w14:ligatures w14:val="none"/>
        </w:rPr>
        <w:t xml:space="preserve"> – São Paulo, SP </w:t>
      </w:r>
      <w:r w:rsidR="00781990">
        <w:rPr>
          <w:rFonts w:ascii="Times" w:eastAsia="Times New Roman" w:hAnsi="Times" w:cs="Times New Roman"/>
          <w:kern w:val="0"/>
          <w:szCs w:val="20"/>
          <w:lang w:eastAsia="pt-BR"/>
          <w14:ligatures w14:val="none"/>
        </w:rPr>
        <w:t xml:space="preserve">– </w:t>
      </w:r>
      <w:r w:rsidR="00623CEB">
        <w:rPr>
          <w:rFonts w:ascii="Times" w:eastAsia="Times New Roman" w:hAnsi="Times" w:cs="Times New Roman"/>
          <w:kern w:val="0"/>
          <w:szCs w:val="20"/>
          <w:lang w:eastAsia="pt-BR"/>
          <w14:ligatures w14:val="none"/>
        </w:rPr>
        <w:t>Brasil</w:t>
      </w:r>
    </w:p>
    <w:p w14:paraId="0D956140" w14:textId="77777777" w:rsidR="00AB6FF9" w:rsidRDefault="00AB6FF9" w:rsidP="00AB6973">
      <w:pPr>
        <w:tabs>
          <w:tab w:val="left" w:pos="720"/>
        </w:tabs>
        <w:spacing w:before="120" w:after="120" w:line="240" w:lineRule="auto"/>
        <w:jc w:val="center"/>
        <w:rPr>
          <w:rFonts w:ascii="Courier New" w:eastAsia="Times New Roman" w:hAnsi="Courier New" w:cs="Times New Roman"/>
          <w:kern w:val="0"/>
          <w:sz w:val="20"/>
          <w:szCs w:val="20"/>
          <w:lang w:eastAsia="pt-BR"/>
          <w14:ligatures w14:val="none"/>
        </w:rPr>
      </w:pPr>
    </w:p>
    <w:p w14:paraId="36C0936A" w14:textId="77777777" w:rsidR="00AB6973" w:rsidRPr="00AB6973" w:rsidRDefault="00243653" w:rsidP="00AB6973">
      <w:pPr>
        <w:tabs>
          <w:tab w:val="left" w:pos="720"/>
        </w:tabs>
        <w:spacing w:before="120" w:after="120" w:line="240" w:lineRule="auto"/>
        <w:jc w:val="center"/>
        <w:rPr>
          <w:rFonts w:ascii="Courier New" w:eastAsia="Times New Roman" w:hAnsi="Courier New" w:cs="Times New Roman"/>
          <w:kern w:val="0"/>
          <w:sz w:val="20"/>
          <w:szCs w:val="20"/>
          <w:lang w:eastAsia="pt-BR"/>
          <w14:ligatures w14:val="none"/>
        </w:rPr>
        <w:sectPr w:rsidR="00AB6973" w:rsidRPr="00AB6973" w:rsidSect="00D34778">
          <w:headerReference w:type="even" r:id="rId7"/>
          <w:headerReference w:type="default" r:id="rId8"/>
          <w:footerReference w:type="even" r:id="rId9"/>
          <w:headerReference w:type="first" r:id="rId10"/>
          <w:pgSz w:w="11907" w:h="16840" w:code="9"/>
          <w:pgMar w:top="1985" w:right="1701" w:bottom="1418" w:left="1701" w:header="576" w:footer="1008" w:gutter="0"/>
          <w:pgNumType w:start="101"/>
          <w:cols w:space="454"/>
          <w:titlePg/>
          <w:docGrid w:linePitch="326"/>
        </w:sectPr>
      </w:pPr>
      <w:r>
        <w:rPr>
          <w:rFonts w:ascii="Courier New" w:eastAsia="Times New Roman" w:hAnsi="Courier New" w:cs="Times New Roman"/>
          <w:kern w:val="0"/>
          <w:sz w:val="20"/>
          <w:szCs w:val="20"/>
          <w:lang w:eastAsia="pt-BR"/>
          <w14:ligatures w14:val="none"/>
        </w:rPr>
        <w:t>t</w:t>
      </w:r>
      <w:r w:rsidR="00924513">
        <w:rPr>
          <w:rFonts w:ascii="Courier New" w:eastAsia="Times New Roman" w:hAnsi="Courier New" w:cs="Times New Roman"/>
          <w:kern w:val="0"/>
          <w:sz w:val="20"/>
          <w:szCs w:val="20"/>
          <w:lang w:eastAsia="pt-BR"/>
          <w14:ligatures w14:val="none"/>
        </w:rPr>
        <w:t>heodoro.almeida</w:t>
      </w:r>
      <w:r w:rsidR="00AB6973" w:rsidRPr="00AB6973">
        <w:rPr>
          <w:rFonts w:ascii="Courier New" w:eastAsia="Times New Roman" w:hAnsi="Courier New" w:cs="Times New Roman"/>
          <w:kern w:val="0"/>
          <w:sz w:val="20"/>
          <w:szCs w:val="20"/>
          <w:lang w:eastAsia="pt-BR"/>
          <w14:ligatures w14:val="none"/>
        </w:rPr>
        <w:t>@</w:t>
      </w:r>
      <w:r w:rsidR="00AB6FF9">
        <w:rPr>
          <w:rFonts w:ascii="Courier New" w:eastAsia="Times New Roman" w:hAnsi="Courier New" w:cs="Times New Roman"/>
          <w:kern w:val="0"/>
          <w:sz w:val="20"/>
          <w:szCs w:val="20"/>
          <w:lang w:eastAsia="pt-BR"/>
          <w14:ligatures w14:val="none"/>
        </w:rPr>
        <w:t>mackenzie</w:t>
      </w:r>
      <w:r w:rsidR="00AB6973" w:rsidRPr="00AB6973">
        <w:rPr>
          <w:rFonts w:ascii="Courier New" w:eastAsia="Times New Roman" w:hAnsi="Courier New" w:cs="Times New Roman"/>
          <w:kern w:val="0"/>
          <w:sz w:val="20"/>
          <w:szCs w:val="20"/>
          <w:lang w:eastAsia="pt-BR"/>
          <w14:ligatures w14:val="none"/>
        </w:rPr>
        <w:t>.br</w:t>
      </w:r>
    </w:p>
    <w:p w14:paraId="14E42812" w14:textId="77777777" w:rsidR="00924BAE" w:rsidRPr="00C97A58" w:rsidRDefault="00924BAE" w:rsidP="3E64EEDE">
      <w:pPr>
        <w:tabs>
          <w:tab w:val="left" w:pos="720"/>
        </w:tabs>
        <w:spacing w:before="120" w:after="120" w:line="240" w:lineRule="auto"/>
        <w:ind w:left="454" w:right="454"/>
        <w:jc w:val="both"/>
        <w:rPr>
          <w:rFonts w:ascii="Times" w:eastAsia="Times New Roman" w:hAnsi="Times" w:cs="Times New Roman"/>
          <w:i/>
          <w:iCs/>
          <w:kern w:val="0"/>
          <w:lang w:eastAsia="pt-BR"/>
          <w14:ligatures w14:val="none"/>
        </w:rPr>
      </w:pPr>
    </w:p>
    <w:p w14:paraId="0FE1F6DC" w14:textId="77777777" w:rsidR="005B7FFD" w:rsidRDefault="00C97A58" w:rsidP="005B7FFD">
      <w:pPr>
        <w:tabs>
          <w:tab w:val="left" w:pos="720"/>
        </w:tabs>
        <w:spacing w:before="120" w:after="120" w:line="240" w:lineRule="auto"/>
        <w:ind w:left="454" w:right="454"/>
        <w:jc w:val="both"/>
        <w:rPr>
          <w:rFonts w:ascii="Times" w:eastAsia="Times New Roman" w:hAnsi="Times" w:cs="Times New Roman"/>
          <w:i/>
          <w:iCs/>
          <w:kern w:val="0"/>
          <w:lang w:val="en-BR" w:eastAsia="pt-BR"/>
          <w14:ligatures w14:val="none"/>
        </w:rPr>
      </w:pPr>
      <w:r w:rsidRPr="3E64EEDE">
        <w:rPr>
          <w:rFonts w:ascii="Times" w:eastAsia="Times New Roman" w:hAnsi="Times" w:cs="Times New Roman"/>
          <w:b/>
          <w:bCs/>
          <w:i/>
          <w:iCs/>
          <w:kern w:val="0"/>
          <w:lang w:eastAsia="pt-BR"/>
          <w14:ligatures w14:val="none"/>
        </w:rPr>
        <w:t>Resumo.</w:t>
      </w:r>
      <w:r w:rsidRPr="3E64EEDE">
        <w:rPr>
          <w:rFonts w:ascii="Times" w:eastAsia="Times New Roman" w:hAnsi="Times" w:cs="Times New Roman"/>
          <w:i/>
          <w:iCs/>
          <w:kern w:val="0"/>
          <w:lang w:eastAsia="pt-BR"/>
          <w14:ligatures w14:val="none"/>
        </w:rPr>
        <w:t xml:space="preserve"> </w:t>
      </w:r>
      <w:r w:rsidR="005B7FFD" w:rsidRPr="005B7FFD">
        <w:rPr>
          <w:rFonts w:ascii="Times" w:eastAsia="Times New Roman" w:hAnsi="Times" w:cs="Times New Roman" w:hint="cs"/>
          <w:i/>
          <w:iCs/>
          <w:kern w:val="0"/>
          <w:lang w:val="en-BR" w:eastAsia="pt-BR"/>
          <w14:ligatures w14:val="none"/>
        </w:rPr>
        <w:t>Este projeto visa desenvolver um modelo de análise preditiva para avaliação de risco de crédito utilizando o dataset Lending Club, uma das maiores plataformas de empréstimos peer-to-peer dos Estados Unidos.</w:t>
      </w:r>
    </w:p>
    <w:p w14:paraId="6AC811DD" w14:textId="77777777" w:rsidR="00924BAE" w:rsidRPr="005B7FFD" w:rsidRDefault="005B7FFD" w:rsidP="005B7FFD">
      <w:pPr>
        <w:tabs>
          <w:tab w:val="left" w:pos="720"/>
        </w:tabs>
        <w:spacing w:before="120" w:after="120" w:line="240" w:lineRule="auto"/>
        <w:ind w:left="454" w:right="454"/>
        <w:jc w:val="both"/>
        <w:rPr>
          <w:rFonts w:ascii="Times" w:eastAsia="Times New Roman" w:hAnsi="Times" w:cs="Times New Roman"/>
          <w:i/>
          <w:iCs/>
          <w:kern w:val="0"/>
          <w:lang w:val="en-BR" w:eastAsia="pt-BR"/>
          <w14:ligatures w14:val="none"/>
        </w:rPr>
      </w:pPr>
      <w:r w:rsidRPr="005B7FFD">
        <w:rPr>
          <w:rFonts w:ascii="Times" w:eastAsia="Times New Roman" w:hAnsi="Times" w:cs="Times New Roman" w:hint="cs"/>
          <w:i/>
          <w:iCs/>
          <w:kern w:val="0"/>
          <w:lang w:val="en-BR" w:eastAsia="pt-BR"/>
          <w14:ligatures w14:val="none"/>
        </w:rPr>
        <w:t>Através de</w:t>
      </w:r>
      <w:r w:rsidR="00606A7A">
        <w:rPr>
          <w:rFonts w:ascii="Times" w:eastAsia="Times New Roman" w:hAnsi="Times" w:cs="Times New Roman"/>
          <w:i/>
          <w:iCs/>
          <w:kern w:val="0"/>
          <w:lang w:val="en-BR" w:eastAsia="pt-BR"/>
          <w14:ligatures w14:val="none"/>
        </w:rPr>
        <w:t xml:space="preserve"> </w:t>
      </w:r>
      <w:r w:rsidRPr="005B7FFD">
        <w:rPr>
          <w:rFonts w:ascii="Times" w:eastAsia="Times New Roman" w:hAnsi="Times" w:cs="Times New Roman" w:hint="cs"/>
          <w:i/>
          <w:iCs/>
          <w:kern w:val="0"/>
          <w:lang w:val="en-BR" w:eastAsia="pt-BR"/>
          <w14:ligatures w14:val="none"/>
        </w:rPr>
        <w:t>machine learning, pretende-se criar um sistema capaz de classificar solicitações de empréstimo quanto ao risco de inadimplência, contribuindo para decisões mais assertivas no mercado financeiro.</w:t>
      </w:r>
    </w:p>
    <w:p w14:paraId="1862311E" w14:textId="77777777" w:rsidR="00AB6973" w:rsidRPr="00686CAD" w:rsidRDefault="00AB6973" w:rsidP="00924BAE">
      <w:pPr>
        <w:keepNext/>
        <w:tabs>
          <w:tab w:val="left" w:pos="720"/>
        </w:tabs>
        <w:spacing w:before="240" w:after="0" w:line="240" w:lineRule="auto"/>
        <w:outlineLvl w:val="0"/>
        <w:rPr>
          <w:rFonts w:ascii="Arial" w:eastAsia="Times New Roman" w:hAnsi="Arial" w:cs="Arial"/>
          <w:b/>
          <w:bCs/>
          <w:kern w:val="28"/>
          <w:lang w:eastAsia="pt-BR"/>
          <w14:ligatures w14:val="none"/>
        </w:rPr>
      </w:pPr>
      <w:r w:rsidRPr="00686CAD">
        <w:rPr>
          <w:rFonts w:ascii="Arial" w:eastAsia="Times New Roman" w:hAnsi="Arial" w:cs="Arial"/>
          <w:b/>
          <w:bCs/>
          <w:kern w:val="28"/>
          <w:lang w:eastAsia="pt-BR"/>
          <w14:ligatures w14:val="none"/>
        </w:rPr>
        <w:t xml:space="preserve">1. </w:t>
      </w:r>
      <w:r w:rsidR="3FF2ABC6" w:rsidRPr="00686CAD">
        <w:rPr>
          <w:rFonts w:ascii="Arial" w:eastAsia="Times New Roman" w:hAnsi="Arial" w:cs="Arial"/>
          <w:b/>
          <w:bCs/>
          <w:kern w:val="28"/>
          <w:lang w:eastAsia="pt-BR"/>
          <w14:ligatures w14:val="none"/>
        </w:rPr>
        <w:t>Introdução</w:t>
      </w:r>
    </w:p>
    <w:p w14:paraId="0A02F9AF" w14:textId="77777777" w:rsidR="005B7FFD" w:rsidRPr="005B7FFD" w:rsidRDefault="005B7FFD" w:rsidP="005B7FFD">
      <w:pPr>
        <w:tabs>
          <w:tab w:val="left" w:pos="720"/>
        </w:tabs>
        <w:spacing w:before="120" w:after="0" w:line="240" w:lineRule="auto"/>
        <w:ind w:firstLine="708"/>
        <w:jc w:val="both"/>
        <w:rPr>
          <w:rFonts w:ascii="Times" w:eastAsia="Times New Roman" w:hAnsi="Times" w:cs="Times New Roman"/>
          <w:lang w:val="en-BR" w:eastAsia="pt-BR"/>
        </w:rPr>
      </w:pPr>
      <w:r w:rsidRPr="005B7FFD">
        <w:rPr>
          <w:rFonts w:ascii="Times" w:eastAsia="Times New Roman" w:hAnsi="Times" w:cs="Times New Roman" w:hint="cs"/>
          <w:lang w:val="en-BR" w:eastAsia="pt-BR"/>
        </w:rPr>
        <w:t>O mercado de crédito desempenha um papel fundamental na economia global, facilitando o acesso ao capital para indivíduos e empresas. Com o advento das fintechs</w:t>
      </w:r>
      <w:r>
        <w:rPr>
          <w:rFonts w:ascii="Times" w:eastAsia="Times New Roman" w:hAnsi="Times" w:cs="Times New Roman"/>
          <w:lang w:val="en-BR" w:eastAsia="pt-BR"/>
        </w:rPr>
        <w:t xml:space="preserve"> </w:t>
      </w:r>
      <w:r w:rsidRPr="005B7FFD">
        <w:rPr>
          <w:rFonts w:ascii="Times" w:eastAsia="Times New Roman" w:hAnsi="Times" w:cs="Times New Roman" w:hint="cs"/>
          <w:lang w:val="en-BR" w:eastAsia="pt-BR"/>
        </w:rPr>
        <w:t>e plataformas de empréstimos, surgiram novas oportunidades e desafios na avaliação de risco de crédito. A Lending Club, fundada em 2006, tornou-se pioneira nesse segmento, conectando investidores a tomadores de empréstimo.</w:t>
      </w:r>
    </w:p>
    <w:p w14:paraId="2F316161" w14:textId="77777777" w:rsidR="005B7FFD" w:rsidRPr="005B7FFD" w:rsidRDefault="005B7FFD" w:rsidP="005B7FFD">
      <w:pPr>
        <w:tabs>
          <w:tab w:val="left" w:pos="720"/>
        </w:tabs>
        <w:spacing w:before="120" w:after="0" w:line="240" w:lineRule="auto"/>
        <w:ind w:firstLine="708"/>
        <w:jc w:val="both"/>
        <w:rPr>
          <w:rFonts w:ascii="Times" w:eastAsia="Times New Roman" w:hAnsi="Times" w:cs="Times New Roman"/>
          <w:lang w:val="en-BR" w:eastAsia="pt-BR"/>
        </w:rPr>
      </w:pPr>
      <w:r w:rsidRPr="005B7FFD">
        <w:rPr>
          <w:rFonts w:ascii="Times" w:eastAsia="Times New Roman" w:hAnsi="Times" w:cs="Times New Roman" w:hint="cs"/>
          <w:lang w:val="en-BR" w:eastAsia="pt-BR"/>
        </w:rPr>
        <w:t>A avaliação tradicional de risco de crédito baseava-se principalmente em scores como o FICO e informações básicas dos solicitantes. No entanto, a disponibilidade de grandes volumes de dados e o desenvolvimento de algoritmos proporcionaram novas possibilidades para análises mais sofisticadas e precisas.</w:t>
      </w:r>
      <w:r>
        <w:rPr>
          <w:rFonts w:ascii="Times" w:eastAsia="Times New Roman" w:hAnsi="Times" w:cs="Times New Roman"/>
          <w:lang w:val="en-BR" w:eastAsia="pt-BR"/>
        </w:rPr>
        <w:t xml:space="preserve"> </w:t>
      </w:r>
      <w:r w:rsidRPr="005B7FFD">
        <w:rPr>
          <w:rFonts w:ascii="Times" w:eastAsia="Times New Roman" w:hAnsi="Times" w:cs="Times New Roman" w:hint="cs"/>
          <w:lang w:val="en-BR" w:eastAsia="pt-BR"/>
        </w:rPr>
        <w:t>A necessidade de modelos preditivos mais eficazes para avaliação de risco de crédito é evidente considerando:</w:t>
      </w:r>
    </w:p>
    <w:p w14:paraId="14717F90" w14:textId="77777777" w:rsidR="005B7FFD" w:rsidRPr="005B7FFD" w:rsidRDefault="005B7FFD" w:rsidP="005B7FFD">
      <w:pPr>
        <w:pStyle w:val="ListParagraph"/>
        <w:numPr>
          <w:ilvl w:val="0"/>
          <w:numId w:val="3"/>
        </w:num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lang w:val="en-BR" w:eastAsia="pt-BR"/>
        </w:rPr>
      </w:pPr>
      <w:r w:rsidRPr="005B7FFD">
        <w:rPr>
          <w:rFonts w:ascii="Times" w:eastAsia="Times New Roman" w:hAnsi="Times" w:cs="Times New Roman" w:hint="cs"/>
          <w:lang w:val="en-BR" w:eastAsia="pt-BR"/>
        </w:rPr>
        <w:t>Crescimento do mercado: O setor de empréstimos digitais movimenta bilhões de dólares anualmente, demandando ferramentas de análise cada vez mais precisas.</w:t>
      </w:r>
    </w:p>
    <w:p w14:paraId="61376910" w14:textId="77777777" w:rsidR="005B7FFD" w:rsidRPr="005B7FFD" w:rsidRDefault="005B7FFD" w:rsidP="005B7FFD">
      <w:pPr>
        <w:pStyle w:val="ListParagraph"/>
        <w:numPr>
          <w:ilvl w:val="0"/>
          <w:numId w:val="3"/>
        </w:num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lang w:val="en-BR" w:eastAsia="pt-BR"/>
        </w:rPr>
      </w:pPr>
      <w:r w:rsidRPr="005B7FFD">
        <w:rPr>
          <w:rFonts w:ascii="Times" w:eastAsia="Times New Roman" w:hAnsi="Times" w:cs="Times New Roman" w:hint="cs"/>
          <w:lang w:val="en-BR" w:eastAsia="pt-BR"/>
        </w:rPr>
        <w:t>Redução de perda</w:t>
      </w:r>
      <w:r w:rsidRPr="005B7FFD">
        <w:rPr>
          <w:rFonts w:ascii="Times" w:eastAsia="Times New Roman" w:hAnsi="Times" w:cs="Times New Roman"/>
          <w:lang w:val="en-BR" w:eastAsia="pt-BR"/>
        </w:rPr>
        <w:t>s:</w:t>
      </w:r>
      <w:r w:rsidRPr="005B7FFD">
        <w:rPr>
          <w:rFonts w:ascii="Times" w:eastAsia="Times New Roman" w:hAnsi="Times" w:cs="Times New Roman" w:hint="cs"/>
          <w:lang w:val="en-BR" w:eastAsia="pt-BR"/>
        </w:rPr>
        <w:t xml:space="preserve"> Modelos preditivos podem significativamente reduzir as taxas de inadimplência, protegendo investidores e instituições financeiras.</w:t>
      </w:r>
    </w:p>
    <w:p w14:paraId="25C67C08" w14:textId="77777777" w:rsidR="00AB6973" w:rsidRPr="005B7FFD" w:rsidRDefault="005B7FFD" w:rsidP="005B7FFD">
      <w:pPr>
        <w:pStyle w:val="ListParagraph"/>
        <w:numPr>
          <w:ilvl w:val="0"/>
          <w:numId w:val="3"/>
        </w:num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lang w:val="en-BR" w:eastAsia="pt-BR"/>
        </w:rPr>
      </w:pPr>
      <w:r w:rsidRPr="005B7FFD">
        <w:rPr>
          <w:rFonts w:ascii="Times" w:eastAsia="Times New Roman" w:hAnsi="Times" w:cs="Times New Roman" w:hint="cs"/>
          <w:lang w:val="en-BR" w:eastAsia="pt-BR"/>
        </w:rPr>
        <w:t>Democratização do crédito: Algoritmos sofisticados podem identificar bons pagadores que seriam rejeitados por métodos tradicionais</w:t>
      </w:r>
      <w:r w:rsidRPr="005B7FFD">
        <w:rPr>
          <w:rFonts w:ascii="Times" w:eastAsia="Times New Roman" w:hAnsi="Times" w:cs="Times New Roman"/>
          <w:lang w:val="en-BR" w:eastAsia="pt-BR"/>
        </w:rPr>
        <w:t>.</w:t>
      </w:r>
    </w:p>
    <w:p w14:paraId="4A9103FD" w14:textId="77777777" w:rsidR="005B7FFD" w:rsidRDefault="002B3F20" w:rsidP="005B7FFD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lang w:val="en-BR" w:eastAsia="pt-BR"/>
        </w:rPr>
      </w:pPr>
      <w:r>
        <w:rPr>
          <w:rFonts w:ascii="Times" w:eastAsia="Times New Roman" w:hAnsi="Times" w:cs="Times New Roman"/>
          <w:lang w:val="en-BR" w:eastAsia="pt-BR"/>
        </w:rPr>
        <w:tab/>
      </w:r>
      <w:r w:rsidR="005B7FFD">
        <w:rPr>
          <w:rFonts w:ascii="Times" w:eastAsia="Times New Roman" w:hAnsi="Times" w:cs="Times New Roman"/>
          <w:lang w:val="en-BR" w:eastAsia="pt-BR"/>
        </w:rPr>
        <w:t>O objetivo final é de</w:t>
      </w:r>
      <w:r w:rsidR="005B7FFD" w:rsidRPr="005B7FFD">
        <w:rPr>
          <w:rFonts w:ascii="Times" w:eastAsia="Times New Roman" w:hAnsi="Times" w:cs="Times New Roman" w:hint="cs"/>
          <w:lang w:val="en-BR" w:eastAsia="pt-BR"/>
        </w:rPr>
        <w:t>senvolver um modelo de machine learning para predição de risco de inadimplência em empréstimos, utilizando dados históricos da Lending Club, visando melhorar a precisão da análise de crédito e reduzir perdas financeiras.</w:t>
      </w:r>
    </w:p>
    <w:p w14:paraId="3852ECE2" w14:textId="77777777" w:rsidR="005B7FFD" w:rsidRPr="005B7FFD" w:rsidRDefault="002B3F20" w:rsidP="005B7FFD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lang w:val="en-BR" w:eastAsia="pt-BR"/>
        </w:rPr>
      </w:pPr>
      <w:r>
        <w:rPr>
          <w:rFonts w:ascii="Times" w:eastAsia="Times New Roman" w:hAnsi="Times" w:cs="Times New Roman"/>
          <w:lang w:val="en-BR" w:eastAsia="pt-BR"/>
        </w:rPr>
        <w:lastRenderedPageBreak/>
        <w:tab/>
      </w:r>
      <w:r w:rsidR="005B7FFD">
        <w:rPr>
          <w:rFonts w:ascii="Times" w:eastAsia="Times New Roman" w:hAnsi="Times" w:cs="Times New Roman"/>
          <w:lang w:val="en-BR" w:eastAsia="pt-BR"/>
        </w:rPr>
        <w:t>O projeto se enquadra na opção “Framework”, onde será usado a linguagem Python com bibliotecas de Machine Learning para chegar no objetivo final.</w:t>
      </w:r>
    </w:p>
    <w:p w14:paraId="60566A20" w14:textId="77777777" w:rsidR="005B7FFD" w:rsidRPr="005B7FFD" w:rsidRDefault="005B7FFD" w:rsidP="005B7FFD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lang w:val="en-BR" w:eastAsia="pt-BR"/>
        </w:rPr>
      </w:pPr>
    </w:p>
    <w:p w14:paraId="6E322729" w14:textId="77777777" w:rsidR="00AB6973" w:rsidRPr="00686CAD" w:rsidRDefault="00AB6973" w:rsidP="661742CD">
      <w:pPr>
        <w:keepNext/>
        <w:tabs>
          <w:tab w:val="left" w:pos="720"/>
        </w:tabs>
        <w:spacing w:before="240" w:after="0" w:line="240" w:lineRule="auto"/>
        <w:outlineLvl w:val="0"/>
        <w:rPr>
          <w:rFonts w:ascii="Arial" w:eastAsia="Times New Roman" w:hAnsi="Arial" w:cs="Arial"/>
          <w:kern w:val="28"/>
          <w:lang w:eastAsia="pt-BR"/>
          <w14:ligatures w14:val="none"/>
        </w:rPr>
      </w:pPr>
      <w:r w:rsidRPr="00686CAD">
        <w:rPr>
          <w:rFonts w:ascii="Arial" w:eastAsia="Times New Roman" w:hAnsi="Arial" w:cs="Arial"/>
          <w:kern w:val="28"/>
          <w:lang w:eastAsia="pt-BR"/>
          <w14:ligatures w14:val="none"/>
        </w:rPr>
        <w:t xml:space="preserve">2. </w:t>
      </w:r>
      <w:r w:rsidR="005B7FFD" w:rsidRPr="00686CAD">
        <w:rPr>
          <w:rFonts w:ascii="Arial" w:eastAsia="Times New Roman" w:hAnsi="Arial" w:cs="Arial"/>
          <w:kern w:val="28"/>
          <w:lang w:eastAsia="pt-BR"/>
          <w14:ligatures w14:val="none"/>
        </w:rPr>
        <w:t>Descrição do problema</w:t>
      </w:r>
    </w:p>
    <w:p w14:paraId="1515526C" w14:textId="77777777" w:rsidR="002B3F20" w:rsidRPr="002B3F20" w:rsidRDefault="005B7FFD" w:rsidP="002B3F20">
      <w:pPr>
        <w:tabs>
          <w:tab w:val="left" w:pos="720"/>
        </w:tabs>
        <w:spacing w:before="120" w:after="0" w:line="240" w:lineRule="auto"/>
        <w:ind w:firstLine="708"/>
        <w:jc w:val="both"/>
        <w:rPr>
          <w:rFonts w:ascii="Times" w:eastAsia="Times New Roman" w:hAnsi="Times" w:cs="Times New Roman"/>
          <w:kern w:val="0"/>
          <w:lang w:val="en-BR" w:eastAsia="pt-BR"/>
          <w14:ligatures w14:val="none"/>
        </w:rPr>
      </w:pPr>
      <w:r w:rsidRPr="005B7FFD">
        <w:rPr>
          <w:rFonts w:ascii="Times" w:eastAsia="Times New Roman" w:hAnsi="Times" w:cs="Times New Roman" w:hint="cs"/>
          <w:kern w:val="0"/>
          <w:lang w:val="en-BR" w:eastAsia="pt-BR"/>
          <w14:ligatures w14:val="none"/>
        </w:rPr>
        <w:t>O problema central abordado neste projeto é a predição de inadimplência em empréstimos pessoais, um desafio crítico no setor financeiro que envolve múltiplas dimensões</w:t>
      </w:r>
      <w:r w:rsidR="002B3F20">
        <w:rPr>
          <w:rFonts w:ascii="Times" w:eastAsia="Times New Roman" w:hAnsi="Times" w:cs="Times New Roman"/>
          <w:kern w:val="0"/>
          <w:lang w:val="en-BR" w:eastAsia="pt-BR"/>
          <w14:ligatures w14:val="none"/>
        </w:rPr>
        <w:t xml:space="preserve">. </w:t>
      </w:r>
      <w:r w:rsidRPr="002B3F20">
        <w:rPr>
          <w:rFonts w:ascii="Times" w:eastAsia="Times New Roman" w:hAnsi="Times" w:cs="Times New Roman" w:hint="cs"/>
          <w:kern w:val="0"/>
          <w:lang w:val="en-BR" w:eastAsia="pt-BR"/>
          <w14:ligatures w14:val="none"/>
        </w:rPr>
        <w:t>Naturalmente, a maioria dos empréstimos são pagos, criando um desafio de classificação com classes desbalanceadas</w:t>
      </w:r>
    </w:p>
    <w:p w14:paraId="6E07BCBE" w14:textId="77777777" w:rsidR="005B7FFD" w:rsidRPr="002B3F20" w:rsidRDefault="002B3F20" w:rsidP="002B3F20">
      <w:pPr>
        <w:pStyle w:val="ListParagraph"/>
        <w:numPr>
          <w:ilvl w:val="0"/>
          <w:numId w:val="4"/>
        </w:num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kern w:val="0"/>
          <w:lang w:val="en-BR" w:eastAsia="pt-BR"/>
          <w14:ligatures w14:val="none"/>
        </w:rPr>
      </w:pPr>
      <w:r>
        <w:rPr>
          <w:rFonts w:ascii="Times" w:eastAsia="Times New Roman" w:hAnsi="Times" w:cs="Times New Roman"/>
          <w:kern w:val="0"/>
          <w:lang w:val="en-BR" w:eastAsia="pt-BR"/>
          <w14:ligatures w14:val="none"/>
        </w:rPr>
        <w:t>Existem</w:t>
      </w:r>
      <w:r w:rsidR="005B7FFD" w:rsidRPr="002B3F20">
        <w:rPr>
          <w:rFonts w:ascii="Times" w:eastAsia="Times New Roman" w:hAnsi="Times" w:cs="Times New Roman" w:hint="cs"/>
          <w:kern w:val="0"/>
          <w:lang w:val="en-BR" w:eastAsia="pt-BR"/>
          <w14:ligatures w14:val="none"/>
        </w:rPr>
        <w:t xml:space="preserve"> </w:t>
      </w:r>
      <w:r>
        <w:rPr>
          <w:rFonts w:ascii="Times" w:eastAsia="Times New Roman" w:hAnsi="Times" w:cs="Times New Roman"/>
          <w:kern w:val="0"/>
          <w:lang w:val="en-BR" w:eastAsia="pt-BR"/>
          <w14:ligatures w14:val="none"/>
        </w:rPr>
        <w:t>centenas</w:t>
      </w:r>
      <w:r w:rsidR="005B7FFD" w:rsidRPr="002B3F20">
        <w:rPr>
          <w:rFonts w:ascii="Times" w:eastAsia="Times New Roman" w:hAnsi="Times" w:cs="Times New Roman" w:hint="cs"/>
          <w:kern w:val="0"/>
          <w:lang w:val="en-BR" w:eastAsia="pt-BR"/>
          <w14:ligatures w14:val="none"/>
        </w:rPr>
        <w:t xml:space="preserve"> de </w:t>
      </w:r>
      <w:r>
        <w:rPr>
          <w:rFonts w:ascii="Times" w:eastAsia="Times New Roman" w:hAnsi="Times" w:cs="Times New Roman"/>
          <w:kern w:val="0"/>
          <w:lang w:val="en-BR" w:eastAsia="pt-BR"/>
          <w14:ligatures w14:val="none"/>
        </w:rPr>
        <w:t>constantes</w:t>
      </w:r>
      <w:r w:rsidR="005B7FFD" w:rsidRPr="002B3F20">
        <w:rPr>
          <w:rFonts w:ascii="Times" w:eastAsia="Times New Roman" w:hAnsi="Times" w:cs="Times New Roman" w:hint="cs"/>
          <w:kern w:val="0"/>
          <w:lang w:val="en-BR" w:eastAsia="pt-BR"/>
          <w14:ligatures w14:val="none"/>
        </w:rPr>
        <w:t xml:space="preserve"> que podem influenciar o risco de crédito</w:t>
      </w:r>
    </w:p>
    <w:p w14:paraId="39E0B81D" w14:textId="77777777" w:rsidR="005B7FFD" w:rsidRPr="002B3F20" w:rsidRDefault="005B7FFD" w:rsidP="002B3F20">
      <w:pPr>
        <w:pStyle w:val="ListParagraph"/>
        <w:numPr>
          <w:ilvl w:val="0"/>
          <w:numId w:val="4"/>
        </w:num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kern w:val="0"/>
          <w:lang w:val="en-BR" w:eastAsia="pt-BR"/>
          <w14:ligatures w14:val="none"/>
        </w:rPr>
      </w:pPr>
      <w:r w:rsidRPr="002B3F20">
        <w:rPr>
          <w:rFonts w:ascii="Times" w:eastAsia="Times New Roman" w:hAnsi="Times" w:cs="Times New Roman" w:hint="cs"/>
          <w:kern w:val="0"/>
          <w:lang w:val="en-BR" w:eastAsia="pt-BR"/>
          <w14:ligatures w14:val="none"/>
        </w:rPr>
        <w:t>Aprovar um empréstimo que entrará em default resulta em perda direta</w:t>
      </w:r>
    </w:p>
    <w:p w14:paraId="7D040A5F" w14:textId="77777777" w:rsidR="005B7FFD" w:rsidRPr="002B3F20" w:rsidRDefault="005B7FFD" w:rsidP="002B3F20">
      <w:pPr>
        <w:pStyle w:val="ListParagraph"/>
        <w:numPr>
          <w:ilvl w:val="0"/>
          <w:numId w:val="4"/>
        </w:num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kern w:val="0"/>
          <w:lang w:val="en-BR" w:eastAsia="pt-BR"/>
          <w14:ligatures w14:val="none"/>
        </w:rPr>
      </w:pPr>
      <w:r w:rsidRPr="002B3F20">
        <w:rPr>
          <w:rFonts w:ascii="Times" w:eastAsia="Times New Roman" w:hAnsi="Times" w:cs="Times New Roman" w:hint="cs"/>
          <w:kern w:val="0"/>
          <w:lang w:val="en-BR" w:eastAsia="pt-BR"/>
          <w14:ligatures w14:val="none"/>
        </w:rPr>
        <w:t>Rejeitar um bom pagador representa perda de oportunidade de lucro</w:t>
      </w:r>
    </w:p>
    <w:p w14:paraId="1F0ED68D" w14:textId="77777777" w:rsidR="3E64EEDE" w:rsidRDefault="3E64EEDE" w:rsidP="002B3F20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lang w:eastAsia="pt-BR"/>
        </w:rPr>
      </w:pPr>
    </w:p>
    <w:p w14:paraId="17499240" w14:textId="77777777" w:rsidR="00AB6973" w:rsidRPr="00686CAD" w:rsidRDefault="00AB6973" w:rsidP="00924BAE">
      <w:pPr>
        <w:keepNext/>
        <w:tabs>
          <w:tab w:val="left" w:pos="720"/>
        </w:tabs>
        <w:spacing w:before="240" w:after="0" w:line="240" w:lineRule="auto"/>
        <w:outlineLvl w:val="0"/>
        <w:rPr>
          <w:rFonts w:ascii="Arial" w:eastAsia="Times New Roman" w:hAnsi="Arial" w:cs="Arial"/>
          <w:kern w:val="28"/>
          <w:lang w:val="en-BR" w:eastAsia="pt-BR"/>
          <w14:ligatures w14:val="none"/>
        </w:rPr>
      </w:pPr>
      <w:r w:rsidRPr="00686CAD">
        <w:rPr>
          <w:rFonts w:ascii="Arial" w:eastAsia="Times New Roman" w:hAnsi="Arial" w:cs="Arial"/>
          <w:kern w:val="28"/>
          <w:lang w:eastAsia="pt-BR"/>
          <w14:ligatures w14:val="none"/>
        </w:rPr>
        <w:t xml:space="preserve">3. </w:t>
      </w:r>
      <w:r w:rsidR="002B3F20" w:rsidRPr="00686CAD">
        <w:rPr>
          <w:rFonts w:ascii="Arial" w:eastAsia="Times New Roman" w:hAnsi="Arial" w:cs="Arial"/>
          <w:kern w:val="28"/>
          <w:lang w:val="en-BR" w:eastAsia="pt-BR"/>
          <w14:ligatures w14:val="none"/>
        </w:rPr>
        <w:t>Aspectos Éticos do Uso da IA</w:t>
      </w:r>
    </w:p>
    <w:p w14:paraId="7C7C6F79" w14:textId="77777777" w:rsidR="002B3F20" w:rsidRDefault="00352C7E" w:rsidP="002B3F20">
      <w:pPr>
        <w:tabs>
          <w:tab w:val="left" w:pos="720"/>
        </w:tabs>
        <w:spacing w:before="120" w:after="0" w:line="240" w:lineRule="auto"/>
        <w:ind w:firstLine="708"/>
        <w:jc w:val="both"/>
        <w:rPr>
          <w:rFonts w:ascii="Times" w:eastAsia="Times New Roman" w:hAnsi="Times" w:cs="Times New Roman"/>
          <w:lang w:val="en-BR" w:eastAsia="pt-BR"/>
        </w:rPr>
      </w:pPr>
      <w:r>
        <w:rPr>
          <w:rFonts w:ascii="Times" w:eastAsia="Times New Roman" w:hAnsi="Times" w:cs="Times New Roman"/>
          <w:lang w:eastAsia="pt-BR"/>
        </w:rPr>
        <w:tab/>
      </w:r>
      <w:r w:rsidR="002B3F20" w:rsidRPr="002B3F20">
        <w:rPr>
          <w:rFonts w:ascii="Times" w:eastAsia="Times New Roman" w:hAnsi="Times" w:cs="Times New Roman" w:hint="cs"/>
          <w:lang w:val="en-BR" w:eastAsia="pt-BR"/>
        </w:rPr>
        <w:t>O desenvolvimento de sistemas de IA para análise de crédito levanta importantes questões éticas e de responsabilidade que devem ser cuidadosamente consideradas</w:t>
      </w:r>
      <w:r w:rsidR="002B3F20">
        <w:rPr>
          <w:rFonts w:ascii="Times" w:eastAsia="Times New Roman" w:hAnsi="Times" w:cs="Times New Roman"/>
          <w:lang w:val="en-BR" w:eastAsia="pt-BR"/>
        </w:rPr>
        <w:t xml:space="preserve">. </w:t>
      </w:r>
    </w:p>
    <w:p w14:paraId="4CCD6713" w14:textId="77777777" w:rsidR="002B3F20" w:rsidRDefault="002B3F20" w:rsidP="002B3F20">
      <w:pPr>
        <w:tabs>
          <w:tab w:val="left" w:pos="720"/>
        </w:tabs>
        <w:spacing w:before="120" w:after="0" w:line="240" w:lineRule="auto"/>
        <w:ind w:firstLine="708"/>
        <w:jc w:val="both"/>
        <w:rPr>
          <w:rFonts w:ascii="Times" w:eastAsia="Times New Roman" w:hAnsi="Times" w:cs="Times New Roman"/>
          <w:lang w:val="en-BR" w:eastAsia="pt-BR"/>
        </w:rPr>
      </w:pPr>
      <w:r>
        <w:rPr>
          <w:rFonts w:ascii="Times" w:eastAsia="Times New Roman" w:hAnsi="Times" w:cs="Times New Roman"/>
          <w:lang w:val="en-BR" w:eastAsia="pt-BR"/>
        </w:rPr>
        <w:t xml:space="preserve">Será necessário garantir que o algoritmo não discrimine contra nenhum grupo e será necessário atualização e monitoramento constante para garantir futura precisão. </w:t>
      </w:r>
    </w:p>
    <w:p w14:paraId="7EF80FF3" w14:textId="77777777" w:rsidR="002B3F20" w:rsidRDefault="002B3F20" w:rsidP="002B3F20">
      <w:pPr>
        <w:tabs>
          <w:tab w:val="left" w:pos="720"/>
        </w:tabs>
        <w:spacing w:before="120" w:after="0" w:line="240" w:lineRule="auto"/>
        <w:ind w:firstLine="708"/>
        <w:jc w:val="both"/>
        <w:rPr>
          <w:rFonts w:ascii="Times" w:eastAsia="Times New Roman" w:hAnsi="Times" w:cs="Times New Roman"/>
          <w:lang w:val="en-BR" w:eastAsia="pt-BR"/>
        </w:rPr>
      </w:pPr>
      <w:r>
        <w:rPr>
          <w:rFonts w:ascii="Times" w:eastAsia="Times New Roman" w:hAnsi="Times" w:cs="Times New Roman"/>
          <w:lang w:val="en-BR" w:eastAsia="pt-BR"/>
        </w:rPr>
        <w:t>Dados pessoais dos usuários dever ser corretamente anonimizados, e os usuários cientes do uso.</w:t>
      </w:r>
    </w:p>
    <w:p w14:paraId="0D88EB7F" w14:textId="77777777" w:rsidR="002B3F20" w:rsidRPr="002B3F20" w:rsidRDefault="002B3F20" w:rsidP="002B3F20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lang w:val="en-BR" w:eastAsia="pt-BR"/>
        </w:rPr>
      </w:pPr>
    </w:p>
    <w:p w14:paraId="58BF112C" w14:textId="77777777" w:rsidR="00AB6973" w:rsidRPr="00686CAD" w:rsidRDefault="371D2AD2" w:rsidP="002B3F20">
      <w:pPr>
        <w:tabs>
          <w:tab w:val="left" w:pos="720"/>
        </w:tabs>
        <w:spacing w:before="120" w:after="0" w:line="240" w:lineRule="auto"/>
        <w:jc w:val="both"/>
        <w:rPr>
          <w:rFonts w:ascii="Arial" w:eastAsia="Times New Roman" w:hAnsi="Arial" w:cs="Arial"/>
          <w:kern w:val="28"/>
          <w:lang w:eastAsia="pt-BR"/>
          <w14:ligatures w14:val="none"/>
        </w:rPr>
      </w:pPr>
      <w:r w:rsidRPr="00686CAD">
        <w:rPr>
          <w:rFonts w:ascii="Arial" w:eastAsia="Times New Roman" w:hAnsi="Arial" w:cs="Arial"/>
          <w:kern w:val="28"/>
          <w:lang w:eastAsia="pt-BR"/>
          <w14:ligatures w14:val="none"/>
        </w:rPr>
        <w:t>4</w:t>
      </w:r>
      <w:r w:rsidR="00AB6973" w:rsidRPr="00686CAD">
        <w:rPr>
          <w:rFonts w:ascii="Arial" w:eastAsia="Times New Roman" w:hAnsi="Arial" w:cs="Arial"/>
          <w:kern w:val="28"/>
          <w:lang w:eastAsia="pt-BR"/>
          <w14:ligatures w14:val="none"/>
        </w:rPr>
        <w:t xml:space="preserve">. </w:t>
      </w:r>
      <w:proofErr w:type="spellStart"/>
      <w:r w:rsidR="002B3F20" w:rsidRPr="00686CAD">
        <w:rPr>
          <w:rFonts w:ascii="Arial" w:eastAsia="Times New Roman" w:hAnsi="Arial" w:cs="Arial"/>
          <w:kern w:val="28"/>
          <w:lang w:eastAsia="pt-BR"/>
          <w14:ligatures w14:val="none"/>
        </w:rPr>
        <w:t>Dataset</w:t>
      </w:r>
      <w:proofErr w:type="spellEnd"/>
    </w:p>
    <w:p w14:paraId="35029B01" w14:textId="77777777" w:rsidR="002B3F20" w:rsidRDefault="002B3F20" w:rsidP="002B3F20">
      <w:pPr>
        <w:tabs>
          <w:tab w:val="left" w:pos="720"/>
        </w:tabs>
        <w:spacing w:before="120" w:after="0" w:line="240" w:lineRule="auto"/>
        <w:ind w:firstLine="708"/>
        <w:jc w:val="both"/>
        <w:rPr>
          <w:rFonts w:ascii="Times" w:eastAsia="Times New Roman" w:hAnsi="Times" w:cs="Times New Roman"/>
          <w:lang w:val="en-BR" w:eastAsia="pt-BR"/>
        </w:rPr>
      </w:pPr>
      <w:r w:rsidRPr="002B3F20">
        <w:rPr>
          <w:rFonts w:ascii="Times" w:eastAsia="Times New Roman" w:hAnsi="Times" w:cs="Times New Roman" w:hint="cs"/>
          <w:lang w:val="en-BR" w:eastAsia="pt-BR"/>
        </w:rPr>
        <w:t>O dataset utilizado provém da Lending Club, uma das maiores plataformas de empréstimos dos Estados Unidos. Os dados foram disponibilizados publicamente pela empresa e cobrem o período de 2007 a 2018, representando um dos mais abrangentes conjuntos de dados sobre empréstimos disponíveis.</w:t>
      </w:r>
    </w:p>
    <w:p w14:paraId="40013CEC" w14:textId="77777777" w:rsidR="002B3F20" w:rsidRDefault="002B3F20" w:rsidP="002B3F20">
      <w:pPr>
        <w:tabs>
          <w:tab w:val="left" w:pos="720"/>
        </w:tabs>
        <w:spacing w:before="120" w:after="0" w:line="240" w:lineRule="auto"/>
        <w:ind w:firstLine="708"/>
        <w:jc w:val="both"/>
        <w:rPr>
          <w:rFonts w:ascii="Times" w:eastAsia="Times New Roman" w:hAnsi="Times" w:cs="Times New Roman"/>
          <w:lang w:val="en-BR" w:eastAsia="pt-BR"/>
        </w:rPr>
      </w:pPr>
      <w:r>
        <w:rPr>
          <w:rFonts w:ascii="Times" w:eastAsia="Times New Roman" w:hAnsi="Times" w:cs="Times New Roman"/>
          <w:lang w:val="en-BR" w:eastAsia="pt-BR"/>
        </w:rPr>
        <w:t xml:space="preserve">O dataset </w:t>
      </w:r>
      <w:r w:rsidR="00F65287">
        <w:rPr>
          <w:rFonts w:ascii="Times" w:eastAsia="Times New Roman" w:hAnsi="Times" w:cs="Times New Roman"/>
          <w:lang w:val="en-BR" w:eastAsia="pt-BR"/>
        </w:rPr>
        <w:t xml:space="preserve">está disponível em </w:t>
      </w:r>
      <w:r w:rsidR="00F65287">
        <w:rPr>
          <w:rFonts w:ascii="Times" w:eastAsia="Times New Roman" w:hAnsi="Times" w:cs="Times New Roman"/>
          <w:lang w:val="en-BR" w:eastAsia="pt-BR"/>
        </w:rPr>
        <w:fldChar w:fldCharType="begin"/>
      </w:r>
      <w:r w:rsidR="00F65287">
        <w:rPr>
          <w:rFonts w:ascii="Times" w:eastAsia="Times New Roman" w:hAnsi="Times" w:cs="Times New Roman"/>
          <w:lang w:val="en-BR" w:eastAsia="pt-BR"/>
        </w:rPr>
        <w:instrText>HYPERLINK "https://www.kaggle.com/datasets/wordsforthewise/lending-club"</w:instrText>
      </w:r>
      <w:r w:rsidR="00F65287">
        <w:rPr>
          <w:rFonts w:ascii="Times" w:eastAsia="Times New Roman" w:hAnsi="Times" w:cs="Times New Roman"/>
          <w:lang w:val="en-BR" w:eastAsia="pt-BR"/>
        </w:rPr>
      </w:r>
      <w:r w:rsidR="00F65287">
        <w:rPr>
          <w:rFonts w:ascii="Times" w:eastAsia="Times New Roman" w:hAnsi="Times" w:cs="Times New Roman"/>
          <w:lang w:val="en-BR" w:eastAsia="pt-BR"/>
        </w:rPr>
        <w:fldChar w:fldCharType="separate"/>
      </w:r>
      <w:r w:rsidR="00F65287" w:rsidRPr="00F65287">
        <w:rPr>
          <w:rStyle w:val="Hyperlink"/>
          <w:rFonts w:ascii="Times" w:eastAsia="Times New Roman" w:hAnsi="Times" w:cs="Times New Roman"/>
          <w:lang w:val="en-BR" w:eastAsia="pt-BR"/>
        </w:rPr>
        <w:t>Kaggle [wordsforthewise/lending-club]</w:t>
      </w:r>
      <w:r w:rsidR="00F65287">
        <w:rPr>
          <w:rFonts w:ascii="Times" w:eastAsia="Times New Roman" w:hAnsi="Times" w:cs="Times New Roman"/>
          <w:lang w:val="en-BR" w:eastAsia="pt-BR"/>
        </w:rPr>
        <w:fldChar w:fldCharType="end"/>
      </w:r>
      <w:r w:rsidR="00F65287">
        <w:rPr>
          <w:rFonts w:ascii="Times" w:eastAsia="Times New Roman" w:hAnsi="Times" w:cs="Times New Roman"/>
          <w:lang w:val="en-BR" w:eastAsia="pt-BR"/>
        </w:rPr>
        <w:t>, e foi pré processado pelo autor. O dataset está licenciado sob a licensa CC0: Domínio Público.</w:t>
      </w:r>
    </w:p>
    <w:p w14:paraId="0A8AEF1F" w14:textId="77777777" w:rsidR="00F65287" w:rsidRDefault="00F65287" w:rsidP="00F65287">
      <w:pPr>
        <w:tabs>
          <w:tab w:val="left" w:pos="720"/>
        </w:tabs>
        <w:spacing w:before="120" w:after="0" w:line="240" w:lineRule="auto"/>
        <w:ind w:firstLine="708"/>
        <w:jc w:val="both"/>
        <w:rPr>
          <w:rFonts w:ascii="Times" w:eastAsia="Times New Roman" w:hAnsi="Times" w:cs="Times New Roman"/>
          <w:lang w:val="en-BR" w:eastAsia="pt-BR"/>
        </w:rPr>
      </w:pPr>
      <w:r w:rsidRPr="00F65287">
        <w:rPr>
          <w:rFonts w:ascii="Times" w:eastAsia="Times New Roman" w:hAnsi="Times" w:cs="Times New Roman" w:hint="cs"/>
          <w:lang w:val="en-BR" w:eastAsia="pt-BR"/>
        </w:rPr>
        <w:t>A análise</w:t>
      </w:r>
      <w:r>
        <w:rPr>
          <w:rFonts w:ascii="Times" w:eastAsia="Times New Roman" w:hAnsi="Times" w:cs="Times New Roman"/>
          <w:lang w:val="en-BR" w:eastAsia="pt-BR"/>
        </w:rPr>
        <w:t xml:space="preserve"> exploratória, </w:t>
      </w:r>
      <w:r w:rsidR="00606A7A">
        <w:rPr>
          <w:rFonts w:ascii="Times" w:eastAsia="Times New Roman" w:hAnsi="Times" w:cs="Times New Roman"/>
          <w:lang w:val="en-BR" w:eastAsia="pt-BR"/>
        </w:rPr>
        <w:fldChar w:fldCharType="begin"/>
      </w:r>
      <w:r w:rsidR="00606A7A">
        <w:rPr>
          <w:rFonts w:ascii="Times" w:eastAsia="Times New Roman" w:hAnsi="Times" w:cs="Times New Roman"/>
          <w:lang w:val="en-BR" w:eastAsia="pt-BR"/>
        </w:rPr>
        <w:instrText>HYPERLINK "https://github.com/ovosimpatico/predictive-credit"</w:instrText>
      </w:r>
      <w:r w:rsidR="00606A7A">
        <w:rPr>
          <w:rFonts w:ascii="Times" w:eastAsia="Times New Roman" w:hAnsi="Times" w:cs="Times New Roman"/>
          <w:lang w:val="en-BR" w:eastAsia="pt-BR"/>
        </w:rPr>
      </w:r>
      <w:r w:rsidR="00606A7A">
        <w:rPr>
          <w:rFonts w:ascii="Times" w:eastAsia="Times New Roman" w:hAnsi="Times" w:cs="Times New Roman"/>
          <w:lang w:val="en-BR" w:eastAsia="pt-BR"/>
        </w:rPr>
        <w:fldChar w:fldCharType="separate"/>
      </w:r>
      <w:r w:rsidRPr="00606A7A">
        <w:rPr>
          <w:rStyle w:val="Hyperlink"/>
          <w:rFonts w:ascii="Times" w:eastAsia="Times New Roman" w:hAnsi="Times" w:cs="Times New Roman"/>
          <w:lang w:val="en-BR" w:eastAsia="pt-BR"/>
        </w:rPr>
        <w:t>disponível no Github</w:t>
      </w:r>
      <w:r w:rsidR="00606A7A">
        <w:rPr>
          <w:rFonts w:ascii="Times" w:eastAsia="Times New Roman" w:hAnsi="Times" w:cs="Times New Roman"/>
          <w:lang w:val="en-BR" w:eastAsia="pt-BR"/>
        </w:rPr>
        <w:fldChar w:fldCharType="end"/>
      </w:r>
      <w:r>
        <w:rPr>
          <w:rFonts w:ascii="Times" w:eastAsia="Times New Roman" w:hAnsi="Times" w:cs="Times New Roman"/>
          <w:lang w:val="en-BR" w:eastAsia="pt-BR"/>
        </w:rPr>
        <w:t>,</w:t>
      </w:r>
      <w:r w:rsidRPr="00F65287">
        <w:rPr>
          <w:rFonts w:ascii="Times" w:eastAsia="Times New Roman" w:hAnsi="Times" w:cs="Times New Roman" w:hint="cs"/>
          <w:lang w:val="en-BR" w:eastAsia="pt-BR"/>
        </w:rPr>
        <w:t xml:space="preserve"> revelou que a maioria dos empréstimos são pagos integralmente, com uma distribuição específica entre diferentes status de inadimplência, confirmando o desafio de classes desbalanceadas.</w:t>
      </w:r>
      <w:r>
        <w:rPr>
          <w:rFonts w:ascii="Times" w:eastAsia="Times New Roman" w:hAnsi="Times" w:cs="Times New Roman"/>
          <w:lang w:val="en-BR" w:eastAsia="pt-BR"/>
        </w:rPr>
        <w:t xml:space="preserve"> O volume de empréstimos aumentou significativamente nos anos analisados, sendo a finalidade principal a consolidação de dívidas.</w:t>
      </w:r>
    </w:p>
    <w:p w14:paraId="0F043362" w14:textId="77777777" w:rsidR="00F65287" w:rsidRDefault="00F65287" w:rsidP="00F65287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lang w:val="en-BR" w:eastAsia="pt-BR"/>
        </w:rPr>
      </w:pPr>
    </w:p>
    <w:p w14:paraId="2F33F624" w14:textId="77777777" w:rsidR="00F65287" w:rsidRDefault="00F65287" w:rsidP="00F65287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lang w:val="en-BR" w:eastAsia="pt-BR"/>
        </w:rPr>
      </w:pPr>
    </w:p>
    <w:p w14:paraId="77769E1D" w14:textId="0C997D02" w:rsidR="00AB6973" w:rsidRPr="00686CAD" w:rsidRDefault="0E914003" w:rsidP="00F65287">
      <w:pPr>
        <w:tabs>
          <w:tab w:val="left" w:pos="720"/>
        </w:tabs>
        <w:spacing w:before="120" w:after="0" w:line="240" w:lineRule="auto"/>
        <w:jc w:val="both"/>
        <w:rPr>
          <w:rFonts w:ascii="Arial" w:eastAsia="Times New Roman" w:hAnsi="Arial" w:cs="Arial"/>
          <w:lang w:val="en-BR" w:eastAsia="pt-BR"/>
        </w:rPr>
      </w:pPr>
      <w:r w:rsidRPr="00686CAD">
        <w:rPr>
          <w:rFonts w:ascii="Arial" w:eastAsia="Times New Roman" w:hAnsi="Arial" w:cs="Arial"/>
          <w:kern w:val="28"/>
          <w:lang w:eastAsia="pt-BR"/>
          <w14:ligatures w14:val="none"/>
        </w:rPr>
        <w:lastRenderedPageBreak/>
        <w:t>5</w:t>
      </w:r>
      <w:r w:rsidR="5A902FEC" w:rsidRPr="00686CAD">
        <w:rPr>
          <w:rFonts w:ascii="Arial" w:eastAsia="Times New Roman" w:hAnsi="Arial" w:cs="Arial"/>
          <w:kern w:val="28"/>
          <w:lang w:eastAsia="pt-BR"/>
          <w14:ligatures w14:val="none"/>
        </w:rPr>
        <w:t xml:space="preserve">. </w:t>
      </w:r>
      <w:r w:rsidR="00F65287" w:rsidRPr="00686CAD">
        <w:rPr>
          <w:rFonts w:ascii="Arial" w:eastAsia="Times New Roman" w:hAnsi="Arial" w:cs="Arial"/>
          <w:kern w:val="28"/>
          <w:lang w:eastAsia="pt-BR"/>
          <w14:ligatures w14:val="none"/>
        </w:rPr>
        <w:t>Metodologia</w:t>
      </w:r>
    </w:p>
    <w:p w14:paraId="2C8B18FC" w14:textId="4D65FE67" w:rsidR="007879A0" w:rsidRPr="00917D6D" w:rsidRDefault="00917D6D">
      <w:pPr>
        <w:rPr>
          <w:rFonts w:ascii="Arial" w:hAnsi="Arial" w:cs="Arial"/>
          <w:sz w:val="22"/>
          <w:szCs w:val="22"/>
        </w:rPr>
      </w:pPr>
      <w:r w:rsidRPr="00917D6D">
        <w:rPr>
          <w:rFonts w:ascii="Arial" w:hAnsi="Arial" w:cs="Arial"/>
          <w:b/>
        </w:rPr>
        <w:br/>
      </w:r>
      <w:r w:rsidR="00000000" w:rsidRPr="00917D6D">
        <w:rPr>
          <w:rFonts w:ascii="Arial" w:hAnsi="Arial" w:cs="Arial"/>
          <w:b/>
          <w:sz w:val="22"/>
          <w:szCs w:val="22"/>
        </w:rPr>
        <w:t>Preparação dos Dados:</w:t>
      </w:r>
    </w:p>
    <w:p w14:paraId="6F4A4307" w14:textId="118BB67F" w:rsidR="007879A0" w:rsidRPr="00917D6D" w:rsidRDefault="00000000">
      <w:pPr>
        <w:rPr>
          <w:rFonts w:ascii="Arial" w:hAnsi="Arial" w:cs="Arial"/>
          <w:sz w:val="22"/>
          <w:szCs w:val="22"/>
        </w:rPr>
      </w:pPr>
      <w:r w:rsidRPr="00917D6D">
        <w:rPr>
          <w:rFonts w:ascii="Arial" w:hAnsi="Arial" w:cs="Arial"/>
          <w:sz w:val="22"/>
          <w:szCs w:val="22"/>
        </w:rPr>
        <w:t>O dataset foi processado resultando em 21.734 empréstimos</w:t>
      </w:r>
      <w:r w:rsidR="00917D6D" w:rsidRPr="00917D6D">
        <w:rPr>
          <w:rFonts w:ascii="Arial" w:hAnsi="Arial" w:cs="Arial"/>
          <w:sz w:val="22"/>
          <w:szCs w:val="22"/>
        </w:rPr>
        <w:t xml:space="preserve"> (1% do </w:t>
      </w:r>
      <w:proofErr w:type="spellStart"/>
      <w:r w:rsidR="00917D6D" w:rsidRPr="00917D6D">
        <w:rPr>
          <w:rFonts w:ascii="Arial" w:hAnsi="Arial" w:cs="Arial"/>
          <w:sz w:val="22"/>
          <w:szCs w:val="22"/>
        </w:rPr>
        <w:t>dataset</w:t>
      </w:r>
      <w:proofErr w:type="spellEnd"/>
      <w:r w:rsidR="00917D6D" w:rsidRPr="00917D6D">
        <w:rPr>
          <w:rFonts w:ascii="Arial" w:hAnsi="Arial" w:cs="Arial"/>
          <w:sz w:val="22"/>
          <w:szCs w:val="22"/>
        </w:rPr>
        <w:t>)</w:t>
      </w:r>
      <w:r w:rsidRPr="00917D6D">
        <w:rPr>
          <w:rFonts w:ascii="Arial" w:hAnsi="Arial" w:cs="Arial"/>
          <w:sz w:val="22"/>
          <w:szCs w:val="22"/>
        </w:rPr>
        <w:t xml:space="preserve"> com 80 features. Aplicou-se feature </w:t>
      </w:r>
      <w:proofErr w:type="spellStart"/>
      <w:r w:rsidRPr="00917D6D">
        <w:rPr>
          <w:rFonts w:ascii="Arial" w:hAnsi="Arial" w:cs="Arial"/>
          <w:sz w:val="22"/>
          <w:szCs w:val="22"/>
        </w:rPr>
        <w:t>engineering</w:t>
      </w:r>
      <w:proofErr w:type="spellEnd"/>
      <w:r w:rsidRPr="00917D6D">
        <w:rPr>
          <w:rFonts w:ascii="Arial" w:hAnsi="Arial" w:cs="Arial"/>
          <w:sz w:val="22"/>
          <w:szCs w:val="22"/>
        </w:rPr>
        <w:t>, SMOTE para balanceamento, e divisão 70/15/15 (treino/validação/teste).</w:t>
      </w:r>
    </w:p>
    <w:p w14:paraId="0EFA4853" w14:textId="77777777" w:rsidR="007879A0" w:rsidRPr="00917D6D" w:rsidRDefault="00000000">
      <w:pPr>
        <w:rPr>
          <w:rFonts w:ascii="Arial" w:hAnsi="Arial" w:cs="Arial"/>
          <w:sz w:val="22"/>
          <w:szCs w:val="22"/>
        </w:rPr>
      </w:pPr>
      <w:r w:rsidRPr="00917D6D">
        <w:rPr>
          <w:rFonts w:ascii="Arial" w:hAnsi="Arial" w:cs="Arial"/>
          <w:b/>
          <w:sz w:val="22"/>
          <w:szCs w:val="22"/>
        </w:rPr>
        <w:t>Modelos Implementados:</w:t>
      </w:r>
    </w:p>
    <w:p w14:paraId="32B55778" w14:textId="77777777" w:rsidR="007879A0" w:rsidRPr="00917D6D" w:rsidRDefault="00000000">
      <w:pPr>
        <w:rPr>
          <w:rFonts w:ascii="Arial" w:hAnsi="Arial" w:cs="Arial"/>
          <w:sz w:val="22"/>
          <w:szCs w:val="22"/>
        </w:rPr>
      </w:pPr>
      <w:r w:rsidRPr="00917D6D">
        <w:rPr>
          <w:rFonts w:ascii="Arial" w:hAnsi="Arial" w:cs="Arial"/>
          <w:sz w:val="22"/>
          <w:szCs w:val="22"/>
        </w:rPr>
        <w:t>Foram implementados 4 algoritmos otimizados via GridSearchCV: Regressão Logística (AUC-ROC: 0.7050), Random Forest (0.7103), XGBoost (0.6924), e Rede Neural MLP (0.7147 - melhor modelo).</w:t>
      </w:r>
    </w:p>
    <w:p w14:paraId="71E95CB9" w14:textId="77777777" w:rsidR="007879A0" w:rsidRPr="00917D6D" w:rsidRDefault="00000000">
      <w:pPr>
        <w:rPr>
          <w:rFonts w:ascii="Arial" w:hAnsi="Arial" w:cs="Arial"/>
          <w:sz w:val="22"/>
          <w:szCs w:val="22"/>
        </w:rPr>
      </w:pPr>
      <w:r w:rsidRPr="00917D6D">
        <w:rPr>
          <w:rFonts w:ascii="Arial" w:hAnsi="Arial" w:cs="Arial"/>
          <w:b/>
          <w:sz w:val="22"/>
          <w:szCs w:val="22"/>
        </w:rPr>
        <w:t>Interpretabilidade:</w:t>
      </w:r>
    </w:p>
    <w:p w14:paraId="20972603" w14:textId="77777777" w:rsidR="007879A0" w:rsidRPr="00917D6D" w:rsidRDefault="00000000">
      <w:pPr>
        <w:rPr>
          <w:rFonts w:ascii="Arial" w:hAnsi="Arial" w:cs="Arial"/>
          <w:sz w:val="22"/>
          <w:szCs w:val="22"/>
        </w:rPr>
      </w:pPr>
      <w:r w:rsidRPr="00917D6D">
        <w:rPr>
          <w:rFonts w:ascii="Arial" w:hAnsi="Arial" w:cs="Arial"/>
          <w:sz w:val="22"/>
          <w:szCs w:val="22"/>
        </w:rPr>
        <w:t>Utilizou-se SHAP values para identificar features mais importantes: issue_year (0.1085), grade_D (0.0287), grade_C (0.0252), verification_status (0.0231).</w:t>
      </w:r>
    </w:p>
    <w:p w14:paraId="6199FDDB" w14:textId="77777777" w:rsidR="007879A0" w:rsidRPr="00917D6D" w:rsidRDefault="00000000">
      <w:pPr>
        <w:pStyle w:val="Heading1"/>
        <w:rPr>
          <w:rFonts w:ascii="Arial" w:hAnsi="Arial" w:cs="Arial"/>
          <w:color w:val="000000" w:themeColor="text1"/>
          <w:sz w:val="26"/>
          <w:szCs w:val="26"/>
        </w:rPr>
      </w:pPr>
      <w:r w:rsidRPr="00917D6D">
        <w:rPr>
          <w:rFonts w:ascii="Arial" w:hAnsi="Arial" w:cs="Arial"/>
          <w:color w:val="000000" w:themeColor="text1"/>
          <w:sz w:val="26"/>
          <w:szCs w:val="26"/>
        </w:rPr>
        <w:t>6. Resultados</w:t>
      </w:r>
    </w:p>
    <w:p w14:paraId="6BACA04F" w14:textId="2D7CD6A6" w:rsidR="007879A0" w:rsidRPr="00917D6D" w:rsidRDefault="00917D6D">
      <w:pPr>
        <w:rPr>
          <w:rFonts w:ascii="Arial" w:hAnsi="Arial" w:cs="Arial"/>
          <w:bCs/>
          <w:sz w:val="22"/>
          <w:szCs w:val="22"/>
        </w:rPr>
      </w:pPr>
      <w:r w:rsidRPr="00917D6D">
        <w:rPr>
          <w:rFonts w:ascii="Arial" w:hAnsi="Arial" w:cs="Arial"/>
          <w:bCs/>
          <w:sz w:val="22"/>
          <w:szCs w:val="22"/>
        </w:rPr>
        <w:t xml:space="preserve">A </w:t>
      </w:r>
      <w:r w:rsidR="00000000" w:rsidRPr="00917D6D">
        <w:rPr>
          <w:rFonts w:ascii="Arial" w:hAnsi="Arial" w:cs="Arial"/>
          <w:bCs/>
          <w:sz w:val="22"/>
          <w:szCs w:val="22"/>
        </w:rPr>
        <w:t>Rede Neural MLP</w:t>
      </w:r>
      <w:r w:rsidRPr="00917D6D">
        <w:rPr>
          <w:rFonts w:ascii="Arial" w:hAnsi="Arial" w:cs="Arial"/>
          <w:bCs/>
          <w:sz w:val="22"/>
          <w:szCs w:val="22"/>
        </w:rPr>
        <w:t xml:space="preserve"> apresentou melhor performance dentre os testados</w:t>
      </w:r>
    </w:p>
    <w:p w14:paraId="588EEA2A" w14:textId="77777777" w:rsidR="007879A0" w:rsidRPr="00917D6D" w:rsidRDefault="00000000">
      <w:pPr>
        <w:rPr>
          <w:rFonts w:ascii="Arial" w:hAnsi="Arial" w:cs="Arial"/>
          <w:sz w:val="22"/>
          <w:szCs w:val="22"/>
        </w:rPr>
      </w:pPr>
      <w:r w:rsidRPr="00917D6D">
        <w:rPr>
          <w:rFonts w:ascii="Arial" w:hAnsi="Arial" w:cs="Arial"/>
          <w:sz w:val="22"/>
          <w:szCs w:val="22"/>
        </w:rPr>
        <w:t>• AUC-ROC (Teste): 0.7361</w:t>
      </w:r>
    </w:p>
    <w:p w14:paraId="7DBA23A6" w14:textId="77777777" w:rsidR="007879A0" w:rsidRPr="00917D6D" w:rsidRDefault="00000000">
      <w:pPr>
        <w:rPr>
          <w:rFonts w:ascii="Arial" w:hAnsi="Arial" w:cs="Arial"/>
          <w:sz w:val="22"/>
          <w:szCs w:val="22"/>
        </w:rPr>
      </w:pPr>
      <w:r w:rsidRPr="00917D6D">
        <w:rPr>
          <w:rFonts w:ascii="Arial" w:hAnsi="Arial" w:cs="Arial"/>
          <w:sz w:val="22"/>
          <w:szCs w:val="22"/>
        </w:rPr>
        <w:t>• Precisão: 0.2276 | Recall: 0.7223 | F1-Score: 0.3461</w:t>
      </w:r>
    </w:p>
    <w:p w14:paraId="68F681B3" w14:textId="77777777" w:rsidR="007879A0" w:rsidRPr="00917D6D" w:rsidRDefault="00000000">
      <w:pPr>
        <w:rPr>
          <w:rFonts w:ascii="Arial" w:hAnsi="Arial" w:cs="Arial"/>
          <w:sz w:val="22"/>
          <w:szCs w:val="22"/>
        </w:rPr>
      </w:pPr>
      <w:r w:rsidRPr="00917D6D">
        <w:rPr>
          <w:rFonts w:ascii="Arial" w:hAnsi="Arial" w:cs="Arial"/>
          <w:sz w:val="22"/>
          <w:szCs w:val="22"/>
        </w:rPr>
        <w:t>• Matriz de Confusão: TN=1.656, FP=1.160, FN=123, TP=321</w:t>
      </w:r>
    </w:p>
    <w:p w14:paraId="53DAAD88" w14:textId="77777777" w:rsidR="007879A0" w:rsidRPr="00917D6D" w:rsidRDefault="00000000">
      <w:pPr>
        <w:rPr>
          <w:rFonts w:ascii="Arial" w:hAnsi="Arial" w:cs="Arial"/>
          <w:sz w:val="22"/>
          <w:szCs w:val="22"/>
        </w:rPr>
      </w:pPr>
      <w:r w:rsidRPr="00917D6D">
        <w:rPr>
          <w:rFonts w:ascii="Arial" w:hAnsi="Arial" w:cs="Arial"/>
          <w:b/>
          <w:sz w:val="22"/>
          <w:szCs w:val="22"/>
        </w:rPr>
        <w:t>Impacto de Negócio:</w:t>
      </w:r>
    </w:p>
    <w:p w14:paraId="07401DC4" w14:textId="77777777" w:rsidR="007879A0" w:rsidRPr="00917D6D" w:rsidRDefault="00000000">
      <w:pPr>
        <w:rPr>
          <w:rFonts w:ascii="Arial" w:hAnsi="Arial" w:cs="Arial"/>
          <w:sz w:val="22"/>
          <w:szCs w:val="22"/>
        </w:rPr>
      </w:pPr>
      <w:r w:rsidRPr="00917D6D">
        <w:rPr>
          <w:rFonts w:ascii="Arial" w:hAnsi="Arial" w:cs="Arial"/>
          <w:sz w:val="22"/>
          <w:szCs w:val="22"/>
        </w:rPr>
        <w:t>O modelo permite economia estimada de $3.945.000 (59,3% de redução vs baseline), possibilitando automação de 60-70% das decisões de baixo risco com foco de analistas em casos críticos.</w:t>
      </w:r>
    </w:p>
    <w:p w14:paraId="41C29622" w14:textId="77777777" w:rsidR="007879A0" w:rsidRPr="00917D6D" w:rsidRDefault="00000000">
      <w:pPr>
        <w:pStyle w:val="Heading1"/>
        <w:rPr>
          <w:rFonts w:ascii="Arial" w:hAnsi="Arial" w:cs="Arial"/>
          <w:color w:val="000000" w:themeColor="text1"/>
          <w:sz w:val="24"/>
          <w:szCs w:val="24"/>
        </w:rPr>
      </w:pPr>
      <w:r w:rsidRPr="00917D6D">
        <w:rPr>
          <w:rFonts w:ascii="Arial" w:hAnsi="Arial" w:cs="Arial"/>
          <w:color w:val="000000" w:themeColor="text1"/>
          <w:sz w:val="24"/>
          <w:szCs w:val="24"/>
        </w:rPr>
        <w:t>7. Conclusão</w:t>
      </w:r>
    </w:p>
    <w:p w14:paraId="61067D74" w14:textId="77777777" w:rsidR="007879A0" w:rsidRPr="00917D6D" w:rsidRDefault="00000000">
      <w:pPr>
        <w:rPr>
          <w:rFonts w:ascii="Arial" w:hAnsi="Arial" w:cs="Arial"/>
        </w:rPr>
      </w:pPr>
      <w:r w:rsidRPr="00917D6D">
        <w:rPr>
          <w:rFonts w:ascii="Arial" w:hAnsi="Arial" w:cs="Arial"/>
        </w:rPr>
        <w:t>O projeto alcançou com sucesso o objetivo de desenvolver um modelo preditivo de inadimplência. A Rede Neural MLP atingiu AUC-ROC de 0.7361 (próximo da meta de 0.75) e recall de 72,23% (superando meta de 65%).</w:t>
      </w:r>
    </w:p>
    <w:p w14:paraId="5107A295" w14:textId="77777777" w:rsidR="007879A0" w:rsidRPr="00917D6D" w:rsidRDefault="00000000">
      <w:pPr>
        <w:rPr>
          <w:rFonts w:ascii="Arial" w:hAnsi="Arial" w:cs="Arial"/>
        </w:rPr>
      </w:pPr>
      <w:r w:rsidRPr="00917D6D">
        <w:rPr>
          <w:rFonts w:ascii="Arial" w:hAnsi="Arial" w:cs="Arial"/>
        </w:rPr>
        <w:t>O impacto de negócio superou expectativas: redução de 59,3% nas perdas vs 20% esperado. A análise SHAP revelou que ano de emissão, grades de risco e status de verificação são os principais preditores.</w:t>
      </w:r>
    </w:p>
    <w:p w14:paraId="2CF506FF" w14:textId="77777777" w:rsidR="007879A0" w:rsidRPr="00686CAD" w:rsidRDefault="00000000">
      <w:pPr>
        <w:rPr>
          <w:rFonts w:ascii="Arial" w:hAnsi="Arial" w:cs="Arial"/>
          <w:bCs/>
        </w:rPr>
      </w:pPr>
      <w:r w:rsidRPr="00686CAD">
        <w:rPr>
          <w:rFonts w:ascii="Arial" w:hAnsi="Arial" w:cs="Arial"/>
          <w:bCs/>
        </w:rPr>
        <w:t>Limitações:</w:t>
      </w:r>
    </w:p>
    <w:p w14:paraId="4F1A2872" w14:textId="39D127AD" w:rsidR="007879A0" w:rsidRPr="00917D6D" w:rsidRDefault="00917D6D">
      <w:pPr>
        <w:rPr>
          <w:rFonts w:ascii="Arial" w:hAnsi="Arial" w:cs="Arial"/>
        </w:rPr>
      </w:pPr>
      <w:r>
        <w:rPr>
          <w:rFonts w:ascii="Arial" w:hAnsi="Arial" w:cs="Arial"/>
        </w:rPr>
        <w:t xml:space="preserve">Os dados são </w:t>
      </w:r>
      <w:proofErr w:type="spellStart"/>
      <w:r>
        <w:rPr>
          <w:rFonts w:ascii="Arial" w:hAnsi="Arial" w:cs="Arial"/>
        </w:rPr>
        <w:t>pré</w:t>
      </w:r>
      <w:proofErr w:type="spellEnd"/>
      <w:r>
        <w:rPr>
          <w:rFonts w:ascii="Arial" w:hAnsi="Arial" w:cs="Arial"/>
        </w:rPr>
        <w:t xml:space="preserve">-pandemia e podem não representar critérios atuais. </w:t>
      </w:r>
    </w:p>
    <w:p w14:paraId="2A048D75" w14:textId="7ED37C9F" w:rsidR="007879A0" w:rsidRPr="00686CAD" w:rsidRDefault="00000000">
      <w:pPr>
        <w:pStyle w:val="Heading1"/>
        <w:rPr>
          <w:rFonts w:ascii="Arial" w:hAnsi="Arial" w:cs="Arial"/>
          <w:color w:val="000000" w:themeColor="text1"/>
          <w:sz w:val="24"/>
          <w:szCs w:val="24"/>
        </w:rPr>
      </w:pPr>
      <w:r w:rsidRPr="00686CAD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8. </w:t>
      </w:r>
      <w:proofErr w:type="spellStart"/>
      <w:r w:rsidR="00522D62">
        <w:rPr>
          <w:rFonts w:ascii="Arial" w:hAnsi="Arial" w:cs="Arial"/>
          <w:color w:val="000000" w:themeColor="text1"/>
          <w:sz w:val="24"/>
          <w:szCs w:val="24"/>
        </w:rPr>
        <w:t>Entereços</w:t>
      </w:r>
      <w:proofErr w:type="spellEnd"/>
      <w:r w:rsidR="00522D62">
        <w:rPr>
          <w:rFonts w:ascii="Arial" w:hAnsi="Arial" w:cs="Arial"/>
          <w:color w:val="000000" w:themeColor="text1"/>
          <w:sz w:val="24"/>
          <w:szCs w:val="24"/>
        </w:rPr>
        <w:t xml:space="preserve"> Web</w:t>
      </w:r>
    </w:p>
    <w:p w14:paraId="035E5C06" w14:textId="342482A1" w:rsidR="007879A0" w:rsidRPr="00686CAD" w:rsidRDefault="00686CAD" w:rsidP="00686CAD">
      <w:pPr>
        <w:tabs>
          <w:tab w:val="left" w:pos="720"/>
        </w:tabs>
        <w:spacing w:before="120" w:after="0" w:line="240" w:lineRule="auto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>Github</w:t>
      </w:r>
      <w:r w:rsidRPr="00917D6D">
        <w:rPr>
          <w:rFonts w:ascii="Arial" w:eastAsia="Times New Roman" w:hAnsi="Arial" w:cs="Arial"/>
          <w:lang w:eastAsia="pt-BR"/>
        </w:rPr>
        <w:t xml:space="preserve">: </w:t>
      </w:r>
      <w:r w:rsidRPr="00917D6D">
        <w:rPr>
          <w:rFonts w:ascii="Arial" w:hAnsi="Arial" w:cs="Arial"/>
        </w:rPr>
        <w:fldChar w:fldCharType="begin"/>
      </w:r>
      <w:r w:rsidRPr="00917D6D">
        <w:rPr>
          <w:rFonts w:ascii="Arial" w:hAnsi="Arial" w:cs="Arial"/>
        </w:rPr>
        <w:instrText>HYPERLINK "https://github.com/ovosimpatico/predictive-credit"</w:instrText>
      </w:r>
      <w:r w:rsidRPr="00917D6D">
        <w:rPr>
          <w:rFonts w:ascii="Arial" w:hAnsi="Arial" w:cs="Arial"/>
        </w:rPr>
      </w:r>
      <w:r w:rsidRPr="00917D6D">
        <w:rPr>
          <w:rFonts w:ascii="Arial" w:hAnsi="Arial" w:cs="Arial"/>
        </w:rPr>
        <w:fldChar w:fldCharType="separate"/>
      </w:r>
      <w:r w:rsidRPr="00917D6D">
        <w:rPr>
          <w:rStyle w:val="Hyperlink"/>
          <w:rFonts w:ascii="Arial" w:eastAsia="Times New Roman" w:hAnsi="Arial" w:cs="Arial"/>
          <w:lang w:eastAsia="pt-BR"/>
        </w:rPr>
        <w:t>github.com/ovosimpatico/predictive-credit</w:t>
      </w:r>
      <w:r w:rsidRPr="00917D6D">
        <w:rPr>
          <w:rFonts w:ascii="Arial" w:hAnsi="Arial" w:cs="Arial"/>
        </w:rPr>
        <w:fldChar w:fldCharType="end"/>
      </w:r>
      <w:r>
        <w:rPr>
          <w:rFonts w:ascii="Arial" w:eastAsia="Times New Roman" w:hAnsi="Arial" w:cs="Arial"/>
          <w:lang w:eastAsia="pt-BR"/>
        </w:rPr>
        <w:br/>
      </w:r>
      <w:proofErr w:type="spellStart"/>
      <w:r w:rsidRPr="00917D6D">
        <w:rPr>
          <w:rFonts w:ascii="Arial" w:eastAsia="Times New Roman" w:hAnsi="Arial" w:cs="Arial"/>
          <w:lang w:eastAsia="pt-BR"/>
        </w:rPr>
        <w:t>Dataset</w:t>
      </w:r>
      <w:proofErr w:type="spellEnd"/>
      <w:r w:rsidRPr="00917D6D">
        <w:rPr>
          <w:rFonts w:ascii="Arial" w:eastAsia="Times New Roman" w:hAnsi="Arial" w:cs="Arial"/>
          <w:lang w:eastAsia="pt-BR"/>
        </w:rPr>
        <w:t xml:space="preserve">: </w:t>
      </w:r>
      <w:r w:rsidRPr="00917D6D">
        <w:rPr>
          <w:rFonts w:ascii="Arial" w:hAnsi="Arial" w:cs="Arial"/>
        </w:rPr>
        <w:fldChar w:fldCharType="begin"/>
      </w:r>
      <w:r w:rsidRPr="00917D6D">
        <w:rPr>
          <w:rFonts w:ascii="Arial" w:hAnsi="Arial" w:cs="Arial"/>
        </w:rPr>
        <w:instrText>HYPERLINK "https://www.kaggle.com/datasets/wordsforthewise/lending-club"</w:instrText>
      </w:r>
      <w:r w:rsidRPr="00917D6D">
        <w:rPr>
          <w:rFonts w:ascii="Arial" w:hAnsi="Arial" w:cs="Arial"/>
        </w:rPr>
      </w:r>
      <w:r w:rsidRPr="00917D6D">
        <w:rPr>
          <w:rFonts w:ascii="Arial" w:hAnsi="Arial" w:cs="Arial"/>
        </w:rPr>
        <w:fldChar w:fldCharType="separate"/>
      </w:r>
      <w:r w:rsidRPr="00917D6D">
        <w:rPr>
          <w:rStyle w:val="Hyperlink"/>
          <w:rFonts w:ascii="Arial" w:eastAsia="Times New Roman" w:hAnsi="Arial" w:cs="Arial"/>
          <w:lang w:eastAsia="pt-BR"/>
        </w:rPr>
        <w:t>kaggle.com/datasets/wordsforthewise/lending-club</w:t>
      </w:r>
      <w:r w:rsidRPr="00917D6D">
        <w:rPr>
          <w:rFonts w:ascii="Arial" w:hAnsi="Arial" w:cs="Arial"/>
        </w:rPr>
        <w:fldChar w:fldCharType="end"/>
      </w:r>
      <w:r>
        <w:rPr>
          <w:rFonts w:ascii="Arial" w:eastAsia="Times New Roman" w:hAnsi="Arial" w:cs="Arial"/>
          <w:lang w:eastAsia="pt-BR"/>
        </w:rPr>
        <w:br/>
      </w:r>
      <w:r w:rsidR="00000000" w:rsidRPr="00686CAD">
        <w:rPr>
          <w:rFonts w:ascii="Arial" w:hAnsi="Arial" w:cs="Arial"/>
          <w:bCs/>
        </w:rPr>
        <w:t>YouTube</w:t>
      </w:r>
      <w:r w:rsidR="00000000" w:rsidRPr="00917D6D">
        <w:rPr>
          <w:rFonts w:ascii="Arial" w:hAnsi="Arial" w:cs="Arial"/>
          <w:b/>
        </w:rPr>
        <w:t xml:space="preserve">: </w:t>
      </w:r>
      <w:hyperlink r:id="rId11" w:history="1">
        <w:r w:rsidR="00917D6D" w:rsidRPr="00917D6D">
          <w:rPr>
            <w:rStyle w:val="Hyperlink"/>
            <w:rFonts w:ascii="Arial" w:hAnsi="Arial" w:cs="Arial"/>
          </w:rPr>
          <w:t>https://yo</w:t>
        </w:r>
        <w:r w:rsidR="00917D6D" w:rsidRPr="00917D6D">
          <w:rPr>
            <w:rStyle w:val="Hyperlink"/>
            <w:rFonts w:ascii="Arial" w:hAnsi="Arial" w:cs="Arial"/>
          </w:rPr>
          <w:t>u</w:t>
        </w:r>
        <w:r w:rsidR="00917D6D" w:rsidRPr="00917D6D">
          <w:rPr>
            <w:rStyle w:val="Hyperlink"/>
            <w:rFonts w:ascii="Arial" w:hAnsi="Arial" w:cs="Arial"/>
          </w:rPr>
          <w:t>tu.be/rE8uOA6yZIQ</w:t>
        </w:r>
      </w:hyperlink>
    </w:p>
    <w:p w14:paraId="50EEA766" w14:textId="77777777" w:rsidR="00917D6D" w:rsidRPr="00917D6D" w:rsidRDefault="00917D6D" w:rsidP="00917D6D">
      <w:pPr>
        <w:tabs>
          <w:tab w:val="left" w:pos="720"/>
        </w:tabs>
        <w:spacing w:before="120" w:after="0" w:line="240" w:lineRule="auto"/>
        <w:jc w:val="both"/>
        <w:rPr>
          <w:rFonts w:ascii="Arial" w:eastAsia="Times New Roman" w:hAnsi="Arial" w:cs="Arial"/>
          <w:lang w:eastAsia="pt-BR"/>
        </w:rPr>
      </w:pPr>
    </w:p>
    <w:p w14:paraId="6E98DC47" w14:textId="14341FF1" w:rsidR="00917D6D" w:rsidRPr="00686CAD" w:rsidRDefault="00686CAD" w:rsidP="00917D6D">
      <w:pPr>
        <w:keepNext/>
        <w:tabs>
          <w:tab w:val="left" w:pos="720"/>
        </w:tabs>
        <w:spacing w:before="240" w:after="0" w:line="240" w:lineRule="auto"/>
        <w:outlineLvl w:val="0"/>
        <w:rPr>
          <w:rFonts w:ascii="Arial" w:eastAsia="Times New Roman" w:hAnsi="Arial" w:cs="Arial"/>
          <w:bCs/>
          <w:kern w:val="28"/>
          <w:sz w:val="26"/>
          <w:szCs w:val="26"/>
          <w:lang w:eastAsia="pt-BR"/>
          <w14:ligatures w14:val="none"/>
        </w:rPr>
      </w:pPr>
      <w:r w:rsidRPr="00686CAD">
        <w:rPr>
          <w:rFonts w:ascii="Arial" w:hAnsi="Arial" w:cs="Arial"/>
          <w:bCs/>
        </w:rPr>
        <w:t>9</w:t>
      </w:r>
      <w:r w:rsidR="00917D6D" w:rsidRPr="00686CAD">
        <w:rPr>
          <w:rFonts w:ascii="Arial" w:hAnsi="Arial" w:cs="Arial"/>
          <w:bCs/>
        </w:rPr>
        <w:t>. Bibliografia</w:t>
      </w:r>
    </w:p>
    <w:p w14:paraId="79478308" w14:textId="77777777" w:rsidR="00917D6D" w:rsidRPr="00917D6D" w:rsidRDefault="00917D6D" w:rsidP="00917D6D">
      <w:pPr>
        <w:tabs>
          <w:tab w:val="left" w:pos="720"/>
        </w:tabs>
        <w:spacing w:before="120" w:after="0" w:line="240" w:lineRule="auto"/>
        <w:ind w:firstLine="708"/>
        <w:jc w:val="both"/>
        <w:rPr>
          <w:rFonts w:ascii="Arial" w:eastAsia="Times New Roman" w:hAnsi="Arial" w:cs="Arial"/>
          <w:lang w:val="en-US" w:eastAsia="pt-BR"/>
        </w:rPr>
      </w:pPr>
      <w:proofErr w:type="spellStart"/>
      <w:r w:rsidRPr="00917D6D">
        <w:rPr>
          <w:rFonts w:ascii="Arial" w:eastAsia="Times New Roman" w:hAnsi="Arial" w:cs="Arial"/>
          <w:lang w:val="en-US" w:eastAsia="pt-BR"/>
        </w:rPr>
        <w:t>Khandani</w:t>
      </w:r>
      <w:proofErr w:type="spellEnd"/>
      <w:r w:rsidRPr="00917D6D">
        <w:rPr>
          <w:rFonts w:ascii="Arial" w:eastAsia="Times New Roman" w:hAnsi="Arial" w:cs="Arial"/>
          <w:lang w:val="en-US" w:eastAsia="pt-BR"/>
        </w:rPr>
        <w:t>, Amir &amp; Kim, Adlar &amp; Lo, Andrew. (2010). Consumer Credit-Risk Models Via Machine-Learning Algorithms. Journal of Banking &amp; Finance. 34. 2767–2787. 10.1016/j.jbankfin.2010.06.001.</w:t>
      </w:r>
    </w:p>
    <w:p w14:paraId="477AB1AF" w14:textId="77777777" w:rsidR="00917D6D" w:rsidRPr="00917D6D" w:rsidRDefault="00917D6D" w:rsidP="00917D6D">
      <w:pPr>
        <w:tabs>
          <w:tab w:val="left" w:pos="720"/>
        </w:tabs>
        <w:spacing w:before="120" w:after="0" w:line="240" w:lineRule="auto"/>
        <w:ind w:firstLine="708"/>
        <w:jc w:val="both"/>
        <w:rPr>
          <w:rFonts w:ascii="Arial" w:eastAsia="Times New Roman" w:hAnsi="Arial" w:cs="Arial"/>
          <w:lang w:val="en-US" w:eastAsia="pt-BR"/>
        </w:rPr>
      </w:pPr>
      <w:r w:rsidRPr="00917D6D">
        <w:rPr>
          <w:rFonts w:ascii="Arial" w:eastAsia="Times New Roman" w:hAnsi="Arial" w:cs="Arial"/>
          <w:lang w:val="en-US" w:eastAsia="pt-BR"/>
        </w:rPr>
        <w:t>Lessmann, Stefan &amp; Baesens, Bart &amp; Seow, Hsin-Vonn &amp; Thomas, Lyn. (2015). Benchmarking state-of-the-art classification algorithms for credit scoring: An update of research. European Journal of Operational Research. (</w:t>
      </w:r>
      <w:proofErr w:type="gramStart"/>
      <w:r w:rsidRPr="00917D6D">
        <w:rPr>
          <w:rFonts w:ascii="Arial" w:eastAsia="Times New Roman" w:hAnsi="Arial" w:cs="Arial"/>
          <w:lang w:val="en-US" w:eastAsia="pt-BR"/>
        </w:rPr>
        <w:t>doi:10.1016/j.ejor</w:t>
      </w:r>
      <w:proofErr w:type="gramEnd"/>
      <w:r w:rsidRPr="00917D6D">
        <w:rPr>
          <w:rFonts w:ascii="Arial" w:eastAsia="Times New Roman" w:hAnsi="Arial" w:cs="Arial"/>
          <w:lang w:val="en-US" w:eastAsia="pt-BR"/>
        </w:rPr>
        <w:t>.2015.05.030). 10.1016/j.ejor.2015.05.030.</w:t>
      </w:r>
    </w:p>
    <w:p w14:paraId="29F38E8C" w14:textId="77777777" w:rsidR="00917D6D" w:rsidRPr="00917D6D" w:rsidRDefault="00917D6D">
      <w:pPr>
        <w:rPr>
          <w:rFonts w:ascii="Arial" w:hAnsi="Arial" w:cs="Arial"/>
        </w:rPr>
      </w:pPr>
    </w:p>
    <w:sectPr w:rsidR="00917D6D" w:rsidRPr="00917D6D" w:rsidSect="00D34778">
      <w:headerReference w:type="even" r:id="rId12"/>
      <w:headerReference w:type="default" r:id="rId13"/>
      <w:footerReference w:type="even" r:id="rId14"/>
      <w:footerReference w:type="first" r:id="rId15"/>
      <w:type w:val="continuous"/>
      <w:pgSz w:w="11907" w:h="16840" w:code="9"/>
      <w:pgMar w:top="1985" w:right="1701" w:bottom="1418" w:left="1701" w:header="964" w:footer="964" w:gutter="0"/>
      <w:pgNumType w:start="101"/>
      <w:cols w:space="454" w:equalWidth="0">
        <w:col w:w="8505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7FCAE" w14:textId="77777777" w:rsidR="0030133F" w:rsidRDefault="0030133F">
      <w:pPr>
        <w:spacing w:after="0" w:line="240" w:lineRule="auto"/>
      </w:pPr>
      <w:r>
        <w:separator/>
      </w:r>
    </w:p>
  </w:endnote>
  <w:endnote w:type="continuationSeparator" w:id="0">
    <w:p w14:paraId="412C90FD" w14:textId="77777777" w:rsidR="0030133F" w:rsidRDefault="0030133F">
      <w:pPr>
        <w:spacing w:after="0" w:line="240" w:lineRule="auto"/>
      </w:pPr>
      <w:r>
        <w:continuationSeparator/>
      </w:r>
    </w:p>
  </w:endnote>
  <w:endnote w:type="continuationNotice" w:id="1">
    <w:p w14:paraId="07E21E0A" w14:textId="77777777" w:rsidR="0030133F" w:rsidRDefault="0030133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07D26" w14:textId="77777777" w:rsidR="00AB6973" w:rsidRPr="00AB6973" w:rsidRDefault="00AB6973">
    <w:pPr>
      <w:rPr>
        <w:lang w:val="en-US"/>
      </w:rPr>
    </w:pPr>
    <w:r w:rsidRPr="00AB6973">
      <w:rPr>
        <w:lang w:val="en-US"/>
      </w:rPr>
      <w:t>Proceedings of the XII SIBGRAPI (October 1999)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8FAE5" w14:textId="77777777" w:rsidR="002F7778" w:rsidRPr="00AB6973" w:rsidRDefault="003E662E">
    <w:pPr>
      <w:rPr>
        <w:lang w:val="en-US"/>
      </w:rPr>
    </w:pPr>
    <w:r w:rsidRPr="00AB6973">
      <w:rPr>
        <w:lang w:val="en-US"/>
      </w:rPr>
      <w:t>Proceedings of the XII SIBGRAPI (October 1999)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916F7" w14:textId="77777777" w:rsidR="002F7778" w:rsidRPr="00AB6973" w:rsidRDefault="003E662E">
    <w:pPr>
      <w:rPr>
        <w:lang w:val="en-US"/>
      </w:rPr>
    </w:pPr>
    <w:r w:rsidRPr="00AB6973">
      <w:rPr>
        <w:lang w:val="en-US"/>
      </w:rPr>
      <w:t>Proceedings of the XII SIBGRAPI (October 1999) 101-104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09E12" w14:textId="77777777" w:rsidR="0030133F" w:rsidRDefault="0030133F">
      <w:pPr>
        <w:spacing w:after="0" w:line="240" w:lineRule="auto"/>
      </w:pPr>
      <w:r>
        <w:separator/>
      </w:r>
    </w:p>
  </w:footnote>
  <w:footnote w:type="continuationSeparator" w:id="0">
    <w:p w14:paraId="7DA056AF" w14:textId="77777777" w:rsidR="0030133F" w:rsidRDefault="0030133F">
      <w:pPr>
        <w:spacing w:after="0" w:line="240" w:lineRule="auto"/>
      </w:pPr>
      <w:r>
        <w:continuationSeparator/>
      </w:r>
    </w:p>
  </w:footnote>
  <w:footnote w:type="continuationNotice" w:id="1">
    <w:p w14:paraId="759B51F9" w14:textId="77777777" w:rsidR="0030133F" w:rsidRDefault="0030133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52DC0" w14:textId="77777777" w:rsidR="00AB6973" w:rsidRPr="00EC49FE" w:rsidRDefault="00AB6973">
    <w:pPr>
      <w:framePr w:wrap="around" w:vAnchor="text" w:hAnchor="margin" w:xAlign="inside" w:y="1"/>
    </w:pPr>
    <w:r>
      <w:fldChar w:fldCharType="begin"/>
    </w:r>
    <w:r w:rsidRPr="00EC49FE">
      <w:instrText xml:space="preserve">PAGE  </w:instrText>
    </w:r>
    <w:r>
      <w:fldChar w:fldCharType="separate"/>
    </w:r>
    <w:r w:rsidRPr="00EC49FE">
      <w:rPr>
        <w:noProof/>
      </w:rPr>
      <w:t>102</w:t>
    </w:r>
    <w:r>
      <w:fldChar w:fldCharType="end"/>
    </w:r>
  </w:p>
  <w:p w14:paraId="2F28EEB3" w14:textId="77777777" w:rsidR="00AB6973" w:rsidRPr="00EC49FE" w:rsidRDefault="00AB6973">
    <w:pPr>
      <w:jc w:val="right"/>
    </w:pPr>
    <w:r w:rsidRPr="00EC49FE">
      <w:t xml:space="preserve">S. Sandri, J. Stolfi, </w:t>
    </w:r>
    <w:proofErr w:type="spellStart"/>
    <w:proofErr w:type="gramStart"/>
    <w:r w:rsidRPr="00EC49FE">
      <w:t>L.Velho</w:t>
    </w:r>
    <w:proofErr w:type="spellEnd"/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19CDE" w14:textId="77777777" w:rsidR="00AB6973" w:rsidRDefault="00AB6973">
    <w:pPr>
      <w:framePr w:wrap="around" w:vAnchor="text" w:hAnchor="margin" w:xAlign="inside" w:y="1"/>
    </w:pPr>
  </w:p>
  <w:p w14:paraId="094BB3CA" w14:textId="77777777" w:rsidR="00AB6973" w:rsidRDefault="00AB6973">
    <w:pPr>
      <w:tabs>
        <w:tab w:val="right" w:pos="9356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E00F2" w14:textId="77777777" w:rsidR="006B654E" w:rsidRDefault="0042382A" w:rsidP="00381EA7">
    <w:pPr>
      <w:pStyle w:val="Header"/>
      <w:jc w:val="center"/>
    </w:pPr>
    <w:r>
      <w:rPr>
        <w:noProof/>
      </w:rPr>
      <w:t xml:space="preserve">        </w:t>
    </w:r>
    <w:r w:rsidR="00E913E0">
      <w:rPr>
        <w:noProof/>
      </w:rPr>
      <w:drawing>
        <wp:inline distT="0" distB="0" distL="0" distR="0" wp14:anchorId="54B0E426" wp14:editId="212D735A">
          <wp:extent cx="2606040" cy="692785"/>
          <wp:effectExtent l="0" t="0" r="3810" b="0"/>
          <wp:docPr id="1757426610" name="Picture 1" descr="Red text on a white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575317" name="Picture 1" descr="Red text on a white background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740" t="24172" r="3589"/>
                  <a:stretch/>
                </pic:blipFill>
                <pic:spPr bwMode="auto">
                  <a:xfrm>
                    <a:off x="0" y="0"/>
                    <a:ext cx="2607673" cy="69321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2A34C6">
      <w:rPr>
        <w:noProof/>
      </w:rPr>
      <w:t xml:space="preserve">          </w:t>
    </w:r>
    <w:r>
      <w:rPr>
        <w:noProof/>
      </w:rPr>
      <w:t xml:space="preserve">   </w:t>
    </w:r>
    <w:r w:rsidR="002A34C6">
      <w:rPr>
        <w:noProof/>
      </w:rPr>
      <w:t xml:space="preserve">       </w:t>
    </w:r>
    <w:r w:rsidR="00B1086E">
      <w:rPr>
        <w:noProof/>
      </w:rPr>
      <w:drawing>
        <wp:inline distT="0" distB="0" distL="0" distR="0" wp14:anchorId="67AF0C99" wp14:editId="41833FAB">
          <wp:extent cx="632460" cy="914400"/>
          <wp:effectExtent l="0" t="0" r="0" b="0"/>
          <wp:docPr id="1402894282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9710552" name=""/>
                  <pic:cNvPicPr/>
                </pic:nvPicPr>
                <pic:blipFill rotWithShape="1"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rcRect l="36911" t="17227" r="30498" b="16092"/>
                  <a:stretch/>
                </pic:blipFill>
                <pic:spPr bwMode="auto">
                  <a:xfrm>
                    <a:off x="0" y="0"/>
                    <a:ext cx="632607" cy="91461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0EFA7" w14:textId="77777777" w:rsidR="002F7778" w:rsidRPr="00EC49FE" w:rsidRDefault="003E662E">
    <w:pPr>
      <w:framePr w:wrap="around" w:vAnchor="text" w:hAnchor="margin" w:xAlign="inside" w:y="1"/>
    </w:pPr>
    <w:r>
      <w:fldChar w:fldCharType="begin"/>
    </w:r>
    <w:r w:rsidRPr="00EC49FE">
      <w:instrText xml:space="preserve">PAGE  </w:instrText>
    </w:r>
    <w:r>
      <w:fldChar w:fldCharType="separate"/>
    </w:r>
    <w:r w:rsidRPr="00EC49FE">
      <w:rPr>
        <w:noProof/>
      </w:rPr>
      <w:t>102</w:t>
    </w:r>
    <w:r>
      <w:fldChar w:fldCharType="end"/>
    </w:r>
  </w:p>
  <w:p w14:paraId="6C96B0F5" w14:textId="77777777" w:rsidR="002F7778" w:rsidRPr="00EC49FE" w:rsidRDefault="003E662E">
    <w:pPr>
      <w:jc w:val="right"/>
    </w:pPr>
    <w:r w:rsidRPr="00EC49FE">
      <w:t xml:space="preserve">S. Sandri, J. Stolfi, </w:t>
    </w:r>
    <w:proofErr w:type="spellStart"/>
    <w:proofErr w:type="gramStart"/>
    <w:r w:rsidRPr="00EC49FE">
      <w:t>L.Velho</w:t>
    </w:r>
    <w:proofErr w:type="spellEnd"/>
    <w:proofErr w:type="gramEnd"/>
  </w:p>
  <w:p w14:paraId="6C0F984B" w14:textId="77777777" w:rsidR="002F7778" w:rsidRDefault="002F7778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FA652" w14:textId="77777777" w:rsidR="002F7778" w:rsidRDefault="002F7778">
    <w:pPr>
      <w:framePr w:wrap="around" w:vAnchor="text" w:hAnchor="margin" w:xAlign="inside" w:y="1"/>
    </w:pPr>
  </w:p>
  <w:p w14:paraId="697C6F27" w14:textId="77777777" w:rsidR="002F7778" w:rsidRDefault="002F7778" w:rsidP="003E662E">
    <w:pPr>
      <w:tabs>
        <w:tab w:val="right" w:pos="9356"/>
      </w:tabs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BFF18"/>
    <w:multiLevelType w:val="hybridMultilevel"/>
    <w:tmpl w:val="A246BFA2"/>
    <w:lvl w:ilvl="0" w:tplc="5EC65A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2A1A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C2D7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8022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D4E1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56CE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AE17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88F0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CCFC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034A1"/>
    <w:multiLevelType w:val="hybridMultilevel"/>
    <w:tmpl w:val="1B063C88"/>
    <w:lvl w:ilvl="0" w:tplc="A0F8B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AA13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A245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1AE2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8ED8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FC4F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9AAC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72B4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84AA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5D5642"/>
    <w:multiLevelType w:val="hybridMultilevel"/>
    <w:tmpl w:val="B2946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AB1306"/>
    <w:multiLevelType w:val="hybridMultilevel"/>
    <w:tmpl w:val="DEF03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4620131">
    <w:abstractNumId w:val="0"/>
  </w:num>
  <w:num w:numId="2" w16cid:durableId="1704670721">
    <w:abstractNumId w:val="1"/>
  </w:num>
  <w:num w:numId="3" w16cid:durableId="1113357359">
    <w:abstractNumId w:val="3"/>
  </w:num>
  <w:num w:numId="4" w16cid:durableId="1173773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730"/>
    <w:rsid w:val="00002C9C"/>
    <w:rsid w:val="000533EC"/>
    <w:rsid w:val="00092A0B"/>
    <w:rsid w:val="00092AD0"/>
    <w:rsid w:val="000A0EAB"/>
    <w:rsid w:val="000C4F15"/>
    <w:rsid w:val="00124DD0"/>
    <w:rsid w:val="001309CD"/>
    <w:rsid w:val="001501DC"/>
    <w:rsid w:val="0016F071"/>
    <w:rsid w:val="00196C1C"/>
    <w:rsid w:val="001B274E"/>
    <w:rsid w:val="001B7B80"/>
    <w:rsid w:val="001C4F05"/>
    <w:rsid w:val="00222AF1"/>
    <w:rsid w:val="00237E96"/>
    <w:rsid w:val="00243653"/>
    <w:rsid w:val="00244CBD"/>
    <w:rsid w:val="00280D8B"/>
    <w:rsid w:val="002A34C6"/>
    <w:rsid w:val="002B3F20"/>
    <w:rsid w:val="002F7778"/>
    <w:rsid w:val="0030133F"/>
    <w:rsid w:val="00342ED1"/>
    <w:rsid w:val="00352C7E"/>
    <w:rsid w:val="00381EA7"/>
    <w:rsid w:val="003B4A33"/>
    <w:rsid w:val="003C64DD"/>
    <w:rsid w:val="003E542C"/>
    <w:rsid w:val="003E662E"/>
    <w:rsid w:val="0042382A"/>
    <w:rsid w:val="00444330"/>
    <w:rsid w:val="00487EC6"/>
    <w:rsid w:val="004A2A78"/>
    <w:rsid w:val="004D00CE"/>
    <w:rsid w:val="004D4672"/>
    <w:rsid w:val="00522D62"/>
    <w:rsid w:val="00526FCD"/>
    <w:rsid w:val="00546766"/>
    <w:rsid w:val="00587186"/>
    <w:rsid w:val="00594162"/>
    <w:rsid w:val="005B24C1"/>
    <w:rsid w:val="005B7FFD"/>
    <w:rsid w:val="005E63D9"/>
    <w:rsid w:val="00606A7A"/>
    <w:rsid w:val="00611297"/>
    <w:rsid w:val="00623CEB"/>
    <w:rsid w:val="00686CAD"/>
    <w:rsid w:val="006B654E"/>
    <w:rsid w:val="006E64DD"/>
    <w:rsid w:val="006F42BB"/>
    <w:rsid w:val="00775D33"/>
    <w:rsid w:val="00781990"/>
    <w:rsid w:val="007879A0"/>
    <w:rsid w:val="00797C35"/>
    <w:rsid w:val="00862153"/>
    <w:rsid w:val="008723F6"/>
    <w:rsid w:val="008C7A26"/>
    <w:rsid w:val="00901D46"/>
    <w:rsid w:val="0090270F"/>
    <w:rsid w:val="00917D6D"/>
    <w:rsid w:val="00924513"/>
    <w:rsid w:val="00924BAE"/>
    <w:rsid w:val="0093615C"/>
    <w:rsid w:val="00A63DB7"/>
    <w:rsid w:val="00A92289"/>
    <w:rsid w:val="00AB6973"/>
    <w:rsid w:val="00AB6FF9"/>
    <w:rsid w:val="00AF62E5"/>
    <w:rsid w:val="00B06530"/>
    <w:rsid w:val="00B1086E"/>
    <w:rsid w:val="00B10E49"/>
    <w:rsid w:val="00B462AF"/>
    <w:rsid w:val="00B60FFB"/>
    <w:rsid w:val="00B6687F"/>
    <w:rsid w:val="00B82730"/>
    <w:rsid w:val="00C16A84"/>
    <w:rsid w:val="00C52DBE"/>
    <w:rsid w:val="00C97A58"/>
    <w:rsid w:val="00CD1CD9"/>
    <w:rsid w:val="00D34778"/>
    <w:rsid w:val="00D74D0B"/>
    <w:rsid w:val="00D80B9B"/>
    <w:rsid w:val="00DA6582"/>
    <w:rsid w:val="00DC26B0"/>
    <w:rsid w:val="00DC7793"/>
    <w:rsid w:val="00DE5DF8"/>
    <w:rsid w:val="00DF3DBA"/>
    <w:rsid w:val="00E378EB"/>
    <w:rsid w:val="00E913E0"/>
    <w:rsid w:val="00F17649"/>
    <w:rsid w:val="00F65287"/>
    <w:rsid w:val="00FB7BA0"/>
    <w:rsid w:val="00FF2A0A"/>
    <w:rsid w:val="01E6B23C"/>
    <w:rsid w:val="021BA6E1"/>
    <w:rsid w:val="0354C310"/>
    <w:rsid w:val="03CB0561"/>
    <w:rsid w:val="044EEE3A"/>
    <w:rsid w:val="04909BE2"/>
    <w:rsid w:val="05EF7639"/>
    <w:rsid w:val="05F34131"/>
    <w:rsid w:val="062C6C43"/>
    <w:rsid w:val="072C0689"/>
    <w:rsid w:val="077B1CDF"/>
    <w:rsid w:val="0788BD72"/>
    <w:rsid w:val="092E6347"/>
    <w:rsid w:val="0954E1A0"/>
    <w:rsid w:val="09554E4E"/>
    <w:rsid w:val="09640D05"/>
    <w:rsid w:val="09999F6D"/>
    <w:rsid w:val="09B2CF6A"/>
    <w:rsid w:val="0AE14854"/>
    <w:rsid w:val="0AFFDD66"/>
    <w:rsid w:val="0C0E2851"/>
    <w:rsid w:val="0C1455EA"/>
    <w:rsid w:val="0D69CE96"/>
    <w:rsid w:val="0DA2A2A4"/>
    <w:rsid w:val="0DC62004"/>
    <w:rsid w:val="0E0FF4AF"/>
    <w:rsid w:val="0E5F2FB8"/>
    <w:rsid w:val="0E914003"/>
    <w:rsid w:val="0EE4AB96"/>
    <w:rsid w:val="0F73FC00"/>
    <w:rsid w:val="0F7D316E"/>
    <w:rsid w:val="0F8C19BC"/>
    <w:rsid w:val="0FABC510"/>
    <w:rsid w:val="0FF6C3B0"/>
    <w:rsid w:val="10531577"/>
    <w:rsid w:val="11062B30"/>
    <w:rsid w:val="11479571"/>
    <w:rsid w:val="1170E669"/>
    <w:rsid w:val="118923BB"/>
    <w:rsid w:val="13D9101A"/>
    <w:rsid w:val="1579193C"/>
    <w:rsid w:val="15E344B6"/>
    <w:rsid w:val="15ECF4C4"/>
    <w:rsid w:val="16F10CB9"/>
    <w:rsid w:val="175BC773"/>
    <w:rsid w:val="1767CC58"/>
    <w:rsid w:val="17B0CBC7"/>
    <w:rsid w:val="180D4EF5"/>
    <w:rsid w:val="1A8A5DCD"/>
    <w:rsid w:val="1A936835"/>
    <w:rsid w:val="1B10CB94"/>
    <w:rsid w:val="1B9C7321"/>
    <w:rsid w:val="1C23B955"/>
    <w:rsid w:val="1C262E2E"/>
    <w:rsid w:val="1C2F3896"/>
    <w:rsid w:val="1C520C4D"/>
    <w:rsid w:val="1C8BCF13"/>
    <w:rsid w:val="1CFCACED"/>
    <w:rsid w:val="1D073F59"/>
    <w:rsid w:val="1D1310EA"/>
    <w:rsid w:val="1D2220E3"/>
    <w:rsid w:val="1D81D5D0"/>
    <w:rsid w:val="1D8A4BB0"/>
    <w:rsid w:val="1D9BBA13"/>
    <w:rsid w:val="1DBD32E7"/>
    <w:rsid w:val="1DC74A81"/>
    <w:rsid w:val="1DCB08F7"/>
    <w:rsid w:val="1E565083"/>
    <w:rsid w:val="1EA30FBA"/>
    <w:rsid w:val="1F5C8455"/>
    <w:rsid w:val="1F66D958"/>
    <w:rsid w:val="21CE14D4"/>
    <w:rsid w:val="225520B1"/>
    <w:rsid w:val="228AD6CB"/>
    <w:rsid w:val="22D46C09"/>
    <w:rsid w:val="22F4DF36"/>
    <w:rsid w:val="2302A681"/>
    <w:rsid w:val="235035A0"/>
    <w:rsid w:val="236E2835"/>
    <w:rsid w:val="237455CE"/>
    <w:rsid w:val="24072DD6"/>
    <w:rsid w:val="243A4A7B"/>
    <w:rsid w:val="2452CF88"/>
    <w:rsid w:val="246947B1"/>
    <w:rsid w:val="246F35B3"/>
    <w:rsid w:val="252BFD1E"/>
    <w:rsid w:val="256ABDF1"/>
    <w:rsid w:val="256FF493"/>
    <w:rsid w:val="268A66D6"/>
    <w:rsid w:val="26B4E5EC"/>
    <w:rsid w:val="2714B95B"/>
    <w:rsid w:val="27B2B13E"/>
    <w:rsid w:val="28016F3C"/>
    <w:rsid w:val="28CEE6AB"/>
    <w:rsid w:val="28EA3E3E"/>
    <w:rsid w:val="29E3F57E"/>
    <w:rsid w:val="2A0B9CA6"/>
    <w:rsid w:val="2AB965EC"/>
    <w:rsid w:val="2ADEDFE3"/>
    <w:rsid w:val="2AFF5F99"/>
    <w:rsid w:val="2B4E517C"/>
    <w:rsid w:val="2D473EBF"/>
    <w:rsid w:val="2D59E9A0"/>
    <w:rsid w:val="2D7B0678"/>
    <w:rsid w:val="2D95B5D0"/>
    <w:rsid w:val="2EC54D5C"/>
    <w:rsid w:val="2EE30F20"/>
    <w:rsid w:val="2F683E33"/>
    <w:rsid w:val="2F9D5915"/>
    <w:rsid w:val="3039A723"/>
    <w:rsid w:val="30B284B1"/>
    <w:rsid w:val="3100A2DE"/>
    <w:rsid w:val="3236B122"/>
    <w:rsid w:val="325CD8B7"/>
    <w:rsid w:val="32B38102"/>
    <w:rsid w:val="32C654DA"/>
    <w:rsid w:val="3427D05D"/>
    <w:rsid w:val="3439E871"/>
    <w:rsid w:val="34C6C9E7"/>
    <w:rsid w:val="354AA275"/>
    <w:rsid w:val="357FE59E"/>
    <w:rsid w:val="36B7097D"/>
    <w:rsid w:val="36C3DA47"/>
    <w:rsid w:val="371D2AD2"/>
    <w:rsid w:val="379DB657"/>
    <w:rsid w:val="37BB68D9"/>
    <w:rsid w:val="37FB7580"/>
    <w:rsid w:val="38998BE1"/>
    <w:rsid w:val="392B227B"/>
    <w:rsid w:val="393986B8"/>
    <w:rsid w:val="39ABD367"/>
    <w:rsid w:val="39EA13DC"/>
    <w:rsid w:val="39F424FB"/>
    <w:rsid w:val="3A39F997"/>
    <w:rsid w:val="3A60892A"/>
    <w:rsid w:val="3B3D187D"/>
    <w:rsid w:val="3BC94795"/>
    <w:rsid w:val="3BEF10C7"/>
    <w:rsid w:val="3C437EF0"/>
    <w:rsid w:val="3C5919E3"/>
    <w:rsid w:val="3C6D68D4"/>
    <w:rsid w:val="3C71277A"/>
    <w:rsid w:val="3E267438"/>
    <w:rsid w:val="3E64EEDE"/>
    <w:rsid w:val="3ED1EB21"/>
    <w:rsid w:val="3F3DDC90"/>
    <w:rsid w:val="3FF2ABC6"/>
    <w:rsid w:val="4059DD37"/>
    <w:rsid w:val="406DBB82"/>
    <w:rsid w:val="40714852"/>
    <w:rsid w:val="407CFF70"/>
    <w:rsid w:val="40CFEE41"/>
    <w:rsid w:val="40DF19A6"/>
    <w:rsid w:val="4109A108"/>
    <w:rsid w:val="415DBFFF"/>
    <w:rsid w:val="41AC5A01"/>
    <w:rsid w:val="41DBFD64"/>
    <w:rsid w:val="41F9A841"/>
    <w:rsid w:val="423E771B"/>
    <w:rsid w:val="4265DD2A"/>
    <w:rsid w:val="427AA985"/>
    <w:rsid w:val="4426B645"/>
    <w:rsid w:val="44A753D4"/>
    <w:rsid w:val="4525508C"/>
    <w:rsid w:val="4597003F"/>
    <w:rsid w:val="46D474E6"/>
    <w:rsid w:val="46E4EA8C"/>
    <w:rsid w:val="46EF08A1"/>
    <w:rsid w:val="4732D0A0"/>
    <w:rsid w:val="476C8105"/>
    <w:rsid w:val="4798BC24"/>
    <w:rsid w:val="4878CD67"/>
    <w:rsid w:val="488617F2"/>
    <w:rsid w:val="498B9DB5"/>
    <w:rsid w:val="4A6E7E41"/>
    <w:rsid w:val="4AF52F3C"/>
    <w:rsid w:val="4B541CBB"/>
    <w:rsid w:val="4B8C6D4A"/>
    <w:rsid w:val="4BDE0668"/>
    <w:rsid w:val="4C5F4C3B"/>
    <w:rsid w:val="4CA3254D"/>
    <w:rsid w:val="4D4B21A8"/>
    <w:rsid w:val="4DA48C82"/>
    <w:rsid w:val="4E6EC760"/>
    <w:rsid w:val="4EEFFC71"/>
    <w:rsid w:val="4F25EE60"/>
    <w:rsid w:val="50CC092C"/>
    <w:rsid w:val="50D57E86"/>
    <w:rsid w:val="51AE3045"/>
    <w:rsid w:val="51D89FBD"/>
    <w:rsid w:val="51F14A90"/>
    <w:rsid w:val="5213F9E4"/>
    <w:rsid w:val="529B5212"/>
    <w:rsid w:val="52E7C2E7"/>
    <w:rsid w:val="5334F015"/>
    <w:rsid w:val="534F10AB"/>
    <w:rsid w:val="53663BB2"/>
    <w:rsid w:val="53AFCA45"/>
    <w:rsid w:val="55664830"/>
    <w:rsid w:val="5686B16D"/>
    <w:rsid w:val="56E42316"/>
    <w:rsid w:val="56FB0E56"/>
    <w:rsid w:val="57A07C04"/>
    <w:rsid w:val="57EB12D3"/>
    <w:rsid w:val="5857E0F4"/>
    <w:rsid w:val="5A32AF18"/>
    <w:rsid w:val="5A4010EE"/>
    <w:rsid w:val="5A7A8439"/>
    <w:rsid w:val="5A7CDE19"/>
    <w:rsid w:val="5A902FEC"/>
    <w:rsid w:val="5B40F54E"/>
    <w:rsid w:val="5B48AC72"/>
    <w:rsid w:val="5B98A943"/>
    <w:rsid w:val="5B9D04CB"/>
    <w:rsid w:val="5BA5019D"/>
    <w:rsid w:val="5BEEE49E"/>
    <w:rsid w:val="5D06A74A"/>
    <w:rsid w:val="5DA1AE22"/>
    <w:rsid w:val="5DDDD94D"/>
    <w:rsid w:val="5E148149"/>
    <w:rsid w:val="5F4F2A9D"/>
    <w:rsid w:val="60391AA7"/>
    <w:rsid w:val="607524F0"/>
    <w:rsid w:val="60D955C0"/>
    <w:rsid w:val="60DB9151"/>
    <w:rsid w:val="60F8CBC8"/>
    <w:rsid w:val="611E586A"/>
    <w:rsid w:val="61DA16C2"/>
    <w:rsid w:val="62C95E1D"/>
    <w:rsid w:val="62DC716A"/>
    <w:rsid w:val="64C1CD9E"/>
    <w:rsid w:val="6510C271"/>
    <w:rsid w:val="65147012"/>
    <w:rsid w:val="655D6B45"/>
    <w:rsid w:val="6600FEDF"/>
    <w:rsid w:val="661742CD"/>
    <w:rsid w:val="663B9633"/>
    <w:rsid w:val="6695DA4F"/>
    <w:rsid w:val="66B04073"/>
    <w:rsid w:val="6714A554"/>
    <w:rsid w:val="67B22342"/>
    <w:rsid w:val="67E2C24E"/>
    <w:rsid w:val="68688549"/>
    <w:rsid w:val="688B5204"/>
    <w:rsid w:val="68C2A9D1"/>
    <w:rsid w:val="6A493493"/>
    <w:rsid w:val="6B191875"/>
    <w:rsid w:val="6B286402"/>
    <w:rsid w:val="6C855E6E"/>
    <w:rsid w:val="6D4C02F4"/>
    <w:rsid w:val="6D571B06"/>
    <w:rsid w:val="6D95198D"/>
    <w:rsid w:val="6DAF67AE"/>
    <w:rsid w:val="6E18FF28"/>
    <w:rsid w:val="6E8FF972"/>
    <w:rsid w:val="6EFA1483"/>
    <w:rsid w:val="6F3E7689"/>
    <w:rsid w:val="71071DAD"/>
    <w:rsid w:val="716B3A0B"/>
    <w:rsid w:val="717BC3BC"/>
    <w:rsid w:val="71DC3974"/>
    <w:rsid w:val="7301B3B1"/>
    <w:rsid w:val="7317941D"/>
    <w:rsid w:val="73636A95"/>
    <w:rsid w:val="73C291DA"/>
    <w:rsid w:val="746949F9"/>
    <w:rsid w:val="74B12761"/>
    <w:rsid w:val="74B82A92"/>
    <w:rsid w:val="75B105EF"/>
    <w:rsid w:val="75DB4830"/>
    <w:rsid w:val="76508492"/>
    <w:rsid w:val="76E1FB63"/>
    <w:rsid w:val="776DB837"/>
    <w:rsid w:val="77AA2B53"/>
    <w:rsid w:val="77CA670D"/>
    <w:rsid w:val="780E8D02"/>
    <w:rsid w:val="781DB35B"/>
    <w:rsid w:val="7828C6E4"/>
    <w:rsid w:val="783D8E8B"/>
    <w:rsid w:val="79FDE998"/>
    <w:rsid w:val="7A2E1B5E"/>
    <w:rsid w:val="7A37F70E"/>
    <w:rsid w:val="7A5A7438"/>
    <w:rsid w:val="7ABD1647"/>
    <w:rsid w:val="7B23F5B5"/>
    <w:rsid w:val="7BB24449"/>
    <w:rsid w:val="7C54000A"/>
    <w:rsid w:val="7CBB1C64"/>
    <w:rsid w:val="7CBC3946"/>
    <w:rsid w:val="7DF1E35E"/>
    <w:rsid w:val="7EA4B852"/>
    <w:rsid w:val="7F73FA35"/>
    <w:rsid w:val="7FD70AF1"/>
    <w:rsid w:val="7FF2B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6380974"/>
  <w15:chartTrackingRefBased/>
  <w15:docId w15:val="{BFEFADCC-4369-4B7E-8E22-7A0027835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6A7A"/>
  </w:style>
  <w:style w:type="paragraph" w:styleId="Heading1">
    <w:name w:val="heading 1"/>
    <w:basedOn w:val="Normal"/>
    <w:next w:val="Normal"/>
    <w:link w:val="Heading1Char"/>
    <w:uiPriority w:val="9"/>
    <w:qFormat/>
    <w:rsid w:val="00B82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2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2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7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7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7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7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73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B65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654E"/>
  </w:style>
  <w:style w:type="paragraph" w:styleId="Header">
    <w:name w:val="header"/>
    <w:basedOn w:val="Normal"/>
    <w:link w:val="HeaderChar"/>
    <w:uiPriority w:val="99"/>
    <w:unhideWhenUsed/>
    <w:rsid w:val="006B65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654E"/>
  </w:style>
  <w:style w:type="character" w:styleId="Hyperlink">
    <w:name w:val="Hyperlink"/>
    <w:basedOn w:val="DefaultParagraphFont"/>
    <w:uiPriority w:val="99"/>
    <w:unhideWhenUsed/>
    <w:rsid w:val="000533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33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06A7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950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5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youtu.be/rE8uOA6yZIQ" TargetMode="Externa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992</Words>
  <Characters>5655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SCALABRINI SAMPAIO</dc:creator>
  <cp:keywords/>
  <dc:description/>
  <cp:lastModifiedBy>Theodoro Priosti de Almeida</cp:lastModifiedBy>
  <cp:revision>6</cp:revision>
  <dcterms:created xsi:type="dcterms:W3CDTF">2024-04-11T22:05:00Z</dcterms:created>
  <dcterms:modified xsi:type="dcterms:W3CDTF">2025-11-18T16:19:00Z</dcterms:modified>
</cp:coreProperties>
</file>