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19054</wp:posOffset>
            </wp:positionH>
            <wp:positionV relativeFrom="paragraph">
              <wp:posOffset>165735</wp:posOffset>
            </wp:positionV>
            <wp:extent cx="980141" cy="1357724"/>
            <wp:effectExtent b="0" l="0" r="0" t="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9072" l="0" r="0" t="2789"/>
                    <a:stretch>
                      <a:fillRect/>
                    </a:stretch>
                  </pic:blipFill>
                  <pic:spPr>
                    <a:xfrm>
                      <a:off x="0" y="0"/>
                      <a:ext cx="980141" cy="1357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dt>
      <w:sdtPr>
        <w:id w:val="596876599"/>
        <w:tag w:val="goog_rdk_0"/>
      </w:sdtPr>
      <w:sdtContent>
        <w:p w:rsidR="00000000" w:rsidDel="00000000" w:rsidP="00000000" w:rsidRDefault="00000000" w:rsidRPr="00000000" w14:paraId="00000002">
          <w:pPr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pacing w:after="100" w:lineRule="auto"/>
            <w:rPr>
              <w:rFonts w:ascii="Verdana" w:cs="Verdana" w:eastAsia="Verdana" w:hAnsi="Verdana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  <w:t xml:space="preserve">    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22"/>
              <w:szCs w:val="22"/>
              <w:rtl w:val="0"/>
            </w:rPr>
            <w:t xml:space="preserve">Туркина Оксана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402"/>
        </w:tabs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Телефон: </w:t>
      </w:r>
      <w:r w:rsidDel="00000000" w:rsidR="00000000" w:rsidRPr="00000000">
        <w:rPr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+7 960-544-41-41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Email: </w:t>
      </w: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2"/>
            <w:szCs w:val="22"/>
            <w:u w:val="single"/>
            <w:rtl w:val="0"/>
          </w:rPr>
          <w:t xml:space="preserve">ovturkina@gmail.com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Telegram: @DarthOx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Город проживания: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Ярославль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Дата Рождения: 2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11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.198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Портфолио: </w:t>
      </w:r>
      <w:hyperlink r:id="rId9">
        <w:r w:rsidDel="00000000" w:rsidR="00000000" w:rsidRPr="00000000">
          <w:rPr>
            <w:rFonts w:ascii="Verdana" w:cs="Verdana" w:eastAsia="Verdana" w:hAnsi="Verdana"/>
            <w:color w:val="1155cc"/>
            <w:sz w:val="22"/>
            <w:szCs w:val="22"/>
            <w:u w:val="single"/>
            <w:rtl w:val="0"/>
          </w:rPr>
          <w:t xml:space="preserve">https://ovturkina.github.io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eeaf6" w:val="clear"/>
        <w:ind w:left="0" w:right="0" w:firstLine="0"/>
        <w:jc w:val="center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Verdana" w:cs="Verdana" w:eastAsia="Verdana" w:hAnsi="Verdana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highlight w:val="white"/>
          <w:rtl w:val="0"/>
        </w:rPr>
        <w:t xml:space="preserve">Куратор /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highlight w:val="white"/>
          <w:rtl w:val="0"/>
        </w:rPr>
        <w:t xml:space="preserve">Координатор программ в онлайн-образовании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deeaf6" w:val="clear"/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left"/>
        <w:rPr>
          <w:rFonts w:ascii="Verdana" w:cs="Verdana" w:eastAsia="Verdana" w:hAnsi="Verdana"/>
          <w:b w:val="1"/>
          <w:bCs w:val="1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Навыки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both"/>
        <w:rPr>
          <w:rFonts w:ascii="Verdana" w:cs="Verdana" w:eastAsia="Verdana" w:hAnsi="Verdana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Layout w:type="fixed"/>
        <w:tblLook w:val="0000"/>
      </w:tblPr>
      <w:tblGrid>
        <w:gridCol w:w="5202"/>
        <w:gridCol w:w="5043"/>
        <w:tblGridChange w:id="0">
          <w:tblGrid>
            <w:gridCol w:w="5202"/>
            <w:gridCol w:w="5043"/>
          </w:tblGrid>
        </w:tblGridChange>
      </w:tblGrid>
      <w:tr>
        <w:trPr>
          <w:cantSplit w:val="0"/>
          <w:trHeight w:val="258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Работа с возражениями и претензиями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ind w:left="360"/>
              <w:rPr>
                <w:rFonts w:ascii="Verdana" w:cs="Verdana" w:eastAsia="Verdana" w:hAnsi="Verdana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f1115"/>
                <w:sz w:val="22"/>
                <w:szCs w:val="22"/>
                <w:rtl w:val="0"/>
              </w:rPr>
              <w:t xml:space="preserve">Проектирование образовательного продукта (модель ADDIE)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36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Обучение взрослых </w:t>
            </w:r>
            <w:r w:rsidDel="00000000" w:rsidR="00000000" w:rsidRPr="00000000">
              <w:rPr>
                <w:rFonts w:ascii="Verdana" w:cs="Verdana" w:eastAsia="Verdana" w:hAnsi="Verdana"/>
                <w:color w:val="0f1115"/>
                <w:sz w:val="22"/>
                <w:szCs w:val="22"/>
                <w:highlight w:val="white"/>
                <w:rtl w:val="0"/>
              </w:rPr>
              <w:t xml:space="preserve">(продажи, клиентский сервис, управление проектами, бизнес-кейсы)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36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f1115"/>
                <w:sz w:val="22"/>
                <w:szCs w:val="22"/>
                <w:rtl w:val="0"/>
              </w:rPr>
              <w:t xml:space="preserve">Педагогическая практика (ученики 8–11 классов, классное руководство)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f1115"/>
                <w:sz w:val="22"/>
                <w:szCs w:val="22"/>
                <w:rtl w:val="0"/>
              </w:rPr>
              <w:t xml:space="preserve">Управление проектами и командами (PMI)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/>
              <w:ind w:left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f1115"/>
                <w:sz w:val="22"/>
                <w:szCs w:val="22"/>
                <w:highlight w:val="white"/>
                <w:rtl w:val="0"/>
              </w:rPr>
              <w:t xml:space="preserve">Работа с CRM (Amdocs)</w:t>
            </w: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hd w:fill="ffffff" w:val="clear"/>
              <w:spacing w:after="0" w:afterAutospacing="0" w:before="0" w:beforeAutospacing="0" w:lineRule="auto"/>
              <w:ind w:left="360"/>
              <w:rPr>
                <w:rFonts w:ascii="Verdana" w:cs="Verdana" w:eastAsia="Verdana" w:hAnsi="Verdana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f1115"/>
                <w:sz w:val="22"/>
                <w:szCs w:val="22"/>
                <w:rtl w:val="0"/>
              </w:rPr>
              <w:t xml:space="preserve">Работа с нейросетями (Perplexity, DeepSeek, Gemini, GigaChat)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ind w:left="360" w:hanging="360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Fonts w:ascii="Verdana" w:cs="Verdana" w:eastAsia="Verdana" w:hAnsi="Verdana"/>
                <w:sz w:val="22"/>
                <w:szCs w:val="22"/>
                <w:rtl w:val="0"/>
              </w:rPr>
              <w:t xml:space="preserve">Английский язык (B2)</w:t>
            </w:r>
          </w:p>
        </w:tc>
      </w:tr>
    </w:tbl>
    <w:p w:rsidR="00000000" w:rsidDel="00000000" w:rsidP="00000000" w:rsidRDefault="00000000" w:rsidRPr="00000000" w14:paraId="0000001B">
      <w:pPr>
        <w:shd w:fill="deeaf6" w:val="clear"/>
        <w:spacing w:before="12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left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Опыт работы</w:t>
      </w:r>
    </w:p>
    <w:p w:rsidR="00000000" w:rsidDel="00000000" w:rsidP="00000000" w:rsidRDefault="00000000" w:rsidRPr="00000000" w14:paraId="0000001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before="60" w:lineRule="auto"/>
        <w:ind w:left="0" w:firstLine="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ПАО «ВымпелКом» (бренд Билайн), Ярославль -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крупная телекоммуникационная компания, один из лидеров рынка РФ.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68.8" w:lineRule="auto"/>
        <w:rPr>
          <w:rFonts w:ascii="Verdana" w:cs="Verdana" w:eastAsia="Verdana" w:hAnsi="Verdana"/>
          <w:b w:val="0"/>
          <w:bCs w:val="0"/>
          <w:sz w:val="22"/>
          <w:szCs w:val="22"/>
        </w:rPr>
      </w:pPr>
      <w:bookmarkStart w:colFirst="0" w:colLast="0" w:name="_heading=h.4p07ntmr6hrg" w:id="0"/>
      <w:bookmarkEnd w:id="0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Менеджер проектов, </w:t>
      </w:r>
      <w:r w:rsidDel="00000000" w:rsidR="00000000" w:rsidRPr="00000000">
        <w:rPr>
          <w:rFonts w:ascii="Verdana" w:cs="Verdana" w:eastAsia="Verdana" w:hAnsi="Verdana"/>
          <w:b w:val="0"/>
          <w:bCs w:val="0"/>
          <w:sz w:val="22"/>
          <w:szCs w:val="22"/>
          <w:rtl w:val="0"/>
        </w:rPr>
        <w:t xml:space="preserve">январь</w:t>
      </w:r>
      <w:r w:rsidDel="00000000" w:rsidR="00000000" w:rsidRPr="00000000">
        <w:rPr>
          <w:rFonts w:ascii="Verdana" w:cs="Verdana" w:eastAsia="Verdana" w:hAnsi="Verdana"/>
          <w:b w:val="0"/>
          <w:bCs w:val="0"/>
          <w:sz w:val="22"/>
          <w:szCs w:val="22"/>
          <w:rtl w:val="0"/>
        </w:rPr>
        <w:t xml:space="preserve"> 2010 - октябрь 2025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Подчинение: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директор по продажам / руководитель направления проектного управления.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Зона ответственности: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проекты внедрения телеком-решений для корпоративных клиентов (бюджет, сроки, качество, координация отделов), а также проведение обучений для сотрудников продаж, поддержки и проектного управления по заказу функций продаж совместно с Билайн Университетом для Западного региона.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Обязанности: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60" w:before="6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2a2c29"/>
          <w:sz w:val="22"/>
          <w:szCs w:val="22"/>
          <w:rtl w:val="0"/>
        </w:rPr>
        <w:t xml:space="preserve">Выявление потребностей клиентов и анализ бизнес-задач для определения оптимальных телеком-решений. </w:t>
      </w:r>
      <w:r w:rsidDel="00000000" w:rsidR="00000000" w:rsidRPr="00000000">
        <w:rPr>
          <w:rFonts w:ascii="Verdana" w:cs="Verdana" w:eastAsia="Verdana" w:hAnsi="Verdana"/>
          <w:color w:val="2a2c29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60" w:before="6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2a2c29"/>
          <w:sz w:val="22"/>
          <w:szCs w:val="22"/>
          <w:rtl w:val="0"/>
        </w:rPr>
        <w:t xml:space="preserve">Подготовка и проработка коммерческих предложений: разбор технических деталей, формирование четких и реализуемых решений.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60" w:before="6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2a2c29"/>
          <w:sz w:val="22"/>
          <w:szCs w:val="22"/>
          <w:rtl w:val="0"/>
        </w:rPr>
        <w:t xml:space="preserve">Управление проектами внедрения: планирование этапов, контроль сроков и бюджета, координация смежных отделов (монтаж, закупка, логистика).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60" w:before="6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2a2c29"/>
          <w:sz w:val="22"/>
          <w:szCs w:val="22"/>
          <w:rtl w:val="0"/>
        </w:rPr>
        <w:t xml:space="preserve">Консультирование клиентов и менеджеров по продуктам компании, проведение демонстраций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60" w:before="60" w:lineRule="auto"/>
        <w:ind w:left="720" w:hanging="360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2a2c29"/>
          <w:sz w:val="22"/>
          <w:szCs w:val="22"/>
          <w:rtl w:val="0"/>
        </w:rPr>
        <w:t xml:space="preserve">Разработка и проведение обучающих программ по продуктам и бизнес-процессам компании. </w:t>
      </w:r>
    </w:p>
    <w:p w:rsidR="00000000" w:rsidDel="00000000" w:rsidP="00000000" w:rsidRDefault="00000000" w:rsidRPr="00000000" w14:paraId="0000002A">
      <w:pPr>
        <w:spacing w:after="60" w:before="60" w:lineRule="auto"/>
        <w:ind w:left="720" w:firstLine="0"/>
        <w:rPr>
          <w:rFonts w:ascii="Verdana" w:cs="Verdana" w:eastAsia="Verdana" w:hAnsi="Verdana"/>
          <w:color w:val="2a2c2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before="60" w:lineRule="auto"/>
        <w:ind w:left="0" w:firstLine="0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Достижения и результаты: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34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Реализовывала проекты для крупных корпоративных клиентов (LA-сегмент) в рамках сроков, бюджета и требований к качеству. Клиенты обращались повторно с новыми проектами.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Реализовала комплексное телеком-решение для крупной IT-компании: размещение оборудования в ЦОД с резервированием каналов. Проект принёс высокую выручку и был отмечен благодарностью от компании.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Получила благодарность департамента информатизации и связи Ярославской области за решение для фармацевтического предприятия в период пандемии.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Проводила обучение для сотрудников продаж; получила благодарность и живые отзывы за контент и понятную подачу. По собственной инициативе разработала и провела обучение для менеджеров проектов.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Отмечена за максимальную </w:t>
      </w: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вовлечённость</w:t>
      </w: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 в наиболее доходные проекты для крупного бизнеса, включая проекты для международного аудита.</w:t>
      </w:r>
    </w:p>
    <w:p w:rsidR="00000000" w:rsidDel="00000000" w:rsidP="00000000" w:rsidRDefault="00000000" w:rsidRPr="00000000" w14:paraId="0000003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right="-122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f1115"/>
          <w:sz w:val="22"/>
          <w:szCs w:val="22"/>
          <w:rtl w:val="0"/>
        </w:rPr>
        <w:t xml:space="preserve">Skillbox, </w:t>
      </w: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проект в рамках обучения на курсе «Методист образовательных программ», ноябрь 2025 — июнь 2026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Verdana" w:cs="Verdana" w:eastAsia="Verdana" w:hAnsi="Verdana"/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Проектная деятельность:</w:t>
      </w:r>
    </w:p>
    <w:p w:rsidR="00000000" w:rsidDel="00000000" w:rsidP="00000000" w:rsidRDefault="00000000" w:rsidRPr="00000000" w14:paraId="00000035">
      <w:pPr>
        <w:keepNext w:val="1"/>
        <w:numPr>
          <w:ilvl w:val="0"/>
          <w:numId w:val="1"/>
        </w:numPr>
        <w:spacing w:after="0" w:afterAutospacing="0"/>
        <w:ind w:left="720" w:hanging="360"/>
        <w:rPr>
          <w:rFonts w:ascii="Verdana" w:cs="Verdana" w:eastAsia="Verdana" w:hAnsi="Verdana"/>
          <w:color w:val="0f1115"/>
          <w:sz w:val="22"/>
          <w:szCs w:val="22"/>
          <w:u w:val="none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Спроектировала образовательную программу по модели ADDIE (анализ, дизайн, разработка, оценка).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  <w:u w:val="none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Сформулировала учебные цели и результаты по таксономии Блума.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  <w:u w:val="none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Спроектировала образовательный трек с учётом модели SSDL.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  <w:u w:val="none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Подобрала учебные технологии, форматы занятия и каналы коммуникации.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  <w:u w:val="none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Разработала систему оценки знаний и обратной связи.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  <w:u w:val="none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Спроектировала структуру и содержание методических материалов для студентов.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Verdana" w:cs="Verdana" w:eastAsia="Verdana" w:hAnsi="Verdana"/>
          <w:color w:val="0f1115"/>
          <w:sz w:val="22"/>
          <w:szCs w:val="22"/>
          <w:u w:val="none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Разработала мотивационные механики для удержания студентов и спланировала метрики качества курса.</w:t>
      </w:r>
    </w:p>
    <w:p w:rsidR="00000000" w:rsidDel="00000000" w:rsidP="00000000" w:rsidRDefault="00000000" w:rsidRPr="00000000" w14:paraId="0000003C">
      <w:pPr>
        <w:spacing w:before="12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Инструменты: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модель ADDIE, таксономия Блума, модель SSDL, Google Sheets, PowerPoint, нейросети (Perplexity, DeepSeek, Gemini, GigaChat) для подготовки контента и структурирования материалов.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6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Проект: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а</w:t>
      </w: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синхронный курс «Эмоциональный интеллект» для сервиса психологической онлайн-поддержки «Юнг» — работа в портфолио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160" w:lineRule="auto"/>
        <w:ind w:left="360" w:firstLine="0"/>
        <w:rPr>
          <w:rFonts w:ascii="Verdana" w:cs="Verdana" w:eastAsia="Verdana" w:hAnsi="Verdana"/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eeaf6" w:val="clear"/>
        <w:jc w:val="both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both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Ярославский государственный педагогический университет имени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lineRule="auto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К.Д. Ушинского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г. Ярославль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lineRule="auto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Учитель биологии и химии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сентябрь 2001-июнь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both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eeaf6" w:val="clear"/>
        <w:jc w:val="both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both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    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center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2"/>
          <w:szCs w:val="22"/>
          <w:rtl w:val="0"/>
        </w:rPr>
        <w:t xml:space="preserve">Курсы и тренинги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РАЙЗ-учебно-конструкторское бюро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Метрики эффективности обучения</w:t>
      </w:r>
      <w:r w:rsidDel="00000000" w:rsidR="00000000" w:rsidRPr="00000000">
        <w:rPr>
          <w:rFonts w:ascii="Verdana" w:cs="Verdana" w:eastAsia="Verdana" w:hAnsi="Verdana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январь 2026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SKILLBOX- образовательная платформа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Методист образовательных программ, ноябрь 2025- июнь 2026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Иван Селиховкин (PMP, KMP, DASM)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Scrum и Kanban, ноябрь 2025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Билайн Университет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Эмоциональный интеллект, январь 2024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40" w:lineRule="auto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deeaf6" w:val="clear"/>
        <w:spacing w:before="40" w:lineRule="auto"/>
        <w:rPr>
          <w:rFonts w:ascii="Verdana" w:cs="Verdana" w:eastAsia="Verdana" w:hAnsi="Verdan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    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2"/>
          <w:szCs w:val="22"/>
          <w:rtl w:val="0"/>
        </w:rPr>
        <w:t xml:space="preserve">Обо мне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jc w:val="both"/>
        <w:rPr>
          <w:rFonts w:ascii="Verdana" w:cs="Verdana" w:eastAsia="Verdana" w:hAnsi="Verdana"/>
          <w:color w:val="0f1115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Я — педагог по базовому образованию и менеджер проектов с опытом более 10 лет. Обучала сотрудников продаж, клиентского сервиса и проектного управления, работала с возражениями и сложными коммуникациями, вела проекты от идеи до результата. После курса Skillbox спроектировала собственный образовательный курс по модели </w:t>
      </w: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ADDIE</w:t>
      </w: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jc w:val="both"/>
        <w:rPr>
          <w:rFonts w:ascii="Verdana" w:cs="Verdana" w:eastAsia="Verdana" w:hAnsi="Verdana"/>
          <w:color w:val="0f1115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Моя цель — позиция куратора </w:t>
      </w: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или</w:t>
      </w:r>
      <w:r w:rsidDel="00000000" w:rsidR="00000000" w:rsidRPr="00000000">
        <w:rPr>
          <w:rFonts w:ascii="Verdana" w:cs="Verdana" w:eastAsia="Verdana" w:hAnsi="Verdana"/>
          <w:color w:val="0f1115"/>
          <w:sz w:val="22"/>
          <w:szCs w:val="22"/>
          <w:rtl w:val="0"/>
        </w:rPr>
        <w:t xml:space="preserve"> координатора образовательных программ. Мне важно получить практический опыт сопровождения студентов, чтобы лучше понимать их потребности и помогать им проходить обучение без барьеров. Рассматриваю также оплачиваемые стажировки с возможностью обучения и перехода в штат.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jc w:val="both"/>
        <w:rPr>
          <w:rFonts w:ascii="Verdana" w:cs="Verdana" w:eastAsia="Verdana" w:hAnsi="Verdana"/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864" w:top="864" w:left="1008" w:right="886" w:header="566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5200" distR="11520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-1269</wp:posOffset>
          </wp:positionV>
          <wp:extent cx="1002630" cy="380999"/>
          <wp:effectExtent b="0" l="0" r="0" t="0"/>
          <wp:wrapSquare wrapText="bothSides" distB="0" distT="0" distL="115200" distR="1152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2630" cy="38099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ovturkina.github.i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mailto:ovturkin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K6xLFXktdJsarAEXDSSKjUGd7A==">CgMxLjAaDQoBMBIICgYIBTICCAEyDmguNHAwN250bXI2aHJnOAByITE2cm9hQlJXTFZ5bm95cXpTQ2tHcUFTeDRpcnc5VlNtZg==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