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CF846" w14:textId="77777777" w:rsidR="005A74C6" w:rsidRPr="005A74C6" w:rsidRDefault="005A74C6" w:rsidP="005A74C6">
      <w:pPr>
        <w:rPr>
          <w:rFonts w:ascii="Times New Roman" w:eastAsia="Times New Roman" w:hAnsi="Times New Roman" w:cs="Times New Roman"/>
        </w:rPr>
      </w:pPr>
      <w:proofErr w:type="spellStart"/>
      <w:r w:rsidRPr="005A74C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Tröster</w:t>
      </w:r>
      <w:proofErr w:type="spellEnd"/>
      <w:r w:rsidRPr="005A74C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Manuel. “Roman Hegemony and Non-State Violence: A Fresh Look at Pompey's Campaign against the Pirates.” </w:t>
      </w:r>
      <w:r w:rsidRPr="005A74C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Greece &amp; Rome</w:t>
      </w:r>
      <w:r w:rsidRPr="005A74C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vol. 56, no. 1, 2009, pp. 14–33. </w:t>
      </w:r>
      <w:r w:rsidRPr="005A74C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JSTOR</w:t>
      </w:r>
      <w:r w:rsidRPr="005A74C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JSTOR, www.jstor.org/stable/40388852.</w:t>
      </w:r>
    </w:p>
    <w:p w14:paraId="0ABD84B4" w14:textId="77777777" w:rsidR="00127C99" w:rsidRDefault="00127C99"/>
    <w:p w14:paraId="239896C1" w14:textId="77777777" w:rsidR="0024325B" w:rsidRPr="0024325B" w:rsidRDefault="0024325B" w:rsidP="0024325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24325B">
        <w:rPr>
          <w:rFonts w:ascii="Arial" w:eastAsia="Times New Roman" w:hAnsi="Arial" w:cs="Arial"/>
          <w:color w:val="333333"/>
          <w:sz w:val="21"/>
          <w:szCs w:val="21"/>
        </w:rPr>
        <w:t>Smith, R. E. “Pompey's Conduct in 80 and 77 B. C.” </w:t>
      </w:r>
      <w:r w:rsidRPr="0024325B">
        <w:rPr>
          <w:rFonts w:ascii="Arial" w:eastAsia="Times New Roman" w:hAnsi="Arial" w:cs="Arial"/>
          <w:i/>
          <w:iCs/>
          <w:color w:val="333333"/>
          <w:sz w:val="21"/>
          <w:szCs w:val="21"/>
        </w:rPr>
        <w:t>Phoenix</w:t>
      </w:r>
      <w:r w:rsidRPr="0024325B">
        <w:rPr>
          <w:rFonts w:ascii="Arial" w:eastAsia="Times New Roman" w:hAnsi="Arial" w:cs="Arial"/>
          <w:color w:val="333333"/>
          <w:sz w:val="21"/>
          <w:szCs w:val="21"/>
        </w:rPr>
        <w:t>, vol. 14, no. 1, 1960, pp. 1–13. </w:t>
      </w:r>
      <w:r w:rsidRPr="0024325B">
        <w:rPr>
          <w:rFonts w:ascii="Arial" w:eastAsia="Times New Roman" w:hAnsi="Arial" w:cs="Arial"/>
          <w:i/>
          <w:iCs/>
          <w:color w:val="333333"/>
          <w:sz w:val="21"/>
          <w:szCs w:val="21"/>
        </w:rPr>
        <w:t>JSTOR</w:t>
      </w:r>
      <w:r w:rsidRPr="0024325B">
        <w:rPr>
          <w:rFonts w:ascii="Arial" w:eastAsia="Times New Roman" w:hAnsi="Arial" w:cs="Arial"/>
          <w:color w:val="333333"/>
          <w:sz w:val="21"/>
          <w:szCs w:val="21"/>
        </w:rPr>
        <w:t>, JSTOR, www.jstor.org/stable/1086879.</w:t>
      </w:r>
    </w:p>
    <w:p w14:paraId="2FDC27C8" w14:textId="77777777" w:rsidR="0024325B" w:rsidRPr="0024325B" w:rsidRDefault="0024325B" w:rsidP="0024325B">
      <w:pPr>
        <w:rPr>
          <w:rFonts w:ascii="Times New Roman" w:eastAsia="Times New Roman" w:hAnsi="Times New Roman" w:cs="Times New Roman"/>
        </w:rPr>
      </w:pPr>
    </w:p>
    <w:p w14:paraId="2BEEE9F1" w14:textId="77777777" w:rsidR="0024325B" w:rsidRDefault="0024325B"/>
    <w:p w14:paraId="07918491" w14:textId="77777777" w:rsidR="00662140" w:rsidRDefault="00662140"/>
    <w:p w14:paraId="7497631F" w14:textId="77777777" w:rsidR="00662140" w:rsidRPr="00662140" w:rsidRDefault="00662140" w:rsidP="0066214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62140">
        <w:rPr>
          <w:rFonts w:ascii="Arial" w:eastAsia="Times New Roman" w:hAnsi="Arial" w:cs="Arial"/>
          <w:color w:val="333333"/>
          <w:sz w:val="21"/>
          <w:szCs w:val="21"/>
        </w:rPr>
        <w:t>Braund</w:t>
      </w:r>
      <w:proofErr w:type="spellEnd"/>
      <w:r w:rsidRPr="00662140">
        <w:rPr>
          <w:rFonts w:ascii="Arial" w:eastAsia="Times New Roman" w:hAnsi="Arial" w:cs="Arial"/>
          <w:color w:val="333333"/>
          <w:sz w:val="21"/>
          <w:szCs w:val="21"/>
        </w:rPr>
        <w:t xml:space="preserve">, D. C., and G. R. </w:t>
      </w:r>
      <w:proofErr w:type="spellStart"/>
      <w:r w:rsidRPr="00662140">
        <w:rPr>
          <w:rFonts w:ascii="Arial" w:eastAsia="Times New Roman" w:hAnsi="Arial" w:cs="Arial"/>
          <w:color w:val="333333"/>
          <w:sz w:val="21"/>
          <w:szCs w:val="21"/>
        </w:rPr>
        <w:t>Tsetskhladze</w:t>
      </w:r>
      <w:proofErr w:type="spellEnd"/>
      <w:r w:rsidRPr="00662140">
        <w:rPr>
          <w:rFonts w:ascii="Arial" w:eastAsia="Times New Roman" w:hAnsi="Arial" w:cs="Arial"/>
          <w:color w:val="333333"/>
          <w:sz w:val="21"/>
          <w:szCs w:val="21"/>
        </w:rPr>
        <w:t>. “The Export of Slaves from Colchis.” </w:t>
      </w:r>
      <w:r w:rsidRPr="00662140">
        <w:rPr>
          <w:rFonts w:ascii="Arial" w:eastAsia="Times New Roman" w:hAnsi="Arial" w:cs="Arial"/>
          <w:i/>
          <w:iCs/>
          <w:color w:val="333333"/>
          <w:sz w:val="21"/>
          <w:szCs w:val="21"/>
        </w:rPr>
        <w:t>The Classical Quarterly</w:t>
      </w:r>
      <w:r w:rsidRPr="00662140">
        <w:rPr>
          <w:rFonts w:ascii="Arial" w:eastAsia="Times New Roman" w:hAnsi="Arial" w:cs="Arial"/>
          <w:color w:val="333333"/>
          <w:sz w:val="21"/>
          <w:szCs w:val="21"/>
        </w:rPr>
        <w:t>, vol. 39, no. 1, 1989, pp. 114–125. </w:t>
      </w:r>
      <w:r w:rsidRPr="00662140">
        <w:rPr>
          <w:rFonts w:ascii="Arial" w:eastAsia="Times New Roman" w:hAnsi="Arial" w:cs="Arial"/>
          <w:i/>
          <w:iCs/>
          <w:color w:val="333333"/>
          <w:sz w:val="21"/>
          <w:szCs w:val="21"/>
        </w:rPr>
        <w:t>JSTOR</w:t>
      </w:r>
      <w:r w:rsidRPr="00662140">
        <w:rPr>
          <w:rFonts w:ascii="Arial" w:eastAsia="Times New Roman" w:hAnsi="Arial" w:cs="Arial"/>
          <w:color w:val="333333"/>
          <w:sz w:val="21"/>
          <w:szCs w:val="21"/>
        </w:rPr>
        <w:t>, JSTOR, www.jstor.org/stable/639245.</w:t>
      </w:r>
    </w:p>
    <w:p w14:paraId="6EC2A228" w14:textId="77777777" w:rsidR="00662140" w:rsidRPr="00662140" w:rsidRDefault="00662140" w:rsidP="00662140">
      <w:pPr>
        <w:rPr>
          <w:rFonts w:ascii="Times New Roman" w:eastAsia="Times New Roman" w:hAnsi="Times New Roman" w:cs="Times New Roman"/>
        </w:rPr>
      </w:pPr>
    </w:p>
    <w:p w14:paraId="3BD3C926" w14:textId="77777777" w:rsidR="00662140" w:rsidRDefault="00862ECB">
      <w:r w:rsidRPr="00862ECB">
        <w:t>https://news.nationalgeographic.com/2015/12/151228-vikings-slaves-thralls-norse-scandinavia-archaeology/</w:t>
      </w:r>
    </w:p>
    <w:p w14:paraId="46D890F1" w14:textId="77777777" w:rsidR="00862ECB" w:rsidRDefault="00862ECB">
      <w:r>
        <w:t xml:space="preserve">&gt;&gt; slavery was essential to the </w:t>
      </w:r>
      <w:proofErr w:type="spellStart"/>
      <w:r>
        <w:t>viking</w:t>
      </w:r>
      <w:proofErr w:type="spellEnd"/>
      <w:r>
        <w:t xml:space="preserve"> way of life</w:t>
      </w:r>
    </w:p>
    <w:p w14:paraId="7D3D5B18" w14:textId="77777777" w:rsidR="00282A6F" w:rsidRPr="00282A6F" w:rsidRDefault="00282A6F" w:rsidP="00282A6F">
      <w:pPr>
        <w:rPr>
          <w:i/>
        </w:rPr>
      </w:pPr>
      <w:r w:rsidRPr="00282A6F">
        <w:rPr>
          <w:i/>
        </w:rPr>
        <w:t>Scandinavian slavery still echoes in the English language today. The expression “to be held in thrall,” meaning to be under someone’s power, traces back to the Old Norse term for a slave: thrall.</w:t>
      </w:r>
    </w:p>
    <w:p w14:paraId="35DC96FD" w14:textId="77777777" w:rsidR="00282A6F" w:rsidRDefault="00282A6F" w:rsidP="00282A6F"/>
    <w:p w14:paraId="6A9937B5" w14:textId="77777777" w:rsidR="00EC42B7" w:rsidRDefault="00EC42B7" w:rsidP="00282A6F">
      <w:r w:rsidRPr="00EC42B7">
        <w:t>http://allthatsinteresting.com/iceland-founded-viking-slaves</w:t>
      </w:r>
    </w:p>
    <w:p w14:paraId="12FB05C1" w14:textId="77777777" w:rsidR="00EC42B7" w:rsidRDefault="00EC42B7" w:rsidP="00282A6F"/>
    <w:p w14:paraId="43187F46" w14:textId="77777777" w:rsidR="00EC42B7" w:rsidRDefault="00EC42B7" w:rsidP="00282A6F">
      <w:r w:rsidRPr="00EC42B7">
        <w:t>https://en.natmus.dk/historical-knowledge/denmark/prehistoric-period-until-1050-ad/the-viking-age/power-and-aristocracy/slaves-and-thralls/</w:t>
      </w:r>
    </w:p>
    <w:p w14:paraId="1DD7892F" w14:textId="77777777" w:rsidR="00EC42B7" w:rsidRDefault="00EC42B7" w:rsidP="00282A6F"/>
    <w:p w14:paraId="70B68100" w14:textId="77777777" w:rsidR="00EC42B7" w:rsidRDefault="00EC42B7" w:rsidP="00282A6F">
      <w:r w:rsidRPr="00EC42B7">
        <w:t>http://www.sciencemag.org/news/2016/04/vikings-may-have-first-taken-seas-find-women-slaves</w:t>
      </w:r>
    </w:p>
    <w:p w14:paraId="247FCE4B" w14:textId="77777777" w:rsidR="00646E50" w:rsidRDefault="00646E50" w:rsidP="00282A6F"/>
    <w:p w14:paraId="5619DF4C" w14:textId="77777777" w:rsidR="00646E50" w:rsidRDefault="00646E50" w:rsidP="00282A6F"/>
    <w:p w14:paraId="39984E76" w14:textId="77777777" w:rsidR="00646E50" w:rsidRDefault="00646E50" w:rsidP="00282A6F">
      <w:r w:rsidRPr="00646E50">
        <w:t>http://www.sciencemag.org/news/2016/04/vikings-may-have-first-taken-seas-find-women-slaves</w:t>
      </w:r>
      <w:bookmarkStart w:id="0" w:name="_GoBack"/>
      <w:bookmarkEnd w:id="0"/>
    </w:p>
    <w:p w14:paraId="2306D544" w14:textId="77777777" w:rsidR="00282A6F" w:rsidRDefault="00282A6F"/>
    <w:sectPr w:rsidR="00282A6F" w:rsidSect="000E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C6"/>
    <w:rsid w:val="000E1605"/>
    <w:rsid w:val="00127C99"/>
    <w:rsid w:val="0024325B"/>
    <w:rsid w:val="00282A6F"/>
    <w:rsid w:val="005A74C6"/>
    <w:rsid w:val="00646E50"/>
    <w:rsid w:val="00662140"/>
    <w:rsid w:val="00862ECB"/>
    <w:rsid w:val="00EC42B7"/>
    <w:rsid w:val="00E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0B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53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58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17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3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Minh-Ai Vo-Phamhi</dc:creator>
  <cp:keywords/>
  <dc:description/>
  <cp:lastModifiedBy>Jenny Minh-Ai Vo-Phamhi</cp:lastModifiedBy>
  <cp:revision>1</cp:revision>
  <dcterms:created xsi:type="dcterms:W3CDTF">2018-05-29T05:55:00Z</dcterms:created>
  <dcterms:modified xsi:type="dcterms:W3CDTF">2018-05-29T09:24:00Z</dcterms:modified>
</cp:coreProperties>
</file>