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E39A7" w14:textId="24CB94D6" w:rsidR="007B78E9" w:rsidRPr="007B78E9" w:rsidRDefault="00466468" w:rsidP="007B78E9">
      <w:pPr>
        <w:spacing w:after="120"/>
        <w:rPr>
          <w:rFonts w:ascii="Arial" w:hAnsi="Arial" w:cs="Arial"/>
          <w:sz w:val="20"/>
          <w:szCs w:val="20"/>
        </w:rPr>
      </w:pPr>
      <w:r>
        <w:rPr>
          <w:rFonts w:ascii="Arial" w:hAnsi="Arial" w:cs="Arial"/>
          <w:sz w:val="20"/>
          <w:szCs w:val="20"/>
        </w:rPr>
        <w:t>J. Stephen Fries</w:t>
      </w:r>
      <w:r w:rsidR="00166091" w:rsidRPr="00166091">
        <w:rPr>
          <w:rFonts w:ascii="Arial" w:hAnsi="Arial" w:cs="Arial"/>
          <w:sz w:val="20"/>
          <w:szCs w:val="20"/>
        </w:rPr>
        <w:t xml:space="preserve"> </w:t>
      </w:r>
      <w:r w:rsidR="00166091" w:rsidRPr="007B78E9">
        <w:rPr>
          <w:rFonts w:ascii="Arial" w:hAnsi="Arial" w:cs="Arial"/>
          <w:sz w:val="20"/>
          <w:szCs w:val="20"/>
        </w:rPr>
        <w:t>(</w:t>
      </w:r>
      <w:hyperlink r:id="rId4" w:history="1">
        <w:r w:rsidR="00166091" w:rsidRPr="009031A3">
          <w:rPr>
            <w:rStyle w:val="Hyperlink"/>
            <w:rFonts w:ascii="Arial" w:hAnsi="Arial" w:cs="Arial"/>
            <w:sz w:val="20"/>
            <w:szCs w:val="20"/>
          </w:rPr>
          <w:t>fries.steve@epa.gov</w:t>
        </w:r>
      </w:hyperlink>
      <w:r w:rsidR="00166091" w:rsidRPr="007B78E9">
        <w:rPr>
          <w:rFonts w:ascii="Arial" w:hAnsi="Arial" w:cs="Arial"/>
          <w:sz w:val="20"/>
          <w:szCs w:val="20"/>
        </w:rPr>
        <w:t>)</w:t>
      </w:r>
      <w:r>
        <w:rPr>
          <w:rFonts w:ascii="Arial" w:hAnsi="Arial" w:cs="Arial"/>
          <w:sz w:val="20"/>
          <w:szCs w:val="20"/>
        </w:rPr>
        <w:t xml:space="preserve"> </w:t>
      </w:r>
      <w:r w:rsidR="009A4701" w:rsidRPr="007B78E9">
        <w:rPr>
          <w:rFonts w:ascii="Arial" w:hAnsi="Arial" w:cs="Arial"/>
          <w:sz w:val="20"/>
          <w:szCs w:val="20"/>
        </w:rPr>
        <w:t>works at the US Environmental Protection Agency (EPA) in the Office of</w:t>
      </w:r>
      <w:r w:rsidR="00166091">
        <w:rPr>
          <w:rFonts w:ascii="Arial" w:hAnsi="Arial" w:cs="Arial"/>
          <w:sz w:val="20"/>
          <w:szCs w:val="20"/>
        </w:rPr>
        <w:t xml:space="preserve"> </w:t>
      </w:r>
      <w:r w:rsidR="009A4701" w:rsidRPr="007B78E9">
        <w:rPr>
          <w:rFonts w:ascii="Arial" w:hAnsi="Arial" w:cs="Arial"/>
          <w:sz w:val="20"/>
          <w:szCs w:val="20"/>
        </w:rPr>
        <w:t xml:space="preserve">Water. His duties focus on </w:t>
      </w:r>
      <w:r w:rsidR="00275505">
        <w:rPr>
          <w:rFonts w:ascii="Arial" w:hAnsi="Arial" w:cs="Arial"/>
          <w:sz w:val="20"/>
          <w:szCs w:val="20"/>
        </w:rPr>
        <w:t xml:space="preserve">support for EPA’s </w:t>
      </w:r>
      <w:r w:rsidR="003440B1">
        <w:rPr>
          <w:rFonts w:ascii="Arial" w:hAnsi="Arial" w:cs="Arial"/>
          <w:sz w:val="20"/>
          <w:szCs w:val="20"/>
        </w:rPr>
        <w:t>Creating Resilient</w:t>
      </w:r>
      <w:r w:rsidR="009A4701" w:rsidRPr="007B78E9">
        <w:rPr>
          <w:rFonts w:ascii="Arial" w:hAnsi="Arial" w:cs="Arial"/>
          <w:sz w:val="20"/>
          <w:szCs w:val="20"/>
        </w:rPr>
        <w:t xml:space="preserve"> Water Utilities initiative (</w:t>
      </w:r>
      <w:hyperlink r:id="rId5" w:history="1">
        <w:r w:rsidR="00D33AB9" w:rsidRPr="00AB5DE8">
          <w:rPr>
            <w:rStyle w:val="Hyperlink"/>
            <w:rFonts w:ascii="Arial" w:hAnsi="Arial" w:cs="Arial"/>
            <w:sz w:val="20"/>
            <w:szCs w:val="20"/>
          </w:rPr>
          <w:t>http://www.epa.gov/crwu</w:t>
        </w:r>
      </w:hyperlink>
      <w:r w:rsidR="009A4701" w:rsidRPr="007B78E9">
        <w:rPr>
          <w:rFonts w:ascii="Arial" w:hAnsi="Arial" w:cs="Arial"/>
          <w:sz w:val="20"/>
          <w:szCs w:val="20"/>
        </w:rPr>
        <w:t xml:space="preserve">). </w:t>
      </w:r>
      <w:r w:rsidR="007B78E9" w:rsidRPr="007B78E9">
        <w:rPr>
          <w:rFonts w:ascii="Arial" w:hAnsi="Arial" w:cs="Arial"/>
          <w:sz w:val="20"/>
          <w:szCs w:val="20"/>
        </w:rPr>
        <w:t xml:space="preserve">Dr. Fries directs projects that provide the tools and resources required to support water utilities in recognizing risks and using decision support tools for security improvements, mitigation of damage from natural hazards and </w:t>
      </w:r>
      <w:r w:rsidR="003440B1">
        <w:rPr>
          <w:rFonts w:ascii="Arial" w:hAnsi="Arial" w:cs="Arial"/>
          <w:sz w:val="20"/>
          <w:szCs w:val="20"/>
        </w:rPr>
        <w:t>increased operational resilience</w:t>
      </w:r>
      <w:r w:rsidR="007B78E9" w:rsidRPr="007B78E9">
        <w:rPr>
          <w:rFonts w:ascii="Arial" w:hAnsi="Arial" w:cs="Arial"/>
          <w:sz w:val="20"/>
          <w:szCs w:val="20"/>
        </w:rPr>
        <w:t>.</w:t>
      </w:r>
    </w:p>
    <w:p w14:paraId="44467630" w14:textId="3119A731" w:rsidR="007B78E9" w:rsidRPr="007B78E9" w:rsidRDefault="009A4701" w:rsidP="007B78E9">
      <w:pPr>
        <w:spacing w:after="120"/>
        <w:rPr>
          <w:rFonts w:ascii="Arial" w:hAnsi="Arial" w:cs="Arial"/>
          <w:sz w:val="20"/>
          <w:szCs w:val="20"/>
        </w:rPr>
      </w:pPr>
      <w:r w:rsidRPr="007B78E9">
        <w:rPr>
          <w:rFonts w:ascii="Arial" w:hAnsi="Arial" w:cs="Arial"/>
          <w:sz w:val="20"/>
          <w:szCs w:val="20"/>
        </w:rPr>
        <w:t xml:space="preserve">Previously, he </w:t>
      </w:r>
      <w:r w:rsidR="00271B08">
        <w:rPr>
          <w:rFonts w:ascii="Arial" w:hAnsi="Arial" w:cs="Arial"/>
          <w:sz w:val="20"/>
          <w:szCs w:val="20"/>
        </w:rPr>
        <w:t>led</w:t>
      </w:r>
      <w:r w:rsidRPr="007B78E9">
        <w:rPr>
          <w:rFonts w:ascii="Arial" w:hAnsi="Arial" w:cs="Arial"/>
          <w:sz w:val="20"/>
          <w:szCs w:val="20"/>
        </w:rPr>
        <w:t xml:space="preserve"> the Analytics and Scientific Program Support Group at CSC</w:t>
      </w:r>
      <w:r w:rsidR="007B78E9" w:rsidRPr="007B78E9">
        <w:rPr>
          <w:rFonts w:ascii="Arial" w:hAnsi="Arial" w:cs="Arial"/>
          <w:sz w:val="20"/>
          <w:szCs w:val="20"/>
        </w:rPr>
        <w:t>. This team provided</w:t>
      </w:r>
      <w:r w:rsidRPr="007B78E9">
        <w:rPr>
          <w:rFonts w:ascii="Arial" w:hAnsi="Arial" w:cs="Arial"/>
          <w:sz w:val="20"/>
          <w:szCs w:val="20"/>
        </w:rPr>
        <w:t xml:space="preserve"> contract support to several EPA programs </w:t>
      </w:r>
      <w:r w:rsidR="00271B08">
        <w:rPr>
          <w:rFonts w:ascii="Arial" w:hAnsi="Arial" w:cs="Arial"/>
          <w:sz w:val="20"/>
          <w:szCs w:val="20"/>
        </w:rPr>
        <w:t>and was</w:t>
      </w:r>
      <w:r w:rsidRPr="007B78E9">
        <w:rPr>
          <w:rFonts w:ascii="Arial" w:hAnsi="Arial" w:cs="Arial"/>
          <w:sz w:val="20"/>
          <w:szCs w:val="20"/>
        </w:rPr>
        <w:t xml:space="preserve"> responsible for implementing solutions and tools required to support water sector</w:t>
      </w:r>
      <w:r w:rsidR="00166091">
        <w:rPr>
          <w:rFonts w:ascii="Arial" w:hAnsi="Arial" w:cs="Arial"/>
          <w:sz w:val="20"/>
          <w:szCs w:val="20"/>
        </w:rPr>
        <w:t xml:space="preserve"> security</w:t>
      </w:r>
      <w:r w:rsidR="003440B1">
        <w:rPr>
          <w:rFonts w:ascii="Arial" w:hAnsi="Arial" w:cs="Arial"/>
          <w:sz w:val="20"/>
          <w:szCs w:val="20"/>
        </w:rPr>
        <w:t xml:space="preserve">. Prior </w:t>
      </w:r>
      <w:r w:rsidRPr="007B78E9">
        <w:rPr>
          <w:rFonts w:ascii="Arial" w:hAnsi="Arial" w:cs="Arial"/>
          <w:sz w:val="20"/>
          <w:szCs w:val="20"/>
        </w:rPr>
        <w:t xml:space="preserve">to working with CSC, Dr. Fries was a AAAS Science &amp; Technology Policy Fellow with </w:t>
      </w:r>
      <w:bookmarkStart w:id="0" w:name="_GoBack"/>
      <w:bookmarkEnd w:id="0"/>
      <w:r w:rsidRPr="007B78E9">
        <w:rPr>
          <w:rFonts w:ascii="Arial" w:hAnsi="Arial" w:cs="Arial"/>
          <w:sz w:val="20"/>
          <w:szCs w:val="20"/>
        </w:rPr>
        <w:t>EPA</w:t>
      </w:r>
      <w:r w:rsidR="003440B1">
        <w:rPr>
          <w:rFonts w:ascii="Arial" w:hAnsi="Arial" w:cs="Arial"/>
          <w:sz w:val="20"/>
          <w:szCs w:val="20"/>
        </w:rPr>
        <w:t>’s</w:t>
      </w:r>
      <w:r w:rsidRPr="007B78E9">
        <w:rPr>
          <w:rFonts w:ascii="Arial" w:hAnsi="Arial" w:cs="Arial"/>
          <w:sz w:val="20"/>
          <w:szCs w:val="20"/>
        </w:rPr>
        <w:t xml:space="preserve"> Global Change and Drinking Water Research Programs to evaluate research priorities on environmental impacts of geologic sequestration of carbon dioxide. </w:t>
      </w:r>
    </w:p>
    <w:p w14:paraId="5E30E3F5" w14:textId="77777777" w:rsidR="009A4701" w:rsidRPr="007B78E9" w:rsidRDefault="007B78E9" w:rsidP="007B78E9">
      <w:pPr>
        <w:spacing w:after="120"/>
        <w:rPr>
          <w:rFonts w:ascii="Arial" w:hAnsi="Arial" w:cs="Arial"/>
          <w:sz w:val="20"/>
          <w:szCs w:val="20"/>
        </w:rPr>
      </w:pPr>
      <w:r w:rsidRPr="007B78E9">
        <w:rPr>
          <w:rFonts w:ascii="Arial" w:hAnsi="Arial" w:cs="Arial"/>
          <w:sz w:val="20"/>
          <w:szCs w:val="20"/>
        </w:rPr>
        <w:t xml:space="preserve">Dr. Fries </w:t>
      </w:r>
      <w:r w:rsidR="009A4701" w:rsidRPr="007B78E9">
        <w:rPr>
          <w:rFonts w:ascii="Arial" w:hAnsi="Arial" w:cs="Arial"/>
          <w:sz w:val="20"/>
          <w:szCs w:val="20"/>
        </w:rPr>
        <w:t xml:space="preserve">holds a Ph.D. in Civil &amp; Environmental &amp; Oceanographic Engineering from the Massachusetts Institute of Technology &amp; Woods Hole Oceanographic Institution Joint Program and a Dual B.S. in Civil Engineering and Engineering Public Policy from Carnegie Mellon University. </w:t>
      </w:r>
    </w:p>
    <w:p w14:paraId="14A603A6" w14:textId="77777777" w:rsidR="00763FC5" w:rsidRPr="007B78E9" w:rsidRDefault="00763FC5" w:rsidP="007B78E9">
      <w:pPr>
        <w:spacing w:after="120"/>
        <w:rPr>
          <w:rFonts w:ascii="Arial" w:hAnsi="Arial" w:cs="Arial"/>
          <w:sz w:val="20"/>
          <w:szCs w:val="20"/>
        </w:rPr>
      </w:pPr>
    </w:p>
    <w:p w14:paraId="3FE6C262" w14:textId="77777777" w:rsidR="00CB090F" w:rsidRPr="007B78E9" w:rsidRDefault="00CB090F" w:rsidP="007B78E9">
      <w:pPr>
        <w:spacing w:after="120"/>
        <w:rPr>
          <w:rFonts w:ascii="Arial" w:hAnsi="Arial" w:cs="Arial"/>
          <w:sz w:val="20"/>
          <w:szCs w:val="20"/>
        </w:rPr>
      </w:pPr>
    </w:p>
    <w:sectPr w:rsidR="00CB090F" w:rsidRPr="007B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701"/>
    <w:rsid w:val="00166091"/>
    <w:rsid w:val="001C5770"/>
    <w:rsid w:val="00271B08"/>
    <w:rsid w:val="00275505"/>
    <w:rsid w:val="003214D9"/>
    <w:rsid w:val="003440B1"/>
    <w:rsid w:val="004502C6"/>
    <w:rsid w:val="00466468"/>
    <w:rsid w:val="00763FC5"/>
    <w:rsid w:val="007B78E9"/>
    <w:rsid w:val="00810A80"/>
    <w:rsid w:val="00893DA6"/>
    <w:rsid w:val="009A4701"/>
    <w:rsid w:val="00BB51E1"/>
    <w:rsid w:val="00CB090F"/>
    <w:rsid w:val="00D3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D856"/>
  <w15:chartTrackingRefBased/>
  <w15:docId w15:val="{27FE16D4-CD7E-498C-9BEF-63C804A2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70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701"/>
    <w:rPr>
      <w:color w:val="0563C1"/>
      <w:u w:val="single"/>
    </w:rPr>
  </w:style>
  <w:style w:type="paragraph" w:styleId="PlainText">
    <w:name w:val="Plain Text"/>
    <w:basedOn w:val="Normal"/>
    <w:link w:val="PlainTextChar"/>
    <w:uiPriority w:val="99"/>
    <w:semiHidden/>
    <w:unhideWhenUsed/>
    <w:rsid w:val="009A4701"/>
    <w:rPr>
      <w:rFonts w:cstheme="minorBidi"/>
      <w:szCs w:val="21"/>
    </w:rPr>
  </w:style>
  <w:style w:type="character" w:customStyle="1" w:styleId="PlainTextChar">
    <w:name w:val="Plain Text Char"/>
    <w:basedOn w:val="DefaultParagraphFont"/>
    <w:link w:val="PlainText"/>
    <w:uiPriority w:val="99"/>
    <w:semiHidden/>
    <w:rsid w:val="009A4701"/>
    <w:rPr>
      <w:rFonts w:ascii="Calibri" w:hAnsi="Calibri"/>
      <w:szCs w:val="21"/>
    </w:rPr>
  </w:style>
  <w:style w:type="character" w:styleId="UnresolvedMention">
    <w:name w:val="Unresolved Mention"/>
    <w:basedOn w:val="DefaultParagraphFont"/>
    <w:uiPriority w:val="99"/>
    <w:semiHidden/>
    <w:unhideWhenUsed/>
    <w:rsid w:val="00166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3351">
      <w:bodyDiv w:val="1"/>
      <w:marLeft w:val="0"/>
      <w:marRight w:val="0"/>
      <w:marTop w:val="0"/>
      <w:marBottom w:val="0"/>
      <w:divBdr>
        <w:top w:val="none" w:sz="0" w:space="0" w:color="auto"/>
        <w:left w:val="none" w:sz="0" w:space="0" w:color="auto"/>
        <w:bottom w:val="none" w:sz="0" w:space="0" w:color="auto"/>
        <w:right w:val="none" w:sz="0" w:space="0" w:color="auto"/>
      </w:divBdr>
    </w:div>
    <w:div w:id="17551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pa.gov/crwu" TargetMode="External"/><Relationship Id="rId4" Type="http://schemas.openxmlformats.org/officeDocument/2006/relationships/hyperlink" Target="mailto:fries.steve@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Fries, Steve</dc:creator>
  <cp:keywords/>
  <dc:description/>
  <cp:lastModifiedBy>Fries, Steve</cp:lastModifiedBy>
  <cp:revision>4</cp:revision>
  <dcterms:created xsi:type="dcterms:W3CDTF">2020-04-14T17:18:00Z</dcterms:created>
  <dcterms:modified xsi:type="dcterms:W3CDTF">2020-04-14T17:23:00Z</dcterms:modified>
</cp:coreProperties>
</file>