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5D2AAA">
      <w:pPr>
        <w:spacing w:after="260"/>
        <w:jc w:val="center"/>
      </w:pPr>
      <w:r>
        <w:rPr>
          <w:b/>
          <w:color w:val="162E50"/>
          <w:sz w:val="36"/>
        </w:rPr>
        <w:t>BSc Computer Systems Engineering</w:t>
      </w:r>
      <w:r>
        <w:rPr>
          <w:b/>
          <w:color w:val="162E50"/>
          <w:sz w:val="36"/>
        </w:rPr>
        <w:br w:type="textWrapping"/>
      </w:r>
      <w:r>
        <w:rPr>
          <w:b/>
          <w:color w:val="162E50"/>
          <w:sz w:val="36"/>
        </w:rPr>
        <w:t>Project Proposal</w:t>
      </w:r>
    </w:p>
    <w:p w14:paraId="1B15A937">
      <w:pPr>
        <w:spacing w:after="320"/>
        <w:jc w:val="center"/>
      </w:pPr>
      <w:r>
        <w:rPr>
          <w:b/>
          <w:color w:val="125E8E"/>
          <w:sz w:val="48"/>
        </w:rPr>
        <w:t>HeartCare AI</w:t>
      </w:r>
    </w:p>
    <w:p w14:paraId="00052B5B">
      <w:pPr>
        <w:jc w:val="center"/>
      </w:pPr>
      <w:r>
        <w:rPr>
          <w:color w:val="162E50"/>
          <w:sz w:val="32"/>
        </w:rPr>
        <w:t>A Machine Learning-Based Heart Disease Prediction System</w:t>
      </w:r>
    </w:p>
    <w:p w14:paraId="4B3DDA3C">
      <w:pPr>
        <w:spacing w:before="420" w:after="500"/>
        <w:jc w:val="center"/>
      </w:pPr>
      <w:r>
        <w:drawing>
          <wp:inline distT="0" distB="0" distL="114300" distR="114300">
            <wp:extent cx="1547495" cy="1547495"/>
            <wp:effectExtent l="0" t="0" r="1460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548000" cy="1548000"/>
                    </a:xfrm>
                    <a:prstGeom prst="rect">
                      <a:avLst/>
                    </a:prstGeom>
                  </pic:spPr>
                </pic:pic>
              </a:graphicData>
            </a:graphic>
          </wp:inline>
        </w:drawing>
      </w:r>
    </w:p>
    <w:p w14:paraId="573234B8">
      <w:pPr>
        <w:spacing w:after="180"/>
        <w:jc w:val="center"/>
        <w:rPr>
          <w:b/>
          <w:bCs w:val="0"/>
          <w:color w:val="0000FF"/>
          <w:sz w:val="32"/>
          <w:szCs w:val="32"/>
        </w:rPr>
      </w:pPr>
      <w:r>
        <w:rPr>
          <w:b/>
          <w:bCs w:val="0"/>
          <w:color w:val="0000FF"/>
          <w:sz w:val="36"/>
          <w:szCs w:val="32"/>
        </w:rPr>
        <w:t>Submitted By</w:t>
      </w:r>
    </w:p>
    <w:p w14:paraId="288743C1">
      <w:pPr>
        <w:jc w:val="center"/>
        <w:rPr>
          <w:b/>
          <w:bCs w:val="0"/>
          <w:color w:val="0000FF"/>
          <w:sz w:val="32"/>
          <w:szCs w:val="32"/>
        </w:rPr>
      </w:pPr>
      <w:r>
        <w:rPr>
          <w:b/>
          <w:bCs w:val="0"/>
          <w:color w:val="0000FF"/>
          <w:sz w:val="32"/>
          <w:szCs w:val="32"/>
        </w:rPr>
        <w:t>Student Name(s):</w:t>
      </w:r>
    </w:p>
    <w:p w14:paraId="68263862">
      <w:pPr>
        <w:jc w:val="center"/>
        <w:rPr>
          <w:rFonts w:hint="default"/>
          <w:b/>
          <w:bCs w:val="0"/>
          <w:sz w:val="32"/>
          <w:szCs w:val="32"/>
          <w:lang w:val="en-US"/>
        </w:rPr>
      </w:pPr>
      <w:r>
        <w:rPr>
          <w:b/>
          <w:bCs w:val="0"/>
          <w:sz w:val="32"/>
          <w:szCs w:val="32"/>
        </w:rPr>
        <w:t xml:space="preserve"> [</w:t>
      </w:r>
      <w:r>
        <w:rPr>
          <w:rFonts w:hint="default"/>
          <w:b/>
          <w:bCs w:val="0"/>
          <w:sz w:val="32"/>
          <w:szCs w:val="32"/>
          <w:lang w:val="en-US"/>
        </w:rPr>
        <w:t xml:space="preserve">OWAIS AHMAD </w:t>
      </w:r>
    </w:p>
    <w:p w14:paraId="62BE1E70">
      <w:pPr>
        <w:numPr>
          <w:ilvl w:val="0"/>
          <w:numId w:val="7"/>
        </w:numPr>
        <w:jc w:val="center"/>
        <w:rPr>
          <w:rFonts w:hint="default"/>
          <w:b/>
          <w:bCs w:val="0"/>
          <w:sz w:val="32"/>
          <w:szCs w:val="32"/>
          <w:lang w:val="en-US"/>
        </w:rPr>
      </w:pPr>
      <w:r>
        <w:rPr>
          <w:rFonts w:hint="default"/>
          <w:b/>
          <w:bCs w:val="0"/>
          <w:sz w:val="32"/>
          <w:szCs w:val="32"/>
          <w:lang w:val="en-US"/>
        </w:rPr>
        <w:t xml:space="preserve">FAIZAN ALI </w:t>
      </w:r>
    </w:p>
    <w:p w14:paraId="7E6BFEFF">
      <w:pPr>
        <w:numPr>
          <w:ilvl w:val="0"/>
          <w:numId w:val="7"/>
        </w:numPr>
        <w:jc w:val="center"/>
        <w:rPr>
          <w:b/>
          <w:bCs w:val="0"/>
          <w:sz w:val="32"/>
          <w:szCs w:val="32"/>
        </w:rPr>
      </w:pPr>
      <w:r>
        <w:rPr>
          <w:rFonts w:hint="default"/>
          <w:b/>
          <w:bCs w:val="0"/>
          <w:sz w:val="32"/>
          <w:szCs w:val="32"/>
          <w:lang w:val="en-US"/>
        </w:rPr>
        <w:t xml:space="preserve">ADDAN IQBAL </w:t>
      </w:r>
      <w:r>
        <w:rPr>
          <w:b/>
          <w:bCs w:val="0"/>
          <w:sz w:val="32"/>
          <w:szCs w:val="32"/>
        </w:rPr>
        <w:t>]</w:t>
      </w:r>
    </w:p>
    <w:p w14:paraId="78001831">
      <w:pPr>
        <w:numPr>
          <w:numId w:val="0"/>
        </w:numPr>
        <w:spacing w:after="120" w:line="271" w:lineRule="auto"/>
        <w:jc w:val="center"/>
        <w:rPr>
          <w:b/>
          <w:bCs w:val="0"/>
          <w:sz w:val="32"/>
          <w:szCs w:val="32"/>
        </w:rPr>
      </w:pPr>
    </w:p>
    <w:p w14:paraId="348FF275">
      <w:pPr>
        <w:numPr>
          <w:numId w:val="0"/>
        </w:numPr>
        <w:spacing w:after="120" w:line="271" w:lineRule="auto"/>
        <w:jc w:val="center"/>
        <w:rPr>
          <w:b/>
          <w:bCs w:val="0"/>
          <w:sz w:val="32"/>
          <w:szCs w:val="32"/>
        </w:rPr>
      </w:pPr>
    </w:p>
    <w:p w14:paraId="3AD9A112">
      <w:pPr>
        <w:jc w:val="center"/>
        <w:rPr>
          <w:b/>
          <w:bCs w:val="0"/>
          <w:color w:val="0000FF"/>
          <w:sz w:val="32"/>
          <w:szCs w:val="32"/>
        </w:rPr>
      </w:pPr>
      <w:r>
        <w:rPr>
          <w:b/>
          <w:bCs w:val="0"/>
          <w:color w:val="0000FF"/>
          <w:sz w:val="32"/>
          <w:szCs w:val="32"/>
        </w:rPr>
        <w:t>Registration Number(s):</w:t>
      </w:r>
    </w:p>
    <w:p w14:paraId="24301C98">
      <w:pPr>
        <w:jc w:val="center"/>
        <w:rPr>
          <w:b/>
          <w:bCs w:val="0"/>
          <w:sz w:val="32"/>
          <w:szCs w:val="32"/>
        </w:rPr>
      </w:pPr>
      <w:r>
        <w:rPr>
          <w:b/>
          <w:bCs w:val="0"/>
          <w:sz w:val="32"/>
          <w:szCs w:val="32"/>
        </w:rPr>
        <w:t xml:space="preserve"> </w:t>
      </w:r>
      <w:r>
        <w:rPr>
          <w:rFonts w:hint="default"/>
          <w:b/>
          <w:bCs w:val="0"/>
          <w:sz w:val="32"/>
          <w:szCs w:val="32"/>
          <w:lang w:val="en-US"/>
        </w:rPr>
        <w:t>[FA23-CSE-041</w:t>
      </w:r>
      <w:r>
        <w:rPr>
          <w:b/>
          <w:bCs w:val="0"/>
          <w:sz w:val="32"/>
          <w:szCs w:val="32"/>
        </w:rPr>
        <w:t>]</w:t>
      </w:r>
    </w:p>
    <w:p w14:paraId="1542D33A">
      <w:pPr>
        <w:jc w:val="center"/>
        <w:rPr>
          <w:b/>
          <w:bCs w:val="0"/>
          <w:sz w:val="32"/>
          <w:szCs w:val="32"/>
        </w:rPr>
      </w:pPr>
      <w:r>
        <w:rPr>
          <w:b/>
          <w:bCs w:val="0"/>
          <w:sz w:val="32"/>
          <w:szCs w:val="32"/>
        </w:rPr>
        <w:t xml:space="preserve"> </w:t>
      </w:r>
      <w:r>
        <w:rPr>
          <w:rFonts w:hint="default"/>
          <w:b/>
          <w:bCs w:val="0"/>
          <w:sz w:val="32"/>
          <w:szCs w:val="32"/>
          <w:lang w:val="en-US"/>
        </w:rPr>
        <w:t>[FA23-CSE-076</w:t>
      </w:r>
      <w:r>
        <w:rPr>
          <w:b/>
          <w:bCs w:val="0"/>
          <w:sz w:val="32"/>
          <w:szCs w:val="32"/>
        </w:rPr>
        <w:t>]</w:t>
      </w:r>
    </w:p>
    <w:p w14:paraId="1F93E5BB">
      <w:pPr>
        <w:jc w:val="center"/>
        <w:rPr>
          <w:b/>
          <w:bCs w:val="0"/>
          <w:sz w:val="32"/>
          <w:szCs w:val="32"/>
        </w:rPr>
      </w:pPr>
      <w:r>
        <w:rPr>
          <w:b/>
          <w:bCs w:val="0"/>
          <w:sz w:val="32"/>
          <w:szCs w:val="32"/>
        </w:rPr>
        <w:t xml:space="preserve"> </w:t>
      </w:r>
      <w:r>
        <w:rPr>
          <w:rFonts w:hint="default"/>
          <w:b/>
          <w:bCs w:val="0"/>
          <w:sz w:val="32"/>
          <w:szCs w:val="32"/>
          <w:lang w:val="en-US"/>
        </w:rPr>
        <w:t>[FA23-CSE-027</w:t>
      </w:r>
      <w:r>
        <w:rPr>
          <w:b/>
          <w:bCs w:val="0"/>
          <w:sz w:val="32"/>
          <w:szCs w:val="32"/>
        </w:rPr>
        <w:t>]</w:t>
      </w:r>
    </w:p>
    <w:p w14:paraId="78FBD6D9">
      <w:pPr>
        <w:jc w:val="center"/>
        <w:rPr>
          <w:rFonts w:hint="default"/>
          <w:b/>
          <w:bCs w:val="0"/>
          <w:sz w:val="32"/>
          <w:szCs w:val="32"/>
          <w:lang w:val="en-US"/>
        </w:rPr>
      </w:pPr>
      <w:r>
        <w:rPr>
          <w:rFonts w:hint="default"/>
          <w:b/>
          <w:bCs w:val="0"/>
          <w:sz w:val="32"/>
          <w:szCs w:val="32"/>
          <w:lang w:val="en-US"/>
        </w:rPr>
        <w:t xml:space="preserve">Submitted To </w:t>
      </w:r>
    </w:p>
    <w:p w14:paraId="5B3675BB">
      <w:pPr>
        <w:jc w:val="center"/>
        <w:rPr>
          <w:rFonts w:hint="default"/>
          <w:b/>
          <w:bCs w:val="0"/>
          <w:sz w:val="32"/>
          <w:szCs w:val="32"/>
          <w:lang w:val="en-US"/>
        </w:rPr>
      </w:pPr>
      <w:r>
        <w:rPr>
          <w:rFonts w:hint="default"/>
          <w:b/>
          <w:bCs w:val="0"/>
          <w:sz w:val="32"/>
          <w:szCs w:val="32"/>
          <w:lang w:val="en-US"/>
        </w:rPr>
        <w:t xml:space="preserve">DR-Ashfaq Ahmad SB </w:t>
      </w:r>
    </w:p>
    <w:p w14:paraId="1904E844">
      <w:pPr>
        <w:spacing w:before="260"/>
        <w:jc w:val="both"/>
        <w:rPr>
          <w:rFonts w:hint="default"/>
          <w:lang w:val="en-US"/>
        </w:rPr>
      </w:pPr>
    </w:p>
    <w:p w14:paraId="1021E7AC">
      <w:pPr>
        <w:spacing w:before="320"/>
        <w:jc w:val="center"/>
      </w:pPr>
      <w:r>
        <w:rPr>
          <w:b/>
          <w:color w:val="162E50"/>
          <w:sz w:val="22"/>
        </w:rPr>
        <w:t>DEPARTMENT OF COMPUTER SYSTEMS ENGINEERING</w:t>
      </w:r>
      <w:r>
        <w:rPr>
          <w:b/>
          <w:color w:val="162E50"/>
          <w:sz w:val="22"/>
        </w:rPr>
        <w:br w:type="textWrapping"/>
      </w:r>
      <w:r>
        <w:rPr>
          <w:b/>
          <w:color w:val="162E50"/>
          <w:sz w:val="22"/>
        </w:rPr>
        <w:t>FACULTY OF ENGINEERING &amp; TECHNOLOGY</w:t>
      </w:r>
    </w:p>
    <w:p w14:paraId="74941288">
      <w:r>
        <w:br w:type="page"/>
      </w:r>
    </w:p>
    <w:p w14:paraId="7FE84D89">
      <w:pPr>
        <w:pStyle w:val="2"/>
      </w:pPr>
      <w:r>
        <w:t>Table of Contents</w:t>
      </w:r>
    </w:p>
    <w:p w14:paraId="74DA70D4">
      <w:pPr>
        <w:tabs>
          <w:tab w:val="right" w:leader="dot" w:pos="9071"/>
        </w:tabs>
        <w:spacing w:after="60"/>
      </w:pPr>
      <w:r>
        <w:rPr>
          <w:b/>
          <w:color w:val="162E50"/>
          <w:sz w:val="21"/>
        </w:rPr>
        <w:t>1   Introduction</w:t>
      </w:r>
      <w:r>
        <w:rPr>
          <w:b/>
          <w:color w:val="162E50"/>
          <w:sz w:val="21"/>
        </w:rPr>
        <w:tab/>
      </w:r>
      <w:r>
        <w:rPr>
          <w:b/>
          <w:color w:val="162E50"/>
          <w:sz w:val="21"/>
        </w:rPr>
        <w:t>3</w:t>
      </w:r>
    </w:p>
    <w:p w14:paraId="2B6343F5">
      <w:pPr>
        <w:tabs>
          <w:tab w:val="right" w:leader="dot" w:pos="9071"/>
        </w:tabs>
        <w:spacing w:after="60"/>
      </w:pPr>
      <w:r>
        <w:rPr>
          <w:sz w:val="21"/>
        </w:rPr>
        <w:t>1.1   Overview</w:t>
      </w:r>
      <w:r>
        <w:rPr>
          <w:sz w:val="21"/>
        </w:rPr>
        <w:tab/>
      </w:r>
      <w:r>
        <w:rPr>
          <w:sz w:val="21"/>
        </w:rPr>
        <w:t>3</w:t>
      </w:r>
    </w:p>
    <w:p w14:paraId="318AAFFA">
      <w:pPr>
        <w:tabs>
          <w:tab w:val="right" w:leader="dot" w:pos="9071"/>
        </w:tabs>
        <w:spacing w:after="60"/>
      </w:pPr>
      <w:r>
        <w:rPr>
          <w:sz w:val="21"/>
        </w:rPr>
        <w:t>1.2   Objectives</w:t>
      </w:r>
      <w:r>
        <w:rPr>
          <w:sz w:val="21"/>
        </w:rPr>
        <w:tab/>
      </w:r>
      <w:r>
        <w:rPr>
          <w:sz w:val="21"/>
        </w:rPr>
        <w:t>3</w:t>
      </w:r>
    </w:p>
    <w:p w14:paraId="36A021EE">
      <w:pPr>
        <w:tabs>
          <w:tab w:val="right" w:leader="dot" w:pos="9071"/>
        </w:tabs>
        <w:spacing w:after="60"/>
      </w:pPr>
      <w:r>
        <w:rPr>
          <w:sz w:val="21"/>
        </w:rPr>
        <w:t>1.3   Literature Review</w:t>
      </w:r>
      <w:r>
        <w:rPr>
          <w:sz w:val="21"/>
        </w:rPr>
        <w:tab/>
      </w:r>
      <w:r>
        <w:rPr>
          <w:sz w:val="21"/>
        </w:rPr>
        <w:t>3</w:t>
      </w:r>
    </w:p>
    <w:p w14:paraId="216F78F1">
      <w:pPr>
        <w:tabs>
          <w:tab w:val="right" w:leader="dot" w:pos="9071"/>
        </w:tabs>
        <w:spacing w:after="60"/>
      </w:pPr>
      <w:r>
        <w:rPr>
          <w:b/>
          <w:color w:val="162E50"/>
          <w:sz w:val="21"/>
        </w:rPr>
        <w:t>2   Methodology</w:t>
      </w:r>
      <w:r>
        <w:rPr>
          <w:b/>
          <w:color w:val="162E50"/>
          <w:sz w:val="21"/>
        </w:rPr>
        <w:tab/>
      </w:r>
      <w:r>
        <w:rPr>
          <w:b/>
          <w:color w:val="162E50"/>
          <w:sz w:val="21"/>
        </w:rPr>
        <w:t>3</w:t>
      </w:r>
    </w:p>
    <w:p w14:paraId="3481B60E">
      <w:pPr>
        <w:tabs>
          <w:tab w:val="right" w:leader="dot" w:pos="9071"/>
        </w:tabs>
        <w:spacing w:after="60"/>
      </w:pPr>
      <w:r>
        <w:rPr>
          <w:sz w:val="21"/>
        </w:rPr>
        <w:t>2.1   Design</w:t>
      </w:r>
      <w:r>
        <w:rPr>
          <w:sz w:val="21"/>
        </w:rPr>
        <w:tab/>
      </w:r>
      <w:r>
        <w:rPr>
          <w:sz w:val="21"/>
        </w:rPr>
        <w:t>3</w:t>
      </w:r>
    </w:p>
    <w:p w14:paraId="778C7216">
      <w:pPr>
        <w:tabs>
          <w:tab w:val="right" w:leader="dot" w:pos="9071"/>
        </w:tabs>
        <w:spacing w:after="60"/>
      </w:pPr>
      <w:r>
        <w:rPr>
          <w:sz w:val="21"/>
        </w:rPr>
        <w:t>2.2   Implementation</w:t>
      </w:r>
      <w:r>
        <w:rPr>
          <w:sz w:val="21"/>
        </w:rPr>
        <w:tab/>
      </w:r>
      <w:r>
        <w:rPr>
          <w:sz w:val="21"/>
        </w:rPr>
        <w:t>4</w:t>
      </w:r>
    </w:p>
    <w:p w14:paraId="590B4481">
      <w:pPr>
        <w:tabs>
          <w:tab w:val="right" w:leader="dot" w:pos="9071"/>
        </w:tabs>
        <w:spacing w:after="60"/>
      </w:pPr>
      <w:r>
        <w:rPr>
          <w:sz w:val="21"/>
        </w:rPr>
        <w:t>2.3   Testing</w:t>
      </w:r>
      <w:r>
        <w:rPr>
          <w:sz w:val="21"/>
        </w:rPr>
        <w:tab/>
      </w:r>
      <w:r>
        <w:rPr>
          <w:sz w:val="21"/>
        </w:rPr>
        <w:t>5</w:t>
      </w:r>
    </w:p>
    <w:p w14:paraId="4A3E4177">
      <w:pPr>
        <w:tabs>
          <w:tab w:val="right" w:leader="dot" w:pos="9071"/>
        </w:tabs>
        <w:spacing w:after="60"/>
      </w:pPr>
      <w:r>
        <w:rPr>
          <w:sz w:val="21"/>
        </w:rPr>
        <w:t>2.4   Evaluation</w:t>
      </w:r>
      <w:r>
        <w:rPr>
          <w:sz w:val="21"/>
        </w:rPr>
        <w:tab/>
      </w:r>
      <w:r>
        <w:rPr>
          <w:sz w:val="21"/>
        </w:rPr>
        <w:t>6</w:t>
      </w:r>
    </w:p>
    <w:p w14:paraId="4F885365">
      <w:pPr>
        <w:tabs>
          <w:tab w:val="right" w:leader="dot" w:pos="9071"/>
        </w:tabs>
        <w:spacing w:after="60"/>
      </w:pPr>
      <w:r>
        <w:rPr>
          <w:b/>
          <w:color w:val="162E50"/>
          <w:sz w:val="21"/>
        </w:rPr>
        <w:t>3   Project Planning</w:t>
      </w:r>
      <w:r>
        <w:rPr>
          <w:b/>
          <w:color w:val="162E50"/>
          <w:sz w:val="21"/>
        </w:rPr>
        <w:tab/>
      </w:r>
      <w:r>
        <w:rPr>
          <w:b/>
          <w:color w:val="162E50"/>
          <w:sz w:val="21"/>
        </w:rPr>
        <w:t>6</w:t>
      </w:r>
    </w:p>
    <w:p w14:paraId="6FACA3B9">
      <w:pPr>
        <w:tabs>
          <w:tab w:val="right" w:leader="dot" w:pos="9071"/>
        </w:tabs>
        <w:spacing w:after="60"/>
      </w:pPr>
      <w:r>
        <w:rPr>
          <w:sz w:val="21"/>
        </w:rPr>
        <w:t>3.1   Work Schedule Plan</w:t>
      </w:r>
      <w:r>
        <w:rPr>
          <w:sz w:val="21"/>
        </w:rPr>
        <w:tab/>
      </w:r>
      <w:r>
        <w:rPr>
          <w:sz w:val="21"/>
        </w:rPr>
        <w:t>6</w:t>
      </w:r>
    </w:p>
    <w:p w14:paraId="0DC9B575">
      <w:pPr>
        <w:tabs>
          <w:tab w:val="right" w:leader="dot" w:pos="9071"/>
        </w:tabs>
        <w:spacing w:after="60"/>
      </w:pPr>
      <w:r>
        <w:rPr>
          <w:sz w:val="21"/>
        </w:rPr>
        <w:t>3.2   Gantt Chart</w:t>
      </w:r>
      <w:r>
        <w:rPr>
          <w:sz w:val="21"/>
        </w:rPr>
        <w:tab/>
      </w:r>
      <w:r>
        <w:rPr>
          <w:sz w:val="21"/>
        </w:rPr>
        <w:t>7</w:t>
      </w:r>
    </w:p>
    <w:p w14:paraId="52B1ECB1">
      <w:pPr>
        <w:tabs>
          <w:tab w:val="right" w:leader="dot" w:pos="9071"/>
        </w:tabs>
        <w:spacing w:after="60"/>
      </w:pPr>
      <w:r>
        <w:rPr>
          <w:b/>
          <w:color w:val="162E50"/>
          <w:sz w:val="21"/>
        </w:rPr>
        <w:t>4   Required Hardware and Software</w:t>
      </w:r>
      <w:r>
        <w:rPr>
          <w:b/>
          <w:color w:val="162E50"/>
          <w:sz w:val="21"/>
        </w:rPr>
        <w:tab/>
      </w:r>
      <w:r>
        <w:rPr>
          <w:b/>
          <w:color w:val="162E50"/>
          <w:sz w:val="21"/>
        </w:rPr>
        <w:t>7</w:t>
      </w:r>
    </w:p>
    <w:p w14:paraId="4CBA1C21">
      <w:pPr>
        <w:tabs>
          <w:tab w:val="right" w:leader="dot" w:pos="9071"/>
        </w:tabs>
        <w:spacing w:after="60"/>
      </w:pPr>
      <w:r>
        <w:rPr>
          <w:sz w:val="21"/>
        </w:rPr>
        <w:t>4.1   Hardware</w:t>
      </w:r>
      <w:r>
        <w:rPr>
          <w:sz w:val="21"/>
        </w:rPr>
        <w:tab/>
      </w:r>
      <w:r>
        <w:rPr>
          <w:sz w:val="21"/>
        </w:rPr>
        <w:t>7</w:t>
      </w:r>
    </w:p>
    <w:p w14:paraId="3B590022">
      <w:pPr>
        <w:tabs>
          <w:tab w:val="right" w:leader="dot" w:pos="9071"/>
        </w:tabs>
        <w:spacing w:after="60"/>
      </w:pPr>
      <w:r>
        <w:rPr>
          <w:sz w:val="21"/>
        </w:rPr>
        <w:t>4.2   Software</w:t>
      </w:r>
      <w:r>
        <w:rPr>
          <w:sz w:val="21"/>
        </w:rPr>
        <w:tab/>
      </w:r>
      <w:r>
        <w:rPr>
          <w:sz w:val="21"/>
        </w:rPr>
        <w:t>7</w:t>
      </w:r>
    </w:p>
    <w:p w14:paraId="658E5D81">
      <w:pPr>
        <w:tabs>
          <w:tab w:val="right" w:leader="dot" w:pos="9071"/>
        </w:tabs>
        <w:spacing w:after="60"/>
      </w:pPr>
      <w:r>
        <w:rPr>
          <w:sz w:val="21"/>
        </w:rPr>
        <w:t>5   Budget Description</w:t>
      </w:r>
      <w:r>
        <w:rPr>
          <w:sz w:val="21"/>
        </w:rPr>
        <w:tab/>
      </w:r>
      <w:r>
        <w:rPr>
          <w:sz w:val="21"/>
        </w:rPr>
        <w:t>7</w:t>
      </w:r>
    </w:p>
    <w:p w14:paraId="495A460A">
      <w:pPr>
        <w:tabs>
          <w:tab w:val="right" w:leader="dot" w:pos="9071"/>
        </w:tabs>
        <w:spacing w:after="60"/>
      </w:pPr>
      <w:r>
        <w:rPr>
          <w:sz w:val="21"/>
        </w:rPr>
        <w:t>7   Description of Industrial Support</w:t>
      </w:r>
      <w:r>
        <w:rPr>
          <w:sz w:val="21"/>
        </w:rPr>
        <w:tab/>
      </w:r>
      <w:r>
        <w:rPr>
          <w:sz w:val="21"/>
        </w:rPr>
        <w:t>8</w:t>
      </w:r>
    </w:p>
    <w:p w14:paraId="563CBA05">
      <w:pPr>
        <w:tabs>
          <w:tab w:val="right" w:leader="dot" w:pos="9071"/>
        </w:tabs>
        <w:spacing w:after="60"/>
      </w:pPr>
      <w:r>
        <w:rPr>
          <w:sz w:val="21"/>
        </w:rPr>
        <w:t>8   References</w:t>
      </w:r>
      <w:r>
        <w:rPr>
          <w:sz w:val="21"/>
        </w:rPr>
        <w:tab/>
      </w:r>
      <w:r>
        <w:rPr>
          <w:sz w:val="21"/>
        </w:rPr>
        <w:t>8</w:t>
      </w:r>
    </w:p>
    <w:p w14:paraId="2955C7C3">
      <w:r>
        <w:br w:type="page"/>
      </w:r>
    </w:p>
    <w:p w14:paraId="49409412">
      <w:pPr>
        <w:pStyle w:val="2"/>
      </w:pPr>
      <w:r>
        <w:t>1   Introduction</w:t>
      </w:r>
    </w:p>
    <w:p w14:paraId="4650F618">
      <w:pPr>
        <w:pStyle w:val="3"/>
      </w:pPr>
      <w:r>
        <w:t>1.1   Overview</w:t>
      </w:r>
    </w:p>
    <w:p w14:paraId="6EB7A8E0">
      <w:r>
        <w:t>Heart disease is a serious health problem . Health details such as age, blood pressure, cholesterol and chest pain can help show possible heart problems.</w:t>
      </w:r>
    </w:p>
    <w:p w14:paraId="10E01F78">
      <w:r>
        <w:t>HeartCare AI is a simple website that uses machine learning to predict a heart disease category from 13 health values. It compares four models: Logistic Regression, Decision Tree, Random Forest and KNN. The result is for learning only and is not a medical diagnosis.</w:t>
      </w:r>
    </w:p>
    <w:p w14:paraId="3726E579">
      <w:pPr>
        <w:pStyle w:val="3"/>
      </w:pPr>
      <w:r>
        <w:t>1.2   Objectives</w:t>
      </w:r>
    </w:p>
    <w:p w14:paraId="3BA4BD53">
      <w:r>
        <w:t>The main aims of this project are:</w:t>
      </w:r>
    </w:p>
    <w:p w14:paraId="337919CB">
      <w:pPr>
        <w:pStyle w:val="30"/>
        <w:spacing w:after="60"/>
        <w:ind w:left="283"/>
      </w:pPr>
      <w:r>
        <w:t>To use a public heart disease dataset.</w:t>
      </w:r>
    </w:p>
    <w:p w14:paraId="4F11216F">
      <w:pPr>
        <w:pStyle w:val="30"/>
        <w:spacing w:after="60"/>
        <w:ind w:left="283"/>
      </w:pPr>
      <w:r>
        <w:t>To prepare the data and train four machine learning models.</w:t>
      </w:r>
    </w:p>
    <w:p w14:paraId="0C04F4AD">
      <w:pPr>
        <w:pStyle w:val="30"/>
        <w:spacing w:after="60"/>
        <w:ind w:left="283"/>
      </w:pPr>
      <w:r>
        <w:t>To compare the models and choose one based on its results.</w:t>
      </w:r>
    </w:p>
    <w:p w14:paraId="3EBEF13A">
      <w:pPr>
        <w:pStyle w:val="30"/>
        <w:spacing w:after="60"/>
        <w:ind w:left="283"/>
      </w:pPr>
      <w:r>
        <w:t>To build a simple website for entering 13 health values.</w:t>
      </w:r>
    </w:p>
    <w:p w14:paraId="4AD544A9">
      <w:pPr>
        <w:pStyle w:val="30"/>
        <w:spacing w:after="60"/>
        <w:ind w:left="283"/>
      </w:pPr>
      <w:r>
        <w:t>To show predictions and test if the website works.</w:t>
      </w:r>
    </w:p>
    <w:p w14:paraId="519897B8">
      <w:pPr>
        <w:pStyle w:val="3"/>
      </w:pPr>
      <w:r>
        <w:t>1.3   Literature Review</w:t>
      </w:r>
    </w:p>
    <w:p w14:paraId="5CD8B885">
      <w:r>
        <w:t>Some studies have used machine learning to predict heart disease. Mohan et al. [3] used a combined method. Ali et al. [4] compared different models, and Hossain et al. [5] found good results with Random Forest in their study.</w:t>
      </w:r>
    </w:p>
    <w:p w14:paraId="3C13142E">
      <w:r>
        <w:t>These studies show why comparing models is useful. However, results may change with a different dataset. HeartCare AI compares four common models and puts the selected model into a simple website so users can see how prediction works.</w:t>
      </w:r>
    </w:p>
    <w:p w14:paraId="1D62D298">
      <w:pPr>
        <w:pStyle w:val="2"/>
      </w:pPr>
      <w:r>
        <w:t>2   Methodology</w:t>
      </w:r>
    </w:p>
    <w:p w14:paraId="7B2E3344">
      <w:r>
        <w:t>The project follows a practical system-development method. First, the available dataset is studied and prepared. Several machine learning models are then trained and compared. After that, a selected model is connected to the website and the whole process is checked with test inputs. The method is suitable for this project because it allows both the machine learning results and the working application to be assessed.</w:t>
      </w:r>
    </w:p>
    <w:p w14:paraId="03EAD3D3">
      <w:pPr>
        <w:pStyle w:val="3"/>
      </w:pPr>
      <w:r>
        <w:t>2.1   Design</w:t>
      </w:r>
    </w:p>
    <w:p w14:paraId="02C88199">
      <w:r>
        <w:t>The system has two connected parts. The first is an offline training and evaluation process. The second is the website used to make predictions. Keeping these parts separate means that the model does not have to be trained each time someone submits the form. The saved scaler is applied to new inputs in the same way as the training data.</w:t>
      </w:r>
    </w:p>
    <w:p w14:paraId="1DF85D82">
      <w:pPr>
        <w:spacing w:before="80" w:after="60"/>
        <w:jc w:val="center"/>
      </w:pPr>
      <w:r>
        <w:drawing>
          <wp:inline distT="0" distB="0" distL="114300" distR="114300">
            <wp:extent cx="5795645" cy="1899920"/>
            <wp:effectExtent l="0" t="0" r="1460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96000" cy="1900270"/>
                    </a:xfrm>
                    <a:prstGeom prst="rect">
                      <a:avLst/>
                    </a:prstGeom>
                  </pic:spPr>
                </pic:pic>
              </a:graphicData>
            </a:graphic>
          </wp:inline>
        </w:drawing>
      </w:r>
    </w:p>
    <w:p w14:paraId="77DE64F8">
      <w:pPr>
        <w:pStyle w:val="166"/>
      </w:pPr>
      <w:r>
        <w:t>Figure 1. Main workflow of HeartCare AI, based on the supplied Python and Flask project files.</w:t>
      </w:r>
    </w:p>
    <w:p w14:paraId="00A0095C">
      <w:r>
        <w:t>The dataset is tabular. Its 13 input fields are age, sex, chest pain type (cp), resting blood pressure (trestbps), serum cholesterol (chol), fasting blood sugar category (fbs), resting ECG result (restecg), maximum heart rate (thalach), exercise-induced angina (exang), ST depression (oldpeak), slope of the ST segment (slope), number of major vessels (ca) and thalassemia-related test category (thal). The output variable, target, represents the class learned from the dataset. The UCI Heart Disease repository [2] documents the commonly used medical attribute set, but the supplied download script uses a separate GitHub-hosted CSV. The local copy of that CSV was not included with the submitted files, so its exact rows and coding should be verified before final submission.</w:t>
      </w:r>
    </w:p>
    <w:p w14:paraId="6D023C19">
      <w:r>
        <w:t>The user interface has labels and short explanations beside the input fields. On submission, Flask converts the values into numbers, creates a 13-column input array, scales it and asks the model for a predicted class and class probability. The result is displayed on the same web page. The website includes a warning explaining that the prediction is educational and is not a medical diagnosis.</w:t>
      </w:r>
    </w:p>
    <w:p w14:paraId="0C35B349">
      <w:pPr>
        <w:pStyle w:val="3"/>
      </w:pPr>
      <w:r>
        <w:t>2.2   Implementation</w:t>
      </w:r>
    </w:p>
    <w:p w14:paraId="7704B85A">
      <w:pPr>
        <w:pStyle w:val="4"/>
        <w:keepNext w:val="0"/>
        <w:keepLines w:val="0"/>
        <w:widowControl/>
        <w:suppressLineNumbers w:val="0"/>
      </w:pPr>
      <w:r>
        <w:t>2.2 Implementation</w:t>
      </w:r>
    </w:p>
    <w:p w14:paraId="39D044DA">
      <w:pPr>
        <w:pStyle w:val="34"/>
        <w:keepNext w:val="0"/>
        <w:keepLines w:val="0"/>
        <w:widowControl/>
        <w:suppressLineNumbers w:val="0"/>
      </w:pPr>
      <w:r>
        <w:t xml:space="preserve">Python is used to develop this project. First, the </w:t>
      </w:r>
      <w:r>
        <w:rPr>
          <w:rStyle w:val="20"/>
        </w:rPr>
        <w:t>create_dataset.py</w:t>
      </w:r>
      <w:r>
        <w:t xml:space="preserve"> file downloads the heart disease dataset and saves it. The </w:t>
      </w:r>
      <w:r>
        <w:rPr>
          <w:rStyle w:val="20"/>
        </w:rPr>
        <w:t>eda.py</w:t>
      </w:r>
      <w:r>
        <w:t xml:space="preserve"> file helps us understand the data by creating graphs of age, heart disease cases, and the relationship between different health factors.</w:t>
      </w:r>
    </w:p>
    <w:p w14:paraId="17BF075E">
      <w:pPr>
        <w:pStyle w:val="34"/>
        <w:keepNext w:val="0"/>
        <w:keepLines w:val="0"/>
        <w:widowControl/>
        <w:suppressLineNumbers w:val="0"/>
      </w:pPr>
      <w:r>
        <w:t>Next, the dataset is divided into two parts: 80% for training and 20% for testing. The data is prepared using StandardScaler so the machine learning models can work properly.</w:t>
      </w:r>
    </w:p>
    <w:p w14:paraId="11265D26">
      <w:pPr>
        <w:pStyle w:val="34"/>
        <w:keepNext w:val="0"/>
        <w:keepLines w:val="0"/>
        <w:widowControl/>
        <w:suppressLineNumbers w:val="0"/>
      </w:pPr>
      <w:r>
        <w:t>Four machine learning algorithms are used in this project: Logistic Regression, Decision Tree, Random Forest, and K-Nearest Neighbors (KNN). These models are trained and tested to find which one gives better results.</w:t>
      </w:r>
    </w:p>
    <w:p w14:paraId="6D4330D1">
      <w:pPr>
        <w:pStyle w:val="34"/>
        <w:keepNext w:val="0"/>
        <w:keepLines w:val="0"/>
        <w:widowControl/>
        <w:suppressLineNumbers w:val="0"/>
      </w:pPr>
      <w:r>
        <w:t xml:space="preserve">The </w:t>
      </w:r>
      <w:r>
        <w:rPr>
          <w:rStyle w:val="20"/>
        </w:rPr>
        <w:t>evaluate_model.py</w:t>
      </w:r>
      <w:r>
        <w:t xml:space="preserve"> file checks the performance of all four models using accuracy, precision, recall, F1-score, and ROC-AUC. The results are saved in </w:t>
      </w:r>
      <w:r>
        <w:rPr>
          <w:rStyle w:val="20"/>
        </w:rPr>
        <w:t>model_results.csv</w:t>
      </w:r>
      <w:r>
        <w:t xml:space="preserve">. The </w:t>
      </w:r>
      <w:r>
        <w:rPr>
          <w:rStyle w:val="20"/>
        </w:rPr>
        <w:t>train_model.py</w:t>
      </w:r>
      <w:r>
        <w:t xml:space="preserve"> file selects the best model based on accuracy and saves it for future predictions. Both files use slightly different methods to divide the data.</w:t>
      </w:r>
    </w:p>
    <w:p w14:paraId="51436909">
      <w:pPr>
        <w:pStyle w:val="34"/>
        <w:keepNext w:val="0"/>
        <w:keepLines w:val="0"/>
        <w:widowControl/>
        <w:suppressLineNumbers w:val="0"/>
      </w:pPr>
      <w:r>
        <w:t>Finally, Flask is used to connect the trained model with the website. The website allows users to enter their health information, such as age, blood pressure, cholesterol, and heart rate. After submitting the information, the system shows whether heart disease is predicted and displays the prediction probability. This system is developed for educational purposes and does not replace a doctor's diagnosis.</w:t>
      </w:r>
    </w:p>
    <w:p w14:paraId="31616009">
      <w:pPr>
        <w:pStyle w:val="166"/>
      </w:pPr>
      <w:r>
        <w:t>Table 1. Project files and their functions.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48"/>
        <w:gridCol w:w="4748"/>
      </w:tblGrid>
      <w:tr w14:paraId="3660D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08" w:type="dxa"/>
            <w:shd w:val="clear" w:color="auto" w:fill="DDEAF2"/>
            <w:tcMar>
              <w:top w:w="80" w:type="dxa"/>
              <w:left w:w="80" w:type="dxa"/>
              <w:bottom w:w="80" w:type="dxa"/>
              <w:right w:w="80" w:type="dxa"/>
            </w:tcMar>
            <w:vAlign w:val="center"/>
          </w:tcPr>
          <w:p w14:paraId="154C19A0">
            <w:pPr>
              <w:spacing w:before="60" w:after="60" w:line="250" w:lineRule="auto"/>
            </w:pPr>
            <w:r>
              <w:rPr>
                <w:rFonts w:ascii="Times New Roman" w:hAnsi="Times New Roman"/>
                <w:b/>
                <w:color w:val="162E50"/>
                <w:sz w:val="18"/>
              </w:rPr>
              <w:t>Project file</w:t>
            </w:r>
          </w:p>
        </w:tc>
        <w:tc>
          <w:tcPr>
            <w:tcW w:w="6293" w:type="dxa"/>
            <w:shd w:val="clear" w:color="auto" w:fill="DDEAF2"/>
            <w:tcMar>
              <w:top w:w="80" w:type="dxa"/>
              <w:left w:w="80" w:type="dxa"/>
              <w:bottom w:w="80" w:type="dxa"/>
              <w:right w:w="80" w:type="dxa"/>
            </w:tcMar>
            <w:vAlign w:val="center"/>
          </w:tcPr>
          <w:p w14:paraId="6A4E8ADF">
            <w:pPr>
              <w:spacing w:before="60" w:after="60" w:line="250" w:lineRule="auto"/>
            </w:pPr>
            <w:r>
              <w:rPr>
                <w:rFonts w:ascii="Times New Roman" w:hAnsi="Times New Roman"/>
                <w:b/>
                <w:color w:val="162E50"/>
                <w:sz w:val="18"/>
              </w:rPr>
              <w:t>Main purpose</w:t>
            </w:r>
          </w:p>
        </w:tc>
      </w:tr>
      <w:tr w14:paraId="7F451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Mar>
              <w:top w:w="80" w:type="dxa"/>
              <w:left w:w="80" w:type="dxa"/>
              <w:bottom w:w="80" w:type="dxa"/>
              <w:right w:w="80" w:type="dxa"/>
            </w:tcMar>
            <w:vAlign w:val="center"/>
          </w:tcPr>
          <w:p w14:paraId="52B1DF6A">
            <w:pPr>
              <w:spacing w:before="60" w:after="60" w:line="250" w:lineRule="auto"/>
            </w:pPr>
            <w:r>
              <w:rPr>
                <w:rFonts w:ascii="Times New Roman" w:hAnsi="Times New Roman"/>
                <w:b w:val="0"/>
                <w:sz w:val="18"/>
              </w:rPr>
              <w:t>create_dataset.py</w:t>
            </w:r>
          </w:p>
        </w:tc>
        <w:tc>
          <w:tcPr>
            <w:tcW w:w="6293" w:type="dxa"/>
            <w:tcMar>
              <w:top w:w="80" w:type="dxa"/>
              <w:left w:w="80" w:type="dxa"/>
              <w:bottom w:w="80" w:type="dxa"/>
              <w:right w:w="80" w:type="dxa"/>
            </w:tcMar>
            <w:vAlign w:val="center"/>
          </w:tcPr>
          <w:p w14:paraId="190CFDEF">
            <w:pPr>
              <w:spacing w:before="60" w:after="60" w:line="250" w:lineRule="auto"/>
            </w:pPr>
            <w:r>
              <w:rPr>
                <w:rFonts w:ascii="Times New Roman" w:hAnsi="Times New Roman"/>
                <w:b w:val="0"/>
                <w:sz w:val="18"/>
              </w:rPr>
              <w:t>Downloads and stores the public heart dataset.</w:t>
            </w:r>
          </w:p>
        </w:tc>
      </w:tr>
      <w:tr w14:paraId="3105D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shd w:val="clear" w:color="auto" w:fill="F5F9FC"/>
            <w:tcMar>
              <w:top w:w="80" w:type="dxa"/>
              <w:left w:w="80" w:type="dxa"/>
              <w:bottom w:w="80" w:type="dxa"/>
              <w:right w:w="80" w:type="dxa"/>
            </w:tcMar>
            <w:vAlign w:val="center"/>
          </w:tcPr>
          <w:p w14:paraId="795C133E">
            <w:pPr>
              <w:spacing w:before="60" w:after="60" w:line="250" w:lineRule="auto"/>
            </w:pPr>
            <w:r>
              <w:rPr>
                <w:rFonts w:ascii="Times New Roman" w:hAnsi="Times New Roman"/>
                <w:b w:val="0"/>
                <w:sz w:val="18"/>
              </w:rPr>
              <w:t>eda.py</w:t>
            </w:r>
          </w:p>
        </w:tc>
        <w:tc>
          <w:tcPr>
            <w:tcW w:w="6293" w:type="dxa"/>
            <w:shd w:val="clear" w:color="auto" w:fill="F5F9FC"/>
            <w:tcMar>
              <w:top w:w="80" w:type="dxa"/>
              <w:left w:w="80" w:type="dxa"/>
              <w:bottom w:w="80" w:type="dxa"/>
              <w:right w:w="80" w:type="dxa"/>
            </w:tcMar>
            <w:vAlign w:val="center"/>
          </w:tcPr>
          <w:p w14:paraId="5D899833">
            <w:pPr>
              <w:spacing w:before="60" w:after="60" w:line="250" w:lineRule="auto"/>
            </w:pPr>
            <w:r>
              <w:rPr>
                <w:rFonts w:ascii="Times New Roman" w:hAnsi="Times New Roman"/>
                <w:b w:val="0"/>
                <w:sz w:val="18"/>
              </w:rPr>
              <w:t>Defines plots for target distribution, age and correlations.</w:t>
            </w:r>
          </w:p>
        </w:tc>
      </w:tr>
      <w:tr w14:paraId="6DF71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Mar>
              <w:top w:w="80" w:type="dxa"/>
              <w:left w:w="80" w:type="dxa"/>
              <w:bottom w:w="80" w:type="dxa"/>
              <w:right w:w="80" w:type="dxa"/>
            </w:tcMar>
            <w:vAlign w:val="center"/>
          </w:tcPr>
          <w:p w14:paraId="76603F1F">
            <w:pPr>
              <w:spacing w:before="60" w:after="60" w:line="250" w:lineRule="auto"/>
            </w:pPr>
            <w:r>
              <w:rPr>
                <w:rFonts w:ascii="Times New Roman" w:hAnsi="Times New Roman"/>
                <w:b w:val="0"/>
                <w:sz w:val="18"/>
              </w:rPr>
              <w:t>train_model.py</w:t>
            </w:r>
          </w:p>
        </w:tc>
        <w:tc>
          <w:tcPr>
            <w:tcW w:w="6293" w:type="dxa"/>
            <w:tcMar>
              <w:top w:w="80" w:type="dxa"/>
              <w:left w:w="80" w:type="dxa"/>
              <w:bottom w:w="80" w:type="dxa"/>
              <w:right w:w="80" w:type="dxa"/>
            </w:tcMar>
            <w:vAlign w:val="center"/>
          </w:tcPr>
          <w:p w14:paraId="727661C1">
            <w:pPr>
              <w:spacing w:before="60" w:after="60" w:line="250" w:lineRule="auto"/>
            </w:pPr>
            <w:r>
              <w:rPr>
                <w:rFonts w:ascii="Times New Roman" w:hAnsi="Times New Roman"/>
                <w:b w:val="0"/>
                <w:sz w:val="18"/>
              </w:rPr>
              <w:t>Trains classifiers, selects by test accuracy and saves model and scaler.</w:t>
            </w:r>
          </w:p>
        </w:tc>
      </w:tr>
      <w:tr w14:paraId="60490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shd w:val="clear" w:color="auto" w:fill="F5F9FC"/>
            <w:tcMar>
              <w:top w:w="80" w:type="dxa"/>
              <w:left w:w="80" w:type="dxa"/>
              <w:bottom w:w="80" w:type="dxa"/>
              <w:right w:w="80" w:type="dxa"/>
            </w:tcMar>
            <w:vAlign w:val="center"/>
          </w:tcPr>
          <w:p w14:paraId="1841A9C6">
            <w:pPr>
              <w:spacing w:before="60" w:after="60" w:line="250" w:lineRule="auto"/>
            </w:pPr>
            <w:r>
              <w:rPr>
                <w:rFonts w:ascii="Times New Roman" w:hAnsi="Times New Roman"/>
                <w:b w:val="0"/>
                <w:sz w:val="18"/>
              </w:rPr>
              <w:t>evaluate_model.py</w:t>
            </w:r>
          </w:p>
        </w:tc>
        <w:tc>
          <w:tcPr>
            <w:tcW w:w="6293" w:type="dxa"/>
            <w:shd w:val="clear" w:color="auto" w:fill="F5F9FC"/>
            <w:tcMar>
              <w:top w:w="80" w:type="dxa"/>
              <w:left w:w="80" w:type="dxa"/>
              <w:bottom w:w="80" w:type="dxa"/>
              <w:right w:w="80" w:type="dxa"/>
            </w:tcMar>
            <w:vAlign w:val="center"/>
          </w:tcPr>
          <w:p w14:paraId="7A6DF897">
            <w:pPr>
              <w:spacing w:before="60" w:after="60" w:line="250" w:lineRule="auto"/>
            </w:pPr>
            <w:r>
              <w:rPr>
                <w:rFonts w:ascii="Times New Roman" w:hAnsi="Times New Roman"/>
                <w:b w:val="0"/>
                <w:sz w:val="18"/>
              </w:rPr>
              <w:t>Compares four classifiers using five measures and outputs CSV results.</w:t>
            </w:r>
          </w:p>
        </w:tc>
      </w:tr>
      <w:tr w14:paraId="77E8A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Mar>
              <w:top w:w="80" w:type="dxa"/>
              <w:left w:w="80" w:type="dxa"/>
              <w:bottom w:w="80" w:type="dxa"/>
              <w:right w:w="80" w:type="dxa"/>
            </w:tcMar>
            <w:vAlign w:val="center"/>
          </w:tcPr>
          <w:p w14:paraId="0F18193D">
            <w:pPr>
              <w:spacing w:before="60" w:after="60" w:line="250" w:lineRule="auto"/>
            </w:pPr>
            <w:r>
              <w:rPr>
                <w:rFonts w:ascii="Times New Roman" w:hAnsi="Times New Roman"/>
                <w:b w:val="0"/>
                <w:sz w:val="18"/>
              </w:rPr>
              <w:t>plot_confusion_matrix.py</w:t>
            </w:r>
          </w:p>
        </w:tc>
        <w:tc>
          <w:tcPr>
            <w:tcW w:w="6293" w:type="dxa"/>
            <w:tcMar>
              <w:top w:w="80" w:type="dxa"/>
              <w:left w:w="80" w:type="dxa"/>
              <w:bottom w:w="80" w:type="dxa"/>
              <w:right w:w="80" w:type="dxa"/>
            </w:tcMar>
            <w:vAlign w:val="center"/>
          </w:tcPr>
          <w:p w14:paraId="5D937ED4">
            <w:pPr>
              <w:spacing w:before="60" w:after="60" w:line="250" w:lineRule="auto"/>
            </w:pPr>
            <w:r>
              <w:rPr>
                <w:rFonts w:ascii="Times New Roman" w:hAnsi="Times New Roman"/>
                <w:b w:val="0"/>
                <w:sz w:val="18"/>
              </w:rPr>
              <w:t>Generates a confusion matrix for a separately trained Random Forest.</w:t>
            </w:r>
          </w:p>
        </w:tc>
      </w:tr>
      <w:tr w14:paraId="41FC5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shd w:val="clear" w:color="auto" w:fill="F5F9FC"/>
            <w:tcMar>
              <w:top w:w="80" w:type="dxa"/>
              <w:left w:w="80" w:type="dxa"/>
              <w:bottom w:w="80" w:type="dxa"/>
              <w:right w:w="80" w:type="dxa"/>
            </w:tcMar>
            <w:vAlign w:val="center"/>
          </w:tcPr>
          <w:p w14:paraId="7B537BDF">
            <w:pPr>
              <w:spacing w:before="60" w:after="60" w:line="250" w:lineRule="auto"/>
            </w:pPr>
            <w:r>
              <w:rPr>
                <w:rFonts w:ascii="Times New Roman" w:hAnsi="Times New Roman"/>
                <w:b w:val="0"/>
                <w:sz w:val="18"/>
              </w:rPr>
              <w:t>app.py</w:t>
            </w:r>
          </w:p>
        </w:tc>
        <w:tc>
          <w:tcPr>
            <w:tcW w:w="6293" w:type="dxa"/>
            <w:shd w:val="clear" w:color="auto" w:fill="F5F9FC"/>
            <w:tcMar>
              <w:top w:w="80" w:type="dxa"/>
              <w:left w:w="80" w:type="dxa"/>
              <w:bottom w:w="80" w:type="dxa"/>
              <w:right w:w="80" w:type="dxa"/>
            </w:tcMar>
            <w:vAlign w:val="center"/>
          </w:tcPr>
          <w:p w14:paraId="063ACB5A">
            <w:pPr>
              <w:spacing w:before="60" w:after="60" w:line="250" w:lineRule="auto"/>
            </w:pPr>
            <w:r>
              <w:rPr>
                <w:rFonts w:ascii="Times New Roman" w:hAnsi="Times New Roman"/>
                <w:b w:val="0"/>
                <w:sz w:val="18"/>
              </w:rPr>
              <w:t>Loads the saved model, processes 13 form fields and returns a prediction.</w:t>
            </w:r>
          </w:p>
        </w:tc>
      </w:tr>
      <w:tr w14:paraId="20DE1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Mar>
              <w:top w:w="80" w:type="dxa"/>
              <w:left w:w="80" w:type="dxa"/>
              <w:bottom w:w="80" w:type="dxa"/>
              <w:right w:w="80" w:type="dxa"/>
            </w:tcMar>
            <w:vAlign w:val="center"/>
          </w:tcPr>
          <w:p w14:paraId="57C86199">
            <w:pPr>
              <w:spacing w:before="60" w:after="60" w:line="250" w:lineRule="auto"/>
            </w:pPr>
            <w:r>
              <w:rPr>
                <w:rFonts w:ascii="Times New Roman" w:hAnsi="Times New Roman"/>
                <w:b w:val="0"/>
                <w:sz w:val="18"/>
              </w:rPr>
              <w:t>index.html and CSS</w:t>
            </w:r>
          </w:p>
        </w:tc>
        <w:tc>
          <w:tcPr>
            <w:tcW w:w="6293" w:type="dxa"/>
            <w:tcMar>
              <w:top w:w="80" w:type="dxa"/>
              <w:left w:w="80" w:type="dxa"/>
              <w:bottom w:w="80" w:type="dxa"/>
              <w:right w:w="80" w:type="dxa"/>
            </w:tcMar>
            <w:vAlign w:val="center"/>
          </w:tcPr>
          <w:p w14:paraId="786969EA">
            <w:pPr>
              <w:spacing w:before="60" w:after="60" w:line="250" w:lineRule="auto"/>
            </w:pPr>
            <w:r>
              <w:rPr>
                <w:rFonts w:ascii="Times New Roman" w:hAnsi="Times New Roman"/>
                <w:b w:val="0"/>
                <w:sz w:val="18"/>
              </w:rPr>
              <w:t>Provide the user-facing form, result display and page styling.</w:t>
            </w:r>
          </w:p>
        </w:tc>
      </w:tr>
    </w:tbl>
    <w:p w14:paraId="37BDBAFC">
      <w:pPr>
        <w:spacing w:after="40"/>
      </w:pPr>
    </w:p>
    <w:p w14:paraId="50D368CF">
      <w:pPr>
        <w:pStyle w:val="3"/>
      </w:pPr>
      <w:r>
        <w:t>2.3   Testing</w:t>
      </w:r>
    </w:p>
    <w:p w14:paraId="2B52E28C">
      <w:r>
        <w:t>Testing must check both prediction code and the website. A machine learning result is not useful if the form sends the wrong values, if a required file is missing or if users can enter unsupported categories. The following table describes the checks required before the final demonstration. These are planned system checks, not tests claimed to have passed.</w:t>
      </w:r>
    </w:p>
    <w:p w14:paraId="6DC46919">
      <w:pPr>
        <w:pStyle w:val="166"/>
      </w:pPr>
      <w:r>
        <w:t>Table 2. Test cases planned for final system checking.</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48"/>
        <w:gridCol w:w="4748"/>
      </w:tblGrid>
      <w:tr w14:paraId="5AFBE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742" w:type="dxa"/>
            <w:shd w:val="clear" w:color="auto" w:fill="DDEAF2"/>
            <w:tcMar>
              <w:top w:w="80" w:type="dxa"/>
              <w:left w:w="80" w:type="dxa"/>
              <w:bottom w:w="80" w:type="dxa"/>
              <w:right w:w="80" w:type="dxa"/>
            </w:tcMar>
            <w:vAlign w:val="center"/>
          </w:tcPr>
          <w:p w14:paraId="79035EF7">
            <w:pPr>
              <w:spacing w:before="60" w:after="60" w:line="250" w:lineRule="auto"/>
            </w:pPr>
            <w:r>
              <w:rPr>
                <w:rFonts w:ascii="Times New Roman" w:hAnsi="Times New Roman"/>
                <w:b/>
                <w:color w:val="162E50"/>
                <w:sz w:val="18"/>
              </w:rPr>
              <w:t>Test case</w:t>
            </w:r>
          </w:p>
        </w:tc>
        <w:tc>
          <w:tcPr>
            <w:tcW w:w="5159" w:type="dxa"/>
            <w:shd w:val="clear" w:color="auto" w:fill="DDEAF2"/>
            <w:tcMar>
              <w:top w:w="80" w:type="dxa"/>
              <w:left w:w="80" w:type="dxa"/>
              <w:bottom w:w="80" w:type="dxa"/>
              <w:right w:w="80" w:type="dxa"/>
            </w:tcMar>
            <w:vAlign w:val="center"/>
          </w:tcPr>
          <w:p w14:paraId="3B1C9369">
            <w:pPr>
              <w:spacing w:before="60" w:after="60" w:line="250" w:lineRule="auto"/>
            </w:pPr>
            <w:r>
              <w:rPr>
                <w:rFonts w:ascii="Times New Roman" w:hAnsi="Times New Roman"/>
                <w:b/>
                <w:color w:val="162E50"/>
                <w:sz w:val="18"/>
              </w:rPr>
              <w:t>Expected outcome</w:t>
            </w:r>
          </w:p>
        </w:tc>
      </w:tr>
      <w:tr w14:paraId="6E88B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2" w:type="dxa"/>
            <w:tcMar>
              <w:top w:w="80" w:type="dxa"/>
              <w:left w:w="80" w:type="dxa"/>
              <w:bottom w:w="80" w:type="dxa"/>
              <w:right w:w="80" w:type="dxa"/>
            </w:tcMar>
            <w:vAlign w:val="center"/>
          </w:tcPr>
          <w:p w14:paraId="4798F071">
            <w:pPr>
              <w:spacing w:before="60" w:after="60" w:line="250" w:lineRule="auto"/>
            </w:pPr>
            <w:r>
              <w:rPr>
                <w:rFonts w:ascii="Times New Roman" w:hAnsi="Times New Roman"/>
                <w:b w:val="0"/>
                <w:sz w:val="18"/>
              </w:rPr>
              <w:t>Open the home page</w:t>
            </w:r>
          </w:p>
        </w:tc>
        <w:tc>
          <w:tcPr>
            <w:tcW w:w="5159" w:type="dxa"/>
            <w:tcMar>
              <w:top w:w="80" w:type="dxa"/>
              <w:left w:w="80" w:type="dxa"/>
              <w:bottom w:w="80" w:type="dxa"/>
              <w:right w:w="80" w:type="dxa"/>
            </w:tcMar>
            <w:vAlign w:val="center"/>
          </w:tcPr>
          <w:p w14:paraId="7B7176E0">
            <w:pPr>
              <w:spacing w:before="60" w:after="60" w:line="250" w:lineRule="auto"/>
            </w:pPr>
            <w:r>
              <w:rPr>
                <w:rFonts w:ascii="Times New Roman" w:hAnsi="Times New Roman"/>
                <w:b w:val="0"/>
                <w:sz w:val="18"/>
              </w:rPr>
              <w:t>The form loads and all 13 input fields are visible.</w:t>
            </w:r>
          </w:p>
        </w:tc>
      </w:tr>
      <w:tr w14:paraId="17057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2" w:type="dxa"/>
            <w:shd w:val="clear" w:color="auto" w:fill="F5F9FC"/>
            <w:tcMar>
              <w:top w:w="80" w:type="dxa"/>
              <w:left w:w="80" w:type="dxa"/>
              <w:bottom w:w="80" w:type="dxa"/>
              <w:right w:w="80" w:type="dxa"/>
            </w:tcMar>
            <w:vAlign w:val="center"/>
          </w:tcPr>
          <w:p w14:paraId="0C1676E4">
            <w:pPr>
              <w:spacing w:before="60" w:after="60" w:line="250" w:lineRule="auto"/>
            </w:pPr>
            <w:r>
              <w:rPr>
                <w:rFonts w:ascii="Times New Roman" w:hAnsi="Times New Roman"/>
                <w:b w:val="0"/>
                <w:sz w:val="18"/>
              </w:rPr>
              <w:t>Submit a valid sample</w:t>
            </w:r>
          </w:p>
        </w:tc>
        <w:tc>
          <w:tcPr>
            <w:tcW w:w="5159" w:type="dxa"/>
            <w:shd w:val="clear" w:color="auto" w:fill="F5F9FC"/>
            <w:tcMar>
              <w:top w:w="80" w:type="dxa"/>
              <w:left w:w="80" w:type="dxa"/>
              <w:bottom w:w="80" w:type="dxa"/>
              <w:right w:w="80" w:type="dxa"/>
            </w:tcMar>
            <w:vAlign w:val="center"/>
          </w:tcPr>
          <w:p w14:paraId="5A1421A5">
            <w:pPr>
              <w:spacing w:before="60" w:after="60" w:line="250" w:lineRule="auto"/>
            </w:pPr>
            <w:r>
              <w:rPr>
                <w:rFonts w:ascii="Times New Roman" w:hAnsi="Times New Roman"/>
                <w:b w:val="0"/>
                <w:sz w:val="18"/>
              </w:rPr>
              <w:t>A predicted class and a numerical probability are returned.</w:t>
            </w:r>
          </w:p>
        </w:tc>
      </w:tr>
      <w:tr w14:paraId="7141B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2" w:type="dxa"/>
            <w:tcMar>
              <w:top w:w="80" w:type="dxa"/>
              <w:left w:w="80" w:type="dxa"/>
              <w:bottom w:w="80" w:type="dxa"/>
              <w:right w:w="80" w:type="dxa"/>
            </w:tcMar>
            <w:vAlign w:val="center"/>
          </w:tcPr>
          <w:p w14:paraId="3ABF578B">
            <w:pPr>
              <w:spacing w:before="60" w:after="60" w:line="250" w:lineRule="auto"/>
            </w:pPr>
            <w:r>
              <w:rPr>
                <w:rFonts w:ascii="Times New Roman" w:hAnsi="Times New Roman"/>
                <w:b w:val="0"/>
                <w:sz w:val="18"/>
              </w:rPr>
              <w:t>Leave a required field blank</w:t>
            </w:r>
          </w:p>
        </w:tc>
        <w:tc>
          <w:tcPr>
            <w:tcW w:w="5159" w:type="dxa"/>
            <w:tcMar>
              <w:top w:w="80" w:type="dxa"/>
              <w:left w:w="80" w:type="dxa"/>
              <w:bottom w:w="80" w:type="dxa"/>
              <w:right w:w="80" w:type="dxa"/>
            </w:tcMar>
            <w:vAlign w:val="center"/>
          </w:tcPr>
          <w:p w14:paraId="0C8B53D4">
            <w:pPr>
              <w:spacing w:before="60" w:after="60" w:line="250" w:lineRule="auto"/>
            </w:pPr>
            <w:r>
              <w:rPr>
                <w:rFonts w:ascii="Times New Roman" w:hAnsi="Times New Roman"/>
                <w:b w:val="0"/>
                <w:sz w:val="18"/>
              </w:rPr>
              <w:t>The browser prevents submission or the server gives a clear error.</w:t>
            </w:r>
          </w:p>
        </w:tc>
      </w:tr>
      <w:tr w14:paraId="18EDD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2" w:type="dxa"/>
            <w:shd w:val="clear" w:color="auto" w:fill="F5F9FC"/>
            <w:tcMar>
              <w:top w:w="80" w:type="dxa"/>
              <w:left w:w="80" w:type="dxa"/>
              <w:bottom w:w="80" w:type="dxa"/>
              <w:right w:w="80" w:type="dxa"/>
            </w:tcMar>
            <w:vAlign w:val="center"/>
          </w:tcPr>
          <w:p w14:paraId="374B889F">
            <w:pPr>
              <w:spacing w:before="60" w:after="60" w:line="250" w:lineRule="auto"/>
            </w:pPr>
            <w:r>
              <w:rPr>
                <w:rFonts w:ascii="Times New Roman" w:hAnsi="Times New Roman"/>
                <w:b w:val="0"/>
                <w:sz w:val="18"/>
              </w:rPr>
              <w:t>Enter invalid numeric values</w:t>
            </w:r>
          </w:p>
        </w:tc>
        <w:tc>
          <w:tcPr>
            <w:tcW w:w="5159" w:type="dxa"/>
            <w:shd w:val="clear" w:color="auto" w:fill="F5F9FC"/>
            <w:tcMar>
              <w:top w:w="80" w:type="dxa"/>
              <w:left w:w="80" w:type="dxa"/>
              <w:bottom w:w="80" w:type="dxa"/>
              <w:right w:w="80" w:type="dxa"/>
            </w:tcMar>
            <w:vAlign w:val="center"/>
          </w:tcPr>
          <w:p w14:paraId="5AA91970">
            <w:pPr>
              <w:spacing w:before="60" w:after="60" w:line="250" w:lineRule="auto"/>
            </w:pPr>
            <w:r>
              <w:rPr>
                <w:rFonts w:ascii="Times New Roman" w:hAnsi="Times New Roman"/>
                <w:b w:val="0"/>
                <w:sz w:val="18"/>
              </w:rPr>
              <w:t>Out-of-range or non-numeric values are rejected safely.</w:t>
            </w:r>
          </w:p>
        </w:tc>
      </w:tr>
      <w:tr w14:paraId="6DF70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2" w:type="dxa"/>
            <w:tcMar>
              <w:top w:w="80" w:type="dxa"/>
              <w:left w:w="80" w:type="dxa"/>
              <w:bottom w:w="80" w:type="dxa"/>
              <w:right w:w="80" w:type="dxa"/>
            </w:tcMar>
            <w:vAlign w:val="center"/>
          </w:tcPr>
          <w:p w14:paraId="6EBD94D5">
            <w:pPr>
              <w:spacing w:before="60" w:after="60" w:line="250" w:lineRule="auto"/>
            </w:pPr>
            <w:r>
              <w:rPr>
                <w:rFonts w:ascii="Times New Roman" w:hAnsi="Times New Roman"/>
                <w:b w:val="0"/>
                <w:sz w:val="18"/>
              </w:rPr>
              <w:t>Check category codes</w:t>
            </w:r>
          </w:p>
        </w:tc>
        <w:tc>
          <w:tcPr>
            <w:tcW w:w="5159" w:type="dxa"/>
            <w:tcMar>
              <w:top w:w="80" w:type="dxa"/>
              <w:left w:w="80" w:type="dxa"/>
              <w:bottom w:w="80" w:type="dxa"/>
              <w:right w:w="80" w:type="dxa"/>
            </w:tcMar>
            <w:vAlign w:val="center"/>
          </w:tcPr>
          <w:p w14:paraId="17C1A1C6">
            <w:pPr>
              <w:spacing w:before="60" w:after="60" w:line="250" w:lineRule="auto"/>
            </w:pPr>
            <w:r>
              <w:rPr>
                <w:rFonts w:ascii="Times New Roman" w:hAnsi="Times New Roman"/>
                <w:b w:val="0"/>
                <w:sz w:val="18"/>
              </w:rPr>
              <w:t>Each dropdown value matches the category coding used during training.</w:t>
            </w:r>
          </w:p>
        </w:tc>
      </w:tr>
      <w:tr w14:paraId="4D52E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2" w:type="dxa"/>
            <w:shd w:val="clear" w:color="auto" w:fill="F5F9FC"/>
            <w:tcMar>
              <w:top w:w="80" w:type="dxa"/>
              <w:left w:w="80" w:type="dxa"/>
              <w:bottom w:w="80" w:type="dxa"/>
              <w:right w:w="80" w:type="dxa"/>
            </w:tcMar>
            <w:vAlign w:val="center"/>
          </w:tcPr>
          <w:p w14:paraId="173814C1">
            <w:pPr>
              <w:spacing w:before="60" w:after="60" w:line="250" w:lineRule="auto"/>
            </w:pPr>
            <w:r>
              <w:rPr>
                <w:rFonts w:ascii="Times New Roman" w:hAnsi="Times New Roman"/>
                <w:b w:val="0"/>
                <w:sz w:val="18"/>
              </w:rPr>
              <w:t>Restart the Flask application</w:t>
            </w:r>
          </w:p>
        </w:tc>
        <w:tc>
          <w:tcPr>
            <w:tcW w:w="5159" w:type="dxa"/>
            <w:shd w:val="clear" w:color="auto" w:fill="F5F9FC"/>
            <w:tcMar>
              <w:top w:w="80" w:type="dxa"/>
              <w:left w:w="80" w:type="dxa"/>
              <w:bottom w:w="80" w:type="dxa"/>
              <w:right w:w="80" w:type="dxa"/>
            </w:tcMar>
            <w:vAlign w:val="center"/>
          </w:tcPr>
          <w:p w14:paraId="77F1020C">
            <w:pPr>
              <w:spacing w:before="60" w:after="60" w:line="250" w:lineRule="auto"/>
            </w:pPr>
            <w:r>
              <w:rPr>
                <w:rFonts w:ascii="Times New Roman" w:hAnsi="Times New Roman"/>
                <w:b w:val="0"/>
                <w:sz w:val="18"/>
              </w:rPr>
              <w:t>The correct saved model and scaler load from their expected folders.</w:t>
            </w:r>
          </w:p>
        </w:tc>
      </w:tr>
      <w:tr w14:paraId="68A96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2" w:type="dxa"/>
            <w:tcMar>
              <w:top w:w="80" w:type="dxa"/>
              <w:left w:w="80" w:type="dxa"/>
              <w:bottom w:w="80" w:type="dxa"/>
              <w:right w:w="80" w:type="dxa"/>
            </w:tcMar>
            <w:vAlign w:val="center"/>
          </w:tcPr>
          <w:p w14:paraId="3F55FB11">
            <w:pPr>
              <w:spacing w:before="60" w:after="60" w:line="250" w:lineRule="auto"/>
            </w:pPr>
            <w:r>
              <w:rPr>
                <w:rFonts w:ascii="Times New Roman" w:hAnsi="Times New Roman"/>
                <w:b w:val="0"/>
                <w:sz w:val="18"/>
              </w:rPr>
              <w:t>Review results on a small screen</w:t>
            </w:r>
          </w:p>
        </w:tc>
        <w:tc>
          <w:tcPr>
            <w:tcW w:w="5159" w:type="dxa"/>
            <w:tcMar>
              <w:top w:w="80" w:type="dxa"/>
              <w:left w:w="80" w:type="dxa"/>
              <w:bottom w:w="80" w:type="dxa"/>
              <w:right w:w="80" w:type="dxa"/>
            </w:tcMar>
            <w:vAlign w:val="center"/>
          </w:tcPr>
          <w:p w14:paraId="2F8EE35B">
            <w:pPr>
              <w:spacing w:before="60" w:after="60" w:line="250" w:lineRule="auto"/>
            </w:pPr>
            <w:r>
              <w:rPr>
                <w:rFonts w:ascii="Times New Roman" w:hAnsi="Times New Roman"/>
                <w:b w:val="0"/>
                <w:sz w:val="18"/>
              </w:rPr>
              <w:t>Input fields and results remain readable on mobile and desktop.</w:t>
            </w:r>
          </w:p>
        </w:tc>
      </w:tr>
      <w:tr w14:paraId="4E9CC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2" w:type="dxa"/>
            <w:shd w:val="clear" w:color="auto" w:fill="F5F9FC"/>
            <w:tcMar>
              <w:top w:w="80" w:type="dxa"/>
              <w:left w:w="80" w:type="dxa"/>
              <w:bottom w:w="80" w:type="dxa"/>
              <w:right w:w="80" w:type="dxa"/>
            </w:tcMar>
            <w:vAlign w:val="center"/>
          </w:tcPr>
          <w:p w14:paraId="7DB2E534">
            <w:pPr>
              <w:spacing w:before="60" w:after="60" w:line="250" w:lineRule="auto"/>
            </w:pPr>
            <w:r>
              <w:rPr>
                <w:rFonts w:ascii="Times New Roman" w:hAnsi="Times New Roman"/>
                <w:b w:val="0"/>
                <w:sz w:val="18"/>
              </w:rPr>
              <w:t>Check use of personal data</w:t>
            </w:r>
          </w:p>
        </w:tc>
        <w:tc>
          <w:tcPr>
            <w:tcW w:w="5159" w:type="dxa"/>
            <w:shd w:val="clear" w:color="auto" w:fill="F5F9FC"/>
            <w:tcMar>
              <w:top w:w="80" w:type="dxa"/>
              <w:left w:w="80" w:type="dxa"/>
              <w:bottom w:w="80" w:type="dxa"/>
              <w:right w:w="80" w:type="dxa"/>
            </w:tcMar>
            <w:vAlign w:val="center"/>
          </w:tcPr>
          <w:p w14:paraId="53859061">
            <w:pPr>
              <w:spacing w:before="60" w:after="60" w:line="250" w:lineRule="auto"/>
            </w:pPr>
            <w:r>
              <w:rPr>
                <w:rFonts w:ascii="Times New Roman" w:hAnsi="Times New Roman"/>
                <w:b w:val="0"/>
                <w:sz w:val="18"/>
              </w:rPr>
              <w:t>No private patient record is saved or shared by the prototype.</w:t>
            </w:r>
          </w:p>
        </w:tc>
      </w:tr>
    </w:tbl>
    <w:p w14:paraId="056A723E">
      <w:pPr>
        <w:spacing w:after="40"/>
      </w:pPr>
    </w:p>
    <w:p w14:paraId="7895A11F">
      <w:r>
        <w:t>Special care is needed for the codes used in chest pain, slope, thal and other categorical fields. A label on the webpage must refer to the same numerical value as the training dataset. The program should also reject unexpected values on the server side, not rely only on HTML input controls. Debug mode should be switched off before a public demonstration or deployment. No clinical user testing or use with real patient records is claimed in this proposal.</w:t>
      </w:r>
    </w:p>
    <w:p w14:paraId="5EF78638">
      <w:pPr>
        <w:pStyle w:val="3"/>
      </w:pPr>
      <w:r>
        <w:t>2.4   Evaluation</w:t>
      </w:r>
    </w:p>
    <w:p w14:paraId="7F2795B6">
      <w:r>
        <w:t>The uploaded model_results.csv contains results for the four classifiers. Its evaluation script used a stratified 80:20 split. The table reports these recorded results as percentages, except ROC-AUC, which is shown on a 0 to 1 scale.</w:t>
      </w:r>
    </w:p>
    <w:p w14:paraId="2B0634DD"/>
    <w:p w14:paraId="77FC03BF">
      <w:pPr>
        <w:pStyle w:val="166"/>
      </w:pPr>
      <w:r>
        <w:t>Table 3. Performance obtained from the supplied evaluation file.</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3"/>
        <w:gridCol w:w="1583"/>
        <w:gridCol w:w="1583"/>
        <w:gridCol w:w="1583"/>
        <w:gridCol w:w="1583"/>
        <w:gridCol w:w="1583"/>
      </w:tblGrid>
      <w:tr w14:paraId="7FDA9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38" w:type="dxa"/>
            <w:shd w:val="clear" w:color="auto" w:fill="DDEAF2"/>
            <w:tcMar>
              <w:top w:w="80" w:type="dxa"/>
              <w:left w:w="80" w:type="dxa"/>
              <w:bottom w:w="80" w:type="dxa"/>
              <w:right w:w="80" w:type="dxa"/>
            </w:tcMar>
            <w:vAlign w:val="center"/>
          </w:tcPr>
          <w:p w14:paraId="63EDEC18">
            <w:pPr>
              <w:spacing w:before="60" w:after="60" w:line="250" w:lineRule="auto"/>
            </w:pPr>
            <w:r>
              <w:rPr>
                <w:rFonts w:ascii="Times New Roman" w:hAnsi="Times New Roman"/>
                <w:b/>
                <w:color w:val="162E50"/>
                <w:sz w:val="18"/>
              </w:rPr>
              <w:t>Model</w:t>
            </w:r>
          </w:p>
        </w:tc>
        <w:tc>
          <w:tcPr>
            <w:tcW w:w="1259" w:type="dxa"/>
            <w:shd w:val="clear" w:color="auto" w:fill="DDEAF2"/>
            <w:tcMar>
              <w:top w:w="80" w:type="dxa"/>
              <w:left w:w="80" w:type="dxa"/>
              <w:bottom w:w="80" w:type="dxa"/>
              <w:right w:w="80" w:type="dxa"/>
            </w:tcMar>
            <w:vAlign w:val="center"/>
          </w:tcPr>
          <w:p w14:paraId="538BDE47">
            <w:pPr>
              <w:spacing w:before="60" w:after="60" w:line="250" w:lineRule="auto"/>
            </w:pPr>
            <w:r>
              <w:rPr>
                <w:rFonts w:ascii="Times New Roman" w:hAnsi="Times New Roman"/>
                <w:b/>
                <w:color w:val="162E50"/>
                <w:sz w:val="18"/>
              </w:rPr>
              <w:t>Accuracy</w:t>
            </w:r>
          </w:p>
        </w:tc>
        <w:tc>
          <w:tcPr>
            <w:tcW w:w="1315" w:type="dxa"/>
            <w:shd w:val="clear" w:color="auto" w:fill="DDEAF2"/>
            <w:tcMar>
              <w:top w:w="80" w:type="dxa"/>
              <w:left w:w="80" w:type="dxa"/>
              <w:bottom w:w="80" w:type="dxa"/>
              <w:right w:w="80" w:type="dxa"/>
            </w:tcMar>
            <w:vAlign w:val="center"/>
          </w:tcPr>
          <w:p w14:paraId="12A16B8F">
            <w:pPr>
              <w:spacing w:before="60" w:after="60" w:line="250" w:lineRule="auto"/>
            </w:pPr>
            <w:r>
              <w:rPr>
                <w:rFonts w:ascii="Times New Roman" w:hAnsi="Times New Roman"/>
                <w:b/>
                <w:color w:val="162E50"/>
                <w:sz w:val="18"/>
              </w:rPr>
              <w:t>Precision</w:t>
            </w:r>
          </w:p>
        </w:tc>
        <w:tc>
          <w:tcPr>
            <w:tcW w:w="1276" w:type="dxa"/>
            <w:shd w:val="clear" w:color="auto" w:fill="DDEAF2"/>
            <w:tcMar>
              <w:top w:w="80" w:type="dxa"/>
              <w:left w:w="80" w:type="dxa"/>
              <w:bottom w:w="80" w:type="dxa"/>
              <w:right w:w="80" w:type="dxa"/>
            </w:tcMar>
            <w:vAlign w:val="center"/>
          </w:tcPr>
          <w:p w14:paraId="0E13C927">
            <w:pPr>
              <w:spacing w:before="60" w:after="60" w:line="250" w:lineRule="auto"/>
            </w:pPr>
            <w:r>
              <w:rPr>
                <w:rFonts w:ascii="Times New Roman" w:hAnsi="Times New Roman"/>
                <w:b/>
                <w:color w:val="162E50"/>
                <w:sz w:val="18"/>
              </w:rPr>
              <w:t>Recall</w:t>
            </w:r>
          </w:p>
        </w:tc>
        <w:tc>
          <w:tcPr>
            <w:tcW w:w="1304" w:type="dxa"/>
            <w:shd w:val="clear" w:color="auto" w:fill="DDEAF2"/>
            <w:tcMar>
              <w:top w:w="80" w:type="dxa"/>
              <w:left w:w="80" w:type="dxa"/>
              <w:bottom w:w="80" w:type="dxa"/>
              <w:right w:w="80" w:type="dxa"/>
            </w:tcMar>
            <w:vAlign w:val="center"/>
          </w:tcPr>
          <w:p w14:paraId="6A1B7AD8">
            <w:pPr>
              <w:spacing w:before="60" w:after="60" w:line="250" w:lineRule="auto"/>
            </w:pPr>
            <w:r>
              <w:rPr>
                <w:rFonts w:ascii="Times New Roman" w:hAnsi="Times New Roman"/>
                <w:b/>
                <w:color w:val="162E50"/>
                <w:sz w:val="18"/>
              </w:rPr>
              <w:t>F1-score</w:t>
            </w:r>
          </w:p>
        </w:tc>
        <w:tc>
          <w:tcPr>
            <w:tcW w:w="1304" w:type="dxa"/>
            <w:shd w:val="clear" w:color="auto" w:fill="DDEAF2"/>
            <w:tcMar>
              <w:top w:w="80" w:type="dxa"/>
              <w:left w:w="80" w:type="dxa"/>
              <w:bottom w:w="80" w:type="dxa"/>
              <w:right w:w="80" w:type="dxa"/>
            </w:tcMar>
            <w:vAlign w:val="center"/>
          </w:tcPr>
          <w:p w14:paraId="7AFBA435">
            <w:pPr>
              <w:spacing w:before="60" w:after="60" w:line="250" w:lineRule="auto"/>
            </w:pPr>
            <w:r>
              <w:rPr>
                <w:rFonts w:ascii="Times New Roman" w:hAnsi="Times New Roman"/>
                <w:b/>
                <w:color w:val="162E50"/>
                <w:sz w:val="18"/>
              </w:rPr>
              <w:t>ROC-AUC</w:t>
            </w:r>
          </w:p>
        </w:tc>
      </w:tr>
      <w:tr w14:paraId="05BDE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80" w:type="dxa"/>
              <w:left w:w="80" w:type="dxa"/>
              <w:bottom w:w="80" w:type="dxa"/>
              <w:right w:w="80" w:type="dxa"/>
            </w:tcMar>
            <w:vAlign w:val="center"/>
          </w:tcPr>
          <w:p w14:paraId="336A5E6A">
            <w:pPr>
              <w:spacing w:before="60" w:after="60" w:line="250" w:lineRule="auto"/>
            </w:pPr>
            <w:r>
              <w:rPr>
                <w:rFonts w:ascii="Times New Roman" w:hAnsi="Times New Roman"/>
                <w:b w:val="0"/>
                <w:sz w:val="18"/>
              </w:rPr>
              <w:t>Logistic Regression</w:t>
            </w:r>
          </w:p>
        </w:tc>
        <w:tc>
          <w:tcPr>
            <w:tcW w:w="1259" w:type="dxa"/>
            <w:tcMar>
              <w:top w:w="80" w:type="dxa"/>
              <w:left w:w="80" w:type="dxa"/>
              <w:bottom w:w="80" w:type="dxa"/>
              <w:right w:w="80" w:type="dxa"/>
            </w:tcMar>
            <w:vAlign w:val="center"/>
          </w:tcPr>
          <w:p w14:paraId="5CB47676">
            <w:pPr>
              <w:spacing w:before="60" w:after="60" w:line="250" w:lineRule="auto"/>
            </w:pPr>
            <w:r>
              <w:rPr>
                <w:rFonts w:ascii="Times New Roman" w:hAnsi="Times New Roman"/>
                <w:b w:val="0"/>
                <w:sz w:val="18"/>
              </w:rPr>
              <w:t>80.33%</w:t>
            </w:r>
          </w:p>
        </w:tc>
        <w:tc>
          <w:tcPr>
            <w:tcW w:w="1315" w:type="dxa"/>
            <w:tcMar>
              <w:top w:w="80" w:type="dxa"/>
              <w:left w:w="80" w:type="dxa"/>
              <w:bottom w:w="80" w:type="dxa"/>
              <w:right w:w="80" w:type="dxa"/>
            </w:tcMar>
            <w:vAlign w:val="center"/>
          </w:tcPr>
          <w:p w14:paraId="1DFCD19C">
            <w:pPr>
              <w:spacing w:before="60" w:after="60" w:line="250" w:lineRule="auto"/>
            </w:pPr>
            <w:r>
              <w:rPr>
                <w:rFonts w:ascii="Times New Roman" w:hAnsi="Times New Roman"/>
                <w:b w:val="0"/>
                <w:sz w:val="18"/>
              </w:rPr>
              <w:t>76.92%</w:t>
            </w:r>
          </w:p>
        </w:tc>
        <w:tc>
          <w:tcPr>
            <w:tcW w:w="1276" w:type="dxa"/>
            <w:tcMar>
              <w:top w:w="80" w:type="dxa"/>
              <w:left w:w="80" w:type="dxa"/>
              <w:bottom w:w="80" w:type="dxa"/>
              <w:right w:w="80" w:type="dxa"/>
            </w:tcMar>
            <w:vAlign w:val="center"/>
          </w:tcPr>
          <w:p w14:paraId="205A7E42">
            <w:pPr>
              <w:spacing w:before="60" w:after="60" w:line="250" w:lineRule="auto"/>
            </w:pPr>
            <w:r>
              <w:rPr>
                <w:rFonts w:ascii="Times New Roman" w:hAnsi="Times New Roman"/>
                <w:b w:val="0"/>
                <w:sz w:val="18"/>
              </w:rPr>
              <w:t>90.91%</w:t>
            </w:r>
          </w:p>
        </w:tc>
        <w:tc>
          <w:tcPr>
            <w:tcW w:w="1304" w:type="dxa"/>
            <w:tcMar>
              <w:top w:w="80" w:type="dxa"/>
              <w:left w:w="80" w:type="dxa"/>
              <w:bottom w:w="80" w:type="dxa"/>
              <w:right w:w="80" w:type="dxa"/>
            </w:tcMar>
            <w:vAlign w:val="center"/>
          </w:tcPr>
          <w:p w14:paraId="50A78104">
            <w:pPr>
              <w:spacing w:before="60" w:after="60" w:line="250" w:lineRule="auto"/>
            </w:pPr>
            <w:r>
              <w:rPr>
                <w:rFonts w:ascii="Times New Roman" w:hAnsi="Times New Roman"/>
                <w:b w:val="0"/>
                <w:sz w:val="18"/>
              </w:rPr>
              <w:t>83.33%</w:t>
            </w:r>
          </w:p>
        </w:tc>
        <w:tc>
          <w:tcPr>
            <w:tcW w:w="1304" w:type="dxa"/>
            <w:tcMar>
              <w:top w:w="80" w:type="dxa"/>
              <w:left w:w="80" w:type="dxa"/>
              <w:bottom w:w="80" w:type="dxa"/>
              <w:right w:w="80" w:type="dxa"/>
            </w:tcMar>
            <w:vAlign w:val="center"/>
          </w:tcPr>
          <w:p w14:paraId="7A6F65C7">
            <w:pPr>
              <w:spacing w:before="60" w:after="60" w:line="250" w:lineRule="auto"/>
            </w:pPr>
            <w:r>
              <w:rPr>
                <w:rFonts w:ascii="Times New Roman" w:hAnsi="Times New Roman"/>
                <w:b w:val="0"/>
                <w:sz w:val="18"/>
              </w:rPr>
              <w:t>0.869</w:t>
            </w:r>
          </w:p>
        </w:tc>
      </w:tr>
      <w:tr w14:paraId="05AB5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shd w:val="clear" w:color="auto" w:fill="F5F9FC"/>
            <w:tcMar>
              <w:top w:w="80" w:type="dxa"/>
              <w:left w:w="80" w:type="dxa"/>
              <w:bottom w:w="80" w:type="dxa"/>
              <w:right w:w="80" w:type="dxa"/>
            </w:tcMar>
            <w:vAlign w:val="center"/>
          </w:tcPr>
          <w:p w14:paraId="50B161FA">
            <w:pPr>
              <w:spacing w:before="60" w:after="60" w:line="250" w:lineRule="auto"/>
            </w:pPr>
            <w:r>
              <w:rPr>
                <w:rFonts w:ascii="Times New Roman" w:hAnsi="Times New Roman"/>
                <w:b w:val="0"/>
                <w:sz w:val="18"/>
              </w:rPr>
              <w:t>Decision Tree</w:t>
            </w:r>
          </w:p>
        </w:tc>
        <w:tc>
          <w:tcPr>
            <w:tcW w:w="1259" w:type="dxa"/>
            <w:shd w:val="clear" w:color="auto" w:fill="F5F9FC"/>
            <w:tcMar>
              <w:top w:w="80" w:type="dxa"/>
              <w:left w:w="80" w:type="dxa"/>
              <w:bottom w:w="80" w:type="dxa"/>
              <w:right w:w="80" w:type="dxa"/>
            </w:tcMar>
            <w:vAlign w:val="center"/>
          </w:tcPr>
          <w:p w14:paraId="5CC0C853">
            <w:pPr>
              <w:spacing w:before="60" w:after="60" w:line="250" w:lineRule="auto"/>
            </w:pPr>
            <w:r>
              <w:rPr>
                <w:rFonts w:ascii="Times New Roman" w:hAnsi="Times New Roman"/>
                <w:b w:val="0"/>
                <w:sz w:val="18"/>
              </w:rPr>
              <w:t>70.49%</w:t>
            </w:r>
          </w:p>
        </w:tc>
        <w:tc>
          <w:tcPr>
            <w:tcW w:w="1315" w:type="dxa"/>
            <w:shd w:val="clear" w:color="auto" w:fill="F5F9FC"/>
            <w:tcMar>
              <w:top w:w="80" w:type="dxa"/>
              <w:left w:w="80" w:type="dxa"/>
              <w:bottom w:w="80" w:type="dxa"/>
              <w:right w:w="80" w:type="dxa"/>
            </w:tcMar>
            <w:vAlign w:val="center"/>
          </w:tcPr>
          <w:p w14:paraId="21DB3A3A">
            <w:pPr>
              <w:spacing w:before="60" w:after="60" w:line="250" w:lineRule="auto"/>
            </w:pPr>
            <w:r>
              <w:rPr>
                <w:rFonts w:ascii="Times New Roman" w:hAnsi="Times New Roman"/>
                <w:b w:val="0"/>
                <w:sz w:val="18"/>
              </w:rPr>
              <w:t>70.27%</w:t>
            </w:r>
          </w:p>
        </w:tc>
        <w:tc>
          <w:tcPr>
            <w:tcW w:w="1276" w:type="dxa"/>
            <w:shd w:val="clear" w:color="auto" w:fill="F5F9FC"/>
            <w:tcMar>
              <w:top w:w="80" w:type="dxa"/>
              <w:left w:w="80" w:type="dxa"/>
              <w:bottom w:w="80" w:type="dxa"/>
              <w:right w:w="80" w:type="dxa"/>
            </w:tcMar>
            <w:vAlign w:val="center"/>
          </w:tcPr>
          <w:p w14:paraId="4460C589">
            <w:pPr>
              <w:spacing w:before="60" w:after="60" w:line="250" w:lineRule="auto"/>
            </w:pPr>
            <w:r>
              <w:rPr>
                <w:rFonts w:ascii="Times New Roman" w:hAnsi="Times New Roman"/>
                <w:b w:val="0"/>
                <w:sz w:val="18"/>
              </w:rPr>
              <w:t>78.79%</w:t>
            </w:r>
          </w:p>
        </w:tc>
        <w:tc>
          <w:tcPr>
            <w:tcW w:w="1304" w:type="dxa"/>
            <w:shd w:val="clear" w:color="auto" w:fill="F5F9FC"/>
            <w:tcMar>
              <w:top w:w="80" w:type="dxa"/>
              <w:left w:w="80" w:type="dxa"/>
              <w:bottom w:w="80" w:type="dxa"/>
              <w:right w:w="80" w:type="dxa"/>
            </w:tcMar>
            <w:vAlign w:val="center"/>
          </w:tcPr>
          <w:p w14:paraId="0C9F35F1">
            <w:pPr>
              <w:spacing w:before="60" w:after="60" w:line="250" w:lineRule="auto"/>
            </w:pPr>
            <w:r>
              <w:rPr>
                <w:rFonts w:ascii="Times New Roman" w:hAnsi="Times New Roman"/>
                <w:b w:val="0"/>
                <w:sz w:val="18"/>
              </w:rPr>
              <w:t>74.29%</w:t>
            </w:r>
          </w:p>
        </w:tc>
        <w:tc>
          <w:tcPr>
            <w:tcW w:w="1304" w:type="dxa"/>
            <w:shd w:val="clear" w:color="auto" w:fill="F5F9FC"/>
            <w:tcMar>
              <w:top w:w="80" w:type="dxa"/>
              <w:left w:w="80" w:type="dxa"/>
              <w:bottom w:w="80" w:type="dxa"/>
              <w:right w:w="80" w:type="dxa"/>
            </w:tcMar>
            <w:vAlign w:val="center"/>
          </w:tcPr>
          <w:p w14:paraId="04D2BD53">
            <w:pPr>
              <w:spacing w:before="60" w:after="60" w:line="250" w:lineRule="auto"/>
            </w:pPr>
            <w:r>
              <w:rPr>
                <w:rFonts w:ascii="Times New Roman" w:hAnsi="Times New Roman"/>
                <w:b w:val="0"/>
                <w:sz w:val="18"/>
              </w:rPr>
              <w:t>0.698</w:t>
            </w:r>
          </w:p>
        </w:tc>
      </w:tr>
      <w:tr w14:paraId="193D4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80" w:type="dxa"/>
              <w:left w:w="80" w:type="dxa"/>
              <w:bottom w:w="80" w:type="dxa"/>
              <w:right w:w="80" w:type="dxa"/>
            </w:tcMar>
            <w:vAlign w:val="center"/>
          </w:tcPr>
          <w:p w14:paraId="1413E198">
            <w:pPr>
              <w:spacing w:before="60" w:after="60" w:line="250" w:lineRule="auto"/>
            </w:pPr>
            <w:r>
              <w:rPr>
                <w:rFonts w:ascii="Times New Roman" w:hAnsi="Times New Roman"/>
                <w:b w:val="0"/>
                <w:sz w:val="18"/>
              </w:rPr>
              <w:t>Random Forest</w:t>
            </w:r>
          </w:p>
        </w:tc>
        <w:tc>
          <w:tcPr>
            <w:tcW w:w="1259" w:type="dxa"/>
            <w:tcMar>
              <w:top w:w="80" w:type="dxa"/>
              <w:left w:w="80" w:type="dxa"/>
              <w:bottom w:w="80" w:type="dxa"/>
              <w:right w:w="80" w:type="dxa"/>
            </w:tcMar>
            <w:vAlign w:val="center"/>
          </w:tcPr>
          <w:p w14:paraId="50C26B67">
            <w:pPr>
              <w:spacing w:before="60" w:after="60" w:line="250" w:lineRule="auto"/>
            </w:pPr>
            <w:r>
              <w:rPr>
                <w:rFonts w:ascii="Times New Roman" w:hAnsi="Times New Roman"/>
                <w:b w:val="0"/>
                <w:sz w:val="18"/>
              </w:rPr>
              <w:t>83.61%</w:t>
            </w:r>
          </w:p>
        </w:tc>
        <w:tc>
          <w:tcPr>
            <w:tcW w:w="1315" w:type="dxa"/>
            <w:tcMar>
              <w:top w:w="80" w:type="dxa"/>
              <w:left w:w="80" w:type="dxa"/>
              <w:bottom w:w="80" w:type="dxa"/>
              <w:right w:w="80" w:type="dxa"/>
            </w:tcMar>
            <w:vAlign w:val="center"/>
          </w:tcPr>
          <w:p w14:paraId="4CBB6B3A">
            <w:pPr>
              <w:spacing w:before="60" w:after="60" w:line="250" w:lineRule="auto"/>
            </w:pPr>
            <w:r>
              <w:rPr>
                <w:rFonts w:ascii="Times New Roman" w:hAnsi="Times New Roman"/>
                <w:b w:val="0"/>
                <w:sz w:val="18"/>
              </w:rPr>
              <w:t>78.05%</w:t>
            </w:r>
          </w:p>
        </w:tc>
        <w:tc>
          <w:tcPr>
            <w:tcW w:w="1276" w:type="dxa"/>
            <w:tcMar>
              <w:top w:w="80" w:type="dxa"/>
              <w:left w:w="80" w:type="dxa"/>
              <w:bottom w:w="80" w:type="dxa"/>
              <w:right w:w="80" w:type="dxa"/>
            </w:tcMar>
            <w:vAlign w:val="center"/>
          </w:tcPr>
          <w:p w14:paraId="7967FD7C">
            <w:pPr>
              <w:spacing w:before="60" w:after="60" w:line="250" w:lineRule="auto"/>
            </w:pPr>
            <w:r>
              <w:rPr>
                <w:rFonts w:ascii="Times New Roman" w:hAnsi="Times New Roman"/>
                <w:b w:val="0"/>
                <w:sz w:val="18"/>
              </w:rPr>
              <w:t>96.97%</w:t>
            </w:r>
          </w:p>
        </w:tc>
        <w:tc>
          <w:tcPr>
            <w:tcW w:w="1304" w:type="dxa"/>
            <w:tcMar>
              <w:top w:w="80" w:type="dxa"/>
              <w:left w:w="80" w:type="dxa"/>
              <w:bottom w:w="80" w:type="dxa"/>
              <w:right w:w="80" w:type="dxa"/>
            </w:tcMar>
            <w:vAlign w:val="center"/>
          </w:tcPr>
          <w:p w14:paraId="306E905D">
            <w:pPr>
              <w:spacing w:before="60" w:after="60" w:line="250" w:lineRule="auto"/>
            </w:pPr>
            <w:r>
              <w:rPr>
                <w:rFonts w:ascii="Times New Roman" w:hAnsi="Times New Roman"/>
                <w:b w:val="0"/>
                <w:sz w:val="18"/>
              </w:rPr>
              <w:t>86.49%</w:t>
            </w:r>
          </w:p>
        </w:tc>
        <w:tc>
          <w:tcPr>
            <w:tcW w:w="1304" w:type="dxa"/>
            <w:tcMar>
              <w:top w:w="80" w:type="dxa"/>
              <w:left w:w="80" w:type="dxa"/>
              <w:bottom w:w="80" w:type="dxa"/>
              <w:right w:w="80" w:type="dxa"/>
            </w:tcMar>
            <w:vAlign w:val="center"/>
          </w:tcPr>
          <w:p w14:paraId="7D15E784">
            <w:pPr>
              <w:spacing w:before="60" w:after="60" w:line="250" w:lineRule="auto"/>
            </w:pPr>
            <w:r>
              <w:rPr>
                <w:rFonts w:ascii="Times New Roman" w:hAnsi="Times New Roman"/>
                <w:b w:val="0"/>
                <w:sz w:val="18"/>
              </w:rPr>
              <w:t>0.909</w:t>
            </w:r>
          </w:p>
        </w:tc>
      </w:tr>
      <w:tr w14:paraId="164F0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shd w:val="clear" w:color="auto" w:fill="F5F9FC"/>
            <w:tcMar>
              <w:top w:w="80" w:type="dxa"/>
              <w:left w:w="80" w:type="dxa"/>
              <w:bottom w:w="80" w:type="dxa"/>
              <w:right w:w="80" w:type="dxa"/>
            </w:tcMar>
            <w:vAlign w:val="center"/>
          </w:tcPr>
          <w:p w14:paraId="788193BB">
            <w:pPr>
              <w:spacing w:before="60" w:after="60" w:line="250" w:lineRule="auto"/>
            </w:pPr>
            <w:r>
              <w:rPr>
                <w:rFonts w:ascii="Times New Roman" w:hAnsi="Times New Roman"/>
                <w:b w:val="0"/>
                <w:sz w:val="18"/>
              </w:rPr>
              <w:t>KNN</w:t>
            </w:r>
          </w:p>
        </w:tc>
        <w:tc>
          <w:tcPr>
            <w:tcW w:w="1259" w:type="dxa"/>
            <w:shd w:val="clear" w:color="auto" w:fill="F5F9FC"/>
            <w:tcMar>
              <w:top w:w="80" w:type="dxa"/>
              <w:left w:w="80" w:type="dxa"/>
              <w:bottom w:w="80" w:type="dxa"/>
              <w:right w:w="80" w:type="dxa"/>
            </w:tcMar>
            <w:vAlign w:val="center"/>
          </w:tcPr>
          <w:p w14:paraId="675D0853">
            <w:pPr>
              <w:spacing w:before="60" w:after="60" w:line="250" w:lineRule="auto"/>
            </w:pPr>
            <w:r>
              <w:rPr>
                <w:rFonts w:ascii="Times New Roman" w:hAnsi="Times New Roman"/>
                <w:b w:val="0"/>
                <w:sz w:val="18"/>
              </w:rPr>
              <w:t>80.33%</w:t>
            </w:r>
          </w:p>
        </w:tc>
        <w:tc>
          <w:tcPr>
            <w:tcW w:w="1315" w:type="dxa"/>
            <w:shd w:val="clear" w:color="auto" w:fill="F5F9FC"/>
            <w:tcMar>
              <w:top w:w="80" w:type="dxa"/>
              <w:left w:w="80" w:type="dxa"/>
              <w:bottom w:w="80" w:type="dxa"/>
              <w:right w:w="80" w:type="dxa"/>
            </w:tcMar>
            <w:vAlign w:val="center"/>
          </w:tcPr>
          <w:p w14:paraId="0DB4A38B">
            <w:pPr>
              <w:spacing w:before="60" w:after="60" w:line="250" w:lineRule="auto"/>
            </w:pPr>
            <w:r>
              <w:rPr>
                <w:rFonts w:ascii="Times New Roman" w:hAnsi="Times New Roman"/>
                <w:b w:val="0"/>
                <w:sz w:val="18"/>
              </w:rPr>
              <w:t>76.92%</w:t>
            </w:r>
          </w:p>
        </w:tc>
        <w:tc>
          <w:tcPr>
            <w:tcW w:w="1276" w:type="dxa"/>
            <w:shd w:val="clear" w:color="auto" w:fill="F5F9FC"/>
            <w:tcMar>
              <w:top w:w="80" w:type="dxa"/>
              <w:left w:w="80" w:type="dxa"/>
              <w:bottom w:w="80" w:type="dxa"/>
              <w:right w:w="80" w:type="dxa"/>
            </w:tcMar>
            <w:vAlign w:val="center"/>
          </w:tcPr>
          <w:p w14:paraId="1F8AFC3B">
            <w:pPr>
              <w:spacing w:before="60" w:after="60" w:line="250" w:lineRule="auto"/>
            </w:pPr>
            <w:r>
              <w:rPr>
                <w:rFonts w:ascii="Times New Roman" w:hAnsi="Times New Roman"/>
                <w:b w:val="0"/>
                <w:sz w:val="18"/>
              </w:rPr>
              <w:t>90.91%</w:t>
            </w:r>
          </w:p>
        </w:tc>
        <w:tc>
          <w:tcPr>
            <w:tcW w:w="1304" w:type="dxa"/>
            <w:shd w:val="clear" w:color="auto" w:fill="F5F9FC"/>
            <w:tcMar>
              <w:top w:w="80" w:type="dxa"/>
              <w:left w:w="80" w:type="dxa"/>
              <w:bottom w:w="80" w:type="dxa"/>
              <w:right w:w="80" w:type="dxa"/>
            </w:tcMar>
            <w:vAlign w:val="center"/>
          </w:tcPr>
          <w:p w14:paraId="4F6918C1">
            <w:pPr>
              <w:spacing w:before="60" w:after="60" w:line="250" w:lineRule="auto"/>
            </w:pPr>
            <w:r>
              <w:rPr>
                <w:rFonts w:ascii="Times New Roman" w:hAnsi="Times New Roman"/>
                <w:b w:val="0"/>
                <w:sz w:val="18"/>
              </w:rPr>
              <w:t>83.33%</w:t>
            </w:r>
          </w:p>
        </w:tc>
        <w:tc>
          <w:tcPr>
            <w:tcW w:w="1304" w:type="dxa"/>
            <w:shd w:val="clear" w:color="auto" w:fill="F5F9FC"/>
            <w:tcMar>
              <w:top w:w="80" w:type="dxa"/>
              <w:left w:w="80" w:type="dxa"/>
              <w:bottom w:w="80" w:type="dxa"/>
              <w:right w:w="80" w:type="dxa"/>
            </w:tcMar>
            <w:vAlign w:val="center"/>
          </w:tcPr>
          <w:p w14:paraId="63ABF5E2">
            <w:pPr>
              <w:spacing w:before="60" w:after="60" w:line="250" w:lineRule="auto"/>
            </w:pPr>
            <w:r>
              <w:rPr>
                <w:rFonts w:ascii="Times New Roman" w:hAnsi="Times New Roman"/>
                <w:b w:val="0"/>
                <w:sz w:val="18"/>
              </w:rPr>
              <w:t>0.863</w:t>
            </w:r>
          </w:p>
        </w:tc>
      </w:tr>
    </w:tbl>
    <w:p w14:paraId="7873A3ED">
      <w:pPr>
        <w:spacing w:after="40"/>
      </w:pPr>
    </w:p>
    <w:p w14:paraId="12E4B53B">
      <w:pPr>
        <w:pStyle w:val="34"/>
        <w:keepNext w:val="0"/>
        <w:keepLines w:val="0"/>
        <w:widowControl/>
        <w:suppressLineNumbers w:val="0"/>
      </w:pPr>
      <w:r>
        <w:t>Random Forest gives the best results in this project, with 83.61% accuracy, 78.05% precision, 96.97% recall, 86.49% F1-score, and 0.909 ROC-AUC. Logistic Regression and KNN both achieved 80.33% accuracy, while Decision Tree achieved 70.49%. These results show that Random Forest performs better than the other three models on our test data.</w:t>
      </w:r>
    </w:p>
    <w:p w14:paraId="2A4DFA26">
      <w:pPr>
        <w:pStyle w:val="34"/>
        <w:keepNext w:val="0"/>
        <w:keepLines w:val="0"/>
        <w:widowControl/>
        <w:suppressLineNumbers w:val="0"/>
      </w:pPr>
      <w:r>
        <w:t>Recall is important because it shows how well the model identifies people with heart disease. Precision shows how many positive predictions are correct. The results are good, but the system may still make mistakes. In the future, we can improve the system by testing it with more data and checking its accuracy. The prediction shown on the website is only an estimated result and should not be used as a final medical diagnosis.</w:t>
      </w:r>
    </w:p>
    <w:p w14:paraId="7D025BA9">
      <w:pPr>
        <w:pStyle w:val="2"/>
      </w:pPr>
      <w:r>
        <w:t>3   Project Planning</w:t>
      </w:r>
    </w:p>
    <w:p w14:paraId="6858EA1C">
      <w:pPr>
        <w:pStyle w:val="3"/>
      </w:pPr>
      <w:r>
        <w:t>3.1   Work Schedule Plan</w:t>
      </w:r>
    </w:p>
    <w:p w14:paraId="49CAA6CA">
      <w:r>
        <w:t>This is a simple six-month plan, from October 2026 to March 2027. Each listed task takes one week. Other weeks are available for supervisor feedback and small changes.</w:t>
      </w:r>
    </w:p>
    <w:p w14:paraId="2CEF16F9">
      <w:pPr>
        <w:pStyle w:val="166"/>
      </w:pPr>
      <w:r>
        <w:t>Table 4. Six-month work schedule (one week per task)</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48"/>
        <w:gridCol w:w="3240"/>
        <w:gridCol w:w="1944"/>
      </w:tblGrid>
      <w:tr w14:paraId="64A62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248" w:type="dxa"/>
            <w:shd w:val="clear" w:color="auto" w:fill="DDEAF2"/>
            <w:tcMar>
              <w:top w:w="80" w:type="dxa"/>
              <w:left w:w="80" w:type="dxa"/>
              <w:bottom w:w="80" w:type="dxa"/>
              <w:right w:w="80" w:type="dxa"/>
            </w:tcMar>
            <w:vAlign w:val="center"/>
          </w:tcPr>
          <w:p w14:paraId="536EC399">
            <w:pPr>
              <w:spacing w:before="0" w:after="0" w:line="240" w:lineRule="auto"/>
            </w:pPr>
            <w:r>
              <w:rPr>
                <w:rFonts w:ascii="Calibri" w:hAnsi="Calibri"/>
                <w:b/>
                <w:color w:val="223E59"/>
                <w:sz w:val="18"/>
              </w:rPr>
              <w:t>Activity</w:t>
            </w:r>
          </w:p>
        </w:tc>
        <w:tc>
          <w:tcPr>
            <w:tcW w:w="3240" w:type="dxa"/>
            <w:shd w:val="clear" w:color="auto" w:fill="DDEAF2"/>
            <w:tcMar>
              <w:top w:w="80" w:type="dxa"/>
              <w:left w:w="80" w:type="dxa"/>
              <w:bottom w:w="80" w:type="dxa"/>
              <w:right w:w="80" w:type="dxa"/>
            </w:tcMar>
            <w:vAlign w:val="center"/>
          </w:tcPr>
          <w:p w14:paraId="2A88BC02">
            <w:pPr>
              <w:spacing w:before="0" w:after="0" w:line="240" w:lineRule="auto"/>
            </w:pPr>
            <w:r>
              <w:rPr>
                <w:rFonts w:ascii="Calibri" w:hAnsi="Calibri"/>
                <w:b/>
                <w:color w:val="223E59"/>
                <w:sz w:val="18"/>
              </w:rPr>
              <w:t>Time</w:t>
            </w:r>
          </w:p>
        </w:tc>
        <w:tc>
          <w:tcPr>
            <w:tcW w:w="1944" w:type="dxa"/>
            <w:shd w:val="clear" w:color="auto" w:fill="DDEAF2"/>
            <w:tcMar>
              <w:top w:w="80" w:type="dxa"/>
              <w:left w:w="80" w:type="dxa"/>
              <w:bottom w:w="80" w:type="dxa"/>
              <w:right w:w="80" w:type="dxa"/>
            </w:tcMar>
            <w:vAlign w:val="center"/>
          </w:tcPr>
          <w:p w14:paraId="2AC6F069">
            <w:pPr>
              <w:spacing w:before="0" w:after="0" w:line="240" w:lineRule="auto"/>
            </w:pPr>
            <w:r>
              <w:rPr>
                <w:rFonts w:ascii="Calibri" w:hAnsi="Calibri"/>
                <w:b/>
                <w:color w:val="223E59"/>
                <w:sz w:val="18"/>
              </w:rPr>
              <w:t>Duration</w:t>
            </w:r>
          </w:p>
        </w:tc>
      </w:tr>
      <w:tr w14:paraId="6EF24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48" w:type="dxa"/>
            <w:shd w:val="clear" w:color="auto" w:fill="FFFFFF"/>
            <w:vAlign w:val="center"/>
          </w:tcPr>
          <w:p w14:paraId="1F2EDC4C">
            <w:pPr>
              <w:spacing w:before="0" w:after="0" w:line="240" w:lineRule="auto"/>
            </w:pPr>
            <w:r>
              <w:rPr>
                <w:rFonts w:ascii="Calibri" w:hAnsi="Calibri"/>
                <w:b w:val="0"/>
                <w:color w:val="23303E"/>
                <w:sz w:val="18"/>
              </w:rPr>
              <w:t>Read related papers</w:t>
            </w:r>
          </w:p>
        </w:tc>
        <w:tc>
          <w:tcPr>
            <w:tcW w:w="3240" w:type="dxa"/>
            <w:shd w:val="clear" w:color="auto" w:fill="FFFFFF"/>
            <w:vAlign w:val="center"/>
          </w:tcPr>
          <w:p w14:paraId="0DC71542">
            <w:pPr>
              <w:spacing w:before="0" w:after="0" w:line="240" w:lineRule="auto"/>
            </w:pPr>
            <w:r>
              <w:rPr>
                <w:rFonts w:ascii="Calibri" w:hAnsi="Calibri"/>
                <w:b w:val="0"/>
                <w:color w:val="23303E"/>
                <w:sz w:val="18"/>
              </w:rPr>
              <w:t>Oct 2026 - W1</w:t>
            </w:r>
          </w:p>
        </w:tc>
        <w:tc>
          <w:tcPr>
            <w:tcW w:w="1944" w:type="dxa"/>
            <w:shd w:val="clear" w:color="auto" w:fill="FFFFFF"/>
            <w:vAlign w:val="center"/>
          </w:tcPr>
          <w:p w14:paraId="1129B73B">
            <w:pPr>
              <w:spacing w:before="0" w:after="0" w:line="240" w:lineRule="auto"/>
              <w:jc w:val="center"/>
            </w:pPr>
            <w:r>
              <w:rPr>
                <w:rFonts w:ascii="Calibri" w:hAnsi="Calibri"/>
                <w:b w:val="0"/>
                <w:color w:val="23303E"/>
                <w:sz w:val="18"/>
              </w:rPr>
              <w:t>1 week</w:t>
            </w:r>
          </w:p>
        </w:tc>
      </w:tr>
      <w:tr w14:paraId="300B0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48" w:type="dxa"/>
            <w:shd w:val="clear" w:color="auto" w:fill="F4F8FB"/>
            <w:vAlign w:val="center"/>
          </w:tcPr>
          <w:p w14:paraId="5A0DAF78">
            <w:pPr>
              <w:spacing w:before="0" w:after="0" w:line="240" w:lineRule="auto"/>
            </w:pPr>
            <w:r>
              <w:rPr>
                <w:rFonts w:ascii="Calibri" w:hAnsi="Calibri"/>
                <w:b w:val="0"/>
                <w:color w:val="23303E"/>
                <w:sz w:val="18"/>
              </w:rPr>
              <w:t>Set project aims</w:t>
            </w:r>
          </w:p>
        </w:tc>
        <w:tc>
          <w:tcPr>
            <w:tcW w:w="3240" w:type="dxa"/>
            <w:shd w:val="clear" w:color="auto" w:fill="F4F8FB"/>
            <w:vAlign w:val="center"/>
          </w:tcPr>
          <w:p w14:paraId="006E65BD">
            <w:pPr>
              <w:spacing w:before="0" w:after="0" w:line="240" w:lineRule="auto"/>
              <w:rPr>
                <w:rFonts w:hint="default"/>
                <w:lang w:val="en-US"/>
              </w:rPr>
            </w:pPr>
            <w:r>
              <w:rPr>
                <w:rFonts w:ascii="Calibri" w:hAnsi="Calibri"/>
                <w:b w:val="0"/>
                <w:color w:val="23303E"/>
                <w:sz w:val="18"/>
              </w:rPr>
              <w:t>Oct 2026 - W</w:t>
            </w:r>
            <w:r>
              <w:rPr>
                <w:rFonts w:hint="default" w:ascii="Calibri" w:hAnsi="Calibri"/>
                <w:b w:val="0"/>
                <w:color w:val="23303E"/>
                <w:sz w:val="18"/>
                <w:lang w:val="en-US"/>
              </w:rPr>
              <w:t>1</w:t>
            </w:r>
          </w:p>
        </w:tc>
        <w:tc>
          <w:tcPr>
            <w:tcW w:w="1944" w:type="dxa"/>
            <w:shd w:val="clear" w:color="auto" w:fill="F4F8FB"/>
            <w:vAlign w:val="center"/>
          </w:tcPr>
          <w:p w14:paraId="2BF8BB09">
            <w:pPr>
              <w:spacing w:before="0" w:after="0" w:line="240" w:lineRule="auto"/>
              <w:jc w:val="center"/>
            </w:pPr>
            <w:r>
              <w:rPr>
                <w:rFonts w:ascii="Calibri" w:hAnsi="Calibri"/>
                <w:b w:val="0"/>
                <w:color w:val="23303E"/>
                <w:sz w:val="18"/>
              </w:rPr>
              <w:t>1 week</w:t>
            </w:r>
          </w:p>
        </w:tc>
      </w:tr>
      <w:tr w14:paraId="3FAAA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48" w:type="dxa"/>
            <w:shd w:val="clear" w:color="auto" w:fill="FFFFFF"/>
            <w:vAlign w:val="center"/>
          </w:tcPr>
          <w:p w14:paraId="48D26183">
            <w:pPr>
              <w:spacing w:before="0" w:after="0" w:line="240" w:lineRule="auto"/>
            </w:pPr>
            <w:r>
              <w:rPr>
                <w:rFonts w:ascii="Calibri" w:hAnsi="Calibri"/>
                <w:b w:val="0"/>
                <w:color w:val="23303E"/>
                <w:sz w:val="18"/>
              </w:rPr>
              <w:t>Get and check dataset</w:t>
            </w:r>
          </w:p>
        </w:tc>
        <w:tc>
          <w:tcPr>
            <w:tcW w:w="3240" w:type="dxa"/>
            <w:shd w:val="clear" w:color="auto" w:fill="FFFFFF"/>
            <w:vAlign w:val="center"/>
          </w:tcPr>
          <w:p w14:paraId="78081049">
            <w:pPr>
              <w:spacing w:before="0" w:after="0" w:line="240" w:lineRule="auto"/>
            </w:pPr>
            <w:r>
              <w:rPr>
                <w:rFonts w:hint="default" w:ascii="Calibri" w:hAnsi="Calibri"/>
                <w:b w:val="0"/>
                <w:color w:val="23303E"/>
                <w:sz w:val="18"/>
                <w:lang w:val="en-US"/>
              </w:rPr>
              <w:t>Oct</w:t>
            </w:r>
            <w:r>
              <w:rPr>
                <w:rFonts w:ascii="Calibri" w:hAnsi="Calibri"/>
                <w:b w:val="0"/>
                <w:color w:val="23303E"/>
                <w:sz w:val="18"/>
              </w:rPr>
              <w:t xml:space="preserve"> 2026 - W1</w:t>
            </w:r>
          </w:p>
        </w:tc>
        <w:tc>
          <w:tcPr>
            <w:tcW w:w="1944" w:type="dxa"/>
            <w:shd w:val="clear" w:color="auto" w:fill="FFFFFF"/>
            <w:vAlign w:val="center"/>
          </w:tcPr>
          <w:p w14:paraId="1EF709AB">
            <w:pPr>
              <w:spacing w:before="0" w:after="0" w:line="240" w:lineRule="auto"/>
              <w:jc w:val="center"/>
            </w:pPr>
            <w:r>
              <w:rPr>
                <w:rFonts w:ascii="Calibri" w:hAnsi="Calibri"/>
                <w:b w:val="0"/>
                <w:color w:val="23303E"/>
                <w:sz w:val="18"/>
              </w:rPr>
              <w:t>1 week</w:t>
            </w:r>
          </w:p>
        </w:tc>
      </w:tr>
      <w:tr w14:paraId="716C2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48" w:type="dxa"/>
            <w:shd w:val="clear" w:color="auto" w:fill="F4F8FB"/>
            <w:vAlign w:val="center"/>
          </w:tcPr>
          <w:p w14:paraId="0C52D68F">
            <w:pPr>
              <w:spacing w:before="0" w:after="0" w:line="240" w:lineRule="auto"/>
            </w:pPr>
            <w:r>
              <w:rPr>
                <w:rFonts w:ascii="Calibri" w:hAnsi="Calibri"/>
                <w:b w:val="0"/>
                <w:color w:val="23303E"/>
                <w:sz w:val="18"/>
              </w:rPr>
              <w:t>Explore and clean data</w:t>
            </w:r>
          </w:p>
        </w:tc>
        <w:tc>
          <w:tcPr>
            <w:tcW w:w="3240" w:type="dxa"/>
            <w:shd w:val="clear" w:color="auto" w:fill="F4F8FB"/>
            <w:vAlign w:val="center"/>
          </w:tcPr>
          <w:p w14:paraId="08AF42F9">
            <w:pPr>
              <w:spacing w:before="0" w:after="0" w:line="240" w:lineRule="auto"/>
              <w:rPr>
                <w:rFonts w:hint="default"/>
                <w:lang w:val="en-US"/>
              </w:rPr>
            </w:pPr>
            <w:r>
              <w:rPr>
                <w:rFonts w:hint="default" w:ascii="Calibri" w:hAnsi="Calibri"/>
                <w:b w:val="0"/>
                <w:color w:val="23303E"/>
                <w:sz w:val="18"/>
                <w:lang w:val="en-US"/>
              </w:rPr>
              <w:t>Oct</w:t>
            </w:r>
            <w:r>
              <w:rPr>
                <w:rFonts w:ascii="Calibri" w:hAnsi="Calibri"/>
                <w:b w:val="0"/>
                <w:color w:val="23303E"/>
                <w:sz w:val="18"/>
              </w:rPr>
              <w:t xml:space="preserve">  2026 - W</w:t>
            </w:r>
            <w:r>
              <w:rPr>
                <w:rFonts w:hint="default" w:ascii="Calibri" w:hAnsi="Calibri"/>
                <w:b w:val="0"/>
                <w:color w:val="23303E"/>
                <w:sz w:val="18"/>
                <w:lang w:val="en-US"/>
              </w:rPr>
              <w:t>1</w:t>
            </w:r>
          </w:p>
        </w:tc>
        <w:tc>
          <w:tcPr>
            <w:tcW w:w="1944" w:type="dxa"/>
            <w:shd w:val="clear" w:color="auto" w:fill="F4F8FB"/>
            <w:vAlign w:val="center"/>
          </w:tcPr>
          <w:p w14:paraId="0E1E5044">
            <w:pPr>
              <w:spacing w:before="0" w:after="0" w:line="240" w:lineRule="auto"/>
              <w:jc w:val="center"/>
            </w:pPr>
            <w:r>
              <w:rPr>
                <w:rFonts w:ascii="Calibri" w:hAnsi="Calibri"/>
                <w:b w:val="0"/>
                <w:color w:val="23303E"/>
                <w:sz w:val="18"/>
              </w:rPr>
              <w:t>1 week</w:t>
            </w:r>
          </w:p>
        </w:tc>
      </w:tr>
      <w:tr w14:paraId="313EB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48" w:type="dxa"/>
            <w:shd w:val="clear" w:color="auto" w:fill="FFFFFF"/>
            <w:vAlign w:val="center"/>
          </w:tcPr>
          <w:p w14:paraId="738F7174">
            <w:pPr>
              <w:spacing w:before="0" w:after="0" w:line="240" w:lineRule="auto"/>
            </w:pPr>
            <w:r>
              <w:rPr>
                <w:rFonts w:ascii="Calibri" w:hAnsi="Calibri"/>
                <w:b w:val="0"/>
                <w:color w:val="23303E"/>
                <w:sz w:val="18"/>
              </w:rPr>
              <w:t>Prepare data for training</w:t>
            </w:r>
          </w:p>
        </w:tc>
        <w:tc>
          <w:tcPr>
            <w:tcW w:w="3240" w:type="dxa"/>
            <w:shd w:val="clear" w:color="auto" w:fill="FFFFFF"/>
            <w:vAlign w:val="center"/>
          </w:tcPr>
          <w:p w14:paraId="39F543D7">
            <w:pPr>
              <w:spacing w:before="0" w:after="0" w:line="240" w:lineRule="auto"/>
            </w:pPr>
            <w:r>
              <w:rPr>
                <w:rFonts w:hint="default" w:ascii="Calibri" w:hAnsi="Calibri"/>
                <w:b w:val="0"/>
                <w:color w:val="23303E"/>
                <w:sz w:val="18"/>
                <w:lang w:val="en-US"/>
              </w:rPr>
              <w:t>Oct</w:t>
            </w:r>
            <w:r>
              <w:rPr>
                <w:rFonts w:ascii="Calibri" w:hAnsi="Calibri"/>
                <w:b w:val="0"/>
                <w:color w:val="23303E"/>
                <w:sz w:val="18"/>
              </w:rPr>
              <w:t xml:space="preserve">  2026 - W1</w:t>
            </w:r>
          </w:p>
        </w:tc>
        <w:tc>
          <w:tcPr>
            <w:tcW w:w="1944" w:type="dxa"/>
            <w:shd w:val="clear" w:color="auto" w:fill="FFFFFF"/>
            <w:vAlign w:val="center"/>
          </w:tcPr>
          <w:p w14:paraId="7657232D">
            <w:pPr>
              <w:spacing w:before="0" w:after="0" w:line="240" w:lineRule="auto"/>
              <w:jc w:val="center"/>
            </w:pPr>
            <w:r>
              <w:rPr>
                <w:rFonts w:ascii="Calibri" w:hAnsi="Calibri"/>
                <w:b w:val="0"/>
                <w:color w:val="23303E"/>
                <w:sz w:val="18"/>
              </w:rPr>
              <w:t>1 week</w:t>
            </w:r>
          </w:p>
        </w:tc>
      </w:tr>
      <w:tr w14:paraId="75DA6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48" w:type="dxa"/>
            <w:shd w:val="clear" w:color="auto" w:fill="F4F8FB"/>
            <w:vAlign w:val="center"/>
          </w:tcPr>
          <w:p w14:paraId="0F2EC676">
            <w:pPr>
              <w:spacing w:before="0" w:after="0" w:line="240" w:lineRule="auto"/>
            </w:pPr>
            <w:r>
              <w:rPr>
                <w:rFonts w:ascii="Calibri" w:hAnsi="Calibri"/>
                <w:b w:val="0"/>
                <w:color w:val="23303E"/>
                <w:sz w:val="18"/>
              </w:rPr>
              <w:t>Train four ML models</w:t>
            </w:r>
          </w:p>
        </w:tc>
        <w:tc>
          <w:tcPr>
            <w:tcW w:w="3240" w:type="dxa"/>
            <w:shd w:val="clear" w:color="auto" w:fill="F4F8FB"/>
            <w:vAlign w:val="center"/>
          </w:tcPr>
          <w:p w14:paraId="3D570E8E">
            <w:pPr>
              <w:spacing w:before="0" w:after="0" w:line="240" w:lineRule="auto"/>
              <w:rPr>
                <w:rFonts w:hint="default"/>
                <w:lang w:val="en-US"/>
              </w:rPr>
            </w:pPr>
            <w:r>
              <w:rPr>
                <w:rFonts w:hint="default" w:ascii="Calibri" w:hAnsi="Calibri"/>
                <w:b w:val="0"/>
                <w:color w:val="23303E"/>
                <w:sz w:val="18"/>
                <w:lang w:val="en-US"/>
              </w:rPr>
              <w:t>Oct</w:t>
            </w:r>
            <w:r>
              <w:rPr>
                <w:rFonts w:ascii="Calibri" w:hAnsi="Calibri"/>
                <w:b w:val="0"/>
                <w:color w:val="23303E"/>
                <w:sz w:val="18"/>
              </w:rPr>
              <w:t xml:space="preserve">  2026 - W</w:t>
            </w:r>
            <w:r>
              <w:rPr>
                <w:rFonts w:hint="default" w:ascii="Calibri" w:hAnsi="Calibri"/>
                <w:b w:val="0"/>
                <w:color w:val="23303E"/>
                <w:sz w:val="18"/>
                <w:lang w:val="en-US"/>
              </w:rPr>
              <w:t>1</w:t>
            </w:r>
          </w:p>
        </w:tc>
        <w:tc>
          <w:tcPr>
            <w:tcW w:w="1944" w:type="dxa"/>
            <w:shd w:val="clear" w:color="auto" w:fill="F4F8FB"/>
            <w:vAlign w:val="center"/>
          </w:tcPr>
          <w:p w14:paraId="248178C3">
            <w:pPr>
              <w:spacing w:before="0" w:after="0" w:line="240" w:lineRule="auto"/>
              <w:jc w:val="center"/>
            </w:pPr>
            <w:r>
              <w:rPr>
                <w:rFonts w:ascii="Calibri" w:hAnsi="Calibri"/>
                <w:b w:val="0"/>
                <w:color w:val="23303E"/>
                <w:sz w:val="18"/>
              </w:rPr>
              <w:t>1 week</w:t>
            </w:r>
          </w:p>
        </w:tc>
      </w:tr>
      <w:tr w14:paraId="39F95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48" w:type="dxa"/>
            <w:shd w:val="clear" w:color="auto" w:fill="FFFFFF"/>
            <w:vAlign w:val="center"/>
          </w:tcPr>
          <w:p w14:paraId="3125D0E0">
            <w:pPr>
              <w:spacing w:before="0" w:after="0" w:line="240" w:lineRule="auto"/>
            </w:pPr>
            <w:r>
              <w:rPr>
                <w:rFonts w:ascii="Calibri" w:hAnsi="Calibri"/>
                <w:b w:val="0"/>
                <w:color w:val="23303E"/>
                <w:sz w:val="18"/>
              </w:rPr>
              <w:t>Compare model results</w:t>
            </w:r>
          </w:p>
        </w:tc>
        <w:tc>
          <w:tcPr>
            <w:tcW w:w="3240" w:type="dxa"/>
            <w:shd w:val="clear" w:color="auto" w:fill="FFFFFF"/>
            <w:vAlign w:val="center"/>
          </w:tcPr>
          <w:p w14:paraId="19CF51CA">
            <w:pPr>
              <w:spacing w:before="0" w:after="0" w:line="240" w:lineRule="auto"/>
            </w:pPr>
            <w:r>
              <w:rPr>
                <w:rFonts w:hint="default" w:ascii="Calibri" w:hAnsi="Calibri"/>
                <w:b w:val="0"/>
                <w:color w:val="23303E"/>
                <w:sz w:val="18"/>
                <w:lang w:val="en-US"/>
              </w:rPr>
              <w:t>Oct</w:t>
            </w:r>
            <w:r>
              <w:rPr>
                <w:rFonts w:ascii="Calibri" w:hAnsi="Calibri"/>
                <w:b w:val="0"/>
                <w:color w:val="23303E"/>
                <w:sz w:val="18"/>
              </w:rPr>
              <w:t xml:space="preserve">  202</w:t>
            </w:r>
            <w:r>
              <w:rPr>
                <w:rFonts w:hint="default" w:ascii="Calibri" w:hAnsi="Calibri"/>
                <w:b w:val="0"/>
                <w:color w:val="23303E"/>
                <w:sz w:val="18"/>
                <w:lang w:val="en-US"/>
              </w:rPr>
              <w:t>6</w:t>
            </w:r>
            <w:r>
              <w:rPr>
                <w:rFonts w:ascii="Calibri" w:hAnsi="Calibri"/>
                <w:b w:val="0"/>
                <w:color w:val="23303E"/>
                <w:sz w:val="18"/>
              </w:rPr>
              <w:t xml:space="preserve"> - W1</w:t>
            </w:r>
          </w:p>
        </w:tc>
        <w:tc>
          <w:tcPr>
            <w:tcW w:w="1944" w:type="dxa"/>
            <w:shd w:val="clear" w:color="auto" w:fill="FFFFFF"/>
            <w:vAlign w:val="center"/>
          </w:tcPr>
          <w:p w14:paraId="603EA3A3">
            <w:pPr>
              <w:spacing w:before="0" w:after="0" w:line="240" w:lineRule="auto"/>
              <w:jc w:val="center"/>
            </w:pPr>
            <w:r>
              <w:rPr>
                <w:rFonts w:ascii="Calibri" w:hAnsi="Calibri"/>
                <w:b w:val="0"/>
                <w:color w:val="23303E"/>
                <w:sz w:val="18"/>
              </w:rPr>
              <w:t>1 week</w:t>
            </w:r>
          </w:p>
        </w:tc>
      </w:tr>
      <w:tr w14:paraId="71C58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48" w:type="dxa"/>
            <w:shd w:val="clear" w:color="auto" w:fill="F4F8FB"/>
            <w:vAlign w:val="center"/>
          </w:tcPr>
          <w:p w14:paraId="2A6147F8">
            <w:pPr>
              <w:spacing w:before="0" w:after="0" w:line="240" w:lineRule="auto"/>
            </w:pPr>
            <w:r>
              <w:rPr>
                <w:rFonts w:ascii="Calibri" w:hAnsi="Calibri"/>
                <w:b w:val="0"/>
                <w:color w:val="23303E"/>
                <w:sz w:val="18"/>
              </w:rPr>
              <w:t>Save the selected model</w:t>
            </w:r>
          </w:p>
        </w:tc>
        <w:tc>
          <w:tcPr>
            <w:tcW w:w="3240" w:type="dxa"/>
            <w:shd w:val="clear" w:color="auto" w:fill="F4F8FB"/>
            <w:vAlign w:val="center"/>
          </w:tcPr>
          <w:p w14:paraId="6BAA593B">
            <w:pPr>
              <w:spacing w:before="0" w:after="0" w:line="240" w:lineRule="auto"/>
            </w:pPr>
            <w:r>
              <w:rPr>
                <w:rFonts w:hint="default" w:ascii="Calibri" w:hAnsi="Calibri"/>
                <w:b w:val="0"/>
                <w:color w:val="23303E"/>
                <w:sz w:val="18"/>
                <w:lang w:val="en-US"/>
              </w:rPr>
              <w:t>Oct</w:t>
            </w:r>
            <w:r>
              <w:rPr>
                <w:rFonts w:ascii="Calibri" w:hAnsi="Calibri"/>
                <w:b w:val="0"/>
                <w:color w:val="23303E"/>
                <w:sz w:val="18"/>
              </w:rPr>
              <w:t xml:space="preserve">  202</w:t>
            </w:r>
            <w:r>
              <w:rPr>
                <w:rFonts w:hint="default" w:ascii="Calibri" w:hAnsi="Calibri"/>
                <w:b w:val="0"/>
                <w:color w:val="23303E"/>
                <w:sz w:val="18"/>
                <w:lang w:val="en-US"/>
              </w:rPr>
              <w:t>6</w:t>
            </w:r>
            <w:r>
              <w:rPr>
                <w:rFonts w:ascii="Calibri" w:hAnsi="Calibri"/>
                <w:b w:val="0"/>
                <w:color w:val="23303E"/>
                <w:sz w:val="18"/>
              </w:rPr>
              <w:t xml:space="preserve"> - W3</w:t>
            </w:r>
          </w:p>
        </w:tc>
        <w:tc>
          <w:tcPr>
            <w:tcW w:w="1944" w:type="dxa"/>
            <w:shd w:val="clear" w:color="auto" w:fill="F4F8FB"/>
            <w:vAlign w:val="center"/>
          </w:tcPr>
          <w:p w14:paraId="6BCD8A09">
            <w:pPr>
              <w:spacing w:before="0" w:after="0" w:line="240" w:lineRule="auto"/>
              <w:jc w:val="center"/>
            </w:pPr>
            <w:r>
              <w:rPr>
                <w:rFonts w:ascii="Calibri" w:hAnsi="Calibri"/>
                <w:b w:val="0"/>
                <w:color w:val="23303E"/>
                <w:sz w:val="18"/>
              </w:rPr>
              <w:t>1 week</w:t>
            </w:r>
          </w:p>
        </w:tc>
      </w:tr>
      <w:tr w14:paraId="18DC8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48" w:type="dxa"/>
            <w:shd w:val="clear" w:color="auto" w:fill="FFFFFF"/>
            <w:vAlign w:val="center"/>
          </w:tcPr>
          <w:p w14:paraId="33C9838E">
            <w:pPr>
              <w:spacing w:before="0" w:after="0" w:line="240" w:lineRule="auto"/>
            </w:pPr>
            <w:r>
              <w:rPr>
                <w:rFonts w:ascii="Calibri" w:hAnsi="Calibri"/>
                <w:b w:val="0"/>
                <w:color w:val="23303E"/>
                <w:sz w:val="18"/>
              </w:rPr>
              <w:t>Create the website form</w:t>
            </w:r>
          </w:p>
        </w:tc>
        <w:tc>
          <w:tcPr>
            <w:tcW w:w="3240" w:type="dxa"/>
            <w:shd w:val="clear" w:color="auto" w:fill="FFFFFF"/>
            <w:vAlign w:val="center"/>
          </w:tcPr>
          <w:p w14:paraId="73A0C55F">
            <w:pPr>
              <w:spacing w:before="0" w:after="0" w:line="240" w:lineRule="auto"/>
            </w:pPr>
            <w:r>
              <w:rPr>
                <w:rFonts w:hint="default" w:ascii="Calibri" w:hAnsi="Calibri"/>
                <w:b w:val="0"/>
                <w:color w:val="23303E"/>
                <w:sz w:val="18"/>
                <w:lang w:val="en-US"/>
              </w:rPr>
              <w:t>Oct</w:t>
            </w:r>
            <w:r>
              <w:rPr>
                <w:rFonts w:ascii="Calibri" w:hAnsi="Calibri"/>
                <w:b w:val="0"/>
                <w:color w:val="23303E"/>
                <w:sz w:val="18"/>
              </w:rPr>
              <w:t xml:space="preserve">  202</w:t>
            </w:r>
            <w:r>
              <w:rPr>
                <w:rFonts w:hint="default" w:ascii="Calibri" w:hAnsi="Calibri"/>
                <w:b w:val="0"/>
                <w:color w:val="23303E"/>
                <w:sz w:val="18"/>
                <w:lang w:val="en-US"/>
              </w:rPr>
              <w:t>6</w:t>
            </w:r>
            <w:r>
              <w:rPr>
                <w:rFonts w:ascii="Calibri" w:hAnsi="Calibri"/>
                <w:b w:val="0"/>
                <w:color w:val="23303E"/>
                <w:sz w:val="18"/>
              </w:rPr>
              <w:t xml:space="preserve"> - W1</w:t>
            </w:r>
          </w:p>
        </w:tc>
        <w:tc>
          <w:tcPr>
            <w:tcW w:w="1944" w:type="dxa"/>
            <w:shd w:val="clear" w:color="auto" w:fill="FFFFFF"/>
            <w:vAlign w:val="center"/>
          </w:tcPr>
          <w:p w14:paraId="2CDA4BDF">
            <w:pPr>
              <w:spacing w:before="0" w:after="0" w:line="240" w:lineRule="auto"/>
              <w:jc w:val="center"/>
            </w:pPr>
            <w:r>
              <w:rPr>
                <w:rFonts w:ascii="Calibri" w:hAnsi="Calibri"/>
                <w:b w:val="0"/>
                <w:color w:val="23303E"/>
                <w:sz w:val="18"/>
              </w:rPr>
              <w:t>1 week</w:t>
            </w:r>
          </w:p>
        </w:tc>
      </w:tr>
      <w:tr w14:paraId="1877D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48" w:type="dxa"/>
            <w:shd w:val="clear" w:color="auto" w:fill="F4F8FB"/>
            <w:vAlign w:val="center"/>
          </w:tcPr>
          <w:p w14:paraId="3C99D870">
            <w:pPr>
              <w:spacing w:before="0" w:after="0" w:line="240" w:lineRule="auto"/>
            </w:pPr>
            <w:r>
              <w:rPr>
                <w:rFonts w:ascii="Calibri" w:hAnsi="Calibri"/>
                <w:b w:val="0"/>
                <w:color w:val="23303E"/>
                <w:sz w:val="18"/>
              </w:rPr>
              <w:t>Connect website and model</w:t>
            </w:r>
          </w:p>
        </w:tc>
        <w:tc>
          <w:tcPr>
            <w:tcW w:w="3240" w:type="dxa"/>
            <w:shd w:val="clear" w:color="auto" w:fill="F4F8FB"/>
            <w:vAlign w:val="center"/>
          </w:tcPr>
          <w:p w14:paraId="682F8243">
            <w:pPr>
              <w:spacing w:before="0" w:after="0" w:line="240" w:lineRule="auto"/>
              <w:rPr>
                <w:rFonts w:hint="default"/>
                <w:lang w:val="en-US"/>
              </w:rPr>
            </w:pPr>
            <w:r>
              <w:rPr>
                <w:rFonts w:hint="default" w:ascii="Calibri" w:hAnsi="Calibri"/>
                <w:b w:val="0"/>
                <w:color w:val="23303E"/>
                <w:sz w:val="18"/>
                <w:lang w:val="en-US"/>
              </w:rPr>
              <w:t>Oct</w:t>
            </w:r>
            <w:r>
              <w:rPr>
                <w:rFonts w:ascii="Calibri" w:hAnsi="Calibri"/>
                <w:b w:val="0"/>
                <w:color w:val="23303E"/>
                <w:sz w:val="18"/>
              </w:rPr>
              <w:t xml:space="preserve"> 202</w:t>
            </w:r>
            <w:r>
              <w:rPr>
                <w:rFonts w:hint="default" w:ascii="Calibri" w:hAnsi="Calibri"/>
                <w:b w:val="0"/>
                <w:color w:val="23303E"/>
                <w:sz w:val="18"/>
                <w:lang w:val="en-US"/>
              </w:rPr>
              <w:t>6</w:t>
            </w:r>
            <w:r>
              <w:rPr>
                <w:rFonts w:ascii="Calibri" w:hAnsi="Calibri"/>
                <w:b w:val="0"/>
                <w:color w:val="23303E"/>
                <w:sz w:val="18"/>
              </w:rPr>
              <w:t xml:space="preserve"> - W</w:t>
            </w:r>
            <w:r>
              <w:rPr>
                <w:rFonts w:hint="default" w:ascii="Calibri" w:hAnsi="Calibri"/>
                <w:b w:val="0"/>
                <w:color w:val="23303E"/>
                <w:sz w:val="18"/>
                <w:lang w:val="en-US"/>
              </w:rPr>
              <w:t>2</w:t>
            </w:r>
          </w:p>
        </w:tc>
        <w:tc>
          <w:tcPr>
            <w:tcW w:w="1944" w:type="dxa"/>
            <w:shd w:val="clear" w:color="auto" w:fill="F4F8FB"/>
            <w:vAlign w:val="center"/>
          </w:tcPr>
          <w:p w14:paraId="67A00070">
            <w:pPr>
              <w:spacing w:before="0" w:after="0" w:line="240" w:lineRule="auto"/>
              <w:jc w:val="center"/>
            </w:pPr>
            <w:r>
              <w:rPr>
                <w:rFonts w:ascii="Calibri" w:hAnsi="Calibri"/>
                <w:b w:val="0"/>
                <w:color w:val="23303E"/>
                <w:sz w:val="18"/>
              </w:rPr>
              <w:t>1 week</w:t>
            </w:r>
          </w:p>
        </w:tc>
      </w:tr>
      <w:tr w14:paraId="24335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48" w:type="dxa"/>
            <w:shd w:val="clear" w:color="auto" w:fill="FFFFFF"/>
            <w:vAlign w:val="center"/>
          </w:tcPr>
          <w:p w14:paraId="7E99BDCE">
            <w:pPr>
              <w:spacing w:before="0" w:after="0" w:line="240" w:lineRule="auto"/>
            </w:pPr>
            <w:r>
              <w:rPr>
                <w:rFonts w:ascii="Calibri" w:hAnsi="Calibri"/>
                <w:b w:val="0"/>
                <w:color w:val="23303E"/>
                <w:sz w:val="18"/>
              </w:rPr>
              <w:t>Test and fix the system</w:t>
            </w:r>
          </w:p>
        </w:tc>
        <w:tc>
          <w:tcPr>
            <w:tcW w:w="3240" w:type="dxa"/>
            <w:shd w:val="clear" w:color="auto" w:fill="FFFFFF"/>
            <w:vAlign w:val="center"/>
          </w:tcPr>
          <w:p w14:paraId="53809F4F">
            <w:pPr>
              <w:spacing w:before="0" w:after="0" w:line="240" w:lineRule="auto"/>
              <w:rPr>
                <w:rFonts w:hint="default"/>
                <w:lang w:val="en-US"/>
              </w:rPr>
            </w:pPr>
            <w:r>
              <w:rPr>
                <w:rFonts w:hint="default" w:ascii="Calibri" w:hAnsi="Calibri"/>
                <w:b w:val="0"/>
                <w:color w:val="23303E"/>
                <w:sz w:val="18"/>
                <w:lang w:val="en-US"/>
              </w:rPr>
              <w:t>Oct</w:t>
            </w:r>
            <w:r>
              <w:rPr>
                <w:rFonts w:ascii="Calibri" w:hAnsi="Calibri"/>
                <w:b w:val="0"/>
                <w:color w:val="23303E"/>
                <w:sz w:val="18"/>
              </w:rPr>
              <w:t xml:space="preserve">  202</w:t>
            </w:r>
            <w:r>
              <w:rPr>
                <w:rFonts w:hint="default" w:ascii="Calibri" w:hAnsi="Calibri"/>
                <w:b w:val="0"/>
                <w:color w:val="23303E"/>
                <w:sz w:val="18"/>
                <w:lang w:val="en-US"/>
              </w:rPr>
              <w:t>6</w:t>
            </w:r>
            <w:r>
              <w:rPr>
                <w:rFonts w:ascii="Calibri" w:hAnsi="Calibri"/>
                <w:b w:val="0"/>
                <w:color w:val="23303E"/>
                <w:sz w:val="18"/>
              </w:rPr>
              <w:t xml:space="preserve"> - W</w:t>
            </w:r>
            <w:r>
              <w:rPr>
                <w:rFonts w:hint="default" w:ascii="Calibri" w:hAnsi="Calibri"/>
                <w:b w:val="0"/>
                <w:color w:val="23303E"/>
                <w:sz w:val="18"/>
                <w:lang w:val="en-US"/>
              </w:rPr>
              <w:t>2</w:t>
            </w:r>
          </w:p>
        </w:tc>
        <w:tc>
          <w:tcPr>
            <w:tcW w:w="1944" w:type="dxa"/>
            <w:shd w:val="clear" w:color="auto" w:fill="FFFFFF"/>
            <w:vAlign w:val="center"/>
          </w:tcPr>
          <w:p w14:paraId="6504A24E">
            <w:pPr>
              <w:spacing w:before="0" w:after="0" w:line="240" w:lineRule="auto"/>
              <w:jc w:val="center"/>
            </w:pPr>
            <w:r>
              <w:rPr>
                <w:rFonts w:ascii="Calibri" w:hAnsi="Calibri"/>
                <w:b w:val="0"/>
                <w:color w:val="23303E"/>
                <w:sz w:val="18"/>
              </w:rPr>
              <w:t>1 week</w:t>
            </w:r>
          </w:p>
        </w:tc>
      </w:tr>
      <w:tr w14:paraId="52441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48" w:type="dxa"/>
            <w:shd w:val="clear" w:color="auto" w:fill="F4F8FB"/>
            <w:vAlign w:val="center"/>
          </w:tcPr>
          <w:p w14:paraId="2745B60B">
            <w:pPr>
              <w:spacing w:before="0" w:after="0" w:line="240" w:lineRule="auto"/>
            </w:pPr>
            <w:r>
              <w:rPr>
                <w:rFonts w:ascii="Calibri" w:hAnsi="Calibri"/>
                <w:b w:val="0"/>
                <w:color w:val="23303E"/>
                <w:sz w:val="18"/>
              </w:rPr>
              <w:t>Finish report and slides</w:t>
            </w:r>
          </w:p>
        </w:tc>
        <w:tc>
          <w:tcPr>
            <w:tcW w:w="3240" w:type="dxa"/>
            <w:shd w:val="clear" w:color="auto" w:fill="F4F8FB"/>
            <w:vAlign w:val="center"/>
          </w:tcPr>
          <w:p w14:paraId="06075EEF">
            <w:pPr>
              <w:spacing w:before="0" w:after="0" w:line="240" w:lineRule="auto"/>
              <w:rPr>
                <w:rFonts w:hint="default"/>
                <w:lang w:val="en-US"/>
              </w:rPr>
            </w:pPr>
            <w:r>
              <w:rPr>
                <w:rFonts w:hint="default" w:ascii="Calibri" w:hAnsi="Calibri"/>
                <w:b w:val="0"/>
                <w:color w:val="23303E"/>
                <w:sz w:val="18"/>
                <w:lang w:val="en-US"/>
              </w:rPr>
              <w:t>Oct</w:t>
            </w:r>
            <w:r>
              <w:rPr>
                <w:rFonts w:ascii="Calibri" w:hAnsi="Calibri"/>
                <w:b w:val="0"/>
                <w:color w:val="23303E"/>
                <w:sz w:val="18"/>
              </w:rPr>
              <w:t xml:space="preserve">  202</w:t>
            </w:r>
            <w:r>
              <w:rPr>
                <w:rFonts w:hint="default" w:ascii="Calibri" w:hAnsi="Calibri"/>
                <w:b w:val="0"/>
                <w:color w:val="23303E"/>
                <w:sz w:val="18"/>
                <w:lang w:val="en-US"/>
              </w:rPr>
              <w:t>6</w:t>
            </w:r>
            <w:r>
              <w:rPr>
                <w:rFonts w:ascii="Calibri" w:hAnsi="Calibri"/>
                <w:b w:val="0"/>
                <w:color w:val="23303E"/>
                <w:sz w:val="18"/>
              </w:rPr>
              <w:t xml:space="preserve"> - W</w:t>
            </w:r>
            <w:r>
              <w:rPr>
                <w:rFonts w:hint="default" w:ascii="Calibri" w:hAnsi="Calibri"/>
                <w:b w:val="0"/>
                <w:color w:val="23303E"/>
                <w:sz w:val="18"/>
                <w:lang w:val="en-US"/>
              </w:rPr>
              <w:t>2</w:t>
            </w:r>
          </w:p>
        </w:tc>
        <w:tc>
          <w:tcPr>
            <w:tcW w:w="1944" w:type="dxa"/>
            <w:shd w:val="clear" w:color="auto" w:fill="F4F8FB"/>
            <w:vAlign w:val="center"/>
          </w:tcPr>
          <w:p w14:paraId="3BDF7C14">
            <w:pPr>
              <w:spacing w:before="0" w:after="0" w:line="240" w:lineRule="auto"/>
              <w:jc w:val="center"/>
            </w:pPr>
            <w:r>
              <w:rPr>
                <w:rFonts w:ascii="Calibri" w:hAnsi="Calibri"/>
                <w:b w:val="0"/>
                <w:color w:val="23303E"/>
                <w:sz w:val="18"/>
              </w:rPr>
              <w:t>1 week</w:t>
            </w:r>
          </w:p>
        </w:tc>
      </w:tr>
    </w:tbl>
    <w:p w14:paraId="33D0355C">
      <w:pPr>
        <w:spacing w:after="40"/>
      </w:pPr>
    </w:p>
    <w:p w14:paraId="080A2EC6">
      <w:pPr>
        <w:pStyle w:val="2"/>
      </w:pPr>
      <w:r>
        <w:t>4   Required Hardware and Software</w:t>
      </w:r>
    </w:p>
    <w:p w14:paraId="4EFD0F61">
      <w:pPr>
        <w:pStyle w:val="3"/>
      </w:pPr>
      <w:r>
        <w:t>4.1   Hardware</w:t>
      </w:r>
    </w:p>
    <w:p w14:paraId="2A3538A0">
      <w:pPr>
        <w:pStyle w:val="34"/>
        <w:keepNext w:val="0"/>
        <w:keepLines w:val="0"/>
        <w:widowControl/>
        <w:suppressLineNumbers w:val="0"/>
      </w:pPr>
      <w:r>
        <w:t>This project does not require expensive hardware. A normal laptop or computer is enough to develop and test the system.</w:t>
      </w:r>
    </w:p>
    <w:p w14:paraId="4F2ED0BD">
      <w:pPr>
        <w:pStyle w:val="34"/>
        <w:keepNext w:val="0"/>
        <w:keepLines w:val="0"/>
        <w:widowControl/>
        <w:suppressLineNumbers w:val="0"/>
      </w:pPr>
      <w:r>
        <w:t>• Laptop or Computer: For developing and running the project.</w:t>
      </w:r>
    </w:p>
    <w:p w14:paraId="7C0CDDCC">
      <w:pPr>
        <w:pStyle w:val="34"/>
        <w:keepNext w:val="0"/>
        <w:keepLines w:val="0"/>
        <w:widowControl/>
        <w:suppressLineNumbers w:val="0"/>
      </w:pPr>
      <w:r>
        <w:t>• RAM: At least 8 GB for smooth performance.</w:t>
      </w:r>
    </w:p>
    <w:p w14:paraId="5CEFBDE7">
      <w:pPr>
        <w:pStyle w:val="34"/>
        <w:keepNext w:val="0"/>
        <w:keepLines w:val="0"/>
        <w:widowControl/>
        <w:suppressLineNumbers w:val="0"/>
      </w:pPr>
      <w:r>
        <w:t>• Storage: Enough space to save the dataset and project files.</w:t>
      </w:r>
    </w:p>
    <w:p w14:paraId="68B0B50B">
      <w:pPr>
        <w:pStyle w:val="34"/>
        <w:keepNext w:val="0"/>
        <w:keepLines w:val="0"/>
        <w:widowControl/>
        <w:suppressLineNumbers w:val="0"/>
      </w:pPr>
      <w:r>
        <w:t>• Internet Connection: To download the dataset and required software.</w:t>
      </w:r>
    </w:p>
    <w:p w14:paraId="5A9F3C2E">
      <w:pPr>
        <w:pStyle w:val="3"/>
      </w:pPr>
      <w:bookmarkStart w:id="0" w:name="_GoBack"/>
      <w:bookmarkEnd w:id="0"/>
      <w:r>
        <w:t>4.2   Software</w:t>
      </w:r>
    </w:p>
    <w:p w14:paraId="4C0B241F">
      <w:pPr>
        <w:pStyle w:val="34"/>
        <w:keepNext w:val="0"/>
        <w:keepLines w:val="0"/>
        <w:widowControl/>
        <w:suppressLineNumbers w:val="0"/>
      </w:pPr>
      <w:r>
        <w:t>This project uses free and easy-to-use software tools for developing and testing the heart disease prediction system.</w:t>
      </w:r>
    </w:p>
    <w:p w14:paraId="0F63F7BC">
      <w:pPr>
        <w:pStyle w:val="34"/>
        <w:keepNext w:val="0"/>
        <w:keepLines w:val="0"/>
        <w:widowControl/>
        <w:suppressLineNumbers w:val="0"/>
      </w:pPr>
      <w:r>
        <w:t>• Python: Used for programming and data processing.</w:t>
      </w:r>
    </w:p>
    <w:p w14:paraId="11D64683">
      <w:pPr>
        <w:pStyle w:val="34"/>
        <w:keepNext w:val="0"/>
        <w:keepLines w:val="0"/>
        <w:widowControl/>
        <w:suppressLineNumbers w:val="0"/>
      </w:pPr>
      <w:r>
        <w:t>• Pandas and NumPy: Used to manage and process the dataset.</w:t>
      </w:r>
    </w:p>
    <w:p w14:paraId="53F502F2">
      <w:pPr>
        <w:pStyle w:val="34"/>
        <w:keepNext w:val="0"/>
        <w:keepLines w:val="0"/>
        <w:widowControl/>
        <w:suppressLineNumbers w:val="0"/>
      </w:pPr>
      <w:r>
        <w:t>• Scikit-learn: Used to train and test machine learning models.</w:t>
      </w:r>
    </w:p>
    <w:p w14:paraId="14C34E25">
      <w:pPr>
        <w:pStyle w:val="34"/>
        <w:keepNext w:val="0"/>
        <w:keepLines w:val="0"/>
        <w:widowControl/>
        <w:suppressLineNumbers w:val="0"/>
      </w:pPr>
      <w:r>
        <w:t>• Matplotlib and Seaborn: Used to create graphs and charts.</w:t>
      </w:r>
    </w:p>
    <w:p w14:paraId="246788DC">
      <w:pPr>
        <w:pStyle w:val="34"/>
        <w:keepNext w:val="0"/>
        <w:keepLines w:val="0"/>
        <w:widowControl/>
        <w:suppressLineNumbers w:val="0"/>
      </w:pPr>
      <w:r>
        <w:t>• Flask: Used to connect the machine learning model with the website.</w:t>
      </w:r>
    </w:p>
    <w:p w14:paraId="7CD0D660">
      <w:pPr>
        <w:pStyle w:val="34"/>
        <w:keepNext w:val="0"/>
        <w:keepLines w:val="0"/>
        <w:widowControl/>
        <w:suppressLineNumbers w:val="0"/>
      </w:pPr>
      <w:r>
        <w:t>• HTML and Tailwind CSS: Used to design the website.</w:t>
      </w:r>
    </w:p>
    <w:p w14:paraId="15E6153D">
      <w:pPr>
        <w:pStyle w:val="34"/>
        <w:keepNext w:val="0"/>
        <w:keepLines w:val="0"/>
        <w:widowControl/>
        <w:suppressLineNumbers w:val="0"/>
      </w:pPr>
      <w:r>
        <w:t>• Joblib: Used to save and load the trained model.</w:t>
      </w:r>
    </w:p>
    <w:p w14:paraId="2A0D2DC9">
      <w:pPr>
        <w:pStyle w:val="34"/>
        <w:keepNext w:val="0"/>
        <w:keepLines w:val="0"/>
        <w:widowControl/>
        <w:suppressLineNumbers w:val="0"/>
      </w:pPr>
      <w:r>
        <w:t>• Visual Studio Code: Used for writing and running the project code.</w:t>
      </w:r>
    </w:p>
    <w:p w14:paraId="148A4EFD">
      <w:pPr>
        <w:pStyle w:val="34"/>
        <w:keepNext w:val="0"/>
        <w:keepLines w:val="0"/>
        <w:widowControl/>
        <w:suppressLineNumbers w:val="0"/>
      </w:pPr>
      <w:r>
        <w:t>• Web Browser: Used to open and test the website.</w:t>
      </w:r>
    </w:p>
    <w:p w14:paraId="6DE45CD0">
      <w:pPr>
        <w:pStyle w:val="2"/>
      </w:pPr>
      <w:r>
        <w:t>5   Budget Description</w:t>
      </w:r>
    </w:p>
    <w:p w14:paraId="445749D5">
      <w:r>
        <w:t>This project uses free software and a public dataset. We can use a personal laptop or a university computer, so no special equipment is needed. Only small internet or printing costs may be required.</w:t>
      </w:r>
    </w:p>
    <w:p w14:paraId="12F8A629">
      <w:pPr>
        <w:pStyle w:val="2"/>
      </w:pPr>
      <w:r>
        <w:t>7   Description of Industrial Support (If Any)</w:t>
      </w:r>
    </w:p>
    <w:p w14:paraId="29303111">
      <w:r>
        <w:t>No formal hospital or industrial partnership is documented in the uploaded project files. This prototype uses public data and free software; any later clinical testing would need institutional permission and suitable privacy safeguards.</w:t>
      </w:r>
    </w:p>
    <w:p w14:paraId="721BA667">
      <w:pPr>
        <w:pStyle w:val="2"/>
        <w:rPr>
          <w:rFonts w:hint="default"/>
          <w:lang w:val="en-US"/>
        </w:rPr>
      </w:pPr>
      <w:r>
        <w:t>8   References</w:t>
      </w:r>
      <w:r>
        <w:rPr>
          <w:rFonts w:hint="default"/>
          <w:lang w:val="en-US"/>
        </w:rPr>
        <w:t>(</w:t>
      </w:r>
      <w:r>
        <w:rPr>
          <w:rFonts w:hint="eastAsia" w:ascii="Microsoft YaHei" w:hAnsi="Microsoft YaHei" w:eastAsia="Microsoft YaHei" w:cs="Microsoft YaHei"/>
          <w:sz w:val="24"/>
          <w:szCs w:val="24"/>
        </w:rPr>
        <w:t>This was written by A</w:t>
      </w:r>
      <w:r>
        <w:rPr>
          <w:rFonts w:hint="default" w:ascii="Microsoft YaHei" w:hAnsi="Microsoft YaHei" w:eastAsia="Microsoft YaHei" w:cs="Microsoft YaHei"/>
          <w:sz w:val="24"/>
          <w:szCs w:val="24"/>
          <w:lang w:val="en-US"/>
        </w:rPr>
        <w:t>i)</w:t>
      </w:r>
    </w:p>
    <w:p w14:paraId="0A4DAD3B">
      <w:pPr>
        <w:spacing w:after="120"/>
        <w:ind w:left="369" w:hanging="369"/>
      </w:pPr>
      <w:r>
        <w:rPr>
          <w:sz w:val="20"/>
        </w:rPr>
        <w:t>[1] World Health Organization, “Cardiovascular diseases (CVDs),” Fact sheet, Jul. 31, 2025. [Online]. Available: https://www.who.int/en/news-room/fact-sheets/detail/cardiovascular-diseases-(cvds)</w:t>
      </w:r>
    </w:p>
    <w:p w14:paraId="5D6153A3">
      <w:pPr>
        <w:spacing w:after="120"/>
        <w:ind w:left="369" w:hanging="369"/>
      </w:pPr>
      <w:r>
        <w:rPr>
          <w:sz w:val="20"/>
        </w:rPr>
        <w:t>[2] UCI Machine Learning Repository, “Heart Disease,” Dataset, doi: 10.24432/C52P4X. [Online]. Available: https://archive.ics.uci.edu/dataset/45/heart+disease</w:t>
      </w:r>
    </w:p>
    <w:p w14:paraId="39B2EB9C">
      <w:pPr>
        <w:spacing w:after="120"/>
        <w:ind w:left="369" w:hanging="369"/>
      </w:pPr>
      <w:r>
        <w:rPr>
          <w:sz w:val="20"/>
        </w:rPr>
        <w:t>[3] S. Mohan, C. Thirumalai, and G. Srivastava, “Effective heart disease prediction using hybrid machine learning techniques,” IEEE Access, vol. 7, pp. 81542–81554, 2019, doi: 10.1109/ACCESS.2019.2923707.</w:t>
      </w:r>
    </w:p>
    <w:p w14:paraId="552FD4C4">
      <w:pPr>
        <w:spacing w:after="120"/>
        <w:ind w:left="369" w:hanging="369"/>
      </w:pPr>
      <w:r>
        <w:rPr>
          <w:sz w:val="20"/>
        </w:rPr>
        <w:t>[4] M. M. Ali, B. K. Paul, K. Ahmed, F. M. Bui, J. M. W. Quinn, and M. A. Moni, “Heart disease prediction using supervised machine learning algorithms: Performance analysis and comparison,” Computers in Biology and Medicine, vol. 136, Art. no. 104672, 2021, doi: 10.1016/j.compbiomed.2021.104672.</w:t>
      </w:r>
    </w:p>
    <w:p w14:paraId="54A65591">
      <w:pPr>
        <w:spacing w:after="120"/>
        <w:ind w:left="369" w:hanging="369"/>
      </w:pPr>
      <w:r>
        <w:rPr>
          <w:sz w:val="20"/>
        </w:rPr>
        <w:t>[5] S. Hossain, M. K. Hasan, M. O. Faruk, N. Aktar, R. Hossain, and K. Hossain, “Machine learning approach for predicting cardiovascular disease in Bangladesh: Evidence from a cross-sectional study in 2023,” BMC Cardiovascular Disorders, vol. 24, Art. no. 214, 2024, doi: 10.1186/s12872-024-03883-2.</w:t>
      </w:r>
    </w:p>
    <w:p w14:paraId="1061C74A">
      <w:pPr>
        <w:spacing w:after="120"/>
        <w:ind w:left="369" w:hanging="369"/>
      </w:pPr>
      <w:r>
        <w:rPr>
          <w:sz w:val="20"/>
        </w:rPr>
        <w:t>[6] G. S. Collins et al., “TRIPOD+AI statement: Updated guidance for reporting clinical prediction models that use regression or machine learning methods,” BMJ, vol. 385, Art. no. e078378, 2024, doi: 10.1136/bmj-2023-078378.</w:t>
      </w:r>
    </w:p>
    <w:p w14:paraId="6D3E8D70">
      <w:pPr>
        <w:spacing w:after="120"/>
        <w:ind w:left="369" w:hanging="369"/>
      </w:pPr>
      <w:r>
        <w:rPr>
          <w:sz w:val="20"/>
        </w:rPr>
        <w:t>[7] R. F. Wolff et al., “PROBAST: A tool to assess the risk of bias and applicability of prediction model studies,” Annals of Internal Medicine, vol. 170, no. 1, pp. 51–58, 2019, doi: 10.7326/M18-1376.</w:t>
      </w:r>
    </w:p>
    <w:p w14:paraId="1AD3DDCC">
      <w:pPr>
        <w:spacing w:after="120"/>
        <w:ind w:left="369" w:hanging="369"/>
      </w:pPr>
      <w:r>
        <w:rPr>
          <w:sz w:val="20"/>
        </w:rPr>
        <w:t>[8] United Nations, “Goal 3: Ensure healthy lives and promote well-being for all at all ages,” Sustainable Development Goals. [Online]. Available: https://sdgs.un.org/goals/goal3</w:t>
      </w:r>
    </w:p>
    <w:p w14:paraId="42782E8C">
      <w:pPr>
        <w:spacing w:after="120"/>
        <w:ind w:left="369" w:hanging="369"/>
      </w:pPr>
      <w:r>
        <w:rPr>
          <w:sz w:val="20"/>
        </w:rPr>
        <w:t>[9] F. Pedregosa et al., “Scikit-learn: Machine learning in Python,” Journal of Machine Learning Research, vol. 12, pp. 2825–2830, 2011. [Online]. Available: https://jmlr.org/papers/v12/pedregosa11a.html</w:t>
      </w:r>
    </w:p>
    <w:p w14:paraId="69DB5E58">
      <w:pPr>
        <w:spacing w:after="120"/>
        <w:ind w:left="369" w:hanging="369"/>
      </w:pPr>
      <w:r>
        <w:rPr>
          <w:sz w:val="20"/>
        </w:rPr>
        <w:t>[10] GitHub user “amankharwal,” “heart.csv,” hosted CSV file referenced by the supplied create_dataset.py script. [Online]. Available: https://raw.githubusercontent.com/amankharwal/Website-data/master/heart.csv (Original dataset provenance to be checked before final submission).</w:t>
      </w:r>
    </w:p>
    <w:sectPr>
      <w:pgSz w:w="11906" w:h="16838"/>
      <w:pgMar w:top="1134" w:right="1134" w:bottom="1020" w:left="1276" w:header="340" w:footer="39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7A7A55"/>
    <w:multiLevelType w:val="singleLevel"/>
    <w:tmpl w:val="967A7A55"/>
    <w:lvl w:ilvl="0" w:tentative="0">
      <w:start w:val="13"/>
      <w:numFmt w:val="upperLetter"/>
      <w:suff w:val="nothing"/>
      <w:lvlText w:val="%1-"/>
      <w:lvlJc w:val="left"/>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161D1E"/>
    <w:rsid w:val="0A3F005D"/>
    <w:rsid w:val="1E8D490C"/>
    <w:rsid w:val="221F36DC"/>
    <w:rsid w:val="2AF25638"/>
    <w:rsid w:val="344D4B5B"/>
    <w:rsid w:val="37857C71"/>
    <w:rsid w:val="37F75FAC"/>
    <w:rsid w:val="3BBE052B"/>
    <w:rsid w:val="3D3F248B"/>
    <w:rsid w:val="455A14D6"/>
    <w:rsid w:val="5BC55BE4"/>
    <w:rsid w:val="65B41FD5"/>
    <w:rsid w:val="75D34772"/>
    <w:rsid w:val="768928B3"/>
    <w:rsid w:val="7D7144E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1" w:lineRule="auto"/>
    </w:pPr>
    <w:rPr>
      <w:rFonts w:ascii="Times New Roman" w:hAnsi="Times New Roman" w:eastAsiaTheme="minorEastAsia" w:cstheme="minorBidi"/>
      <w:color w:val="222A32"/>
      <w:sz w:val="22"/>
      <w:szCs w:val="22"/>
      <w:lang w:val="en-US" w:eastAsia="en-US" w:bidi="ar-SA"/>
    </w:rPr>
  </w:style>
  <w:style w:type="paragraph" w:styleId="2">
    <w:name w:val="heading 1"/>
    <w:basedOn w:val="1"/>
    <w:next w:val="1"/>
    <w:link w:val="140"/>
    <w:qFormat/>
    <w:uiPriority w:val="9"/>
    <w:pPr>
      <w:keepNext/>
      <w:keepLines/>
      <w:spacing w:before="200" w:after="140"/>
      <w:outlineLvl w:val="0"/>
    </w:pPr>
    <w:rPr>
      <w:rFonts w:asciiTheme="majorHAnsi" w:hAnsiTheme="majorHAnsi" w:eastAsiaTheme="majorEastAsia" w:cstheme="majorBidi"/>
      <w:b/>
      <w:bCs/>
      <w:color w:val="162E50"/>
      <w:sz w:val="32"/>
      <w:szCs w:val="28"/>
    </w:rPr>
  </w:style>
  <w:style w:type="paragraph" w:styleId="3">
    <w:name w:val="heading 2"/>
    <w:basedOn w:val="1"/>
    <w:next w:val="1"/>
    <w:link w:val="141"/>
    <w:unhideWhenUsed/>
    <w:qFormat/>
    <w:uiPriority w:val="9"/>
    <w:pPr>
      <w:keepNext/>
      <w:keepLines/>
      <w:spacing w:before="140" w:after="140"/>
      <w:outlineLvl w:val="1"/>
    </w:pPr>
    <w:rPr>
      <w:rFonts w:asciiTheme="majorHAnsi" w:hAnsiTheme="majorHAnsi" w:eastAsiaTheme="majorEastAsia" w:cstheme="majorBidi"/>
      <w:b/>
      <w:bCs/>
      <w:color w:val="162E50"/>
      <w:sz w:val="25"/>
      <w:szCs w:val="26"/>
    </w:rPr>
  </w:style>
  <w:style w:type="paragraph" w:styleId="4">
    <w:name w:val="heading 3"/>
    <w:basedOn w:val="1"/>
    <w:next w:val="1"/>
    <w:link w:val="142"/>
    <w:unhideWhenUsed/>
    <w:qFormat/>
    <w:uiPriority w:val="9"/>
    <w:pPr>
      <w:keepNext/>
      <w:keepLines/>
      <w:spacing w:before="80" w:after="80"/>
      <w:outlineLvl w:val="2"/>
    </w:pPr>
    <w:rPr>
      <w:rFonts w:asciiTheme="majorHAnsi" w:hAnsiTheme="majorHAnsi" w:eastAsiaTheme="majorEastAsia" w:cstheme="majorBidi"/>
      <w:b/>
      <w:bCs/>
      <w:color w:val="162E50"/>
      <w:sz w:val="22"/>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keepNext/>
      <w:keepLines/>
      <w:pBdr>
        <w:bottom w:val="single" w:color="4F81BD" w:themeColor="accent1" w:sz="8" w:space="4"/>
      </w:pBdr>
      <w:spacing w:before="20" w:after="140" w:line="240" w:lineRule="auto"/>
      <w:contextualSpacing/>
    </w:pPr>
    <w:rPr>
      <w:rFonts w:asciiTheme="majorHAnsi" w:hAnsiTheme="majorHAnsi" w:eastAsiaTheme="majorEastAsia" w:cstheme="majorBidi"/>
      <w:b/>
      <w:color w:val="162E50"/>
      <w:spacing w:val="5"/>
      <w:kern w:val="28"/>
      <w:sz w:val="48"/>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Small Caption"/>
    <w:qFormat/>
    <w:uiPriority w:val="0"/>
    <w:pPr>
      <w:keepNext w:val="0"/>
      <w:spacing w:after="180" w:line="276" w:lineRule="auto"/>
    </w:pPr>
    <w:rPr>
      <w:rFonts w:ascii="Times New Roman" w:hAnsi="Times New Roman" w:eastAsiaTheme="minorEastAsia" w:cstheme="minorBidi"/>
      <w:i/>
      <w:color w:val="505A68"/>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1464</Words>
  <Characters>7870</Characters>
  <Lines>0</Lines>
  <Paragraphs>0</Paragraphs>
  <TotalTime>3</TotalTime>
  <ScaleCrop>false</ScaleCrop>
  <LinksUpToDate>false</LinksUpToDate>
  <CharactersWithSpaces>9254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owais dawar</dc:creator>
  <dc:description>generated by python-docx</dc:description>
  <cp:keywords>heart disease, machine learning, Flask, project proposal</cp:keywords>
  <cp:lastModifiedBy>owais dawar</cp:lastModifiedBy>
  <dcterms:modified xsi:type="dcterms:W3CDTF">2026-10-21T18:24:10Z</dcterms:modified>
  <dc:subject>BSc Computer Systems Engineering Project Proposal</dc:subject>
  <dc:title>HeartCare AI: A Machine Learning-Based Heart Disease Prediction System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eyJoZGlkIjoiMTJmNjNhYjA3MzJjYzdiODc5NzU1OWU2MzA5YjAwYTQifQ==</vt:lpwstr>
  </property>
  <property fmtid="{D5CDD505-2E9C-101B-9397-08002B2CF9AE}" pid="3" name="KSOProductBuildVer">
    <vt:lpwstr>1033-12.1.0.29162</vt:lpwstr>
  </property>
  <property fmtid="{D5CDD505-2E9C-101B-9397-08002B2CF9AE}" pid="4" name="ICV">
    <vt:lpwstr>A0A6C77A49E74AAA96F75063CE642AD2_12</vt:lpwstr>
  </property>
</Properties>
</file>