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Times New Roman" w:cs="Times New Roman" w:eastAsia="Times New Roman" w:hAnsi="Times New Roman"/>
          <w:b/>
          <w:bCs/>
          <w:sz w:val="40"/>
          <w:szCs w:val="40"/>
        </w:rPr>
        <w:t xml:space="preserve">PROGREE CYBERSECURITY INTERNSHIP</w:t>
      </w:r>
    </w:p>
    <w:p>
      <w:pPr>
        <w:spacing w:before="200"/>
        <w:jc w:val="center"/>
      </w:pPr>
      <w:r>
        <w:rPr>
          <w:rFonts w:ascii="Times New Roman" w:cs="Times New Roman" w:eastAsia="Times New Roman" w:hAnsi="Times New Roman"/>
          <w:b/>
          <w:bCs/>
          <w:sz w:val="32"/>
          <w:szCs w:val="32"/>
        </w:rPr>
        <w:t xml:space="preserve">Task 2: Host &amp; Network Vulnerability Assessment Lab</w:t>
      </w:r>
    </w:p>
    <w:p>
      <w:pPr>
        <w:spacing w:before="400"/>
        <w:jc w:val="center"/>
      </w:pPr>
      <w:r>
        <w:rPr>
          <w:rFonts w:ascii="Times New Roman" w:cs="Times New Roman" w:eastAsia="Times New Roman" w:hAnsi="Times New Roman"/>
          <w:i/>
          <w:iCs/>
          <w:sz w:val="26"/>
          <w:szCs w:val="26"/>
        </w:rPr>
        <w:t xml:space="preserve">Metasploitable 3 (Ubuntu) — Vulnerability Scan Results &amp; Risk Assessment</w:t>
      </w:r>
    </w:p>
    <w:p>
      <w:pPr>
        <w:spacing w:before="1200"/>
        <w:jc w:val="center"/>
      </w:pPr>
      <w:r>
        <w:rPr>
          <w:rFonts w:ascii="Times New Roman" w:cs="Times New Roman" w:eastAsia="Times New Roman" w:hAnsi="Times New Roman"/>
          <w:sz w:val="24"/>
          <w:szCs w:val="24"/>
        </w:rPr>
        <w:t xml:space="preserve">Prepared by: Owais Ahmed (ASH)</w:t>
      </w:r>
    </w:p>
    <w:p>
      <w:pPr>
        <w:jc w:val="center"/>
      </w:pPr>
      <w:r>
        <w:rPr>
          <w:rFonts w:ascii="Times New Roman" w:cs="Times New Roman" w:eastAsia="Times New Roman" w:hAnsi="Times New Roman"/>
          <w:sz w:val="24"/>
          <w:szCs w:val="24"/>
        </w:rPr>
        <w:t xml:space="preserve">Cybersecurity Intern — Progree</w:t>
      </w:r>
    </w:p>
    <w:p>
      <w:pPr>
        <w:jc w:val="center"/>
      </w:pPr>
      <w:r>
        <w:rPr>
          <w:rFonts w:ascii="Times New Roman" w:cs="Times New Roman" w:eastAsia="Times New Roman" w:hAnsi="Times New Roman"/>
          <w:sz w:val="24"/>
          <w:szCs w:val="24"/>
        </w:rPr>
        <w:t xml:space="preserve">September 2026</w:t>
      </w:r>
    </w:p>
    <w:p>
      <w:r>
        <w:br w:type="page"/>
      </w:r>
    </w:p>
    <w:p>
      <w:pPr>
        <w:pStyle w:val="Heading1"/>
        <w:spacing w:after="200" w:before="300"/>
      </w:pPr>
      <w:r>
        <w:rPr>
          <w:rFonts w:ascii="Times New Roman" w:cs="Times New Roman" w:eastAsia="Times New Roman" w:hAnsi="Times New Roman"/>
          <w:b/>
          <w:bCs/>
          <w:sz w:val="32"/>
          <w:szCs w:val="32"/>
        </w:rPr>
        <w:t xml:space="preserve">1. Executive Summary</w:t>
      </w:r>
    </w:p>
    <w:p>
      <w:pPr>
        <w:spacing w:after="200"/>
      </w:pPr>
      <w:r>
        <w:rPr>
          <w:rFonts w:ascii="Times New Roman" w:cs="Times New Roman" w:eastAsia="Times New Roman" w:hAnsi="Times New Roman"/>
          <w:sz w:val="24"/>
          <w:szCs w:val="24"/>
        </w:rPr>
        <w:t xml:space="preserve">A vulnerability assessment was conducted against the Metasploitable 3 Ubuntu target system to identify exposed network services, software versions, and potential security weaknesses within an isolated lab environment.</w:t>
      </w:r>
    </w:p>
    <w:p>
      <w:pPr>
        <w:spacing w:after="200"/>
      </w:pPr>
      <w:r>
        <w:rPr>
          <w:rFonts w:ascii="Times New Roman" w:cs="Times New Roman" w:eastAsia="Times New Roman" w:hAnsi="Times New Roman"/>
          <w:sz w:val="24"/>
          <w:szCs w:val="24"/>
        </w:rPr>
        <w:t xml:space="preserve">The scan identified multiple open ports hosting services such as SSH, HTTP, SMB, IPP/CUPS, MySQL, WEBrick, IRC, and Jetty. Several of these services are running outdated or vulnerable software versions that may expose the system to security risks, including Remote Code Execution (RCE), Denial of Service (DoS), request smuggling, and unauthorized access.</w:t>
      </w:r>
    </w:p>
    <w:p>
      <w:pPr>
        <w:spacing w:after="200"/>
      </w:pPr>
      <w:r>
        <w:rPr>
          <w:rFonts w:ascii="Times New Roman" w:cs="Times New Roman" w:eastAsia="Times New Roman" w:hAnsi="Times New Roman"/>
          <w:sz w:val="24"/>
          <w:szCs w:val="24"/>
        </w:rPr>
        <w:t xml:space="preserve">Based on the identified vulnerabilities, the UnrealIRCd backdoor on TCP port 6697 represents the highest-priority finding because of its potential for remote code execution. Other significant findings include vulnerabilities associated with Apache, Samba, WEBrick, and CUPS.</w:t>
      </w:r>
    </w:p>
    <w:p>
      <w:pPr>
        <w:spacing w:after="200"/>
      </w:pPr>
      <w:r>
        <w:rPr>
          <w:rFonts w:ascii="Times New Roman" w:cs="Times New Roman" w:eastAsia="Times New Roman" w:hAnsi="Times New Roman"/>
          <w:sz w:val="24"/>
          <w:szCs w:val="24"/>
        </w:rPr>
        <w:t xml:space="preserve">The findings have therefore been prioritized according to their potential impact and the urgency of remediation, and are presented below along with supporting scan evidence.</w:t>
      </w:r>
    </w:p>
    <w:p>
      <w:pPr>
        <w:pStyle w:val="Heading1"/>
        <w:spacing w:after="200" w:before="300"/>
      </w:pPr>
      <w:r>
        <w:rPr>
          <w:rFonts w:ascii="Times New Roman" w:cs="Times New Roman" w:eastAsia="Times New Roman" w:hAnsi="Times New Roman"/>
          <w:b/>
          <w:bCs/>
          <w:sz w:val="32"/>
          <w:szCs w:val="32"/>
        </w:rPr>
        <w:t xml:space="preserve">2. Lab Setup and Methodology</w:t>
      </w:r>
    </w:p>
    <w:p>
      <w:pPr>
        <w:spacing w:after="200"/>
      </w:pPr>
      <w:r>
        <w:rPr>
          <w:rFonts w:ascii="Times New Roman" w:cs="Times New Roman" w:eastAsia="Times New Roman" w:hAnsi="Times New Roman"/>
          <w:sz w:val="24"/>
          <w:szCs w:val="24"/>
        </w:rPr>
        <w:t xml:space="preserve">The assessment was carried out inside an isolated virtual lab consisting of a Kali Linux attacker machine and a Metasploitable 3 (Ubuntu) target machine, both hosted on Oracle VirtualBox and connected through a host-only network (192.168.56.0/24).</w:t>
      </w:r>
    </w:p>
    <w:p>
      <w:pPr>
        <w:spacing w:after="200"/>
      </w:pPr>
      <w:r>
        <w:rPr>
          <w:rFonts w:ascii="Times New Roman" w:cs="Times New Roman" w:eastAsia="Times New Roman" w:hAnsi="Times New Roman"/>
          <w:sz w:val="24"/>
          <w:szCs w:val="24"/>
        </w:rPr>
        <w:t xml:space="preserve">The following steps were performed:</w:t>
      </w:r>
    </w:p>
    <w:p>
      <w:pPr>
        <w:pStyle w:val="ListParagraph"/>
        <w:numPr>
          <w:ilvl w:val="0"/>
          <w:numId w:val="1"/>
        </w:numPr>
        <w:spacing w:after="100"/>
      </w:pPr>
      <w:r>
        <w:rPr>
          <w:rFonts w:ascii="Times New Roman" w:cs="Times New Roman" w:eastAsia="Times New Roman" w:hAnsi="Times New Roman"/>
          <w:sz w:val="24"/>
          <w:szCs w:val="24"/>
        </w:rPr>
        <w:t xml:space="preserve">Verified network connectivity between the attacker and target machines using ifconfig and ping.</w:t>
      </w:r>
    </w:p>
    <w:p>
      <w:pPr>
        <w:pStyle w:val="ListParagraph"/>
        <w:numPr>
          <w:ilvl w:val="0"/>
          <w:numId w:val="1"/>
        </w:numPr>
        <w:spacing w:after="100"/>
      </w:pPr>
      <w:r>
        <w:rPr>
          <w:rFonts w:ascii="Times New Roman" w:cs="Times New Roman" w:eastAsia="Times New Roman" w:hAnsi="Times New Roman"/>
          <w:sz w:val="24"/>
          <w:szCs w:val="24"/>
        </w:rPr>
        <w:t xml:space="preserve">Performed an initial quick scan with Nmap (-T4 -F) to identify live hosts and open ports.</w:t>
      </w:r>
    </w:p>
    <w:p>
      <w:pPr>
        <w:pStyle w:val="ListParagraph"/>
        <w:numPr>
          <w:ilvl w:val="0"/>
          <w:numId w:val="1"/>
        </w:numPr>
        <w:spacing w:after="100"/>
      </w:pPr>
      <w:r>
        <w:rPr>
          <w:rFonts w:ascii="Times New Roman" w:cs="Times New Roman" w:eastAsia="Times New Roman" w:hAnsi="Times New Roman"/>
          <w:sz w:val="24"/>
          <w:szCs w:val="24"/>
        </w:rPr>
        <w:t xml:space="preserve">Performed a full-port, version-detection scan (-A -T4 -p-) to enumerate services and software versions in detail.</w:t>
      </w:r>
    </w:p>
    <w:p>
      <w:pPr>
        <w:pStyle w:val="ListParagraph"/>
        <w:numPr>
          <w:ilvl w:val="0"/>
          <w:numId w:val="1"/>
        </w:numPr>
        <w:spacing w:after="100"/>
      </w:pPr>
      <w:r>
        <w:rPr>
          <w:rFonts w:ascii="Times New Roman" w:cs="Times New Roman" w:eastAsia="Times New Roman" w:hAnsi="Times New Roman"/>
          <w:sz w:val="24"/>
          <w:szCs w:val="24"/>
        </w:rPr>
        <w:t xml:space="preserve">Ran targeted vulnerability scripts (nmap --script=vuln) to detect known misconfigurations and CVE-mapped weaknesses.</w:t>
      </w:r>
    </w:p>
    <w:p>
      <w:pPr>
        <w:pStyle w:val="ListParagraph"/>
        <w:numPr>
          <w:ilvl w:val="0"/>
          <w:numId w:val="1"/>
        </w:numPr>
        <w:spacing w:after="100"/>
      </w:pPr>
      <w:r>
        <w:rPr>
          <w:rFonts w:ascii="Times New Roman" w:cs="Times New Roman" w:eastAsia="Times New Roman" w:hAnsi="Times New Roman"/>
          <w:sz w:val="24"/>
          <w:szCs w:val="24"/>
        </w:rPr>
        <w:t xml:space="preserve">Ran Nikto against the web service to identify missing security headers and web-application issues.</w:t>
      </w:r>
    </w:p>
    <w:p>
      <w:pPr>
        <w:pStyle w:val="ListParagraph"/>
        <w:numPr>
          <w:ilvl w:val="0"/>
          <w:numId w:val="1"/>
        </w:numPr>
        <w:spacing w:after="100"/>
      </w:pPr>
      <w:r>
        <w:rPr>
          <w:rFonts w:ascii="Times New Roman" w:cs="Times New Roman" w:eastAsia="Times New Roman" w:hAnsi="Times New Roman"/>
          <w:sz w:val="24"/>
          <w:szCs w:val="24"/>
        </w:rPr>
        <w:t xml:space="preserve">Cross-referenced detected service versions against the NVD/NIST vulnerability database to confirm CVE applicability.</w:t>
      </w:r>
    </w:p>
    <w:p>
      <w:pPr>
        <w:pStyle w:val="ListParagraph"/>
        <w:numPr>
          <w:ilvl w:val="0"/>
          <w:numId w:val="1"/>
        </w:numPr>
        <w:spacing w:after="100"/>
      </w:pPr>
      <w:r>
        <w:rPr>
          <w:rFonts w:ascii="Times New Roman" w:cs="Times New Roman" w:eastAsia="Times New Roman" w:hAnsi="Times New Roman"/>
          <w:sz w:val="24"/>
          <w:szCs w:val="24"/>
        </w:rPr>
        <w:t xml:space="preserve">Validated the most critical finding (UnrealIRCd backdoor) using the Metasploit Framework in the isolated lab to confirm exploitability.</w:t>
      </w:r>
    </w:p>
    <w:p>
      <w:pPr>
        <w:spacing w:after="300"/>
        <w:jc w:val="center"/>
      </w:pPr>
      <w:r>
        <w:rPr>
          <w:rFonts w:ascii="Times New Roman" w:cs="Times New Roman" w:eastAsia="Times New Roman" w:hAnsi="Times New Roman"/>
          <w:i/>
          <w:iCs/>
          <w:sz w:val="20"/>
          <w:szCs w:val="20"/>
        </w:rPr>
        <w:t xml:space="preserve">Fig. 1–4: Lab connectivity checks, network interface configuration, and initial Nmap scans</w:t>
      </w:r>
    </w:p>
    <w:p>
      <w:pPr>
        <w:spacing w:after="1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086100"/>
                    </a:xfrm>
                    <a:prstGeom prst="rect">
                      <a:avLst/>
                    </a:prstGeom>
                  </pic:spPr>
                </pic:pic>
              </a:graphicData>
            </a:graphic>
          </wp:inline>
        </w:drawing>
      </w:r>
    </w:p>
    <w:p>
      <w:pPr>
        <w:spacing w:after="100"/>
        <w:jc w:val="center"/>
      </w:pPr>
      <w:r>
        <w:drawing>
          <wp:inline distT="0" distB="0" distL="0" distR="0">
            <wp:extent cx="54864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790825"/>
                    </a:xfrm>
                    <a:prstGeom prst="rect">
                      <a:avLst/>
                    </a:prstGeom>
                  </pic:spPr>
                </pic:pic>
              </a:graphicData>
            </a:graphic>
          </wp:inline>
        </w:drawing>
      </w:r>
    </w:p>
    <w:p>
      <w:pPr>
        <w:spacing w:after="100"/>
        <w:jc w:val="center"/>
      </w:pPr>
      <w:r>
        <w:drawing>
          <wp:inline distT="0" distB="0" distL="0" distR="0">
            <wp:extent cx="54864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43375"/>
                    </a:xfrm>
                    <a:prstGeom prst="rect">
                      <a:avLst/>
                    </a:prstGeom>
                  </pic:spPr>
                </pic:pic>
              </a:graphicData>
            </a:graphic>
          </wp:inline>
        </w:drawing>
      </w:r>
    </w:p>
    <w:p>
      <w:pPr>
        <w:spacing w:after="100"/>
        <w:jc w:val="center"/>
      </w:pPr>
      <w:r>
        <w:drawing>
          <wp:inline distT="0" distB="0" distL="0" distR="0">
            <wp:extent cx="54864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829050"/>
                    </a:xfrm>
                    <a:prstGeom prst="rect">
                      <a:avLst/>
                    </a:prstGeom>
                  </pic:spPr>
                </pic:pic>
              </a:graphicData>
            </a:graphic>
          </wp:inline>
        </w:drawing>
      </w:r>
    </w:p>
    <w:p>
      <w:pPr>
        <w:pStyle w:val="Heading1"/>
        <w:spacing w:after="200" w:before="300"/>
      </w:pPr>
      <w:r>
        <w:rPr>
          <w:rFonts w:ascii="Times New Roman" w:cs="Times New Roman" w:eastAsia="Times New Roman" w:hAnsi="Times New Roman"/>
          <w:b/>
          <w:bCs/>
          <w:sz w:val="32"/>
          <w:szCs w:val="32"/>
        </w:rPr>
        <w:t xml:space="preserve">3. Open Ports and Identified Services</w:t>
      </w:r>
    </w:p>
    <w:p>
      <w:pPr>
        <w:spacing w:after="200"/>
      </w:pPr>
      <w:r>
        <w:rPr>
          <w:rFonts w:ascii="Times New Roman" w:cs="Times New Roman" w:eastAsia="Times New Roman" w:hAnsi="Times New Roman"/>
          <w:sz w:val="24"/>
          <w:szCs w:val="24"/>
        </w:rPr>
        <w:t xml:space="preserve">The following network services were identified during the scan: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c>
          <w:tcPr>
            <w:tcW w:type="dxa" w:w="1500"/>
            <w:shd w:fill="2E4E8C" w:color="auto" w:val="clear"/>
          </w:tcPr>
          <w:p>
            <w:pPr>
              <w:spacing w:after="200"/>
            </w:pPr>
            <w:r>
              <w:rPr>
                <w:rFonts w:ascii="Times New Roman" w:cs="Times New Roman" w:eastAsia="Times New Roman" w:hAnsi="Times New Roman"/>
                <w:b/>
                <w:bCs/>
                <w:color w:val="FFFFFF"/>
                <w:sz w:val="24"/>
                <w:szCs w:val="24"/>
              </w:rPr>
              <w:t xml:space="preserve">Port</w:t>
            </w:r>
          </w:p>
        </w:tc>
        <w:tc>
          <w:tcPr>
            <w:tcW w:type="dxa" w:w="1800"/>
            <w:shd w:fill="2E4E8C" w:color="auto" w:val="clear"/>
          </w:tcPr>
          <w:p>
            <w:pPr>
              <w:spacing w:after="200"/>
            </w:pPr>
            <w:r>
              <w:rPr>
                <w:rFonts w:ascii="Times New Roman" w:cs="Times New Roman" w:eastAsia="Times New Roman" w:hAnsi="Times New Roman"/>
                <w:b/>
                <w:bCs/>
                <w:color w:val="FFFFFF"/>
                <w:sz w:val="24"/>
                <w:szCs w:val="24"/>
              </w:rPr>
              <w:t xml:space="preserve">Service</w:t>
            </w:r>
          </w:p>
        </w:tc>
        <w:tc>
          <w:tcPr>
            <w:tcW w:type="dxa" w:w="5700"/>
            <w:shd w:fill="2E4E8C" w:color="auto" w:val="clear"/>
          </w:tcPr>
          <w:p>
            <w:pPr>
              <w:spacing w:after="200"/>
            </w:pPr>
            <w:r>
              <w:rPr>
                <w:rFonts w:ascii="Times New Roman" w:cs="Times New Roman" w:eastAsia="Times New Roman" w:hAnsi="Times New Roman"/>
                <w:b/>
                <w:bCs/>
                <w:color w:val="FFFFFF"/>
                <w:sz w:val="24"/>
                <w:szCs w:val="24"/>
              </w:rPr>
              <w:t xml:space="preserve">Version / Observation</w:t>
            </w:r>
          </w:p>
        </w:tc>
      </w:tr>
      <w:tr>
        <w:tc>
          <w:tcPr>
            <w:tcW w:type="dxa" w:w="1500"/>
          </w:tcPr>
          <w:p>
            <w:pPr>
              <w:spacing w:after="200"/>
            </w:pPr>
            <w:r>
              <w:rPr>
                <w:rFonts w:ascii="Times New Roman" w:cs="Times New Roman" w:eastAsia="Times New Roman" w:hAnsi="Times New Roman"/>
                <w:sz w:val="24"/>
                <w:szCs w:val="24"/>
              </w:rPr>
              <w:t xml:space="preserve">22/tcp</w:t>
            </w:r>
          </w:p>
        </w:tc>
        <w:tc>
          <w:tcPr>
            <w:tcW w:type="dxa" w:w="1800"/>
          </w:tcPr>
          <w:p>
            <w:pPr>
              <w:spacing w:after="200"/>
            </w:pPr>
            <w:r>
              <w:rPr>
                <w:rFonts w:ascii="Times New Roman" w:cs="Times New Roman" w:eastAsia="Times New Roman" w:hAnsi="Times New Roman"/>
                <w:sz w:val="24"/>
                <w:szCs w:val="24"/>
              </w:rPr>
              <w:t xml:space="preserve">SSH</w:t>
            </w:r>
          </w:p>
        </w:tc>
        <w:tc>
          <w:tcPr>
            <w:tcW w:type="dxa" w:w="5700"/>
          </w:tcPr>
          <w:p>
            <w:pPr>
              <w:spacing w:after="200"/>
            </w:pPr>
            <w:r>
              <w:rPr>
                <w:rFonts w:ascii="Times New Roman" w:cs="Times New Roman" w:eastAsia="Times New Roman" w:hAnsi="Times New Roman"/>
                <w:sz w:val="24"/>
                <w:szCs w:val="24"/>
              </w:rPr>
              <w:t xml:space="preserve">OpenSSH 6.6.1p1 Ubuntu</w:t>
            </w:r>
          </w:p>
        </w:tc>
      </w:tr>
      <w:tr>
        <w:tc>
          <w:tcPr>
            <w:tcW w:type="dxa" w:w="1500"/>
          </w:tcPr>
          <w:p>
            <w:pPr>
              <w:spacing w:after="200"/>
            </w:pPr>
            <w:r>
              <w:rPr>
                <w:rFonts w:ascii="Times New Roman" w:cs="Times New Roman" w:eastAsia="Times New Roman" w:hAnsi="Times New Roman"/>
                <w:sz w:val="24"/>
                <w:szCs w:val="24"/>
              </w:rPr>
              <w:t xml:space="preserve">80/tcp</w:t>
            </w:r>
          </w:p>
        </w:tc>
        <w:tc>
          <w:tcPr>
            <w:tcW w:type="dxa" w:w="1800"/>
          </w:tcPr>
          <w:p>
            <w:pPr>
              <w:spacing w:after="200"/>
            </w:pPr>
            <w:r>
              <w:rPr>
                <w:rFonts w:ascii="Times New Roman" w:cs="Times New Roman" w:eastAsia="Times New Roman" w:hAnsi="Times New Roman"/>
                <w:sz w:val="24"/>
                <w:szCs w:val="24"/>
              </w:rPr>
              <w:t xml:space="preserve">HTTP</w:t>
            </w:r>
          </w:p>
        </w:tc>
        <w:tc>
          <w:tcPr>
            <w:tcW w:type="dxa" w:w="5700"/>
          </w:tcPr>
          <w:p>
            <w:pPr>
              <w:spacing w:after="200"/>
            </w:pPr>
            <w:r>
              <w:rPr>
                <w:rFonts w:ascii="Times New Roman" w:cs="Times New Roman" w:eastAsia="Times New Roman" w:hAnsi="Times New Roman"/>
                <w:sz w:val="24"/>
                <w:szCs w:val="24"/>
              </w:rPr>
              <w:t xml:space="preserve">Apache HTTP Server 2.4.7 (Ubuntu)</w:t>
            </w:r>
          </w:p>
        </w:tc>
      </w:tr>
      <w:tr>
        <w:tc>
          <w:tcPr>
            <w:tcW w:type="dxa" w:w="1500"/>
          </w:tcPr>
          <w:p>
            <w:pPr>
              <w:spacing w:after="200"/>
            </w:pPr>
            <w:r>
              <w:rPr>
                <w:rFonts w:ascii="Times New Roman" w:cs="Times New Roman" w:eastAsia="Times New Roman" w:hAnsi="Times New Roman"/>
                <w:sz w:val="24"/>
                <w:szCs w:val="24"/>
              </w:rPr>
              <w:t xml:space="preserve">445/tcp</w:t>
            </w:r>
          </w:p>
        </w:tc>
        <w:tc>
          <w:tcPr>
            <w:tcW w:type="dxa" w:w="1800"/>
          </w:tcPr>
          <w:p>
            <w:pPr>
              <w:spacing w:after="200"/>
            </w:pPr>
            <w:r>
              <w:rPr>
                <w:rFonts w:ascii="Times New Roman" w:cs="Times New Roman" w:eastAsia="Times New Roman" w:hAnsi="Times New Roman"/>
                <w:sz w:val="24"/>
                <w:szCs w:val="24"/>
              </w:rPr>
              <w:t xml:space="preserve">SMB</w:t>
            </w:r>
          </w:p>
        </w:tc>
        <w:tc>
          <w:tcPr>
            <w:tcW w:type="dxa" w:w="5700"/>
          </w:tcPr>
          <w:p>
            <w:pPr>
              <w:spacing w:after="200"/>
            </w:pPr>
            <w:r>
              <w:rPr>
                <w:rFonts w:ascii="Times New Roman" w:cs="Times New Roman" w:eastAsia="Times New Roman" w:hAnsi="Times New Roman"/>
                <w:sz w:val="24"/>
                <w:szCs w:val="24"/>
              </w:rPr>
              <w:t xml:space="preserve">Samba 4.3.11-Ubuntu</w:t>
            </w:r>
          </w:p>
        </w:tc>
      </w:tr>
      <w:tr>
        <w:tc>
          <w:tcPr>
            <w:tcW w:type="dxa" w:w="1500"/>
          </w:tcPr>
          <w:p>
            <w:pPr>
              <w:spacing w:after="200"/>
            </w:pPr>
            <w:r>
              <w:rPr>
                <w:rFonts w:ascii="Times New Roman" w:cs="Times New Roman" w:eastAsia="Times New Roman" w:hAnsi="Times New Roman"/>
                <w:sz w:val="24"/>
                <w:szCs w:val="24"/>
              </w:rPr>
              <w:t xml:space="preserve">631/tcp</w:t>
            </w:r>
          </w:p>
        </w:tc>
        <w:tc>
          <w:tcPr>
            <w:tcW w:type="dxa" w:w="1800"/>
          </w:tcPr>
          <w:p>
            <w:pPr>
              <w:spacing w:after="200"/>
            </w:pPr>
            <w:r>
              <w:rPr>
                <w:rFonts w:ascii="Times New Roman" w:cs="Times New Roman" w:eastAsia="Times New Roman" w:hAnsi="Times New Roman"/>
                <w:sz w:val="24"/>
                <w:szCs w:val="24"/>
              </w:rPr>
              <w:t xml:space="preserve">IPP</w:t>
            </w:r>
          </w:p>
        </w:tc>
        <w:tc>
          <w:tcPr>
            <w:tcW w:type="dxa" w:w="5700"/>
          </w:tcPr>
          <w:p>
            <w:pPr>
              <w:spacing w:after="200"/>
            </w:pPr>
            <w:r>
              <w:rPr>
                <w:rFonts w:ascii="Times New Roman" w:cs="Times New Roman" w:eastAsia="Times New Roman" w:hAnsi="Times New Roman"/>
                <w:sz w:val="24"/>
                <w:szCs w:val="24"/>
              </w:rPr>
              <w:t xml:space="preserve">CUPS 1.7.x</w:t>
            </w:r>
          </w:p>
        </w:tc>
      </w:tr>
      <w:tr>
        <w:tc>
          <w:tcPr>
            <w:tcW w:type="dxa" w:w="1500"/>
          </w:tcPr>
          <w:p>
            <w:pPr>
              <w:spacing w:after="200"/>
            </w:pPr>
            <w:r>
              <w:rPr>
                <w:rFonts w:ascii="Times New Roman" w:cs="Times New Roman" w:eastAsia="Times New Roman" w:hAnsi="Times New Roman"/>
                <w:sz w:val="24"/>
                <w:szCs w:val="24"/>
              </w:rPr>
              <w:t xml:space="preserve">3306/tcp</w:t>
            </w:r>
          </w:p>
        </w:tc>
        <w:tc>
          <w:tcPr>
            <w:tcW w:type="dxa" w:w="1800"/>
          </w:tcPr>
          <w:p>
            <w:pPr>
              <w:spacing w:after="200"/>
            </w:pPr>
            <w:r>
              <w:rPr>
                <w:rFonts w:ascii="Times New Roman" w:cs="Times New Roman" w:eastAsia="Times New Roman" w:hAnsi="Times New Roman"/>
                <w:sz w:val="24"/>
                <w:szCs w:val="24"/>
              </w:rPr>
              <w:t xml:space="preserve">MySQL</w:t>
            </w:r>
          </w:p>
        </w:tc>
        <w:tc>
          <w:tcPr>
            <w:tcW w:type="dxa" w:w="5700"/>
          </w:tcPr>
          <w:p>
            <w:pPr>
              <w:spacing w:after="200"/>
            </w:pPr>
            <w:r>
              <w:rPr>
                <w:rFonts w:ascii="Times New Roman" w:cs="Times New Roman" w:eastAsia="Times New Roman" w:hAnsi="Times New Roman"/>
                <w:sz w:val="24"/>
                <w:szCs w:val="24"/>
              </w:rPr>
              <w:t xml:space="preserve">MySQL service detected; authentication required</w:t>
            </w:r>
          </w:p>
        </w:tc>
      </w:tr>
      <w:tr>
        <w:tc>
          <w:tcPr>
            <w:tcW w:type="dxa" w:w="1500"/>
          </w:tcPr>
          <w:p>
            <w:pPr>
              <w:spacing w:after="200"/>
            </w:pPr>
            <w:r>
              <w:rPr>
                <w:rFonts w:ascii="Times New Roman" w:cs="Times New Roman" w:eastAsia="Times New Roman" w:hAnsi="Times New Roman"/>
                <w:sz w:val="24"/>
                <w:szCs w:val="24"/>
              </w:rPr>
              <w:t xml:space="preserve">3500/tcp</w:t>
            </w:r>
          </w:p>
        </w:tc>
        <w:tc>
          <w:tcPr>
            <w:tcW w:type="dxa" w:w="1800"/>
          </w:tcPr>
          <w:p>
            <w:pPr>
              <w:spacing w:after="200"/>
            </w:pPr>
            <w:r>
              <w:rPr>
                <w:rFonts w:ascii="Times New Roman" w:cs="Times New Roman" w:eastAsia="Times New Roman" w:hAnsi="Times New Roman"/>
                <w:sz w:val="24"/>
                <w:szCs w:val="24"/>
              </w:rPr>
              <w:t xml:space="preserve">HTTP</w:t>
            </w:r>
          </w:p>
        </w:tc>
        <w:tc>
          <w:tcPr>
            <w:tcW w:type="dxa" w:w="5700"/>
          </w:tcPr>
          <w:p>
            <w:pPr>
              <w:spacing w:after="200"/>
            </w:pPr>
            <w:r>
              <w:rPr>
                <w:rFonts w:ascii="Times New Roman" w:cs="Times New Roman" w:eastAsia="Times New Roman" w:hAnsi="Times New Roman"/>
                <w:sz w:val="24"/>
                <w:szCs w:val="24"/>
              </w:rPr>
              <w:t xml:space="preserve">WEBrick 1.3.1 / Ruby 2.3.8</w:t>
            </w:r>
          </w:p>
        </w:tc>
      </w:tr>
      <w:tr>
        <w:tc>
          <w:tcPr>
            <w:tcW w:type="dxa" w:w="1500"/>
          </w:tcPr>
          <w:p>
            <w:pPr>
              <w:spacing w:after="200"/>
            </w:pPr>
            <w:r>
              <w:rPr>
                <w:rFonts w:ascii="Times New Roman" w:cs="Times New Roman" w:eastAsia="Times New Roman" w:hAnsi="Times New Roman"/>
                <w:sz w:val="24"/>
                <w:szCs w:val="24"/>
              </w:rPr>
              <w:t xml:space="preserve">6697/tcp</w:t>
            </w:r>
          </w:p>
        </w:tc>
        <w:tc>
          <w:tcPr>
            <w:tcW w:type="dxa" w:w="1800"/>
          </w:tcPr>
          <w:p>
            <w:pPr>
              <w:spacing w:after="200"/>
            </w:pPr>
            <w:r>
              <w:rPr>
                <w:rFonts w:ascii="Times New Roman" w:cs="Times New Roman" w:eastAsia="Times New Roman" w:hAnsi="Times New Roman"/>
                <w:sz w:val="24"/>
                <w:szCs w:val="24"/>
              </w:rPr>
              <w:t xml:space="preserve">IRC</w:t>
            </w:r>
          </w:p>
        </w:tc>
        <w:tc>
          <w:tcPr>
            <w:tcW w:type="dxa" w:w="5700"/>
          </w:tcPr>
          <w:p>
            <w:pPr>
              <w:spacing w:after="200"/>
            </w:pPr>
            <w:r>
              <w:rPr>
                <w:rFonts w:ascii="Times New Roman" w:cs="Times New Roman" w:eastAsia="Times New Roman" w:hAnsi="Times New Roman"/>
                <w:sz w:val="24"/>
                <w:szCs w:val="24"/>
              </w:rPr>
              <w:t xml:space="preserve">UnrealIRCd 3.2.8.1</w:t>
            </w:r>
          </w:p>
        </w:tc>
      </w:tr>
      <w:tr>
        <w:tc>
          <w:tcPr>
            <w:tcW w:type="dxa" w:w="1500"/>
          </w:tcPr>
          <w:p>
            <w:pPr>
              <w:spacing w:after="200"/>
            </w:pPr>
            <w:r>
              <w:rPr>
                <w:rFonts w:ascii="Times New Roman" w:cs="Times New Roman" w:eastAsia="Times New Roman" w:hAnsi="Times New Roman"/>
                <w:sz w:val="24"/>
                <w:szCs w:val="24"/>
              </w:rPr>
              <w:t xml:space="preserve">8080/tcp</w:t>
            </w:r>
          </w:p>
        </w:tc>
        <w:tc>
          <w:tcPr>
            <w:tcW w:type="dxa" w:w="1800"/>
          </w:tcPr>
          <w:p>
            <w:pPr>
              <w:spacing w:after="200"/>
            </w:pPr>
            <w:r>
              <w:rPr>
                <w:rFonts w:ascii="Times New Roman" w:cs="Times New Roman" w:eastAsia="Times New Roman" w:hAnsi="Times New Roman"/>
                <w:sz w:val="24"/>
                <w:szCs w:val="24"/>
              </w:rPr>
              <w:t xml:space="preserve">HTTP</w:t>
            </w:r>
          </w:p>
        </w:tc>
        <w:tc>
          <w:tcPr>
            <w:tcW w:type="dxa" w:w="5700"/>
          </w:tcPr>
          <w:p>
            <w:pPr>
              <w:spacing w:after="200"/>
            </w:pPr>
            <w:r>
              <w:rPr>
                <w:rFonts w:ascii="Times New Roman" w:cs="Times New Roman" w:eastAsia="Times New Roman" w:hAnsi="Times New Roman"/>
                <w:sz w:val="24"/>
                <w:szCs w:val="24"/>
              </w:rPr>
              <w:t xml:space="preserve">Jetty 8.1.7.v20120910</w:t>
            </w:r>
          </w:p>
        </w:tc>
      </w:tr>
    </w:tbl>
    <w:p>
      <w:pPr>
        <w:spacing w:after="200"/>
      </w:pPr>
      <w:r>
        <w:rPr>
          <w:rFonts w:ascii="Times New Roman" w:cs="Times New Roman" w:eastAsia="Times New Roman" w:hAnsi="Times New Roman"/>
          <w:sz w:val="24"/>
          <w:szCs w:val="24"/>
        </w:rPr>
        <w:t xml:space="preserve"/>
      </w:r>
    </w:p>
    <w:p>
      <w:pPr>
        <w:spacing w:after="200"/>
      </w:pPr>
      <w:r>
        <w:rPr>
          <w:rFonts w:ascii="Times New Roman" w:cs="Times New Roman" w:eastAsia="Times New Roman" w:hAnsi="Times New Roman"/>
          <w:sz w:val="24"/>
          <w:szCs w:val="24"/>
        </w:rPr>
        <w:t xml:space="preserve">The presence of multiple externally accessible services increases the overall attack surface of the target system and requires appropriate patching, configuration hardening, and service minimization.</w:t>
      </w:r>
    </w:p>
    <w:p>
      <w:pPr>
        <w:spacing w:after="300"/>
        <w:jc w:val="center"/>
      </w:pPr>
      <w:r>
        <w:rPr>
          <w:rFonts w:ascii="Times New Roman" w:cs="Times New Roman" w:eastAsia="Times New Roman" w:hAnsi="Times New Roman"/>
          <w:i/>
          <w:iCs/>
          <w:sz w:val="20"/>
          <w:szCs w:val="20"/>
        </w:rPr>
        <w:t xml:space="preserve">Fig. 5–8: Detailed service/version enumeration, SMB host information, vulnerability script scan, and Slowloris/DoS script results</w:t>
      </w:r>
    </w:p>
    <w:p>
      <w:pPr>
        <w:spacing w:after="100"/>
        <w:jc w:val="center"/>
      </w:pPr>
      <w:r>
        <w:drawing>
          <wp:inline distT="0" distB="0" distL="0" distR="0">
            <wp:extent cx="54864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029075"/>
                    </a:xfrm>
                    <a:prstGeom prst="rect">
                      <a:avLst/>
                    </a:prstGeom>
                  </pic:spPr>
                </pic:pic>
              </a:graphicData>
            </a:graphic>
          </wp:inline>
        </w:drawing>
      </w:r>
    </w:p>
    <w:p>
      <w:pPr>
        <w:spacing w:after="100"/>
        <w:jc w:val="center"/>
      </w:pPr>
      <w:r>
        <w:drawing>
          <wp:inline distT="0" distB="0" distL="0" distR="0">
            <wp:extent cx="54864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752850"/>
                    </a:xfrm>
                    <a:prstGeom prst="rect">
                      <a:avLst/>
                    </a:prstGeom>
                  </pic:spPr>
                </pic:pic>
              </a:graphicData>
            </a:graphic>
          </wp:inline>
        </w:drawing>
      </w:r>
    </w:p>
    <w:p>
      <w:pPr>
        <w:spacing w:after="100"/>
        <w:jc w:val="center"/>
      </w:pPr>
      <w:r>
        <w:drawing>
          <wp:inline distT="0" distB="0" distL="0" distR="0">
            <wp:extent cx="54864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010025"/>
                    </a:xfrm>
                    <a:prstGeom prst="rect">
                      <a:avLst/>
                    </a:prstGeom>
                  </pic:spPr>
                </pic:pic>
              </a:graphicData>
            </a:graphic>
          </wp:inline>
        </w:drawing>
      </w:r>
    </w:p>
    <w:p>
      <w:pPr>
        <w:spacing w:after="100"/>
        <w:jc w:val="center"/>
      </w:pPr>
      <w:r>
        <w:drawing>
          <wp:inline distT="0" distB="0" distL="0" distR="0">
            <wp:extent cx="54864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4000500"/>
                    </a:xfrm>
                    <a:prstGeom prst="rect">
                      <a:avLst/>
                    </a:prstGeom>
                  </pic:spPr>
                </pic:pic>
              </a:graphicData>
            </a:graphic>
          </wp:inline>
        </w:drawing>
      </w:r>
    </w:p>
    <w:p>
      <w:pPr>
        <w:spacing w:after="300"/>
        <w:jc w:val="center"/>
      </w:pPr>
      <w:r>
        <w:rPr>
          <w:rFonts w:ascii="Times New Roman" w:cs="Times New Roman" w:eastAsia="Times New Roman" w:hAnsi="Times New Roman"/>
          <w:i/>
          <w:iCs/>
          <w:sz w:val="20"/>
          <w:szCs w:val="20"/>
        </w:rPr>
        <w:t xml:space="preserve">Fig. 9–10: Nikto web server scan and generated scan output files</w:t>
      </w:r>
    </w:p>
    <w:p>
      <w:pPr>
        <w:spacing w:after="100"/>
        <w:jc w:val="center"/>
      </w:pPr>
      <w:r>
        <w:drawing>
          <wp:inline distT="0" distB="0" distL="0" distR="0">
            <wp:extent cx="54864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4010025"/>
                    </a:xfrm>
                    <a:prstGeom prst="rect">
                      <a:avLst/>
                    </a:prstGeom>
                  </pic:spPr>
                </pic:pic>
              </a:graphicData>
            </a:graphic>
          </wp:inline>
        </w:drawing>
      </w:r>
    </w:p>
    <w:p>
      <w:pPr>
        <w:spacing w:after="100"/>
        <w:jc w:val="center"/>
      </w:pPr>
      <w:r>
        <w:drawing>
          <wp:inline distT="0" distB="0" distL="0" distR="0">
            <wp:extent cx="54864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990975"/>
                    </a:xfrm>
                    <a:prstGeom prst="rect">
                      <a:avLst/>
                    </a:prstGeom>
                  </pic:spPr>
                </pic:pic>
              </a:graphicData>
            </a:graphic>
          </wp:inline>
        </w:drawing>
      </w:r>
    </w:p>
    <w:p>
      <w:pPr>
        <w:pStyle w:val="Heading1"/>
        <w:spacing w:after="200" w:before="300"/>
      </w:pPr>
      <w:r>
        <w:rPr>
          <w:rFonts w:ascii="Times New Roman" w:cs="Times New Roman" w:eastAsia="Times New Roman" w:hAnsi="Times New Roman"/>
          <w:b/>
          <w:bCs/>
          <w:sz w:val="32"/>
          <w:szCs w:val="32"/>
        </w:rPr>
        <w:t xml:space="preserve">4. Critical and High-Priority Findings</w:t>
      </w:r>
    </w:p>
    <w:p>
      <w:pPr>
        <w:pStyle w:val="Heading2"/>
        <w:spacing w:after="200" w:before="300"/>
      </w:pPr>
      <w:r>
        <w:rPr>
          <w:rFonts w:ascii="Times New Roman" w:cs="Times New Roman" w:eastAsia="Times New Roman" w:hAnsi="Times New Roman"/>
          <w:b/>
          <w:bCs/>
          <w:sz w:val="28"/>
          <w:szCs w:val="28"/>
        </w:rPr>
        <w:t xml:space="preserve">4.1 UnrealIRCd Backdoor — CRITICAL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spacing w:after="200"/>
            </w:pPr>
            <w:r>
              <w:rPr>
                <w:rFonts w:ascii="Times New Roman" w:cs="Times New Roman" w:eastAsia="Times New Roman" w:hAnsi="Times New Roman"/>
                <w:b/>
                <w:bCs/>
                <w:sz w:val="24"/>
                <w:szCs w:val="24"/>
              </w:rPr>
              <w:t xml:space="preserve">Affected Port</w:t>
            </w:r>
          </w:p>
        </w:tc>
        <w:tc>
          <w:tcPr>
            <w:tcW w:type="dxa" w:w="6500"/>
          </w:tcPr>
          <w:p>
            <w:pPr>
              <w:spacing w:after="200"/>
            </w:pPr>
            <w:r>
              <w:rPr>
                <w:rFonts w:ascii="Times New Roman" w:cs="Times New Roman" w:eastAsia="Times New Roman" w:hAnsi="Times New Roman"/>
                <w:sz w:val="24"/>
                <w:szCs w:val="24"/>
              </w:rPr>
              <w:t xml:space="preserve">6697/tcp</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Service</w:t>
            </w:r>
          </w:p>
        </w:tc>
        <w:tc>
          <w:tcPr>
            <w:tcW w:type="dxa" w:w="6500"/>
          </w:tcPr>
          <w:p>
            <w:pPr>
              <w:spacing w:after="200"/>
            </w:pPr>
            <w:r>
              <w:rPr>
                <w:rFonts w:ascii="Times New Roman" w:cs="Times New Roman" w:eastAsia="Times New Roman" w:hAnsi="Times New Roman"/>
                <w:sz w:val="24"/>
                <w:szCs w:val="24"/>
              </w:rPr>
              <w:t xml:space="preserve">IRC</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Affected Software</w:t>
            </w:r>
          </w:p>
        </w:tc>
        <w:tc>
          <w:tcPr>
            <w:tcW w:type="dxa" w:w="6500"/>
          </w:tcPr>
          <w:p>
            <w:pPr>
              <w:spacing w:after="200"/>
            </w:pPr>
            <w:r>
              <w:rPr>
                <w:rFonts w:ascii="Times New Roman" w:cs="Times New Roman" w:eastAsia="Times New Roman" w:hAnsi="Times New Roman"/>
                <w:sz w:val="24"/>
                <w:szCs w:val="24"/>
              </w:rPr>
              <w:t xml:space="preserve">UnrealIRCd 3.2.8.1</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CVE</w:t>
            </w:r>
          </w:p>
        </w:tc>
        <w:tc>
          <w:tcPr>
            <w:tcW w:type="dxa" w:w="6500"/>
          </w:tcPr>
          <w:p>
            <w:pPr>
              <w:spacing w:after="200"/>
            </w:pPr>
            <w:r>
              <w:rPr>
                <w:rFonts w:ascii="Times New Roman" w:cs="Times New Roman" w:eastAsia="Times New Roman" w:hAnsi="Times New Roman"/>
                <w:sz w:val="24"/>
                <w:szCs w:val="24"/>
              </w:rPr>
              <w:t xml:space="preserve">CVE-2010-2075</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Risk</w:t>
            </w:r>
          </w:p>
        </w:tc>
        <w:tc>
          <w:tcPr>
            <w:tcW w:type="dxa" w:w="6500"/>
          </w:tcPr>
          <w:p>
            <w:pPr>
              <w:spacing w:after="200"/>
            </w:pPr>
            <w:r>
              <w:rPr>
                <w:rFonts w:ascii="Times New Roman" w:cs="Times New Roman" w:eastAsia="Times New Roman" w:hAnsi="Times New Roman"/>
                <w:sz w:val="24"/>
                <w:szCs w:val="24"/>
              </w:rPr>
              <w:t xml:space="preserve">Critical</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Potential Impact</w:t>
            </w:r>
          </w:p>
        </w:tc>
        <w:tc>
          <w:tcPr>
            <w:tcW w:type="dxa" w:w="6500"/>
          </w:tcPr>
          <w:p>
            <w:pPr>
              <w:spacing w:after="200"/>
            </w:pPr>
            <w:r>
              <w:rPr>
                <w:rFonts w:ascii="Times New Roman" w:cs="Times New Roman" w:eastAsia="Times New Roman" w:hAnsi="Times New Roman"/>
                <w:sz w:val="24"/>
                <w:szCs w:val="24"/>
              </w:rPr>
              <w:t xml:space="preserve">Remote Code Execution (RCE)</w:t>
            </w:r>
          </w:p>
        </w:tc>
      </w:tr>
    </w:tbl>
    <w:p>
      <w:pPr>
        <w:pStyle w:val="Heading3"/>
        <w:spacing w:after="200" w:before="300"/>
      </w:pPr>
      <w:r>
        <w:rPr>
          <w:rFonts w:ascii="Times New Roman" w:cs="Times New Roman" w:eastAsia="Times New Roman" w:hAnsi="Times New Roman"/>
          <w:b/>
          <w:bCs/>
          <w:sz w:val="26"/>
          <w:szCs w:val="26"/>
        </w:rPr>
        <w:t xml:space="preserve">Description</w:t>
      </w:r>
    </w:p>
    <w:p>
      <w:pPr>
        <w:spacing w:after="200"/>
      </w:pPr>
      <w:r>
        <w:rPr>
          <w:rFonts w:ascii="Times New Roman" w:cs="Times New Roman" w:eastAsia="Times New Roman" w:hAnsi="Times New Roman"/>
          <w:sz w:val="24"/>
          <w:szCs w:val="24"/>
        </w:rPr>
        <w:t xml:space="preserve">The UnrealIRCd service running on TCP port 6697 was identified as a critical security concern. UnrealIRCd version 3.2.8.1 is associated with a known backdoor vulnerability that can allow an attacker to execute commands remotely on the affected system. This is particularly significant because successful exploitation can result in remote code execution, allowing an attacker to run unauthorized commands with the privileges of the vulnerable service.</w:t>
      </w:r>
    </w:p>
    <w:p>
      <w:pPr>
        <w:pStyle w:val="Heading3"/>
        <w:spacing w:after="200" w:before="300"/>
      </w:pPr>
      <w:r>
        <w:rPr>
          <w:rFonts w:ascii="Times New Roman" w:cs="Times New Roman" w:eastAsia="Times New Roman" w:hAnsi="Times New Roman"/>
          <w:b/>
          <w:bCs/>
          <w:sz w:val="26"/>
          <w:szCs w:val="26"/>
        </w:rPr>
        <w:t xml:space="preserve">Security Impact</w:t>
      </w:r>
    </w:p>
    <w:p>
      <w:pPr>
        <w:pStyle w:val="ListParagraph"/>
        <w:numPr>
          <w:ilvl w:val="0"/>
          <w:numId w:val="1"/>
        </w:numPr>
        <w:spacing w:after="100"/>
      </w:pPr>
      <w:r>
        <w:rPr>
          <w:rFonts w:ascii="Times New Roman" w:cs="Times New Roman" w:eastAsia="Times New Roman" w:hAnsi="Times New Roman"/>
          <w:sz w:val="24"/>
          <w:szCs w:val="24"/>
        </w:rPr>
        <w:t xml:space="preserve">Execute unauthorized commands remotely.</w:t>
      </w:r>
    </w:p>
    <w:p>
      <w:pPr>
        <w:pStyle w:val="ListParagraph"/>
        <w:numPr>
          <w:ilvl w:val="0"/>
          <w:numId w:val="1"/>
        </w:numPr>
        <w:spacing w:after="100"/>
      </w:pPr>
      <w:r>
        <w:rPr>
          <w:rFonts w:ascii="Times New Roman" w:cs="Times New Roman" w:eastAsia="Times New Roman" w:hAnsi="Times New Roman"/>
          <w:sz w:val="24"/>
          <w:szCs w:val="24"/>
        </w:rPr>
        <w:t xml:space="preserve">Compromise the affected system.</w:t>
      </w:r>
    </w:p>
    <w:p>
      <w:pPr>
        <w:pStyle w:val="ListParagraph"/>
        <w:numPr>
          <w:ilvl w:val="0"/>
          <w:numId w:val="1"/>
        </w:numPr>
        <w:spacing w:after="100"/>
      </w:pPr>
      <w:r>
        <w:rPr>
          <w:rFonts w:ascii="Times New Roman" w:cs="Times New Roman" w:eastAsia="Times New Roman" w:hAnsi="Times New Roman"/>
          <w:sz w:val="24"/>
          <w:szCs w:val="24"/>
        </w:rPr>
        <w:t xml:space="preserve">Access or modify system resources.</w:t>
      </w:r>
    </w:p>
    <w:p>
      <w:pPr>
        <w:pStyle w:val="ListParagraph"/>
        <w:numPr>
          <w:ilvl w:val="0"/>
          <w:numId w:val="1"/>
        </w:numPr>
        <w:spacing w:after="100"/>
      </w:pPr>
      <w:r>
        <w:rPr>
          <w:rFonts w:ascii="Times New Roman" w:cs="Times New Roman" w:eastAsia="Times New Roman" w:hAnsi="Times New Roman"/>
          <w:sz w:val="24"/>
          <w:szCs w:val="24"/>
        </w:rPr>
        <w:t xml:space="preserve">Use the compromised host as a starting point for further attacks.</w:t>
      </w:r>
    </w:p>
    <w:p>
      <w:pPr>
        <w:pStyle w:val="Heading3"/>
        <w:spacing w:after="200" w:before="300"/>
      </w:pPr>
      <w:r>
        <w:rPr>
          <w:rFonts w:ascii="Times New Roman" w:cs="Times New Roman" w:eastAsia="Times New Roman" w:hAnsi="Times New Roman"/>
          <w:b/>
          <w:bCs/>
          <w:sz w:val="26"/>
          <w:szCs w:val="26"/>
        </w:rPr>
        <w:t xml:space="preserve">Exploitation Verification</w:t>
      </w:r>
    </w:p>
    <w:p>
      <w:pPr>
        <w:spacing w:after="200"/>
      </w:pPr>
      <w:r>
        <w:rPr>
          <w:rFonts w:ascii="Times New Roman" w:cs="Times New Roman" w:eastAsia="Times New Roman" w:hAnsi="Times New Roman"/>
          <w:sz w:val="24"/>
          <w:szCs w:val="24"/>
        </w:rPr>
        <w:t xml:space="preserve">The vulnerability was validated in the isolated lab using the Metasploit Framework's unreal_ircd_3281_backdoor module. The module was configured with the target host, port 6697, and a reverse TCP payload; upon execution, the target was confirmed to be vulnerable and the backdoor command channel was successfully established, as shown below.</w:t>
      </w:r>
    </w:p>
    <w:p>
      <w:pPr>
        <w:spacing w:after="300"/>
        <w:jc w:val="center"/>
      </w:pPr>
      <w:r>
        <w:rPr>
          <w:rFonts w:ascii="Times New Roman" w:cs="Times New Roman" w:eastAsia="Times New Roman" w:hAnsi="Times New Roman"/>
          <w:i/>
          <w:iCs/>
          <w:sz w:val="20"/>
          <w:szCs w:val="20"/>
        </w:rPr>
        <w:t xml:space="preserve">Fig. 11–13: CVE-2010-2075 (NVD) reference, Metasploit module search, and successful exploitation</w:t>
      </w:r>
    </w:p>
    <w:p>
      <w:pPr>
        <w:spacing w:after="100"/>
        <w:jc w:val="center"/>
      </w:pPr>
      <w:r>
        <w:drawing>
          <wp:inline distT="0" distB="0" distL="0" distR="0">
            <wp:extent cx="54864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790825"/>
                    </a:xfrm>
                    <a:prstGeom prst="rect">
                      <a:avLst/>
                    </a:prstGeom>
                  </pic:spPr>
                </pic:pic>
              </a:graphicData>
            </a:graphic>
          </wp:inline>
        </w:drawing>
      </w:r>
    </w:p>
    <w:p>
      <w:pPr>
        <w:spacing w:after="10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667000"/>
                    </a:xfrm>
                    <a:prstGeom prst="rect">
                      <a:avLst/>
                    </a:prstGeom>
                  </pic:spPr>
                </pic:pic>
              </a:graphicData>
            </a:graphic>
          </wp:inline>
        </w:drawing>
      </w:r>
    </w:p>
    <w:p>
      <w:pPr>
        <w:spacing w:after="10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086100"/>
                    </a:xfrm>
                    <a:prstGeom prst="rect">
                      <a:avLst/>
                    </a:prstGeom>
                  </pic:spPr>
                </pic:pic>
              </a:graphicData>
            </a:graphic>
          </wp:inline>
        </w:drawing>
      </w:r>
    </w:p>
    <w:p>
      <w:pPr>
        <w:pStyle w:val="Heading3"/>
        <w:spacing w:after="200" w:before="300"/>
      </w:pPr>
      <w:r>
        <w:rPr>
          <w:rFonts w:ascii="Times New Roman" w:cs="Times New Roman" w:eastAsia="Times New Roman" w:hAnsi="Times New Roman"/>
          <w:b/>
          <w:bCs/>
          <w:sz w:val="26"/>
          <w:szCs w:val="26"/>
        </w:rPr>
        <w:t xml:space="preserve">Remediation</w:t>
      </w:r>
    </w:p>
    <w:p>
      <w:pPr>
        <w:spacing w:after="100"/>
      </w:pPr>
      <w:r>
        <w:rPr>
          <w:rFonts w:ascii="Times New Roman" w:cs="Times New Roman" w:eastAsia="Times New Roman" w:hAnsi="Times New Roman"/>
          <w:sz w:val="24"/>
          <w:szCs w:val="24"/>
        </w:rPr>
        <w:t xml:space="preserve">1. Upgrade UnrealIRCd to a secure and supported version.</w:t>
      </w:r>
    </w:p>
    <w:p>
      <w:pPr>
        <w:spacing w:after="100"/>
      </w:pPr>
      <w:r>
        <w:rPr>
          <w:rFonts w:ascii="Times New Roman" w:cs="Times New Roman" w:eastAsia="Times New Roman" w:hAnsi="Times New Roman"/>
          <w:sz w:val="24"/>
          <w:szCs w:val="24"/>
        </w:rPr>
        <w:t xml:space="preserve">2. If IRC functionality is not required, disable and remove the service.</w:t>
      </w:r>
    </w:p>
    <w:p>
      <w:pPr>
        <w:spacing w:after="100"/>
      </w:pPr>
      <w:r>
        <w:rPr>
          <w:rFonts w:ascii="Times New Roman" w:cs="Times New Roman" w:eastAsia="Times New Roman" w:hAnsi="Times New Roman"/>
          <w:sz w:val="24"/>
          <w:szCs w:val="24"/>
        </w:rPr>
        <w:t xml:space="preserve">3. Restrict access to TCP port 6697 using firewall rules.</w:t>
      </w:r>
    </w:p>
    <w:p>
      <w:pPr>
        <w:spacing w:after="100"/>
      </w:pPr>
      <w:r>
        <w:rPr>
          <w:rFonts w:ascii="Times New Roman" w:cs="Times New Roman" w:eastAsia="Times New Roman" w:hAnsi="Times New Roman"/>
          <w:sz w:val="24"/>
          <w:szCs w:val="24"/>
        </w:rPr>
        <w:t xml:space="preserve">4. Review system logs for suspicious IRC activity or unexpected command execution.</w:t>
      </w:r>
    </w:p>
    <w:p>
      <w:pPr>
        <w:spacing w:after="100"/>
      </w:pPr>
      <w:r>
        <w:rPr>
          <w:rFonts w:ascii="Times New Roman" w:cs="Times New Roman" w:eastAsia="Times New Roman" w:hAnsi="Times New Roman"/>
          <w:sz w:val="24"/>
          <w:szCs w:val="24"/>
        </w:rPr>
        <w:t xml:space="preserve">5. Reassess the system after remediation to verify that the vulnerable service is no longer exposed.</w:t>
      </w:r>
    </w:p>
    <w:p>
      <w:pPr>
        <w:spacing w:after="200"/>
      </w:pPr>
      <w:r>
        <w:rPr>
          <w:rFonts w:ascii="Times New Roman" w:cs="Times New Roman" w:eastAsia="Times New Roman" w:hAnsi="Times New Roman"/>
          <w:b/>
          <w:bCs/>
          <w:sz w:val="24"/>
          <w:szCs w:val="24"/>
        </w:rPr>
        <w:t xml:space="preserve">Priority: Immediate</w:t>
      </w:r>
    </w:p>
    <w:p>
      <w:pPr>
        <w:pStyle w:val="Heading2"/>
        <w:spacing w:after="200" w:before="300"/>
      </w:pPr>
      <w:r>
        <w:rPr>
          <w:rFonts w:ascii="Times New Roman" w:cs="Times New Roman" w:eastAsia="Times New Roman" w:hAnsi="Times New Roman"/>
          <w:b/>
          <w:bCs/>
          <w:sz w:val="28"/>
          <w:szCs w:val="28"/>
        </w:rPr>
        <w:t xml:space="preserve">4.2 Apache HTTP Server Vulnerabilities — HIGH / MEDIUM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spacing w:after="200"/>
            </w:pPr>
            <w:r>
              <w:rPr>
                <w:rFonts w:ascii="Times New Roman" w:cs="Times New Roman" w:eastAsia="Times New Roman" w:hAnsi="Times New Roman"/>
                <w:b/>
                <w:bCs/>
                <w:sz w:val="24"/>
                <w:szCs w:val="24"/>
              </w:rPr>
              <w:t xml:space="preserve">Affected Service</w:t>
            </w:r>
          </w:p>
        </w:tc>
        <w:tc>
          <w:tcPr>
            <w:tcW w:type="dxa" w:w="6500"/>
          </w:tcPr>
          <w:p>
            <w:pPr>
              <w:spacing w:after="200"/>
            </w:pPr>
            <w:r>
              <w:rPr>
                <w:rFonts w:ascii="Times New Roman" w:cs="Times New Roman" w:eastAsia="Times New Roman" w:hAnsi="Times New Roman"/>
                <w:sz w:val="24"/>
                <w:szCs w:val="24"/>
              </w:rPr>
              <w:t xml:space="preserve">HTTP (80/tcp)</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Detected Version</w:t>
            </w:r>
          </w:p>
        </w:tc>
        <w:tc>
          <w:tcPr>
            <w:tcW w:type="dxa" w:w="6500"/>
          </w:tcPr>
          <w:p>
            <w:pPr>
              <w:spacing w:after="200"/>
            </w:pPr>
            <w:r>
              <w:rPr>
                <w:rFonts w:ascii="Times New Roman" w:cs="Times New Roman" w:eastAsia="Times New Roman" w:hAnsi="Times New Roman"/>
                <w:sz w:val="24"/>
                <w:szCs w:val="24"/>
              </w:rPr>
              <w:t xml:space="preserve">Apache HTTP Server 2.4.7 (Ubuntu)</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Findings</w:t>
            </w:r>
          </w:p>
        </w:tc>
        <w:tc>
          <w:tcPr>
            <w:tcW w:type="dxa" w:w="6500"/>
          </w:tcPr>
          <w:p>
            <w:pPr>
              <w:spacing w:after="200"/>
            </w:pPr>
            <w:r>
              <w:rPr>
                <w:rFonts w:ascii="Times New Roman" w:cs="Times New Roman" w:eastAsia="Times New Roman" w:hAnsi="Times New Roman"/>
                <w:sz w:val="24"/>
                <w:szCs w:val="24"/>
              </w:rPr>
              <w:t xml:space="preserve">Slowloris DoS (CVE-2007-6750); mod_userdir+suexec bypass (CVE-2025-66200)</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Risk</w:t>
            </w:r>
          </w:p>
        </w:tc>
        <w:tc>
          <w:tcPr>
            <w:tcW w:type="dxa" w:w="6500"/>
          </w:tcPr>
          <w:p>
            <w:pPr>
              <w:spacing w:after="200"/>
            </w:pPr>
            <w:r>
              <w:rPr>
                <w:rFonts w:ascii="Times New Roman" w:cs="Times New Roman" w:eastAsia="Times New Roman" w:hAnsi="Times New Roman"/>
                <w:sz w:val="24"/>
                <w:szCs w:val="24"/>
              </w:rPr>
              <w:t xml:space="preserve">High / Medium</w:t>
            </w:r>
          </w:p>
        </w:tc>
      </w:tr>
    </w:tbl>
    <w:p>
      <w:pPr>
        <w:pStyle w:val="Heading3"/>
        <w:spacing w:after="200" w:before="300"/>
      </w:pPr>
      <w:r>
        <w:rPr>
          <w:rFonts w:ascii="Times New Roman" w:cs="Times New Roman" w:eastAsia="Times New Roman" w:hAnsi="Times New Roman"/>
          <w:b/>
          <w:bCs/>
          <w:sz w:val="26"/>
          <w:szCs w:val="26"/>
        </w:rPr>
        <w:t xml:space="preserve">Description</w:t>
      </w:r>
    </w:p>
    <w:p>
      <w:pPr>
        <w:spacing w:after="200"/>
      </w:pPr>
      <w:r>
        <w:rPr>
          <w:rFonts w:ascii="Times New Roman" w:cs="Times New Roman" w:eastAsia="Times New Roman" w:hAnsi="Times New Roman"/>
          <w:sz w:val="24"/>
          <w:szCs w:val="24"/>
        </w:rPr>
        <w:t xml:space="preserve">The vulnerability assessment identified that the web service may be susceptible to the Slowloris Denial-of-Service attack, which exploits the server's handling of incomplete HTTP requests. The scan result indicated "http-slowloris-check: LIKELY VULNERABLE". An attacker may abuse this behavior by maintaining a large number of incomplete connections, potentially consuming available server resources and preventing legitimate users from accessing the web service.</w:t>
      </w:r>
    </w:p>
    <w:p>
      <w:pPr>
        <w:spacing w:after="200"/>
      </w:pPr>
      <w:r>
        <w:rPr>
          <w:rFonts w:ascii="Times New Roman" w:cs="Times New Roman" w:eastAsia="Times New Roman" w:hAnsi="Times New Roman"/>
          <w:sz w:val="24"/>
          <w:szCs w:val="24"/>
        </w:rPr>
        <w:t xml:space="preserve">In addition, the detected Apache version (2.4.7) falls within the affected range for CVE-2025-66200, a mod_userdir+suexec bypass via AllowOverride FileInfo that can allow CGI scripts to run under an unexpected user ID. This has a CVSS score of 5.4 (Medium). The fixed release is Apache 2.4.66.</w:t>
      </w:r>
    </w:p>
    <w:p>
      <w:pPr>
        <w:pStyle w:val="Heading3"/>
        <w:spacing w:after="200" w:before="300"/>
      </w:pPr>
      <w:r>
        <w:rPr>
          <w:rFonts w:ascii="Times New Roman" w:cs="Times New Roman" w:eastAsia="Times New Roman" w:hAnsi="Times New Roman"/>
          <w:b/>
          <w:bCs/>
          <w:sz w:val="26"/>
          <w:szCs w:val="26"/>
        </w:rPr>
        <w:t xml:space="preserve">Security Impact</w:t>
      </w:r>
    </w:p>
    <w:p>
      <w:pPr>
        <w:pStyle w:val="ListParagraph"/>
        <w:numPr>
          <w:ilvl w:val="0"/>
          <w:numId w:val="1"/>
        </w:numPr>
        <w:spacing w:after="100"/>
      </w:pPr>
      <w:r>
        <w:rPr>
          <w:rFonts w:ascii="Times New Roman" w:cs="Times New Roman" w:eastAsia="Times New Roman" w:hAnsi="Times New Roman"/>
          <w:sz w:val="24"/>
          <w:szCs w:val="24"/>
        </w:rPr>
        <w:t xml:space="preserve">Reduced web server availability and exhaustion of connection resources.</w:t>
      </w:r>
    </w:p>
    <w:p>
      <w:pPr>
        <w:pStyle w:val="ListParagraph"/>
        <w:numPr>
          <w:ilvl w:val="0"/>
          <w:numId w:val="1"/>
        </w:numPr>
        <w:spacing w:after="100"/>
      </w:pPr>
      <w:r>
        <w:rPr>
          <w:rFonts w:ascii="Times New Roman" w:cs="Times New Roman" w:eastAsia="Times New Roman" w:hAnsi="Times New Roman"/>
          <w:sz w:val="24"/>
          <w:szCs w:val="24"/>
        </w:rPr>
        <w:t xml:space="preserve">Denial of service for legitimate users.</w:t>
      </w:r>
    </w:p>
    <w:p>
      <w:pPr>
        <w:pStyle w:val="ListParagraph"/>
        <w:numPr>
          <w:ilvl w:val="0"/>
          <w:numId w:val="1"/>
        </w:numPr>
        <w:spacing w:after="100"/>
      </w:pPr>
      <w:r>
        <w:rPr>
          <w:rFonts w:ascii="Times New Roman" w:cs="Times New Roman" w:eastAsia="Times New Roman" w:hAnsi="Times New Roman"/>
          <w:sz w:val="24"/>
          <w:szCs w:val="24"/>
        </w:rPr>
        <w:t xml:space="preserve">Potential unauthorized CGI execution under an unexpected user context.</w:t>
      </w:r>
    </w:p>
    <w:p>
      <w:pPr>
        <w:spacing w:after="300"/>
        <w:jc w:val="center"/>
      </w:pPr>
      <w:r>
        <w:rPr>
          <w:rFonts w:ascii="Times New Roman" w:cs="Times New Roman" w:eastAsia="Times New Roman" w:hAnsi="Times New Roman"/>
          <w:i/>
          <w:iCs/>
          <w:sz w:val="20"/>
          <w:szCs w:val="20"/>
        </w:rPr>
        <w:t xml:space="preserve">Fig. 14–15: CVE-2007-6750 (Slowloris) and CVE-2025-66200 (Apache mod_userdir) NVD records</w:t>
      </w:r>
    </w:p>
    <w:p>
      <w:pPr>
        <w:spacing w:after="100"/>
        <w:jc w:val="center"/>
      </w:pPr>
      <w:r>
        <w:drawing>
          <wp:inline distT="0" distB="0" distL="0" distR="0">
            <wp:extent cx="54864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1981200"/>
                    </a:xfrm>
                    <a:prstGeom prst="rect">
                      <a:avLst/>
                    </a:prstGeom>
                  </pic:spPr>
                </pic:pic>
              </a:graphicData>
            </a:graphic>
          </wp:inline>
        </w:drawing>
      </w:r>
    </w:p>
    <w:p>
      <w:pPr>
        <w:spacing w:after="100"/>
        <w:jc w:val="center"/>
      </w:pPr>
      <w:r>
        <w:drawing>
          <wp:inline distT="0" distB="0" distL="0" distR="0">
            <wp:extent cx="54864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952625"/>
                    </a:xfrm>
                    <a:prstGeom prst="rect">
                      <a:avLst/>
                    </a:prstGeom>
                  </pic:spPr>
                </pic:pic>
              </a:graphicData>
            </a:graphic>
          </wp:inline>
        </w:drawing>
      </w:r>
    </w:p>
    <w:p>
      <w:pPr>
        <w:pStyle w:val="Heading3"/>
        <w:spacing w:after="200" w:before="300"/>
      </w:pPr>
      <w:r>
        <w:rPr>
          <w:rFonts w:ascii="Times New Roman" w:cs="Times New Roman" w:eastAsia="Times New Roman" w:hAnsi="Times New Roman"/>
          <w:b/>
          <w:bCs/>
          <w:sz w:val="26"/>
          <w:szCs w:val="26"/>
        </w:rPr>
        <w:t xml:space="preserve">Remediation</w:t>
      </w:r>
    </w:p>
    <w:p>
      <w:pPr>
        <w:spacing w:after="100"/>
      </w:pPr>
      <w:r>
        <w:rPr>
          <w:rFonts w:ascii="Times New Roman" w:cs="Times New Roman" w:eastAsia="Times New Roman" w:hAnsi="Times New Roman"/>
          <w:sz w:val="24"/>
          <w:szCs w:val="24"/>
        </w:rPr>
        <w:t xml:space="preserve">1. Update Apache HTTP Server to version 2.4.66 or later.</w:t>
      </w:r>
    </w:p>
    <w:p>
      <w:pPr>
        <w:spacing w:after="100"/>
      </w:pPr>
      <w:r>
        <w:rPr>
          <w:rFonts w:ascii="Times New Roman" w:cs="Times New Roman" w:eastAsia="Times New Roman" w:hAnsi="Times New Roman"/>
          <w:sz w:val="24"/>
          <w:szCs w:val="24"/>
        </w:rPr>
        <w:t xml:space="preserve">2. Configure appropriate connection and request timeouts.</w:t>
      </w:r>
    </w:p>
    <w:p>
      <w:pPr>
        <w:spacing w:after="100"/>
      </w:pPr>
      <w:r>
        <w:rPr>
          <w:rFonts w:ascii="Times New Roman" w:cs="Times New Roman" w:eastAsia="Times New Roman" w:hAnsi="Times New Roman"/>
          <w:sz w:val="24"/>
          <w:szCs w:val="24"/>
        </w:rPr>
        <w:t xml:space="preserve">3. Implement rate limiting and/or a reverse proxy or WAF where suitable.</w:t>
      </w:r>
    </w:p>
    <w:p>
      <w:pPr>
        <w:spacing w:after="100"/>
      </w:pPr>
      <w:r>
        <w:rPr>
          <w:rFonts w:ascii="Times New Roman" w:cs="Times New Roman" w:eastAsia="Times New Roman" w:hAnsi="Times New Roman"/>
          <w:sz w:val="24"/>
          <w:szCs w:val="24"/>
        </w:rPr>
        <w:t xml:space="preserve">4. Verify the vulnerable version is no longer installed and re-scan to confirm remediation.</w:t>
      </w:r>
    </w:p>
    <w:p>
      <w:pPr>
        <w:spacing w:after="200"/>
      </w:pPr>
      <w:r>
        <w:rPr>
          <w:rFonts w:ascii="Times New Roman" w:cs="Times New Roman" w:eastAsia="Times New Roman" w:hAnsi="Times New Roman"/>
          <w:b/>
          <w:bCs/>
          <w:sz w:val="24"/>
          <w:szCs w:val="24"/>
        </w:rPr>
        <w:t xml:space="preserve">Priority: High</w:t>
      </w:r>
    </w:p>
    <w:p>
      <w:pPr>
        <w:pStyle w:val="Heading2"/>
        <w:spacing w:after="200" w:before="300"/>
      </w:pPr>
      <w:r>
        <w:rPr>
          <w:rFonts w:ascii="Times New Roman" w:cs="Times New Roman" w:eastAsia="Times New Roman" w:hAnsi="Times New Roman"/>
          <w:b/>
          <w:bCs/>
          <w:sz w:val="28"/>
          <w:szCs w:val="28"/>
        </w:rPr>
        <w:t xml:space="preserve">4.3 Samba Security Vulnerabilities — HIGH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spacing w:after="200"/>
            </w:pPr>
            <w:r>
              <w:rPr>
                <w:rFonts w:ascii="Times New Roman" w:cs="Times New Roman" w:eastAsia="Times New Roman" w:hAnsi="Times New Roman"/>
                <w:b/>
                <w:bCs/>
                <w:sz w:val="24"/>
                <w:szCs w:val="24"/>
              </w:rPr>
              <w:t xml:space="preserve">Affected Port</w:t>
            </w:r>
          </w:p>
        </w:tc>
        <w:tc>
          <w:tcPr>
            <w:tcW w:type="dxa" w:w="6500"/>
          </w:tcPr>
          <w:p>
            <w:pPr>
              <w:spacing w:after="200"/>
            </w:pPr>
            <w:r>
              <w:rPr>
                <w:rFonts w:ascii="Times New Roman" w:cs="Times New Roman" w:eastAsia="Times New Roman" w:hAnsi="Times New Roman"/>
                <w:sz w:val="24"/>
                <w:szCs w:val="24"/>
              </w:rPr>
              <w:t xml:space="preserve">445/tcp</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Service</w:t>
            </w:r>
          </w:p>
        </w:tc>
        <w:tc>
          <w:tcPr>
            <w:tcW w:type="dxa" w:w="6500"/>
          </w:tcPr>
          <w:p>
            <w:pPr>
              <w:spacing w:after="200"/>
            </w:pPr>
            <w:r>
              <w:rPr>
                <w:rFonts w:ascii="Times New Roman" w:cs="Times New Roman" w:eastAsia="Times New Roman" w:hAnsi="Times New Roman"/>
                <w:sz w:val="24"/>
                <w:szCs w:val="24"/>
              </w:rPr>
              <w:t xml:space="preserve">SMB</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Detected Version</w:t>
            </w:r>
          </w:p>
        </w:tc>
        <w:tc>
          <w:tcPr>
            <w:tcW w:type="dxa" w:w="6500"/>
          </w:tcPr>
          <w:p>
            <w:pPr>
              <w:spacing w:after="200"/>
            </w:pPr>
            <w:r>
              <w:rPr>
                <w:rFonts w:ascii="Times New Roman" w:cs="Times New Roman" w:eastAsia="Times New Roman" w:hAnsi="Times New Roman"/>
                <w:sz w:val="24"/>
                <w:szCs w:val="24"/>
              </w:rPr>
              <w:t xml:space="preserve">Samba 4.3.11-Ubuntu</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Risk</w:t>
            </w:r>
          </w:p>
        </w:tc>
        <w:tc>
          <w:tcPr>
            <w:tcW w:type="dxa" w:w="6500"/>
          </w:tcPr>
          <w:p>
            <w:pPr>
              <w:spacing w:after="200"/>
            </w:pPr>
            <w:r>
              <w:rPr>
                <w:rFonts w:ascii="Times New Roman" w:cs="Times New Roman" w:eastAsia="Times New Roman" w:hAnsi="Times New Roman"/>
                <w:sz w:val="24"/>
                <w:szCs w:val="24"/>
              </w:rPr>
              <w:t xml:space="preserve">High</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Potential Impact</w:t>
            </w:r>
          </w:p>
        </w:tc>
        <w:tc>
          <w:tcPr>
            <w:tcW w:type="dxa" w:w="6500"/>
          </w:tcPr>
          <w:p>
            <w:pPr>
              <w:spacing w:after="200"/>
            </w:pPr>
            <w:r>
              <w:rPr>
                <w:rFonts w:ascii="Times New Roman" w:cs="Times New Roman" w:eastAsia="Times New Roman" w:hAnsi="Times New Roman"/>
                <w:sz w:val="24"/>
                <w:szCs w:val="24"/>
              </w:rPr>
              <w:t xml:space="preserve">Denial of Service / Service Disruption</w:t>
            </w:r>
          </w:p>
        </w:tc>
      </w:tr>
    </w:tbl>
    <w:p>
      <w:pPr>
        <w:pStyle w:val="Heading3"/>
        <w:spacing w:after="200" w:before="300"/>
      </w:pPr>
      <w:r>
        <w:rPr>
          <w:rFonts w:ascii="Times New Roman" w:cs="Times New Roman" w:eastAsia="Times New Roman" w:hAnsi="Times New Roman"/>
          <w:b/>
          <w:bCs/>
          <w:sz w:val="26"/>
          <w:szCs w:val="26"/>
        </w:rPr>
        <w:t xml:space="preserve">Description</w:t>
      </w:r>
    </w:p>
    <w:p>
      <w:pPr>
        <w:spacing w:after="200"/>
      </w:pPr>
      <w:r>
        <w:rPr>
          <w:rFonts w:ascii="Times New Roman" w:cs="Times New Roman" w:eastAsia="Times New Roman" w:hAnsi="Times New Roman"/>
          <w:sz w:val="24"/>
          <w:szCs w:val="24"/>
        </w:rPr>
        <w:t xml:space="preserve">The scan identified Samba 4.3.11 running on TCP port 445. The identified version is outdated and associated with multiple publicly documented vulnerabilities, including CVE-2020-10704 (stack overflow / potential DoS) and CVE-2020-10745 (resource/CPU exhaustion / potential DoS). The host information disclosure scan also confirmed message signing was enabled but not required, which is a further hardening gap.</w:t>
      </w:r>
    </w:p>
    <w:p>
      <w:pPr>
        <w:pStyle w:val="Heading3"/>
        <w:spacing w:after="200" w:before="300"/>
      </w:pPr>
      <w:r>
        <w:rPr>
          <w:rFonts w:ascii="Times New Roman" w:cs="Times New Roman" w:eastAsia="Times New Roman" w:hAnsi="Times New Roman"/>
          <w:b/>
          <w:bCs/>
          <w:sz w:val="26"/>
          <w:szCs w:val="26"/>
        </w:rPr>
        <w:t xml:space="preserve">Remediation</w:t>
      </w:r>
    </w:p>
    <w:p>
      <w:pPr>
        <w:spacing w:after="100"/>
      </w:pPr>
      <w:r>
        <w:rPr>
          <w:rFonts w:ascii="Times New Roman" w:cs="Times New Roman" w:eastAsia="Times New Roman" w:hAnsi="Times New Roman"/>
          <w:sz w:val="24"/>
          <w:szCs w:val="24"/>
        </w:rPr>
        <w:t xml:space="preserve">1. Upgrade Samba to a currently supported and secure release.</w:t>
      </w:r>
    </w:p>
    <w:p>
      <w:pPr>
        <w:spacing w:after="100"/>
      </w:pPr>
      <w:r>
        <w:rPr>
          <w:rFonts w:ascii="Times New Roman" w:cs="Times New Roman" w:eastAsia="Times New Roman" w:hAnsi="Times New Roman"/>
          <w:sz w:val="24"/>
          <w:szCs w:val="24"/>
        </w:rPr>
        <w:t xml:space="preserve">2. Disable SMB functionality if it is not required.</w:t>
      </w:r>
    </w:p>
    <w:p>
      <w:pPr>
        <w:spacing w:after="100"/>
      </w:pPr>
      <w:r>
        <w:rPr>
          <w:rFonts w:ascii="Times New Roman" w:cs="Times New Roman" w:eastAsia="Times New Roman" w:hAnsi="Times New Roman"/>
          <w:sz w:val="24"/>
          <w:szCs w:val="24"/>
        </w:rPr>
        <w:t xml:space="preserve">3. Restrict TCP port 445 to trusted networks and enforce SMB signing.</w:t>
      </w:r>
    </w:p>
    <w:p>
      <w:pPr>
        <w:spacing w:after="100"/>
      </w:pPr>
      <w:r>
        <w:rPr>
          <w:rFonts w:ascii="Times New Roman" w:cs="Times New Roman" w:eastAsia="Times New Roman" w:hAnsi="Times New Roman"/>
          <w:sz w:val="24"/>
          <w:szCs w:val="24"/>
        </w:rPr>
        <w:t xml:space="preserve">4. Conduct a follow-up vulnerability scan after patching.</w:t>
      </w:r>
    </w:p>
    <w:p>
      <w:pPr>
        <w:spacing w:after="200"/>
      </w:pPr>
      <w:r>
        <w:rPr>
          <w:rFonts w:ascii="Times New Roman" w:cs="Times New Roman" w:eastAsia="Times New Roman" w:hAnsi="Times New Roman"/>
          <w:b/>
          <w:bCs/>
          <w:sz w:val="24"/>
          <w:szCs w:val="24"/>
        </w:rPr>
        <w:t xml:space="preserve">Priority: High</w:t>
      </w:r>
    </w:p>
    <w:p>
      <w:pPr>
        <w:pStyle w:val="Heading2"/>
        <w:spacing w:after="200" w:before="300"/>
      </w:pPr>
      <w:r>
        <w:rPr>
          <w:rFonts w:ascii="Times New Roman" w:cs="Times New Roman" w:eastAsia="Times New Roman" w:hAnsi="Times New Roman"/>
          <w:b/>
          <w:bCs/>
          <w:sz w:val="28"/>
          <w:szCs w:val="28"/>
        </w:rPr>
        <w:t xml:space="preserve">4.4 WEBrick / Ruby Vulnerabilities — HIGH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spacing w:after="200"/>
            </w:pPr>
            <w:r>
              <w:rPr>
                <w:rFonts w:ascii="Times New Roman" w:cs="Times New Roman" w:eastAsia="Times New Roman" w:hAnsi="Times New Roman"/>
                <w:b/>
                <w:bCs/>
                <w:sz w:val="24"/>
                <w:szCs w:val="24"/>
              </w:rPr>
              <w:t xml:space="preserve">Affected Port</w:t>
            </w:r>
          </w:p>
        </w:tc>
        <w:tc>
          <w:tcPr>
            <w:tcW w:type="dxa" w:w="6500"/>
          </w:tcPr>
          <w:p>
            <w:pPr>
              <w:spacing w:after="200"/>
            </w:pPr>
            <w:r>
              <w:rPr>
                <w:rFonts w:ascii="Times New Roman" w:cs="Times New Roman" w:eastAsia="Times New Roman" w:hAnsi="Times New Roman"/>
                <w:sz w:val="24"/>
                <w:szCs w:val="24"/>
              </w:rPr>
              <w:t xml:space="preserve">3500/tcp</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Service</w:t>
            </w:r>
          </w:p>
        </w:tc>
        <w:tc>
          <w:tcPr>
            <w:tcW w:type="dxa" w:w="6500"/>
          </w:tcPr>
          <w:p>
            <w:pPr>
              <w:spacing w:after="200"/>
            </w:pPr>
            <w:r>
              <w:rPr>
                <w:rFonts w:ascii="Times New Roman" w:cs="Times New Roman" w:eastAsia="Times New Roman" w:hAnsi="Times New Roman"/>
                <w:sz w:val="24"/>
                <w:szCs w:val="24"/>
              </w:rPr>
              <w:t xml:space="preserve">HTTP / WEBrick</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Detected Version</w:t>
            </w:r>
          </w:p>
        </w:tc>
        <w:tc>
          <w:tcPr>
            <w:tcW w:type="dxa" w:w="6500"/>
          </w:tcPr>
          <w:p>
            <w:pPr>
              <w:spacing w:after="200"/>
            </w:pPr>
            <w:r>
              <w:rPr>
                <w:rFonts w:ascii="Times New Roman" w:cs="Times New Roman" w:eastAsia="Times New Roman" w:hAnsi="Times New Roman"/>
                <w:sz w:val="24"/>
                <w:szCs w:val="24"/>
              </w:rPr>
              <w:t xml:space="preserve">WEBrick 1.3.1 / Ruby 2.3.8</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Risk</w:t>
            </w:r>
          </w:p>
        </w:tc>
        <w:tc>
          <w:tcPr>
            <w:tcW w:type="dxa" w:w="6500"/>
          </w:tcPr>
          <w:p>
            <w:pPr>
              <w:spacing w:after="200"/>
            </w:pPr>
            <w:r>
              <w:rPr>
                <w:rFonts w:ascii="Times New Roman" w:cs="Times New Roman" w:eastAsia="Times New Roman" w:hAnsi="Times New Roman"/>
                <w:sz w:val="24"/>
                <w:szCs w:val="24"/>
              </w:rPr>
              <w:t xml:space="preserve">High</w:t>
            </w:r>
          </w:p>
        </w:tc>
      </w:tr>
    </w:tbl>
    <w:p>
      <w:pPr>
        <w:pStyle w:val="Heading3"/>
        <w:spacing w:after="200" w:before="300"/>
      </w:pPr>
      <w:r>
        <w:rPr>
          <w:rFonts w:ascii="Times New Roman" w:cs="Times New Roman" w:eastAsia="Times New Roman" w:hAnsi="Times New Roman"/>
          <w:b/>
          <w:bCs/>
          <w:sz w:val="26"/>
          <w:szCs w:val="26"/>
        </w:rPr>
        <w:t xml:space="preserve">Description</w:t>
      </w:r>
    </w:p>
    <w:p>
      <w:pPr>
        <w:spacing w:after="200"/>
      </w:pPr>
      <w:r>
        <w:rPr>
          <w:rFonts w:ascii="Times New Roman" w:cs="Times New Roman" w:eastAsia="Times New Roman" w:hAnsi="Times New Roman"/>
          <w:sz w:val="24"/>
          <w:szCs w:val="24"/>
        </w:rPr>
        <w:t xml:space="preserve">The assessment identified an outdated WEBrick 1.3.1 web server running on an older Ruby runtime. Publicly documented issues affecting this combination include CVE-2017-10784 (terminal escape sequence injection), CVE-2020-25613 (HTTP request smuggling), and CVE-2019-16201 (Regular Expression Denial of Service).</w:t>
      </w:r>
    </w:p>
    <w:p>
      <w:pPr>
        <w:spacing w:after="300"/>
        <w:jc w:val="center"/>
      </w:pPr>
      <w:r>
        <w:rPr>
          <w:rFonts w:ascii="Times New Roman" w:cs="Times New Roman" w:eastAsia="Times New Roman" w:hAnsi="Times New Roman"/>
          <w:i/>
          <w:iCs/>
          <w:sz w:val="20"/>
          <w:szCs w:val="20"/>
        </w:rPr>
        <w:t xml:space="preserve">Fig. 16: CVE-2017-10784 (WEBrick terminal escape sequence) NVD record</w:t>
      </w:r>
    </w:p>
    <w:p>
      <w:pPr>
        <w:spacing w:after="100"/>
        <w:jc w:val="center"/>
      </w:pPr>
      <w:r>
        <w:drawing>
          <wp:inline distT="0" distB="0" distL="0" distR="0">
            <wp:extent cx="54864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390775"/>
                    </a:xfrm>
                    <a:prstGeom prst="rect">
                      <a:avLst/>
                    </a:prstGeom>
                  </pic:spPr>
                </pic:pic>
              </a:graphicData>
            </a:graphic>
          </wp:inline>
        </w:drawing>
      </w:r>
    </w:p>
    <w:p>
      <w:pPr>
        <w:pStyle w:val="Heading3"/>
        <w:spacing w:after="200" w:before="300"/>
      </w:pPr>
      <w:r>
        <w:rPr>
          <w:rFonts w:ascii="Times New Roman" w:cs="Times New Roman" w:eastAsia="Times New Roman" w:hAnsi="Times New Roman"/>
          <w:b/>
          <w:bCs/>
          <w:sz w:val="26"/>
          <w:szCs w:val="26"/>
        </w:rPr>
        <w:t xml:space="preserve">Remediation</w:t>
      </w:r>
    </w:p>
    <w:p>
      <w:pPr>
        <w:spacing w:after="100"/>
      </w:pPr>
      <w:r>
        <w:rPr>
          <w:rFonts w:ascii="Times New Roman" w:cs="Times New Roman" w:eastAsia="Times New Roman" w:hAnsi="Times New Roman"/>
          <w:sz w:val="24"/>
          <w:szCs w:val="24"/>
        </w:rPr>
        <w:t xml:space="preserve">1. Upgrade Ruby and WEBrick to supported versions.</w:t>
      </w:r>
    </w:p>
    <w:p>
      <w:pPr>
        <w:spacing w:after="100"/>
      </w:pPr>
      <w:r>
        <w:rPr>
          <w:rFonts w:ascii="Times New Roman" w:cs="Times New Roman" w:eastAsia="Times New Roman" w:hAnsi="Times New Roman"/>
          <w:sz w:val="24"/>
          <w:szCs w:val="24"/>
        </w:rPr>
        <w:t xml:space="preserve">2. Remove or disable the service if not required.</w:t>
      </w:r>
    </w:p>
    <w:p>
      <w:pPr>
        <w:spacing w:after="100"/>
      </w:pPr>
      <w:r>
        <w:rPr>
          <w:rFonts w:ascii="Times New Roman" w:cs="Times New Roman" w:eastAsia="Times New Roman" w:hAnsi="Times New Roman"/>
          <w:sz w:val="24"/>
          <w:szCs w:val="24"/>
        </w:rPr>
        <w:t xml:space="preserve">3. Restrict access to TCP port 3500 and re-test after upgrading dependencies.</w:t>
      </w:r>
    </w:p>
    <w:p>
      <w:pPr>
        <w:spacing w:after="200"/>
      </w:pPr>
      <w:r>
        <w:rPr>
          <w:rFonts w:ascii="Times New Roman" w:cs="Times New Roman" w:eastAsia="Times New Roman" w:hAnsi="Times New Roman"/>
          <w:b/>
          <w:bCs/>
          <w:sz w:val="24"/>
          <w:szCs w:val="24"/>
        </w:rPr>
        <w:t xml:space="preserve">Priority: High</w:t>
      </w:r>
    </w:p>
    <w:p>
      <w:pPr>
        <w:pStyle w:val="Heading2"/>
        <w:spacing w:after="200" w:before="300"/>
      </w:pPr>
      <w:r>
        <w:rPr>
          <w:rFonts w:ascii="Times New Roman" w:cs="Times New Roman" w:eastAsia="Times New Roman" w:hAnsi="Times New Roman"/>
          <w:b/>
          <w:bCs/>
          <w:sz w:val="28"/>
          <w:szCs w:val="28"/>
        </w:rPr>
        <w:t xml:space="preserve">4.5 CUPS Security Vulnerabilities — MEDIUM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color="auto" w:val="clear"/>
          </w:tcPr>
          <w:p>
            <w:pPr>
              <w:spacing w:after="200"/>
            </w:pPr>
            <w:r>
              <w:rPr>
                <w:rFonts w:ascii="Times New Roman" w:cs="Times New Roman" w:eastAsia="Times New Roman" w:hAnsi="Times New Roman"/>
                <w:b/>
                <w:bCs/>
                <w:sz w:val="24"/>
                <w:szCs w:val="24"/>
              </w:rPr>
              <w:t xml:space="preserve">Affected Port</w:t>
            </w:r>
          </w:p>
        </w:tc>
        <w:tc>
          <w:tcPr>
            <w:tcW w:type="dxa" w:w="6500"/>
          </w:tcPr>
          <w:p>
            <w:pPr>
              <w:spacing w:after="200"/>
            </w:pPr>
            <w:r>
              <w:rPr>
                <w:rFonts w:ascii="Times New Roman" w:cs="Times New Roman" w:eastAsia="Times New Roman" w:hAnsi="Times New Roman"/>
                <w:sz w:val="24"/>
                <w:szCs w:val="24"/>
              </w:rPr>
              <w:t xml:space="preserve">631/tcp</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Service</w:t>
            </w:r>
          </w:p>
        </w:tc>
        <w:tc>
          <w:tcPr>
            <w:tcW w:type="dxa" w:w="6500"/>
          </w:tcPr>
          <w:p>
            <w:pPr>
              <w:spacing w:after="200"/>
            </w:pPr>
            <w:r>
              <w:rPr>
                <w:rFonts w:ascii="Times New Roman" w:cs="Times New Roman" w:eastAsia="Times New Roman" w:hAnsi="Times New Roman"/>
                <w:sz w:val="24"/>
                <w:szCs w:val="24"/>
              </w:rPr>
              <w:t xml:space="preserve">IPP / CUPS</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Detected Version</w:t>
            </w:r>
          </w:p>
        </w:tc>
        <w:tc>
          <w:tcPr>
            <w:tcW w:type="dxa" w:w="6500"/>
          </w:tcPr>
          <w:p>
            <w:pPr>
              <w:spacing w:after="200"/>
            </w:pPr>
            <w:r>
              <w:rPr>
                <w:rFonts w:ascii="Times New Roman" w:cs="Times New Roman" w:eastAsia="Times New Roman" w:hAnsi="Times New Roman"/>
                <w:sz w:val="24"/>
                <w:szCs w:val="24"/>
              </w:rPr>
              <w:t xml:space="preserve">CUPS 1.7.x</w:t>
            </w:r>
          </w:p>
        </w:tc>
      </w:tr>
      <w:tr>
        <w:tc>
          <w:tcPr>
            <w:tcW w:type="dxa" w:w="2500"/>
            <w:shd w:fill="D9E2F3" w:color="auto" w:val="clear"/>
          </w:tcPr>
          <w:p>
            <w:pPr>
              <w:spacing w:after="200"/>
            </w:pPr>
            <w:r>
              <w:rPr>
                <w:rFonts w:ascii="Times New Roman" w:cs="Times New Roman" w:eastAsia="Times New Roman" w:hAnsi="Times New Roman"/>
                <w:b/>
                <w:bCs/>
                <w:sz w:val="24"/>
                <w:szCs w:val="24"/>
              </w:rPr>
              <w:t xml:space="preserve">Risk</w:t>
            </w:r>
          </w:p>
        </w:tc>
        <w:tc>
          <w:tcPr>
            <w:tcW w:type="dxa" w:w="6500"/>
          </w:tcPr>
          <w:p>
            <w:pPr>
              <w:spacing w:after="200"/>
            </w:pPr>
            <w:r>
              <w:rPr>
                <w:rFonts w:ascii="Times New Roman" w:cs="Times New Roman" w:eastAsia="Times New Roman" w:hAnsi="Times New Roman"/>
                <w:sz w:val="24"/>
                <w:szCs w:val="24"/>
              </w:rPr>
              <w:t xml:space="preserve">Medium</w:t>
            </w:r>
          </w:p>
        </w:tc>
      </w:tr>
    </w:tbl>
    <w:p>
      <w:pPr>
        <w:pStyle w:val="Heading3"/>
        <w:spacing w:after="200" w:before="300"/>
      </w:pPr>
      <w:r>
        <w:rPr>
          <w:rFonts w:ascii="Times New Roman" w:cs="Times New Roman" w:eastAsia="Times New Roman" w:hAnsi="Times New Roman"/>
          <w:b/>
          <w:bCs/>
          <w:sz w:val="26"/>
          <w:szCs w:val="26"/>
        </w:rPr>
        <w:t xml:space="preserve">Description</w:t>
      </w:r>
    </w:p>
    <w:p>
      <w:pPr>
        <w:spacing w:after="200"/>
      </w:pPr>
      <w:r>
        <w:rPr>
          <w:rFonts w:ascii="Times New Roman" w:cs="Times New Roman" w:eastAsia="Times New Roman" w:hAnsi="Times New Roman"/>
          <w:sz w:val="24"/>
          <w:szCs w:val="24"/>
        </w:rPr>
        <w:t xml:space="preserve">The scan identified the CUPS printing service running on TCP port 631. The detected version is outdated and may be affected by CVE-2018-4700, a Cross-Site Request Forgery (CSRF) vulnerability. Exposing a printing service unnecessarily increases the attack surface of the system.</w:t>
      </w:r>
    </w:p>
    <w:p>
      <w:pPr>
        <w:pStyle w:val="Heading3"/>
        <w:spacing w:after="200" w:before="300"/>
      </w:pPr>
      <w:r>
        <w:rPr>
          <w:rFonts w:ascii="Times New Roman" w:cs="Times New Roman" w:eastAsia="Times New Roman" w:hAnsi="Times New Roman"/>
          <w:b/>
          <w:bCs/>
          <w:sz w:val="26"/>
          <w:szCs w:val="26"/>
        </w:rPr>
        <w:t xml:space="preserve">Remediation</w:t>
      </w:r>
    </w:p>
    <w:p>
      <w:pPr>
        <w:spacing w:after="100"/>
      </w:pPr>
      <w:r>
        <w:rPr>
          <w:rFonts w:ascii="Times New Roman" w:cs="Times New Roman" w:eastAsia="Times New Roman" w:hAnsi="Times New Roman"/>
          <w:sz w:val="24"/>
          <w:szCs w:val="24"/>
        </w:rPr>
        <w:t xml:space="preserve">1. Upgrade CUPS to a supported version, or disable it if not required.</w:t>
      </w:r>
    </w:p>
    <w:p>
      <w:pPr>
        <w:spacing w:after="100"/>
      </w:pPr>
      <w:r>
        <w:rPr>
          <w:rFonts w:ascii="Times New Roman" w:cs="Times New Roman" w:eastAsia="Times New Roman" w:hAnsi="Times New Roman"/>
          <w:sz w:val="24"/>
          <w:szCs w:val="24"/>
        </w:rPr>
        <w:t xml:space="preserve">2. Restrict access to TCP port 631 and review CUPS permissions.</w:t>
      </w:r>
    </w:p>
    <w:p>
      <w:pPr>
        <w:spacing w:after="100"/>
      </w:pPr>
      <w:r>
        <w:rPr>
          <w:rFonts w:ascii="Times New Roman" w:cs="Times New Roman" w:eastAsia="Times New Roman" w:hAnsi="Times New Roman"/>
          <w:sz w:val="24"/>
          <w:szCs w:val="24"/>
        </w:rPr>
        <w:t xml:space="preserve">3. Re-scan the system after remediation.</w:t>
      </w:r>
    </w:p>
    <w:p>
      <w:pPr>
        <w:spacing w:after="200"/>
      </w:pPr>
      <w:r>
        <w:rPr>
          <w:rFonts w:ascii="Times New Roman" w:cs="Times New Roman" w:eastAsia="Times New Roman" w:hAnsi="Times New Roman"/>
          <w:b/>
          <w:bCs/>
          <w:sz w:val="24"/>
          <w:szCs w:val="24"/>
        </w:rPr>
        <w:t xml:space="preserve">Priority: Medium</w:t>
      </w:r>
    </w:p>
    <w:p>
      <w:pPr>
        <w:pStyle w:val="Heading2"/>
        <w:spacing w:after="200" w:before="300"/>
      </w:pPr>
      <w:r>
        <w:rPr>
          <w:rFonts w:ascii="Times New Roman" w:cs="Times New Roman" w:eastAsia="Times New Roman" w:hAnsi="Times New Roman"/>
          <w:b/>
          <w:bCs/>
          <w:sz w:val="28"/>
          <w:szCs w:val="28"/>
        </w:rPr>
        <w:t xml:space="preserve">4.6 Additional Related Findings</w:t>
      </w:r>
    </w:p>
    <w:p>
      <w:pPr>
        <w:spacing w:after="200"/>
      </w:pPr>
      <w:r>
        <w:rPr>
          <w:rFonts w:ascii="Times New Roman" w:cs="Times New Roman" w:eastAsia="Times New Roman" w:hAnsi="Times New Roman"/>
          <w:sz w:val="24"/>
          <w:szCs w:val="24"/>
        </w:rPr>
        <w:t xml:space="preserve">Further review of the enumerated services against the NVD database surfaced two additional historical vulnerabilities worth tracking during remediation:</w:t>
      </w:r>
    </w:p>
    <w:p>
      <w:pPr>
        <w:pStyle w:val="ListParagraph"/>
        <w:numPr>
          <w:ilvl w:val="0"/>
          <w:numId w:val="1"/>
        </w:numPr>
        <w:spacing w:after="100"/>
      </w:pPr>
      <w:r>
        <w:rPr>
          <w:rFonts w:ascii="Times New Roman" w:cs="Times New Roman" w:eastAsia="Times New Roman" w:hAnsi="Times New Roman"/>
          <w:sz w:val="24"/>
          <w:szCs w:val="24"/>
        </w:rPr>
        <w:t xml:space="preserve">CVE-2017-7494 — Samba versions 3.5.0 through 4.4.14 (before patched releases) allow a malicious client to upload a shared library and cause the server to load and execute it, rated Critical (CVSS 3.x).</w:t>
      </w:r>
    </w:p>
    <w:p>
      <w:pPr>
        <w:pStyle w:val="ListParagraph"/>
        <w:numPr>
          <w:ilvl w:val="0"/>
          <w:numId w:val="1"/>
        </w:numPr>
        <w:spacing w:after="100"/>
      </w:pPr>
      <w:r>
        <w:rPr>
          <w:rFonts w:ascii="Times New Roman" w:cs="Times New Roman" w:eastAsia="Times New Roman" w:hAnsi="Times New Roman"/>
          <w:sz w:val="24"/>
          <w:szCs w:val="24"/>
        </w:rPr>
        <w:t xml:space="preserve">CVE-2015-2080 — Exception handling in the WEBrick library in Ruby before 2.2.9.v20150224 allows remote attackers to obtain sensitive information via illegal characters in an HTTP header (JetLeak), rated High (CVSS 7.5).</w:t>
      </w:r>
    </w:p>
    <w:p>
      <w:pPr>
        <w:spacing w:after="300"/>
        <w:jc w:val="center"/>
      </w:pPr>
      <w:r>
        <w:rPr>
          <w:rFonts w:ascii="Times New Roman" w:cs="Times New Roman" w:eastAsia="Times New Roman" w:hAnsi="Times New Roman"/>
          <w:i/>
          <w:iCs/>
          <w:sz w:val="20"/>
          <w:szCs w:val="20"/>
        </w:rPr>
        <w:t xml:space="preserve">Fig. 17–18: CVE-2017-7494 (Samba) and CVE-2015-2080 (WEBrick JetLeak) NVD records</w:t>
      </w:r>
    </w:p>
    <w:p>
      <w:pPr>
        <w:spacing w:after="100"/>
        <w:jc w:val="center"/>
      </w:pPr>
      <w:r>
        <w:drawing>
          <wp:inline distT="0" distB="0" distL="0" distR="0">
            <wp:extent cx="54864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847975"/>
                    </a:xfrm>
                    <a:prstGeom prst="rect">
                      <a:avLst/>
                    </a:prstGeom>
                  </pic:spPr>
                </pic:pic>
              </a:graphicData>
            </a:graphic>
          </wp:inline>
        </w:drawing>
      </w:r>
    </w:p>
    <w:p>
      <w:pPr>
        <w:spacing w:after="100"/>
        <w:jc w:val="center"/>
      </w:pPr>
      <w:r>
        <w:drawing>
          <wp:inline distT="0" distB="0" distL="0" distR="0">
            <wp:extent cx="54864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2171700"/>
                    </a:xfrm>
                    <a:prstGeom prst="rect">
                      <a:avLst/>
                    </a:prstGeom>
                  </pic:spPr>
                </pic:pic>
              </a:graphicData>
            </a:graphic>
          </wp:inline>
        </w:drawing>
      </w:r>
    </w:p>
    <w:p>
      <w:pPr>
        <w:pStyle w:val="Heading1"/>
        <w:spacing w:after="200" w:before="300"/>
      </w:pPr>
      <w:r>
        <w:rPr>
          <w:rFonts w:ascii="Times New Roman" w:cs="Times New Roman" w:eastAsia="Times New Roman" w:hAnsi="Times New Roman"/>
          <w:b/>
          <w:bCs/>
          <w:sz w:val="32"/>
          <w:szCs w:val="32"/>
        </w:rPr>
        <w:t xml:space="preserve">5. Overall Risk Prioritization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900"/>
        <w:gridCol w:w="1300"/>
        <w:gridCol w:w="3500"/>
      </w:tblGrid>
      <w:tr>
        <w:tc>
          <w:tcPr>
            <w:tcW w:type="dxa" w:w="900"/>
            <w:shd w:fill="2E4E8C" w:color="auto" w:val="clear"/>
          </w:tcPr>
          <w:p>
            <w:pPr>
              <w:spacing w:after="200"/>
            </w:pPr>
            <w:r>
              <w:rPr>
                <w:rFonts w:ascii="Times New Roman" w:cs="Times New Roman" w:eastAsia="Times New Roman" w:hAnsi="Times New Roman"/>
                <w:b/>
                <w:bCs/>
                <w:color w:val="FFFFFF"/>
                <w:sz w:val="24"/>
                <w:szCs w:val="24"/>
              </w:rPr>
              <w:t xml:space="preserve">Priority</w:t>
            </w:r>
          </w:p>
        </w:tc>
        <w:tc>
          <w:tcPr>
            <w:tcW w:type="dxa" w:w="2400"/>
            <w:shd w:fill="2E4E8C" w:color="auto" w:val="clear"/>
          </w:tcPr>
          <w:p>
            <w:pPr>
              <w:spacing w:after="200"/>
            </w:pPr>
            <w:r>
              <w:rPr>
                <w:rFonts w:ascii="Times New Roman" w:cs="Times New Roman" w:eastAsia="Times New Roman" w:hAnsi="Times New Roman"/>
                <w:b/>
                <w:bCs/>
                <w:color w:val="FFFFFF"/>
                <w:sz w:val="24"/>
                <w:szCs w:val="24"/>
              </w:rPr>
              <w:t xml:space="preserve">Finding</w:t>
            </w:r>
          </w:p>
        </w:tc>
        <w:tc>
          <w:tcPr>
            <w:tcW w:type="dxa" w:w="900"/>
            <w:shd w:fill="2E4E8C" w:color="auto" w:val="clear"/>
          </w:tcPr>
          <w:p>
            <w:pPr>
              <w:spacing w:after="200"/>
            </w:pPr>
            <w:r>
              <w:rPr>
                <w:rFonts w:ascii="Times New Roman" w:cs="Times New Roman" w:eastAsia="Times New Roman" w:hAnsi="Times New Roman"/>
                <w:b/>
                <w:bCs/>
                <w:color w:val="FFFFFF"/>
                <w:sz w:val="24"/>
                <w:szCs w:val="24"/>
              </w:rPr>
              <w:t xml:space="preserve">Port</w:t>
            </w:r>
          </w:p>
        </w:tc>
        <w:tc>
          <w:tcPr>
            <w:tcW w:type="dxa" w:w="1300"/>
            <w:shd w:fill="2E4E8C" w:color="auto" w:val="clear"/>
          </w:tcPr>
          <w:p>
            <w:pPr>
              <w:spacing w:after="200"/>
            </w:pPr>
            <w:r>
              <w:rPr>
                <w:rFonts w:ascii="Times New Roman" w:cs="Times New Roman" w:eastAsia="Times New Roman" w:hAnsi="Times New Roman"/>
                <w:b/>
                <w:bCs/>
                <w:color w:val="FFFFFF"/>
                <w:sz w:val="24"/>
                <w:szCs w:val="24"/>
              </w:rPr>
              <w:t xml:space="preserve">Risk</w:t>
            </w:r>
          </w:p>
        </w:tc>
        <w:tc>
          <w:tcPr>
            <w:tcW w:type="dxa" w:w="3500"/>
            <w:shd w:fill="2E4E8C" w:color="auto" w:val="clear"/>
          </w:tcPr>
          <w:p>
            <w:pPr>
              <w:spacing w:after="200"/>
            </w:pPr>
            <w:r>
              <w:rPr>
                <w:rFonts w:ascii="Times New Roman" w:cs="Times New Roman" w:eastAsia="Times New Roman" w:hAnsi="Times New Roman"/>
                <w:b/>
                <w:bCs/>
                <w:color w:val="FFFFFF"/>
                <w:sz w:val="24"/>
                <w:szCs w:val="24"/>
              </w:rPr>
              <w:t xml:space="preserve">Primary Impact</w:t>
            </w:r>
          </w:p>
        </w:tc>
      </w:tr>
      <w:tr>
        <w:tc>
          <w:tcPr>
            <w:tcW w:type="dxa" w:w="900"/>
          </w:tcPr>
          <w:p>
            <w:pPr>
              <w:spacing w:after="200"/>
            </w:pPr>
            <w:r>
              <w:rPr>
                <w:rFonts w:ascii="Times New Roman" w:cs="Times New Roman" w:eastAsia="Times New Roman" w:hAnsi="Times New Roman"/>
                <w:sz w:val="24"/>
                <w:szCs w:val="24"/>
              </w:rPr>
              <w:t xml:space="preserve">1</w:t>
            </w:r>
          </w:p>
        </w:tc>
        <w:tc>
          <w:tcPr>
            <w:tcW w:type="dxa" w:w="2400"/>
          </w:tcPr>
          <w:p>
            <w:pPr>
              <w:spacing w:after="200"/>
            </w:pPr>
            <w:r>
              <w:rPr>
                <w:rFonts w:ascii="Times New Roman" w:cs="Times New Roman" w:eastAsia="Times New Roman" w:hAnsi="Times New Roman"/>
                <w:sz w:val="24"/>
                <w:szCs w:val="24"/>
              </w:rPr>
              <w:t xml:space="preserve">UnrealIRCd Backdoor</w:t>
            </w:r>
          </w:p>
        </w:tc>
        <w:tc>
          <w:tcPr>
            <w:tcW w:type="dxa" w:w="900"/>
          </w:tcPr>
          <w:p>
            <w:pPr>
              <w:spacing w:after="200"/>
            </w:pPr>
            <w:r>
              <w:rPr>
                <w:rFonts w:ascii="Times New Roman" w:cs="Times New Roman" w:eastAsia="Times New Roman" w:hAnsi="Times New Roman"/>
                <w:sz w:val="24"/>
                <w:szCs w:val="24"/>
              </w:rPr>
              <w:t xml:space="preserve">6697</w:t>
            </w:r>
          </w:p>
        </w:tc>
        <w:tc>
          <w:tcPr>
            <w:tcW w:type="dxa" w:w="1300"/>
          </w:tcPr>
          <w:p>
            <w:pPr>
              <w:spacing w:after="200"/>
            </w:pPr>
            <w:r>
              <w:rPr>
                <w:rFonts w:ascii="Times New Roman" w:cs="Times New Roman" w:eastAsia="Times New Roman" w:hAnsi="Times New Roman"/>
                <w:sz w:val="24"/>
                <w:szCs w:val="24"/>
              </w:rPr>
              <w:t xml:space="preserve">Critical</w:t>
            </w:r>
          </w:p>
        </w:tc>
        <w:tc>
          <w:tcPr>
            <w:tcW w:type="dxa" w:w="3500"/>
          </w:tcPr>
          <w:p>
            <w:pPr>
              <w:spacing w:after="200"/>
            </w:pPr>
            <w:r>
              <w:rPr>
                <w:rFonts w:ascii="Times New Roman" w:cs="Times New Roman" w:eastAsia="Times New Roman" w:hAnsi="Times New Roman"/>
                <w:sz w:val="24"/>
                <w:szCs w:val="24"/>
              </w:rPr>
              <w:t xml:space="preserve">Remote Code Execution</w:t>
            </w:r>
          </w:p>
        </w:tc>
      </w:tr>
      <w:tr>
        <w:tc>
          <w:tcPr>
            <w:tcW w:type="dxa" w:w="900"/>
          </w:tcPr>
          <w:p>
            <w:pPr>
              <w:spacing w:after="200"/>
            </w:pPr>
            <w:r>
              <w:rPr>
                <w:rFonts w:ascii="Times New Roman" w:cs="Times New Roman" w:eastAsia="Times New Roman" w:hAnsi="Times New Roman"/>
                <w:sz w:val="24"/>
                <w:szCs w:val="24"/>
              </w:rPr>
              <w:t xml:space="preserve">2</w:t>
            </w:r>
          </w:p>
        </w:tc>
        <w:tc>
          <w:tcPr>
            <w:tcW w:type="dxa" w:w="2400"/>
          </w:tcPr>
          <w:p>
            <w:pPr>
              <w:spacing w:after="200"/>
            </w:pPr>
            <w:r>
              <w:rPr>
                <w:rFonts w:ascii="Times New Roman" w:cs="Times New Roman" w:eastAsia="Times New Roman" w:hAnsi="Times New Roman"/>
                <w:sz w:val="24"/>
                <w:szCs w:val="24"/>
              </w:rPr>
              <w:t xml:space="preserve">Apache Slowloris</w:t>
            </w:r>
          </w:p>
        </w:tc>
        <w:tc>
          <w:tcPr>
            <w:tcW w:type="dxa" w:w="900"/>
          </w:tcPr>
          <w:p>
            <w:pPr>
              <w:spacing w:after="200"/>
            </w:pPr>
            <w:r>
              <w:rPr>
                <w:rFonts w:ascii="Times New Roman" w:cs="Times New Roman" w:eastAsia="Times New Roman" w:hAnsi="Times New Roman"/>
                <w:sz w:val="24"/>
                <w:szCs w:val="24"/>
              </w:rPr>
              <w:t xml:space="preserve">80</w:t>
            </w:r>
          </w:p>
        </w:tc>
        <w:tc>
          <w:tcPr>
            <w:tcW w:type="dxa" w:w="1300"/>
          </w:tcPr>
          <w:p>
            <w:pPr>
              <w:spacing w:after="200"/>
            </w:pPr>
            <w:r>
              <w:rPr>
                <w:rFonts w:ascii="Times New Roman" w:cs="Times New Roman" w:eastAsia="Times New Roman" w:hAnsi="Times New Roman"/>
                <w:sz w:val="24"/>
                <w:szCs w:val="24"/>
              </w:rPr>
              <w:t xml:space="preserve">High</w:t>
            </w:r>
          </w:p>
        </w:tc>
        <w:tc>
          <w:tcPr>
            <w:tcW w:type="dxa" w:w="3500"/>
          </w:tcPr>
          <w:p>
            <w:pPr>
              <w:spacing w:after="200"/>
            </w:pPr>
            <w:r>
              <w:rPr>
                <w:rFonts w:ascii="Times New Roman" w:cs="Times New Roman" w:eastAsia="Times New Roman" w:hAnsi="Times New Roman"/>
                <w:sz w:val="24"/>
                <w:szCs w:val="24"/>
              </w:rPr>
              <w:t xml:space="preserve">Denial of Service</w:t>
            </w:r>
          </w:p>
        </w:tc>
      </w:tr>
      <w:tr>
        <w:tc>
          <w:tcPr>
            <w:tcW w:type="dxa" w:w="900"/>
          </w:tcPr>
          <w:p>
            <w:pPr>
              <w:spacing w:after="200"/>
            </w:pPr>
            <w:r>
              <w:rPr>
                <w:rFonts w:ascii="Times New Roman" w:cs="Times New Roman" w:eastAsia="Times New Roman" w:hAnsi="Times New Roman"/>
                <w:sz w:val="24"/>
                <w:szCs w:val="24"/>
              </w:rPr>
              <w:t xml:space="preserve">3</w:t>
            </w:r>
          </w:p>
        </w:tc>
        <w:tc>
          <w:tcPr>
            <w:tcW w:type="dxa" w:w="2400"/>
          </w:tcPr>
          <w:p>
            <w:pPr>
              <w:spacing w:after="200"/>
            </w:pPr>
            <w:r>
              <w:rPr>
                <w:rFonts w:ascii="Times New Roman" w:cs="Times New Roman" w:eastAsia="Times New Roman" w:hAnsi="Times New Roman"/>
                <w:sz w:val="24"/>
                <w:szCs w:val="24"/>
              </w:rPr>
              <w:t xml:space="preserve">Samba Vulnerabilities</w:t>
            </w:r>
          </w:p>
        </w:tc>
        <w:tc>
          <w:tcPr>
            <w:tcW w:type="dxa" w:w="900"/>
          </w:tcPr>
          <w:p>
            <w:pPr>
              <w:spacing w:after="200"/>
            </w:pPr>
            <w:r>
              <w:rPr>
                <w:rFonts w:ascii="Times New Roman" w:cs="Times New Roman" w:eastAsia="Times New Roman" w:hAnsi="Times New Roman"/>
                <w:sz w:val="24"/>
                <w:szCs w:val="24"/>
              </w:rPr>
              <w:t xml:space="preserve">445</w:t>
            </w:r>
          </w:p>
        </w:tc>
        <w:tc>
          <w:tcPr>
            <w:tcW w:type="dxa" w:w="1300"/>
          </w:tcPr>
          <w:p>
            <w:pPr>
              <w:spacing w:after="200"/>
            </w:pPr>
            <w:r>
              <w:rPr>
                <w:rFonts w:ascii="Times New Roman" w:cs="Times New Roman" w:eastAsia="Times New Roman" w:hAnsi="Times New Roman"/>
                <w:sz w:val="24"/>
                <w:szCs w:val="24"/>
              </w:rPr>
              <w:t xml:space="preserve">High</w:t>
            </w:r>
          </w:p>
        </w:tc>
        <w:tc>
          <w:tcPr>
            <w:tcW w:type="dxa" w:w="3500"/>
          </w:tcPr>
          <w:p>
            <w:pPr>
              <w:spacing w:after="200"/>
            </w:pPr>
            <w:r>
              <w:rPr>
                <w:rFonts w:ascii="Times New Roman" w:cs="Times New Roman" w:eastAsia="Times New Roman" w:hAnsi="Times New Roman"/>
                <w:sz w:val="24"/>
                <w:szCs w:val="24"/>
              </w:rPr>
              <w:t xml:space="preserve">DoS / Service Disruption</w:t>
            </w:r>
          </w:p>
        </w:tc>
      </w:tr>
      <w:tr>
        <w:tc>
          <w:tcPr>
            <w:tcW w:type="dxa" w:w="900"/>
          </w:tcPr>
          <w:p>
            <w:pPr>
              <w:spacing w:after="200"/>
            </w:pPr>
            <w:r>
              <w:rPr>
                <w:rFonts w:ascii="Times New Roman" w:cs="Times New Roman" w:eastAsia="Times New Roman" w:hAnsi="Times New Roman"/>
                <w:sz w:val="24"/>
                <w:szCs w:val="24"/>
              </w:rPr>
              <w:t xml:space="preserve">4</w:t>
            </w:r>
          </w:p>
        </w:tc>
        <w:tc>
          <w:tcPr>
            <w:tcW w:type="dxa" w:w="2400"/>
          </w:tcPr>
          <w:p>
            <w:pPr>
              <w:spacing w:after="200"/>
            </w:pPr>
            <w:r>
              <w:rPr>
                <w:rFonts w:ascii="Times New Roman" w:cs="Times New Roman" w:eastAsia="Times New Roman" w:hAnsi="Times New Roman"/>
                <w:sz w:val="24"/>
                <w:szCs w:val="24"/>
              </w:rPr>
              <w:t xml:space="preserve">WEBrick Vulnerabilities</w:t>
            </w:r>
          </w:p>
        </w:tc>
        <w:tc>
          <w:tcPr>
            <w:tcW w:type="dxa" w:w="900"/>
          </w:tcPr>
          <w:p>
            <w:pPr>
              <w:spacing w:after="200"/>
            </w:pPr>
            <w:r>
              <w:rPr>
                <w:rFonts w:ascii="Times New Roman" w:cs="Times New Roman" w:eastAsia="Times New Roman" w:hAnsi="Times New Roman"/>
                <w:sz w:val="24"/>
                <w:szCs w:val="24"/>
              </w:rPr>
              <w:t xml:space="preserve">3500</w:t>
            </w:r>
          </w:p>
        </w:tc>
        <w:tc>
          <w:tcPr>
            <w:tcW w:type="dxa" w:w="1300"/>
          </w:tcPr>
          <w:p>
            <w:pPr>
              <w:spacing w:after="200"/>
            </w:pPr>
            <w:r>
              <w:rPr>
                <w:rFonts w:ascii="Times New Roman" w:cs="Times New Roman" w:eastAsia="Times New Roman" w:hAnsi="Times New Roman"/>
                <w:sz w:val="24"/>
                <w:szCs w:val="24"/>
              </w:rPr>
              <w:t xml:space="preserve">High</w:t>
            </w:r>
          </w:p>
        </w:tc>
        <w:tc>
          <w:tcPr>
            <w:tcW w:type="dxa" w:w="3500"/>
          </w:tcPr>
          <w:p>
            <w:pPr>
              <w:spacing w:after="200"/>
            </w:pPr>
            <w:r>
              <w:rPr>
                <w:rFonts w:ascii="Times New Roman" w:cs="Times New Roman" w:eastAsia="Times New Roman" w:hAnsi="Times New Roman"/>
                <w:sz w:val="24"/>
                <w:szCs w:val="24"/>
              </w:rPr>
              <w:t xml:space="preserve">RCE / DoS / Request Smuggling</w:t>
            </w:r>
          </w:p>
        </w:tc>
      </w:tr>
      <w:tr>
        <w:tc>
          <w:tcPr>
            <w:tcW w:type="dxa" w:w="900"/>
          </w:tcPr>
          <w:p>
            <w:pPr>
              <w:spacing w:after="200"/>
            </w:pPr>
            <w:r>
              <w:rPr>
                <w:rFonts w:ascii="Times New Roman" w:cs="Times New Roman" w:eastAsia="Times New Roman" w:hAnsi="Times New Roman"/>
                <w:sz w:val="24"/>
                <w:szCs w:val="24"/>
              </w:rPr>
              <w:t xml:space="preserve">5</w:t>
            </w:r>
          </w:p>
        </w:tc>
        <w:tc>
          <w:tcPr>
            <w:tcW w:type="dxa" w:w="2400"/>
          </w:tcPr>
          <w:p>
            <w:pPr>
              <w:spacing w:after="200"/>
            </w:pPr>
            <w:r>
              <w:rPr>
                <w:rFonts w:ascii="Times New Roman" w:cs="Times New Roman" w:eastAsia="Times New Roman" w:hAnsi="Times New Roman"/>
                <w:sz w:val="24"/>
                <w:szCs w:val="24"/>
              </w:rPr>
              <w:t xml:space="preserve">CUPS Vulnerabilities</w:t>
            </w:r>
          </w:p>
        </w:tc>
        <w:tc>
          <w:tcPr>
            <w:tcW w:type="dxa" w:w="900"/>
          </w:tcPr>
          <w:p>
            <w:pPr>
              <w:spacing w:after="200"/>
            </w:pPr>
            <w:r>
              <w:rPr>
                <w:rFonts w:ascii="Times New Roman" w:cs="Times New Roman" w:eastAsia="Times New Roman" w:hAnsi="Times New Roman"/>
                <w:sz w:val="24"/>
                <w:szCs w:val="24"/>
              </w:rPr>
              <w:t xml:space="preserve">631</w:t>
            </w:r>
          </w:p>
        </w:tc>
        <w:tc>
          <w:tcPr>
            <w:tcW w:type="dxa" w:w="1300"/>
          </w:tcPr>
          <w:p>
            <w:pPr>
              <w:spacing w:after="200"/>
            </w:pPr>
            <w:r>
              <w:rPr>
                <w:rFonts w:ascii="Times New Roman" w:cs="Times New Roman" w:eastAsia="Times New Roman" w:hAnsi="Times New Roman"/>
                <w:sz w:val="24"/>
                <w:szCs w:val="24"/>
              </w:rPr>
              <w:t xml:space="preserve">Medium</w:t>
            </w:r>
          </w:p>
        </w:tc>
        <w:tc>
          <w:tcPr>
            <w:tcW w:type="dxa" w:w="3500"/>
          </w:tcPr>
          <w:p>
            <w:pPr>
              <w:spacing w:after="200"/>
            </w:pPr>
            <w:r>
              <w:rPr>
                <w:rFonts w:ascii="Times New Roman" w:cs="Times New Roman" w:eastAsia="Times New Roman" w:hAnsi="Times New Roman"/>
                <w:sz w:val="24"/>
                <w:szCs w:val="24"/>
              </w:rPr>
              <w:t xml:space="preserve">CSRF / Unauthorized Requests</w:t>
            </w:r>
          </w:p>
        </w:tc>
      </w:tr>
    </w:tbl>
    <w:p>
      <w:pPr>
        <w:pStyle w:val="Heading1"/>
        <w:spacing w:after="200" w:before="300"/>
      </w:pPr>
      <w:r>
        <w:rPr>
          <w:rFonts w:ascii="Times New Roman" w:cs="Times New Roman" w:eastAsia="Times New Roman" w:hAnsi="Times New Roman"/>
          <w:b/>
          <w:bCs/>
          <w:sz w:val="32"/>
          <w:szCs w:val="32"/>
        </w:rPr>
        <w:t xml:space="preserve">6. Recommended Remediation Strategy</w:t>
      </w:r>
    </w:p>
    <w:p>
      <w:pPr>
        <w:pStyle w:val="Heading3"/>
        <w:spacing w:after="200" w:before="300"/>
      </w:pPr>
      <w:r>
        <w:rPr>
          <w:rFonts w:ascii="Times New Roman" w:cs="Times New Roman" w:eastAsia="Times New Roman" w:hAnsi="Times New Roman"/>
          <w:b/>
          <w:bCs/>
          <w:sz w:val="26"/>
          <w:szCs w:val="26"/>
        </w:rPr>
        <w:t xml:space="preserve">Immediate Actions</w:t>
      </w:r>
    </w:p>
    <w:p>
      <w:pPr>
        <w:pStyle w:val="ListParagraph"/>
        <w:numPr>
          <w:ilvl w:val="0"/>
          <w:numId w:val="1"/>
        </w:numPr>
        <w:spacing w:after="100"/>
      </w:pPr>
      <w:r>
        <w:rPr>
          <w:rFonts w:ascii="Times New Roman" w:cs="Times New Roman" w:eastAsia="Times New Roman" w:hAnsi="Times New Roman"/>
          <w:sz w:val="24"/>
          <w:szCs w:val="24"/>
        </w:rPr>
        <w:t xml:space="preserve">Address the UnrealIRCd backdoor vulnerability immediately.</w:t>
      </w:r>
    </w:p>
    <w:p>
      <w:pPr>
        <w:pStyle w:val="ListParagraph"/>
        <w:numPr>
          <w:ilvl w:val="0"/>
          <w:numId w:val="1"/>
        </w:numPr>
        <w:spacing w:after="100"/>
      </w:pPr>
      <w:r>
        <w:rPr>
          <w:rFonts w:ascii="Times New Roman" w:cs="Times New Roman" w:eastAsia="Times New Roman" w:hAnsi="Times New Roman"/>
          <w:sz w:val="24"/>
          <w:szCs w:val="24"/>
        </w:rPr>
        <w:t xml:space="preserve">Disable unnecessary network-facing services.</w:t>
      </w:r>
    </w:p>
    <w:p>
      <w:pPr>
        <w:pStyle w:val="ListParagraph"/>
        <w:numPr>
          <w:ilvl w:val="0"/>
          <w:numId w:val="1"/>
        </w:numPr>
        <w:spacing w:after="100"/>
      </w:pPr>
      <w:r>
        <w:rPr>
          <w:rFonts w:ascii="Times New Roman" w:cs="Times New Roman" w:eastAsia="Times New Roman" w:hAnsi="Times New Roman"/>
          <w:sz w:val="24"/>
          <w:szCs w:val="24"/>
        </w:rPr>
        <w:t xml:space="preserve">Restrict access to exposed ports using firewall rules.</w:t>
      </w:r>
    </w:p>
    <w:p>
      <w:pPr>
        <w:pStyle w:val="Heading3"/>
        <w:spacing w:after="200" w:before="300"/>
      </w:pPr>
      <w:r>
        <w:rPr>
          <w:rFonts w:ascii="Times New Roman" w:cs="Times New Roman" w:eastAsia="Times New Roman" w:hAnsi="Times New Roman"/>
          <w:b/>
          <w:bCs/>
          <w:sz w:val="26"/>
          <w:szCs w:val="26"/>
        </w:rPr>
        <w:t xml:space="preserve">Short-Term Actions</w:t>
      </w:r>
    </w:p>
    <w:p>
      <w:pPr>
        <w:pStyle w:val="ListParagraph"/>
        <w:numPr>
          <w:ilvl w:val="0"/>
          <w:numId w:val="1"/>
        </w:numPr>
        <w:spacing w:after="100"/>
      </w:pPr>
      <w:r>
        <w:rPr>
          <w:rFonts w:ascii="Times New Roman" w:cs="Times New Roman" w:eastAsia="Times New Roman" w:hAnsi="Times New Roman"/>
          <w:sz w:val="24"/>
          <w:szCs w:val="24"/>
        </w:rPr>
        <w:t xml:space="preserve">Upgrade outdated versions of Apache, Samba, Ruby/WEBrick, and CUPS.</w:t>
      </w:r>
    </w:p>
    <w:p>
      <w:pPr>
        <w:pStyle w:val="ListParagraph"/>
        <w:numPr>
          <w:ilvl w:val="0"/>
          <w:numId w:val="1"/>
        </w:numPr>
        <w:spacing w:after="100"/>
      </w:pPr>
      <w:r>
        <w:rPr>
          <w:rFonts w:ascii="Times New Roman" w:cs="Times New Roman" w:eastAsia="Times New Roman" w:hAnsi="Times New Roman"/>
          <w:sz w:val="24"/>
          <w:szCs w:val="24"/>
        </w:rPr>
        <w:t xml:space="preserve">Review service configurations and authentication controls.</w:t>
      </w:r>
    </w:p>
    <w:p>
      <w:pPr>
        <w:pStyle w:val="ListParagraph"/>
        <w:numPr>
          <w:ilvl w:val="0"/>
          <w:numId w:val="1"/>
        </w:numPr>
        <w:spacing w:after="100"/>
      </w:pPr>
      <w:r>
        <w:rPr>
          <w:rFonts w:ascii="Times New Roman" w:cs="Times New Roman" w:eastAsia="Times New Roman" w:hAnsi="Times New Roman"/>
          <w:sz w:val="24"/>
          <w:szCs w:val="24"/>
        </w:rPr>
        <w:t xml:space="preserve">Limit SMB, IRC, printing, and development services to trusted networks where required.</w:t>
      </w:r>
    </w:p>
    <w:p>
      <w:pPr>
        <w:pStyle w:val="Heading3"/>
        <w:spacing w:after="200" w:before="300"/>
      </w:pPr>
      <w:r>
        <w:rPr>
          <w:rFonts w:ascii="Times New Roman" w:cs="Times New Roman" w:eastAsia="Times New Roman" w:hAnsi="Times New Roman"/>
          <w:b/>
          <w:bCs/>
          <w:sz w:val="26"/>
          <w:szCs w:val="26"/>
        </w:rPr>
        <w:t xml:space="preserve">Long-Term Actions</w:t>
      </w:r>
    </w:p>
    <w:p>
      <w:pPr>
        <w:pStyle w:val="ListParagraph"/>
        <w:numPr>
          <w:ilvl w:val="0"/>
          <w:numId w:val="1"/>
        </w:numPr>
        <w:spacing w:after="100"/>
      </w:pPr>
      <w:r>
        <w:rPr>
          <w:rFonts w:ascii="Times New Roman" w:cs="Times New Roman" w:eastAsia="Times New Roman" w:hAnsi="Times New Roman"/>
          <w:sz w:val="24"/>
          <w:szCs w:val="24"/>
        </w:rPr>
        <w:t xml:space="preserve">Establish a regular vulnerability scanning and patch-management process.</w:t>
      </w:r>
    </w:p>
    <w:p>
      <w:pPr>
        <w:pStyle w:val="ListParagraph"/>
        <w:numPr>
          <w:ilvl w:val="0"/>
          <w:numId w:val="1"/>
        </w:numPr>
        <w:spacing w:after="100"/>
      </w:pPr>
      <w:r>
        <w:rPr>
          <w:rFonts w:ascii="Times New Roman" w:cs="Times New Roman" w:eastAsia="Times New Roman" w:hAnsi="Times New Roman"/>
          <w:sz w:val="24"/>
          <w:szCs w:val="24"/>
        </w:rPr>
        <w:t xml:space="preserve">Maintain an inventory of installed software and exposed services.</w:t>
      </w:r>
    </w:p>
    <w:p>
      <w:pPr>
        <w:pStyle w:val="ListParagraph"/>
        <w:numPr>
          <w:ilvl w:val="0"/>
          <w:numId w:val="1"/>
        </w:numPr>
        <w:spacing w:after="100"/>
      </w:pPr>
      <w:r>
        <w:rPr>
          <w:rFonts w:ascii="Times New Roman" w:cs="Times New Roman" w:eastAsia="Times New Roman" w:hAnsi="Times New Roman"/>
          <w:sz w:val="24"/>
          <w:szCs w:val="24"/>
        </w:rPr>
        <w:t xml:space="preserve">Remove unsupported software versions and perform periodic configuration reviews.</w:t>
      </w:r>
    </w:p>
    <w:p>
      <w:pPr>
        <w:pStyle w:val="ListParagraph"/>
        <w:numPr>
          <w:ilvl w:val="0"/>
          <w:numId w:val="1"/>
        </w:numPr>
        <w:spacing w:after="100"/>
      </w:pPr>
      <w:r>
        <w:rPr>
          <w:rFonts w:ascii="Times New Roman" w:cs="Times New Roman" w:eastAsia="Times New Roman" w:hAnsi="Times New Roman"/>
          <w:sz w:val="24"/>
          <w:szCs w:val="24"/>
        </w:rPr>
        <w:t xml:space="preserve">Conduct a follow-up vulnerability assessment after remediation.</w:t>
      </w:r>
    </w:p>
    <w:p>
      <w:pPr>
        <w:pStyle w:val="Heading1"/>
        <w:spacing w:after="200" w:before="300"/>
      </w:pPr>
      <w:r>
        <w:rPr>
          <w:rFonts w:ascii="Times New Roman" w:cs="Times New Roman" w:eastAsia="Times New Roman" w:hAnsi="Times New Roman"/>
          <w:b/>
          <w:bCs/>
          <w:sz w:val="32"/>
          <w:szCs w:val="32"/>
        </w:rPr>
        <w:t xml:space="preserve">7. Conclusion</w:t>
      </w:r>
    </w:p>
    <w:p>
      <w:pPr>
        <w:spacing w:after="200"/>
      </w:pPr>
      <w:r>
        <w:rPr>
          <w:rFonts w:ascii="Times New Roman" w:cs="Times New Roman" w:eastAsia="Times New Roman" w:hAnsi="Times New Roman"/>
          <w:sz w:val="24"/>
          <w:szCs w:val="24"/>
        </w:rPr>
        <w:t xml:space="preserve">The vulnerability assessment demonstrates that the Metasploitable 3 Ubuntu system has a large attack surface due to multiple exposed and outdated services. The most significant finding is the UnrealIRCd backdoor vulnerability, which was confirmed exploitable in the lab and presents a real remote code execution risk. Additional high-priority findings affect the web server, Samba, and WEBrick services, while CUPS presents a comparatively lower but still relevant security concern.</w:t>
      </w:r>
    </w:p>
    <w:p>
      <w:pPr>
        <w:spacing w:after="200"/>
      </w:pPr>
      <w:r>
        <w:rPr>
          <w:rFonts w:ascii="Times New Roman" w:cs="Times New Roman" w:eastAsia="Times New Roman" w:hAnsi="Times New Roman"/>
          <w:sz w:val="24"/>
          <w:szCs w:val="24"/>
        </w:rPr>
        <w:t xml:space="preserve">The assessment highlights the importance of software patching, service hardening, network access restrictions, and continuous vulnerability management. After applying the recommended remediation measures, a second vulnerability scan should be performed to confirm that the identified weaknesses have been successfully addressed.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1F3864"/>
      <w:sz w:val="32"/>
      <w:szCs w:val="32"/>
    </w:rPr>
  </w:style>
  <w:style w:type="paragraph" w:styleId="Heading2">
    <w:name w:val="Heading 2"/>
    <w:basedOn w:val="Normal"/>
    <w:next w:val="Normal"/>
    <w:qFormat/>
    <w:rPr>
      <w:rFonts w:ascii="Times New Roman" w:cs="Times New Roman" w:eastAsia="Times New Roman" w:hAnsi="Times New Roman"/>
      <w:b/>
      <w:bCs/>
      <w:color w:val="2E4E8C"/>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a985d34494c45ac7222d90c9adf03fba258c5f8.png"/><Relationship Id="rId8" Type="http://schemas.openxmlformats.org/officeDocument/2006/relationships/image" Target="media/b80afd66510b2fb8b34a35747029837700328e93.png"/><Relationship Id="rId9" Type="http://schemas.openxmlformats.org/officeDocument/2006/relationships/image" Target="media/68501042856c967998022200244c31cf2647103b.png"/><Relationship Id="rId10" Type="http://schemas.openxmlformats.org/officeDocument/2006/relationships/image" Target="media/8b528c0e6afd1f12e51a6fbb527b58faf4197ee6.png"/><Relationship Id="rId11" Type="http://schemas.openxmlformats.org/officeDocument/2006/relationships/image" Target="media/bbe2cede88e59e1021972f708db3f33e540aa511.png"/><Relationship Id="rId12" Type="http://schemas.openxmlformats.org/officeDocument/2006/relationships/image" Target="media/fc7dde62c95e1603cf56b0e734aee58fd97527c0.png"/><Relationship Id="rId13" Type="http://schemas.openxmlformats.org/officeDocument/2006/relationships/image" Target="media/d6168f6ce397cb650956ff571edd01102f39fcce.png"/><Relationship Id="rId14" Type="http://schemas.openxmlformats.org/officeDocument/2006/relationships/image" Target="media/1b86aed76f09eb796590c9b5aa169a22bb66bece.png"/><Relationship Id="rId15" Type="http://schemas.openxmlformats.org/officeDocument/2006/relationships/image" Target="media/5d02adfc36eb6bbdcf1f11676d34164d3f5cebec.png"/><Relationship Id="rId16" Type="http://schemas.openxmlformats.org/officeDocument/2006/relationships/image" Target="media/219cf0cd0e50a1c991f93019790b131b8cfde787.png"/><Relationship Id="rId17" Type="http://schemas.openxmlformats.org/officeDocument/2006/relationships/image" Target="media/38231875bf667a47c58388995bf91b849d0c7fe4.png"/><Relationship Id="rId18" Type="http://schemas.openxmlformats.org/officeDocument/2006/relationships/image" Target="media/4292d5b76af31bf213a495f624a753626277a47b.png"/><Relationship Id="rId19" Type="http://schemas.openxmlformats.org/officeDocument/2006/relationships/image" Target="media/5794cb3a18ad29e15e7393e89cfa1c014bee7494.png"/><Relationship Id="rId20" Type="http://schemas.openxmlformats.org/officeDocument/2006/relationships/image" Target="media/2c74344b1c1396b02e22ae8d7984335106b28423.png"/><Relationship Id="rId21" Type="http://schemas.openxmlformats.org/officeDocument/2006/relationships/image" Target="media/5e39fbc418cc8847d4d22d14d76f48c81e7f68a1.png"/><Relationship Id="rId22" Type="http://schemas.openxmlformats.org/officeDocument/2006/relationships/image" Target="media/56dc666017bdd89a8532cba3e92b5855fefd3f64.png"/><Relationship Id="rId23" Type="http://schemas.openxmlformats.org/officeDocument/2006/relationships/image" Target="media/20ee2cdaa9e7668dbc64919aa7c54bebab808b2c.png"/><Relationship Id="rId24" Type="http://schemas.openxmlformats.org/officeDocument/2006/relationships/image" Target="media/242699607d647b65c0cbb406a35485fcb65c7c70.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2026-09-18T17:48:06.776Z</dcterms:created>
  <dcterms:modified xsi:type="dcterms:W3CDTF">2026-09-18T17:48:06.783Z</dcterms:modified>
</cp:coreProperties>
</file>

<file path=docProps/custom.xml><?xml version="1.0" encoding="utf-8"?>
<Properties xmlns="http://schemas.openxmlformats.org/officeDocument/2006/custom-properties" xmlns:vt="http://schemas.openxmlformats.org/officeDocument/2006/docPropsVTypes"/>
</file>