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before="0" w:line="240" w:lineRule="auto"/>
        <w:jc w:val="center"/>
      </w:pPr>
      <w:r>
        <w:rPr>
          <w:rFonts w:ascii="Al Mushaf" w:cs="Al Mushaf" w:eastAsia="Al Mushaf" w:hAnsi="Al Mushaf"/>
          <w:sz w:val="30"/>
          <w:szCs w:val="30"/>
          <w:rtl/>
        </w:rPr>
        <w:t xml:space="preserve">بِسْمِ اللّٰهِ الرَّحْمٰنِ الرَّحِيْمِ</w:t>
      </w:r>
    </w:p>
    <w:p>
      <w:pPr>
        <w:bidi/>
        <w:spacing w:after="60" w:before="0" w:line="240" w:lineRule="auto"/>
        <w:jc w:val="center"/>
      </w:pPr>
      <w:r>
        <w:rPr>
          <w:rFonts w:ascii="Jameel Noori Nastaleeq" w:cs="Jameel Noori Nastaleeq" w:eastAsia="Jameel Noori Nastaleeq" w:hAnsi="Jameel Noori Nastaleeq"/>
          <w:b/>
          <w:bCs/>
          <w:sz w:val="48"/>
          <w:szCs w:val="48"/>
          <w:rtl/>
        </w:rPr>
        <w:t xml:space="preserve">صحابۂ کرام علیہم الرضوان کی عسکری مہمات کا تفصیلی مطالعہ</w:t>
      </w:r>
    </w:p>
    <w:p>
      <w:pPr>
        <w:bidi/>
        <w:spacing w:after="100" w:before="0" w:line="240" w:lineRule="auto"/>
        <w:jc w:val="center"/>
      </w:pPr>
      <w:r>
        <w:rPr>
          <w:rFonts w:ascii="Jameel Noori Nastaleeq" w:cs="Jameel Noori Nastaleeq" w:eastAsia="Jameel Noori Nastaleeq" w:hAnsi="Jameel Noori Nastaleeq"/>
          <w:b/>
          <w:bCs/>
          <w:sz w:val="32"/>
          <w:szCs w:val="32"/>
          <w:rtl/>
        </w:rPr>
        <w:t xml:space="preserve">(مقالہ برائے شہادۃ العالمیہ)</w:t>
      </w:r>
    </w:p>
    <w:p>
      <w:pPr>
        <w:spacing w:after="120"/>
        <w:jc w:val="center"/>
      </w:pPr>
      <w:r>
        <w:drawing>
          <wp:inline distT="0" distB="0" distL="0" distR="0">
            <wp:extent cx="1000125"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00125" cy="962025"/>
                    </a:xfrm>
                    <a:prstGeom prst="rect">
                      <a:avLst/>
                    </a:prstGeom>
                  </pic:spPr>
                </pic:pic>
              </a:graphicData>
            </a:graphic>
          </wp:inline>
        </w:drawing>
      </w:r>
    </w:p>
    <w:tbl>
      <w:tblPr>
        <w:bidiVisual/>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Mar>
              <w:top w:type="dxa" w:w="30"/>
              <w:left w:type="dxa" w:w="100"/>
              <w:bottom w:type="dxa" w:w="30"/>
              <w:right w:type="dxa" w:w="100"/>
            </w:tcMar>
            <w:vAlign w:val="center"/>
          </w:tcPr>
          <w:p>
            <w:pPr>
              <w:bidi/>
              <w:spacing w:after="0" w:before="0" w:line="240" w:lineRule="auto"/>
              <w:jc w:val="right"/>
            </w:pPr>
            <w:r>
              <w:rPr>
                <w:rFonts w:ascii="Jameel Noori Nastaleeq" w:cs="Jameel Noori Nastaleeq" w:eastAsia="Jameel Noori Nastaleeq" w:hAnsi="Jameel Noori Nastaleeq"/>
                <w:b/>
                <w:bCs/>
                <w:sz w:val="26"/>
                <w:szCs w:val="26"/>
                <w:rtl/>
              </w:rPr>
              <w:t xml:space="preserve">مقالہ نگار</w:t>
            </w:r>
          </w:p>
        </w:tc>
        <w:tc>
          <w:tcPr>
            <w:tcW w:type="dxa" w:w="6000"/>
            <w:tcMar>
              <w:top w:type="dxa" w:w="30"/>
              <w:left w:type="dxa" w:w="100"/>
              <w:bottom w:type="dxa" w:w="30"/>
              <w:right w:type="dxa" w:w="100"/>
            </w:tcMar>
            <w:vAlign w:val="center"/>
          </w:tcPr>
          <w:p>
            <w:pPr>
              <w:bidi/>
              <w:spacing w:after="0" w:before="0" w:line="240" w:lineRule="auto"/>
              <w:jc w:val="right"/>
            </w:pPr>
            <w:r>
              <w:rPr>
                <w:rFonts w:ascii="Jameel Noori Nastaleeq" w:cs="Jameel Noori Nastaleeq" w:eastAsia="Jameel Noori Nastaleeq" w:hAnsi="Jameel Noori Nastaleeq"/>
                <w:sz w:val="26"/>
                <w:szCs w:val="26"/>
                <w:rtl/>
              </w:rPr>
              <w:t xml:space="preserve">محمد حسین بن سرفراز</w:t>
            </w:r>
          </w:p>
        </w:tc>
      </w:tr>
      <w:tr>
        <w:trPr>
          <w:tblHeader w:val="false"/>
        </w:trPr>
        <w:tc>
          <w:tcPr>
            <w:tcW w:type="dxa" w:w="3000"/>
            <w:tcMar>
              <w:top w:type="dxa" w:w="30"/>
              <w:left w:type="dxa" w:w="100"/>
              <w:bottom w:type="dxa" w:w="30"/>
              <w:right w:type="dxa" w:w="100"/>
            </w:tcMar>
            <w:vAlign w:val="center"/>
          </w:tcPr>
          <w:p>
            <w:pPr>
              <w:bidi/>
              <w:spacing w:after="0" w:before="0" w:line="240" w:lineRule="auto"/>
              <w:jc w:val="right"/>
            </w:pPr>
            <w:r>
              <w:rPr>
                <w:rFonts w:ascii="Jameel Noori Nastaleeq" w:cs="Jameel Noori Nastaleeq" w:eastAsia="Jameel Noori Nastaleeq" w:hAnsi="Jameel Noori Nastaleeq"/>
                <w:b/>
                <w:bCs/>
                <w:sz w:val="26"/>
                <w:szCs w:val="26"/>
                <w:rtl/>
              </w:rPr>
              <w:t xml:space="preserve">شہادۃ العالیہ اول رول نمبر</w:t>
            </w:r>
          </w:p>
        </w:tc>
        <w:tc>
          <w:tcPr>
            <w:tcW w:type="dxa" w:w="6000"/>
            <w:tcMar>
              <w:top w:type="dxa" w:w="30"/>
              <w:left w:type="dxa" w:w="100"/>
              <w:bottom w:type="dxa" w:w="30"/>
              <w:right w:type="dxa" w:w="100"/>
            </w:tcMar>
            <w:vAlign w:val="center"/>
          </w:tcPr>
          <w:p>
            <w:pPr>
              <w:bidi/>
              <w:spacing w:after="0" w:before="0" w:line="240" w:lineRule="auto"/>
              <w:jc w:val="right"/>
            </w:pPr>
            <w:r>
              <w:rPr>
                <w:rFonts w:ascii="Jameel Noori Nastaleeq" w:cs="Jameel Noori Nastaleeq" w:eastAsia="Jameel Noori Nastaleeq" w:hAnsi="Jameel Noori Nastaleeq"/>
                <w:sz w:val="26"/>
                <w:szCs w:val="26"/>
                <w:rtl/>
              </w:rPr>
              <w:t xml:space="preserve">414089</w:t>
            </w:r>
          </w:p>
        </w:tc>
      </w:tr>
      <w:tr>
        <w:trPr>
          <w:tblHeader w:val="false"/>
        </w:trPr>
        <w:tc>
          <w:tcPr>
            <w:tcW w:type="dxa" w:w="3000"/>
            <w:tcMar>
              <w:top w:type="dxa" w:w="30"/>
              <w:left w:type="dxa" w:w="100"/>
              <w:bottom w:type="dxa" w:w="30"/>
              <w:right w:type="dxa" w:w="100"/>
            </w:tcMar>
            <w:vAlign w:val="center"/>
          </w:tcPr>
          <w:p>
            <w:pPr>
              <w:bidi/>
              <w:spacing w:after="0" w:before="0" w:line="240" w:lineRule="auto"/>
              <w:jc w:val="right"/>
            </w:pPr>
            <w:r>
              <w:rPr>
                <w:rFonts w:ascii="Jameel Noori Nastaleeq" w:cs="Jameel Noori Nastaleeq" w:eastAsia="Jameel Noori Nastaleeq" w:hAnsi="Jameel Noori Nastaleeq"/>
                <w:b/>
                <w:bCs/>
                <w:sz w:val="26"/>
                <w:szCs w:val="26"/>
                <w:rtl/>
              </w:rPr>
              <w:t xml:space="preserve">رجسٹریشن نمبر</w:t>
            </w:r>
          </w:p>
        </w:tc>
        <w:tc>
          <w:tcPr>
            <w:tcW w:type="dxa" w:w="6000"/>
            <w:tcMar>
              <w:top w:type="dxa" w:w="30"/>
              <w:left w:type="dxa" w:w="100"/>
              <w:bottom w:type="dxa" w:w="30"/>
              <w:right w:type="dxa" w:w="100"/>
            </w:tcMar>
            <w:vAlign w:val="center"/>
          </w:tcPr>
          <w:p>
            <w:pPr>
              <w:bidi/>
              <w:spacing w:after="0" w:before="0" w:line="240" w:lineRule="auto"/>
              <w:jc w:val="right"/>
            </w:pPr>
          </w:p>
        </w:tc>
      </w:tr>
      <w:tr>
        <w:trPr>
          <w:tblHeader w:val="false"/>
        </w:trPr>
        <w:tc>
          <w:tcPr>
            <w:tcW w:type="dxa" w:w="3000"/>
            <w:tcMar>
              <w:top w:type="dxa" w:w="30"/>
              <w:left w:type="dxa" w:w="100"/>
              <w:bottom w:type="dxa" w:w="30"/>
              <w:right w:type="dxa" w:w="100"/>
            </w:tcMar>
            <w:vAlign w:val="center"/>
          </w:tcPr>
          <w:p>
            <w:pPr>
              <w:bidi/>
              <w:spacing w:after="0" w:before="0" w:line="240" w:lineRule="auto"/>
              <w:jc w:val="right"/>
            </w:pPr>
            <w:r>
              <w:rPr>
                <w:rFonts w:ascii="Jameel Noori Nastaleeq" w:cs="Jameel Noori Nastaleeq" w:eastAsia="Jameel Noori Nastaleeq" w:hAnsi="Jameel Noori Nastaleeq"/>
                <w:b/>
                <w:bCs/>
                <w:sz w:val="26"/>
                <w:szCs w:val="26"/>
                <w:rtl/>
              </w:rPr>
              <w:t xml:space="preserve">مقالہ نگران</w:t>
            </w:r>
          </w:p>
        </w:tc>
        <w:tc>
          <w:tcPr>
            <w:tcW w:type="dxa" w:w="6000"/>
            <w:tcMar>
              <w:top w:type="dxa" w:w="30"/>
              <w:left w:type="dxa" w:w="100"/>
              <w:bottom w:type="dxa" w:w="30"/>
              <w:right w:type="dxa" w:w="100"/>
            </w:tcMar>
            <w:vAlign w:val="center"/>
          </w:tcPr>
          <w:p>
            <w:pPr>
              <w:bidi/>
              <w:spacing w:after="0" w:before="0" w:line="240" w:lineRule="auto"/>
              <w:jc w:val="right"/>
            </w:pPr>
            <w:r>
              <w:rPr>
                <w:rFonts w:ascii="Jameel Noori Nastaleeq" w:cs="Jameel Noori Nastaleeq" w:eastAsia="Jameel Noori Nastaleeq" w:hAnsi="Jameel Noori Nastaleeq"/>
                <w:sz w:val="26"/>
                <w:szCs w:val="26"/>
                <w:rtl/>
              </w:rPr>
              <w:t xml:space="preserve">علامہ مفتی علی اشرف اختر القادری</w:t>
            </w:r>
          </w:p>
        </w:tc>
      </w:tr>
      <w:tr>
        <w:trPr>
          <w:tblHeader w:val="false"/>
        </w:trPr>
        <w:tc>
          <w:tcPr>
            <w:tcW w:type="dxa" w:w="3000"/>
            <w:tcMar>
              <w:top w:type="dxa" w:w="30"/>
              <w:left w:type="dxa" w:w="100"/>
              <w:bottom w:type="dxa" w:w="30"/>
              <w:right w:type="dxa" w:w="100"/>
            </w:tcMar>
            <w:vAlign w:val="center"/>
          </w:tcPr>
          <w:p>
            <w:pPr>
              <w:bidi/>
              <w:spacing w:after="0" w:before="0" w:line="240" w:lineRule="auto"/>
              <w:jc w:val="right"/>
            </w:pPr>
            <w:r>
              <w:rPr>
                <w:rFonts w:ascii="Jameel Noori Nastaleeq" w:cs="Jameel Noori Nastaleeq" w:eastAsia="Jameel Noori Nastaleeq" w:hAnsi="Jameel Noori Nastaleeq"/>
                <w:b/>
                <w:bCs/>
                <w:sz w:val="26"/>
                <w:szCs w:val="26"/>
                <w:rtl/>
              </w:rPr>
              <w:t xml:space="preserve">منتظم</w:t>
            </w:r>
          </w:p>
        </w:tc>
        <w:tc>
          <w:tcPr>
            <w:tcW w:type="dxa" w:w="6000"/>
            <w:tcMar>
              <w:top w:type="dxa" w:w="30"/>
              <w:left w:type="dxa" w:w="100"/>
              <w:bottom w:type="dxa" w:w="30"/>
              <w:right w:type="dxa" w:w="100"/>
            </w:tcMar>
            <w:vAlign w:val="center"/>
          </w:tcPr>
          <w:p>
            <w:pPr>
              <w:bidi/>
              <w:spacing w:after="0" w:before="0" w:line="240" w:lineRule="auto"/>
              <w:jc w:val="right"/>
            </w:pPr>
            <w:r>
              <w:rPr>
                <w:rFonts w:ascii="Jameel Noori Nastaleeq" w:cs="Jameel Noori Nastaleeq" w:eastAsia="Jameel Noori Nastaleeq" w:hAnsi="Jameel Noori Nastaleeq"/>
                <w:sz w:val="26"/>
                <w:szCs w:val="26"/>
                <w:rtl/>
              </w:rPr>
              <w:t xml:space="preserve">حبیبیہ اسلامک اکیڈمی</w:t>
            </w:r>
          </w:p>
        </w:tc>
      </w:tr>
      <w:tr>
        <w:trPr>
          <w:tblHeader w:val="false"/>
        </w:trPr>
        <w:tc>
          <w:tcPr>
            <w:tcW w:type="dxa" w:w="3000"/>
            <w:tcMar>
              <w:top w:type="dxa" w:w="30"/>
              <w:left w:type="dxa" w:w="100"/>
              <w:bottom w:type="dxa" w:w="30"/>
              <w:right w:type="dxa" w:w="100"/>
            </w:tcMar>
            <w:vAlign w:val="center"/>
          </w:tcPr>
          <w:p>
            <w:pPr>
              <w:bidi/>
              <w:spacing w:after="0" w:before="0" w:line="240" w:lineRule="auto"/>
              <w:jc w:val="right"/>
            </w:pPr>
            <w:r>
              <w:rPr>
                <w:rFonts w:ascii="Jameel Noori Nastaleeq" w:cs="Jameel Noori Nastaleeq" w:eastAsia="Jameel Noori Nastaleeq" w:hAnsi="Jameel Noori Nastaleeq"/>
                <w:b/>
                <w:bCs/>
                <w:sz w:val="26"/>
                <w:szCs w:val="26"/>
                <w:rtl/>
              </w:rPr>
              <w:t xml:space="preserve">الحاق نمبر</w:t>
            </w:r>
          </w:p>
        </w:tc>
        <w:tc>
          <w:tcPr>
            <w:tcW w:type="dxa" w:w="6000"/>
            <w:tcMar>
              <w:top w:type="dxa" w:w="30"/>
              <w:left w:type="dxa" w:w="100"/>
              <w:bottom w:type="dxa" w:w="30"/>
              <w:right w:type="dxa" w:w="100"/>
            </w:tcMar>
            <w:vAlign w:val="center"/>
          </w:tcPr>
          <w:p>
            <w:pPr>
              <w:bidi/>
              <w:spacing w:after="0" w:before="0" w:line="240" w:lineRule="auto"/>
              <w:jc w:val="right"/>
            </w:pPr>
            <w:r>
              <w:rPr>
                <w:rFonts w:ascii="Jameel Noori Nastaleeq" w:cs="Jameel Noori Nastaleeq" w:eastAsia="Jameel Noori Nastaleeq" w:hAnsi="Jameel Noori Nastaleeq"/>
                <w:sz w:val="26"/>
                <w:szCs w:val="26"/>
                <w:rtl/>
              </w:rPr>
              <w:t xml:space="preserve">08113</w:t>
            </w:r>
          </w:p>
        </w:tc>
      </w:tr>
      <w:tr>
        <w:trPr>
          <w:tblHeader w:val="false"/>
        </w:trPr>
        <w:tc>
          <w:tcPr>
            <w:tcW w:type="dxa" w:w="3000"/>
            <w:tcMar>
              <w:top w:type="dxa" w:w="30"/>
              <w:left w:type="dxa" w:w="100"/>
              <w:bottom w:type="dxa" w:w="30"/>
              <w:right w:type="dxa" w:w="100"/>
            </w:tcMar>
            <w:vAlign w:val="center"/>
          </w:tcPr>
          <w:p>
            <w:pPr>
              <w:bidi/>
              <w:spacing w:after="0" w:before="0" w:line="240" w:lineRule="auto"/>
              <w:jc w:val="right"/>
            </w:pPr>
            <w:r>
              <w:rPr>
                <w:rFonts w:ascii="Jameel Noori Nastaleeq" w:cs="Jameel Noori Nastaleeq" w:eastAsia="Jameel Noori Nastaleeq" w:hAnsi="Jameel Noori Nastaleeq"/>
                <w:b/>
                <w:bCs/>
                <w:sz w:val="26"/>
                <w:szCs w:val="26"/>
                <w:rtl/>
              </w:rPr>
              <w:t xml:space="preserve">درجہ الحاق</w:t>
            </w:r>
          </w:p>
        </w:tc>
        <w:tc>
          <w:tcPr>
            <w:tcW w:type="dxa" w:w="6000"/>
            <w:tcMar>
              <w:top w:type="dxa" w:w="30"/>
              <w:left w:type="dxa" w:w="100"/>
              <w:bottom w:type="dxa" w:w="30"/>
              <w:right w:type="dxa" w:w="100"/>
            </w:tcMar>
            <w:vAlign w:val="center"/>
          </w:tcPr>
          <w:p>
            <w:pPr>
              <w:bidi/>
              <w:spacing w:after="0" w:before="0" w:line="240" w:lineRule="auto"/>
              <w:jc w:val="right"/>
            </w:pPr>
            <w:r>
              <w:rPr>
                <w:rFonts w:ascii="Jameel Noori Nastaleeq" w:cs="Jameel Noori Nastaleeq" w:eastAsia="Jameel Noori Nastaleeq" w:hAnsi="Jameel Noori Nastaleeq"/>
                <w:sz w:val="26"/>
                <w:szCs w:val="26"/>
                <w:rtl/>
              </w:rPr>
              <w:t xml:space="preserve">فوقانی</w:t>
            </w:r>
          </w:p>
        </w:tc>
      </w:tr>
      <w:tr>
        <w:tc>
          <w:tcPr>
            <w:tcW w:type="dxa" w:w="9000"/>
            <w:gridSpan w:val="2"/>
            <w:tcMar>
              <w:top w:type="dxa" w:w="60"/>
              <w:left w:type="dxa" w:w="100"/>
              <w:bottom w:type="dxa" w:w="60"/>
              <w:right w:type="dxa" w:w="100"/>
            </w:tcMar>
          </w:tcPr>
          <w:p>
            <w:pPr>
              <w:bidi/>
              <w:spacing w:after="0" w:before="0" w:line="240" w:lineRule="auto"/>
              <w:jc w:val="right"/>
            </w:pPr>
            <w:r>
              <w:rPr>
                <w:rFonts w:ascii="Jameel Noori Nastaleeq" w:cs="Jameel Noori Nastaleeq" w:eastAsia="Jameel Noori Nastaleeq" w:hAnsi="Jameel Noori Nastaleeq"/>
                <w:b/>
                <w:bCs/>
                <w:sz w:val="26"/>
                <w:szCs w:val="26"/>
                <w:rtl/>
              </w:rPr>
              <w:t xml:space="preserve">شعبہ امتحانات شہادۃ العالمیہ تنظیم المدارس اہلسنت پاکستان ۱۴۴۸ھ بمطابق ۲۰۲۷ء</w:t>
            </w:r>
          </w:p>
        </w:tc>
      </w:tr>
    </w:tbl>
    <w:p>
      <w:pPr>
        <w:bidi/>
        <w:spacing w:after="0" w:before="300" w:line="240" w:lineRule="auto"/>
        <w:jc w:val="center"/>
      </w:pPr>
      <w:r>
        <w:rPr>
          <w:rFonts w:ascii="Jameel Noori Nastaleeq" w:cs="Jameel Noori Nastaleeq" w:eastAsia="Jameel Noori Nastaleeq" w:hAnsi="Jameel Noori Nastaleeq"/>
          <w:b/>
          <w:bCs/>
          <w:sz w:val="32"/>
          <w:szCs w:val="32"/>
          <w:rtl/>
        </w:rPr>
        <w:t xml:space="preserve">تنظیم المدارس اہلِ سنت پاکستان</w:t>
      </w:r>
    </w:p>
    <w:p>
      <w:pPr>
        <w:bidi/>
        <w:spacing w:after="0" w:before="0" w:line="240" w:lineRule="auto"/>
        <w:jc w:val="center"/>
      </w:pPr>
      <w:r>
        <w:rPr>
          <w:rFonts w:ascii="Jameel Noori Nastaleeq" w:cs="Jameel Noori Nastaleeq" w:eastAsia="Jameel Noori Nastaleeq" w:hAnsi="Jameel Noori Nastaleeq"/>
          <w:sz w:val="28"/>
          <w:szCs w:val="28"/>
          <w:rtl/>
        </w:rPr>
        <w:t xml:space="preserve">۱۴۴۹ھ / ۲۰۲۷ء</w:t>
      </w:r>
    </w:p>
    <w:p>
      <w:pPr>
        <w:pageBreakBefore/>
        <w:bidi/>
        <w:spacing w:after="300" w:before="0" w:line="240" w:lineRule="auto"/>
        <w:jc w:val="center"/>
      </w:pPr>
      <w:r>
        <w:rPr>
          <w:rFonts w:ascii="Jameel Noori Nastaleeq" w:cs="Jameel Noori Nastaleeq" w:eastAsia="Jameel Noori Nastaleeq" w:hAnsi="Jameel Noori Nastaleeq"/>
          <w:b/>
          <w:bCs/>
          <w:sz w:val="40"/>
          <w:szCs w:val="40"/>
          <w:rtl/>
        </w:rPr>
        <w:t xml:space="preserve">نتیجہ از ممتحنِ گرامی</w:t>
      </w:r>
    </w:p>
    <w:tbl>
      <w:tblPr>
        <w:bidiVisual/>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4000"/>
        <w:gridCol w:w="1500"/>
        <w:gridCol w:w="2200"/>
      </w:tblGrid>
      <w:tr>
        <w:trPr>
          <w:tblHeader/>
        </w:trPr>
        <w:tc>
          <w:tcPr>
            <w:tcW w:type="dxa" w:w="13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نمبر شمار</w:t>
            </w:r>
          </w:p>
        </w:tc>
        <w:tc>
          <w:tcPr>
            <w:tcW w:type="dxa" w:w="40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عنوان</w:t>
            </w:r>
          </w:p>
        </w:tc>
        <w:tc>
          <w:tcPr>
            <w:tcW w:type="dxa" w:w="15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کل نمبر</w:t>
            </w:r>
          </w:p>
        </w:tc>
        <w:tc>
          <w:tcPr>
            <w:tcW w:type="dxa" w:w="22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حاصل کردہ نمبر</w:t>
            </w:r>
          </w:p>
        </w:tc>
      </w:tr>
      <w:tr>
        <w:trPr>
          <w:tblHeader w:val="false"/>
        </w:trPr>
        <w:tc>
          <w:tcPr>
            <w:tcW w:type="dxa" w:w="1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1</w:t>
            </w:r>
          </w:p>
        </w:tc>
        <w:tc>
          <w:tcPr>
            <w:tcW w:type="dxa" w:w="40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فہرست</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5</w:t>
            </w:r>
          </w:p>
        </w:tc>
        <w:tc>
          <w:tcPr>
            <w:tcW w:type="dxa" w:w="2200"/>
            <w:tcMar>
              <w:top w:type="dxa" w:w="30"/>
              <w:left w:type="dxa" w:w="100"/>
              <w:bottom w:type="dxa" w:w="30"/>
              <w:right w:type="dxa" w:w="100"/>
            </w:tcMar>
            <w:vAlign w:val="center"/>
          </w:tcPr>
          <w:p>
            <w:pPr>
              <w:bidi/>
              <w:spacing w:after="0" w:before="0" w:line="240" w:lineRule="auto"/>
              <w:jc w:val="center"/>
            </w:pPr>
          </w:p>
        </w:tc>
      </w:tr>
      <w:tr>
        <w:trPr>
          <w:tblHeader w:val="false"/>
        </w:trPr>
        <w:tc>
          <w:tcPr>
            <w:tcW w:type="dxa" w:w="1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2</w:t>
            </w:r>
          </w:p>
        </w:tc>
        <w:tc>
          <w:tcPr>
            <w:tcW w:type="dxa" w:w="40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مقدمہ</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15</w:t>
            </w:r>
          </w:p>
        </w:tc>
        <w:tc>
          <w:tcPr>
            <w:tcW w:type="dxa" w:w="2200"/>
            <w:tcMar>
              <w:top w:type="dxa" w:w="30"/>
              <w:left w:type="dxa" w:w="100"/>
              <w:bottom w:type="dxa" w:w="30"/>
              <w:right w:type="dxa" w:w="100"/>
            </w:tcMar>
            <w:vAlign w:val="center"/>
          </w:tcPr>
          <w:p>
            <w:pPr>
              <w:bidi/>
              <w:spacing w:after="0" w:before="0" w:line="240" w:lineRule="auto"/>
              <w:jc w:val="center"/>
            </w:pPr>
          </w:p>
        </w:tc>
      </w:tr>
      <w:tr>
        <w:trPr>
          <w:tblHeader w:val="false"/>
        </w:trPr>
        <w:tc>
          <w:tcPr>
            <w:tcW w:type="dxa" w:w="1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3</w:t>
            </w:r>
          </w:p>
        </w:tc>
        <w:tc>
          <w:tcPr>
            <w:tcW w:type="dxa" w:w="40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صلبِ موضوع</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50</w:t>
            </w:r>
          </w:p>
        </w:tc>
        <w:tc>
          <w:tcPr>
            <w:tcW w:type="dxa" w:w="2200"/>
            <w:tcMar>
              <w:top w:type="dxa" w:w="30"/>
              <w:left w:type="dxa" w:w="100"/>
              <w:bottom w:type="dxa" w:w="30"/>
              <w:right w:type="dxa" w:w="100"/>
            </w:tcMar>
            <w:vAlign w:val="center"/>
          </w:tcPr>
          <w:p>
            <w:pPr>
              <w:bidi/>
              <w:spacing w:after="0" w:before="0" w:line="240" w:lineRule="auto"/>
              <w:jc w:val="center"/>
            </w:pPr>
          </w:p>
        </w:tc>
      </w:tr>
      <w:tr>
        <w:trPr>
          <w:tblHeader w:val="false"/>
        </w:trPr>
        <w:tc>
          <w:tcPr>
            <w:tcW w:type="dxa" w:w="1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4</w:t>
            </w:r>
          </w:p>
        </w:tc>
        <w:tc>
          <w:tcPr>
            <w:tcW w:type="dxa" w:w="40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حواشی و حوالہ جات</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10</w:t>
            </w:r>
          </w:p>
        </w:tc>
        <w:tc>
          <w:tcPr>
            <w:tcW w:type="dxa" w:w="2200"/>
            <w:tcMar>
              <w:top w:type="dxa" w:w="30"/>
              <w:left w:type="dxa" w:w="100"/>
              <w:bottom w:type="dxa" w:w="30"/>
              <w:right w:type="dxa" w:w="100"/>
            </w:tcMar>
            <w:vAlign w:val="center"/>
          </w:tcPr>
          <w:p>
            <w:pPr>
              <w:bidi/>
              <w:spacing w:after="0" w:before="0" w:line="240" w:lineRule="auto"/>
              <w:jc w:val="center"/>
            </w:pPr>
          </w:p>
        </w:tc>
      </w:tr>
      <w:tr>
        <w:trPr>
          <w:tblHeader w:val="false"/>
        </w:trPr>
        <w:tc>
          <w:tcPr>
            <w:tcW w:type="dxa" w:w="1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5</w:t>
            </w:r>
          </w:p>
        </w:tc>
        <w:tc>
          <w:tcPr>
            <w:tcW w:type="dxa" w:w="40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خلاصۂ بحث</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5</w:t>
            </w:r>
          </w:p>
        </w:tc>
        <w:tc>
          <w:tcPr>
            <w:tcW w:type="dxa" w:w="2200"/>
            <w:tcMar>
              <w:top w:type="dxa" w:w="30"/>
              <w:left w:type="dxa" w:w="100"/>
              <w:bottom w:type="dxa" w:w="30"/>
              <w:right w:type="dxa" w:w="100"/>
            </w:tcMar>
            <w:vAlign w:val="center"/>
          </w:tcPr>
          <w:p>
            <w:pPr>
              <w:bidi/>
              <w:spacing w:after="0" w:before="0" w:line="240" w:lineRule="auto"/>
              <w:jc w:val="center"/>
            </w:pPr>
          </w:p>
        </w:tc>
      </w:tr>
      <w:tr>
        <w:trPr>
          <w:tblHeader w:val="false"/>
        </w:trPr>
        <w:tc>
          <w:tcPr>
            <w:tcW w:type="dxa" w:w="1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6</w:t>
            </w:r>
          </w:p>
        </w:tc>
        <w:tc>
          <w:tcPr>
            <w:tcW w:type="dxa" w:w="40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تجاویز و سفارشات</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5</w:t>
            </w:r>
          </w:p>
        </w:tc>
        <w:tc>
          <w:tcPr>
            <w:tcW w:type="dxa" w:w="2200"/>
            <w:tcMar>
              <w:top w:type="dxa" w:w="30"/>
              <w:left w:type="dxa" w:w="100"/>
              <w:bottom w:type="dxa" w:w="30"/>
              <w:right w:type="dxa" w:w="100"/>
            </w:tcMar>
            <w:vAlign w:val="center"/>
          </w:tcPr>
          <w:p>
            <w:pPr>
              <w:bidi/>
              <w:spacing w:after="0" w:before="0" w:line="240" w:lineRule="auto"/>
              <w:jc w:val="center"/>
            </w:pPr>
          </w:p>
        </w:tc>
      </w:tr>
      <w:tr>
        <w:trPr>
          <w:tblHeader w:val="false"/>
        </w:trPr>
        <w:tc>
          <w:tcPr>
            <w:tcW w:type="dxa" w:w="1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7</w:t>
            </w:r>
          </w:p>
        </w:tc>
        <w:tc>
          <w:tcPr>
            <w:tcW w:type="dxa" w:w="40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فہرستِ آیات و احادیث</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5</w:t>
            </w:r>
          </w:p>
        </w:tc>
        <w:tc>
          <w:tcPr>
            <w:tcW w:type="dxa" w:w="2200"/>
            <w:tcMar>
              <w:top w:type="dxa" w:w="30"/>
              <w:left w:type="dxa" w:w="100"/>
              <w:bottom w:type="dxa" w:w="30"/>
              <w:right w:type="dxa" w:w="100"/>
            </w:tcMar>
            <w:vAlign w:val="center"/>
          </w:tcPr>
          <w:p>
            <w:pPr>
              <w:bidi/>
              <w:spacing w:after="0" w:before="0" w:line="240" w:lineRule="auto"/>
              <w:jc w:val="center"/>
            </w:pPr>
          </w:p>
        </w:tc>
      </w:tr>
      <w:tr>
        <w:trPr>
          <w:tblHeader w:val="false"/>
        </w:trPr>
        <w:tc>
          <w:tcPr>
            <w:tcW w:type="dxa" w:w="1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8</w:t>
            </w:r>
          </w:p>
        </w:tc>
        <w:tc>
          <w:tcPr>
            <w:tcW w:type="dxa" w:w="40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فہرستِ مصادر و مراجع</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5</w:t>
            </w:r>
          </w:p>
        </w:tc>
        <w:tc>
          <w:tcPr>
            <w:tcW w:type="dxa" w:w="2200"/>
            <w:tcMar>
              <w:top w:type="dxa" w:w="30"/>
              <w:left w:type="dxa" w:w="100"/>
              <w:bottom w:type="dxa" w:w="30"/>
              <w:right w:type="dxa" w:w="100"/>
            </w:tcMar>
            <w:vAlign w:val="center"/>
          </w:tcPr>
          <w:p>
            <w:pPr>
              <w:bidi/>
              <w:spacing w:after="0" w:before="0" w:line="240" w:lineRule="auto"/>
              <w:jc w:val="center"/>
            </w:pPr>
          </w:p>
        </w:tc>
      </w:tr>
      <w:tr>
        <w:trPr>
          <w:tblHeader w:val="false"/>
        </w:trPr>
        <w:tc>
          <w:tcPr>
            <w:tcW w:type="dxa" w:w="1300"/>
            <w:tcMar>
              <w:top w:type="dxa" w:w="30"/>
              <w:left w:type="dxa" w:w="100"/>
              <w:bottom w:type="dxa" w:w="30"/>
              <w:right w:type="dxa" w:w="100"/>
            </w:tcMar>
            <w:vAlign w:val="center"/>
          </w:tcPr>
          <w:p>
            <w:pPr>
              <w:bidi/>
              <w:spacing w:after="0" w:before="0" w:line="240" w:lineRule="auto"/>
              <w:jc w:val="center"/>
            </w:pPr>
          </w:p>
        </w:tc>
        <w:tc>
          <w:tcPr>
            <w:tcW w:type="dxa" w:w="40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میزان</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100</w:t>
            </w:r>
          </w:p>
        </w:tc>
        <w:tc>
          <w:tcPr>
            <w:tcW w:type="dxa" w:w="2200"/>
            <w:tcMar>
              <w:top w:type="dxa" w:w="30"/>
              <w:left w:type="dxa" w:w="100"/>
              <w:bottom w:type="dxa" w:w="30"/>
              <w:right w:type="dxa" w:w="100"/>
            </w:tcMar>
            <w:vAlign w:val="center"/>
          </w:tcPr>
          <w:p>
            <w:pPr>
              <w:bidi/>
              <w:spacing w:after="0" w:before="0" w:line="240" w:lineRule="auto"/>
              <w:jc w:val="center"/>
            </w:pPr>
          </w:p>
        </w:tc>
      </w:tr>
    </w:tbl>
    <w:p>
      <w:pPr>
        <w:bidi/>
        <w:spacing w:after="300" w:before="0" w:line="240" w:lineRule="auto"/>
        <w:jc w:val="both"/>
      </w:pPr>
    </w:p>
    <w:p>
      <w:pPr>
        <w:bidi/>
        <w:spacing w:after="200" w:before="0" w:line="240" w:lineRule="auto"/>
        <w:jc w:val="both"/>
      </w:pPr>
      <w:r>
        <w:rPr>
          <w:rFonts w:ascii="Jameel Noori Nastaleeq" w:cs="Jameel Noori Nastaleeq" w:eastAsia="Jameel Noori Nastaleeq" w:hAnsi="Jameel Noori Nastaleeq"/>
          <w:sz w:val="30"/>
          <w:szCs w:val="30"/>
          <w:rtl/>
        </w:rPr>
        <w:t xml:space="preserve">تبصرۂ ممتحن: ______________________________________________</w:t>
      </w:r>
    </w:p>
    <w:p>
      <w:pPr>
        <w:bidi/>
        <w:spacing w:after="0" w:before="0" w:line="240" w:lineRule="auto"/>
        <w:jc w:val="both"/>
      </w:pPr>
      <w:r>
        <w:rPr>
          <w:rFonts w:ascii="Jameel Noori Nastaleeq" w:cs="Jameel Noori Nastaleeq" w:eastAsia="Jameel Noori Nastaleeq" w:hAnsi="Jameel Noori Nastaleeq"/>
          <w:sz w:val="24"/>
          <w:szCs w:val="24"/>
          <w:rtl/>
        </w:rPr>
        <w:t xml:space="preserve">نام ممتحن: ______________   دستخط: ______________   تاریخ: ____________</w:t>
      </w:r>
    </w:p>
    <w:p>
      <w:pPr>
        <w:pageBreakBefore/>
      </w:pPr>
    </w:p>
    <w:p>
      <w:r>
        <w:rPr>
          <w:sz w:val="30"/>
          <w:szCs w:val="30"/>
        </w:rPr>
        <w:t xml:space="preserve"/>
      </w:r>
    </w:p>
    <w:p>
      <w:r>
        <w:rPr>
          <w:sz w:val="30"/>
          <w:szCs w:val="30"/>
        </w:rPr>
        <w:t xml:space="preserve"/>
      </w:r>
    </w:p>
    <w:p>
      <w:r>
        <w:rPr>
          <w:sz w:val="30"/>
          <w:szCs w:val="30"/>
        </w:rPr>
        <w:t xml:space="preserve"/>
      </w:r>
    </w:p>
    <w:p>
      <w:r>
        <w:rPr>
          <w:sz w:val="30"/>
          <w:szCs w:val="30"/>
        </w:rPr>
        <w:t xml:space="preserve"/>
      </w:r>
    </w:p>
    <w:p>
      <w:r>
        <w:rPr>
          <w:sz w:val="30"/>
          <w:szCs w:val="30"/>
        </w:rPr>
        <w:t xml:space="preserve"/>
      </w:r>
    </w:p>
    <w:p>
      <w:r>
        <w:rPr>
          <w:sz w:val="30"/>
          <w:szCs w:val="30"/>
        </w:rPr>
        <w:t xml:space="preserve"/>
      </w:r>
    </w:p>
    <w:p>
      <w:pPr>
        <w:bidi/>
        <w:spacing w:after="600" w:before="0" w:line="240" w:lineRule="auto"/>
        <w:jc w:val="center"/>
      </w:pPr>
      <w:r>
        <w:rPr>
          <w:rFonts w:ascii="Al Mushaf" w:cs="Al Mushaf" w:eastAsia="Al Mushaf" w:hAnsi="Al Mushaf"/>
          <w:sz w:val="44"/>
          <w:szCs w:val="44"/>
          <w:rtl/>
        </w:rPr>
        <w:t xml:space="preserve">بِسْمِ اللّٰهِ الرَّحْمٰنِ الرَّحِيْمِ</w:t>
      </w:r>
    </w:p>
    <w:p>
      <w:pPr>
        <w:bidi/>
        <w:spacing w:after="400" w:before="0" w:line="360" w:lineRule="auto"/>
        <w:jc w:val="center"/>
      </w:pPr>
      <w:r>
        <w:rPr>
          <w:rFonts w:ascii="Al Mushaf" w:cs="Al Mushaf" w:eastAsia="Al Mushaf" w:hAnsi="Al Mushaf"/>
          <w:sz w:val="36"/>
          <w:szCs w:val="36"/>
          <w:rtl/>
        </w:rPr>
        <w:t xml:space="preserve">اَلْحَمْدُ لِلّٰهِ رَبِّ الْعٰلَمِيْنَ وَالصَّلٰوةُ وَالسَّلَامُ عَلٰى سَيِّدِ الْمُرْسَلِيْنَ وَعَلٰى اٰلِهٖ وَاَصْحَابِهٖ اَجْمَعِيْنَ</w:t>
      </w:r>
    </w:p>
    <w:p>
      <w:pPr>
        <w:bidi/>
        <w:spacing w:after="0" w:before="0" w:line="240" w:lineRule="auto"/>
        <w:jc w:val="center"/>
      </w:pPr>
      <w:r>
        <w:rPr>
          <w:rFonts w:ascii="Al Mushaf" w:cs="Al Mushaf" w:eastAsia="Al Mushaf" w:hAnsi="Al Mushaf"/>
          <w:sz w:val="36"/>
          <w:szCs w:val="36"/>
          <w:rtl/>
        </w:rPr>
        <w:t xml:space="preserve">رَضِيَ اللّٰهُ عَنْهُمْ وَرَضُوْا عَنْهُ</w:t>
      </w:r>
    </w:p>
    <w:p>
      <w:pPr>
        <w:pStyle w:val="Heading1"/>
        <w:pageBreakBefore/>
        <w:bidi/>
        <w:spacing w:after="300" w:before="0" w:line="240" w:lineRule="auto"/>
        <w:jc w:val="center"/>
      </w:pPr>
      <w:r>
        <w:rPr>
          <w:rFonts w:ascii="Jameel Noori Nastaleeq" w:cs="Jameel Noori Nastaleeq" w:eastAsia="Jameel Noori Nastaleeq" w:hAnsi="Jameel Noori Nastaleeq"/>
          <w:b/>
          <w:bCs/>
          <w:sz w:val="44"/>
          <w:szCs w:val="44"/>
          <w:rtl/>
        </w:rPr>
        <w:t xml:space="preserve">سفارشی مراسلہ و تصدیقِ مشرف</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میں تصدیق کرتا ہوں کہ زیرِ نظر مقالہ بعنوان "صحابۂ کرام علیہم الرضوان کی عسکری مہمات کا تفصیلی مطالعہ" عزیزم محمد حسین بن سرفراز (شہادۃ العالیہ اول، رول نمبر 414089) نے میری نگرانی میں مکمل کیا ہے۔ مقالہ نگار نے موضوع سے متعلق سیرت و تاریخ کے بنیادی اردو مصادر اور معاصر محققین کی تصانیف سے براہِ راست استفادہ کیا ہے اور تحقیق کے مسلمہ اصولوں کی پابندی کی ہے۔ میری رائے میں یہ مقالہ شہادۃ العالمیہ (سالِ دوم) کی تکمیل کے لیے تنظیم المدارس اہلِ سنت پاکستان کے ممتحنین کی خدمت میں پیش کیے جانے کے قابل ہے۔</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مقالہ نگار نے میری ہدایات کے مطابق کام کیا اور مقالے کو تنظیم المدارس اہلِ سنت پاکستان کی مقررہ ہدایات کے مطابق مرتب کیا ہے، لہٰذا میں اس مقالے کو جانچ کے لیے پیش کرنے کی سفارش کرتا ہوں۔</w:t>
      </w:r>
    </w:p>
    <w:p>
      <w:r>
        <w:rPr>
          <w:sz w:val="30"/>
          <w:szCs w:val="30"/>
        </w:rPr>
        <w:t xml:space="preserve"/>
      </w:r>
    </w:p>
    <w:p>
      <w:r>
        <w:rPr>
          <w:sz w:val="30"/>
          <w:szCs w:val="30"/>
        </w:rPr>
        <w:t xml:space="preserve"/>
      </w:r>
    </w:p>
    <w:p>
      <w:pPr>
        <w:bidi/>
        <w:spacing w:after="60" w:before="0" w:line="240" w:lineRule="auto"/>
        <w:jc w:val="left"/>
      </w:pPr>
      <w:r>
        <w:rPr>
          <w:rFonts w:ascii="Jameel Noori Nastaleeq" w:cs="Jameel Noori Nastaleeq" w:eastAsia="Jameel Noori Nastaleeq" w:hAnsi="Jameel Noori Nastaleeq"/>
          <w:sz w:val="30"/>
          <w:szCs w:val="30"/>
          <w:rtl/>
        </w:rPr>
        <w:t xml:space="preserve">نگرانِ مقالہ: علامہ مفتی علی اشرف اختر القادری</w:t>
      </w:r>
    </w:p>
    <w:p>
      <w:pPr>
        <w:bidi/>
        <w:spacing w:after="60" w:before="0" w:line="240" w:lineRule="auto"/>
        <w:jc w:val="left"/>
      </w:pPr>
      <w:r>
        <w:rPr>
          <w:rFonts w:ascii="Jameel Noori Nastaleeq" w:cs="Jameel Noori Nastaleeq" w:eastAsia="Jameel Noori Nastaleeq" w:hAnsi="Jameel Noori Nastaleeq"/>
          <w:sz w:val="30"/>
          <w:szCs w:val="30"/>
          <w:rtl/>
        </w:rPr>
        <w:t xml:space="preserve">منتظم: حبیبیہ اسلامک اکیڈمی (الحاق نمبر 08113)</w:t>
      </w:r>
    </w:p>
    <w:p>
      <w:pPr>
        <w:bidi/>
        <w:spacing w:after="60" w:before="0" w:line="240" w:lineRule="auto"/>
        <w:jc w:val="left"/>
      </w:pPr>
      <w:r>
        <w:rPr>
          <w:rFonts w:ascii="Jameel Noori Nastaleeq" w:cs="Jameel Noori Nastaleeq" w:eastAsia="Jameel Noori Nastaleeq" w:hAnsi="Jameel Noori Nastaleeq"/>
          <w:sz w:val="30"/>
          <w:szCs w:val="30"/>
          <w:rtl/>
        </w:rPr>
        <w:t xml:space="preserve">دستخط: ____________________</w:t>
      </w:r>
    </w:p>
    <w:p>
      <w:pPr>
        <w:bidi/>
        <w:spacing w:after="60" w:before="0" w:line="240" w:lineRule="auto"/>
        <w:jc w:val="left"/>
      </w:pPr>
      <w:r>
        <w:rPr>
          <w:rFonts w:ascii="Jameel Noori Nastaleeq" w:cs="Jameel Noori Nastaleeq" w:eastAsia="Jameel Noori Nastaleeq" w:hAnsi="Jameel Noori Nastaleeq"/>
          <w:sz w:val="30"/>
          <w:szCs w:val="30"/>
          <w:rtl/>
        </w:rPr>
        <w:t xml:space="preserve">تاریخ: ____________________</w:t>
      </w:r>
    </w:p>
    <w:p>
      <w:pPr>
        <w:pStyle w:val="Heading1"/>
        <w:pageBreakBefore/>
        <w:bidi/>
        <w:spacing w:after="300" w:before="0" w:line="240" w:lineRule="auto"/>
        <w:jc w:val="center"/>
      </w:pPr>
      <w:r>
        <w:rPr>
          <w:rFonts w:ascii="Jameel Noori Nastaleeq" w:cs="Jameel Noori Nastaleeq" w:eastAsia="Jameel Noori Nastaleeq" w:hAnsi="Jameel Noori Nastaleeq"/>
          <w:b/>
          <w:bCs/>
          <w:sz w:val="44"/>
          <w:szCs w:val="44"/>
          <w:rtl/>
        </w:rPr>
        <w:t xml:space="preserve">حلف نامہ (Declaration)</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میں محمد حسین بن سرفراز، شہادۃ العالیہ اول، رول نمبر 414089، حلفاً اقرار کرتا ہوں کہ زیرِ نظر مقالہ بعنوان "صحابۂ کرام علیہم الرضوان کی عسکری مہمات کا تفصیلی مطالعہ" میری ذاتی محنت اور تحقیق کا نتیجہ ہے۔ اس میں جہاں کہیں کسی کتاب یا مصنف سے استفادہ کیا گیا ہے وہاں اس کا حوالہ درج کر دیا گیا ہے، اور یہ مقالہ سرقہ سے مبرا ہے۔ نیز یہ مقالہ اس سے پہلے کسی اور ادارے میں کسی سند کے حصول کے لیے پیش نہیں کیا گیا۔</w:t>
      </w:r>
    </w:p>
    <w:p>
      <w:r>
        <w:rPr>
          <w:sz w:val="30"/>
          <w:szCs w:val="30"/>
        </w:rPr>
        <w:t xml:space="preserve"/>
      </w:r>
    </w:p>
    <w:p>
      <w:r>
        <w:rPr>
          <w:sz w:val="30"/>
          <w:szCs w:val="30"/>
        </w:rPr>
        <w:t xml:space="preserve"/>
      </w:r>
    </w:p>
    <w:p>
      <w:pPr>
        <w:bidi/>
        <w:spacing w:after="60" w:before="0" w:line="240" w:lineRule="auto"/>
        <w:jc w:val="left"/>
      </w:pPr>
      <w:r>
        <w:rPr>
          <w:rFonts w:ascii="Jameel Noori Nastaleeq" w:cs="Jameel Noori Nastaleeq" w:eastAsia="Jameel Noori Nastaleeq" w:hAnsi="Jameel Noori Nastaleeq"/>
          <w:sz w:val="30"/>
          <w:szCs w:val="30"/>
          <w:rtl/>
        </w:rPr>
        <w:t xml:space="preserve">مقالہ نگار: محمد حسین بن سرفراز</w:t>
      </w:r>
    </w:p>
    <w:p>
      <w:pPr>
        <w:bidi/>
        <w:spacing w:after="60" w:before="0" w:line="240" w:lineRule="auto"/>
        <w:jc w:val="left"/>
      </w:pPr>
      <w:r>
        <w:rPr>
          <w:rFonts w:ascii="Jameel Noori Nastaleeq" w:cs="Jameel Noori Nastaleeq" w:eastAsia="Jameel Noori Nastaleeq" w:hAnsi="Jameel Noori Nastaleeq"/>
          <w:sz w:val="30"/>
          <w:szCs w:val="30"/>
          <w:rtl/>
        </w:rPr>
        <w:t xml:space="preserve">رول نمبر: 414089</w:t>
      </w:r>
    </w:p>
    <w:p>
      <w:pPr>
        <w:bidi/>
        <w:spacing w:after="60" w:before="0" w:line="240" w:lineRule="auto"/>
        <w:jc w:val="left"/>
      </w:pPr>
      <w:r>
        <w:rPr>
          <w:rFonts w:ascii="Jameel Noori Nastaleeq" w:cs="Jameel Noori Nastaleeq" w:eastAsia="Jameel Noori Nastaleeq" w:hAnsi="Jameel Noori Nastaleeq"/>
          <w:sz w:val="30"/>
          <w:szCs w:val="30"/>
          <w:rtl/>
        </w:rPr>
        <w:t xml:space="preserve">دستخط: ____________________</w:t>
      </w:r>
    </w:p>
    <w:p>
      <w:pPr>
        <w:bidi/>
        <w:spacing w:after="60" w:before="0" w:line="240" w:lineRule="auto"/>
        <w:jc w:val="left"/>
      </w:pPr>
      <w:r>
        <w:rPr>
          <w:rFonts w:ascii="Jameel Noori Nastaleeq" w:cs="Jameel Noori Nastaleeq" w:eastAsia="Jameel Noori Nastaleeq" w:hAnsi="Jameel Noori Nastaleeq"/>
          <w:sz w:val="30"/>
          <w:szCs w:val="30"/>
          <w:rtl/>
        </w:rPr>
        <w:t xml:space="preserve">تاریخ: ____________________</w:t>
      </w:r>
    </w:p>
    <w:p>
      <w:pPr>
        <w:pStyle w:val="Heading1"/>
        <w:pageBreakBefore/>
        <w:bidi/>
        <w:spacing w:after="300" w:before="0" w:line="240" w:lineRule="auto"/>
        <w:jc w:val="center"/>
      </w:pPr>
      <w:r>
        <w:rPr>
          <w:rFonts w:ascii="Jameel Noori Nastaleeq" w:cs="Jameel Noori Nastaleeq" w:eastAsia="Jameel Noori Nastaleeq" w:hAnsi="Jameel Noori Nastaleeq"/>
          <w:b/>
          <w:bCs/>
          <w:sz w:val="44"/>
          <w:szCs w:val="44"/>
          <w:rtl/>
        </w:rPr>
        <w:t xml:space="preserve">شرفِ انتساب</w:t>
      </w:r>
    </w:p>
    <w:p>
      <w:pPr>
        <w:bidi/>
        <w:spacing w:after="80" w:before="0" w:line="300" w:lineRule="auto"/>
        <w:jc w:val="center"/>
      </w:pPr>
      <w:r>
        <w:rPr>
          <w:rFonts w:ascii="Jameel Noori Nastaleeq" w:cs="Jameel Noori Nastaleeq" w:eastAsia="Jameel Noori Nastaleeq" w:hAnsi="Jameel Noori Nastaleeq"/>
          <w:sz w:val="34"/>
          <w:szCs w:val="34"/>
          <w:rtl/>
        </w:rPr>
        <w:t xml:space="preserve">اپنی اس ادنیٰ سی کاوش کو منسوب کرتا ہوں</w:t>
      </w:r>
    </w:p>
    <w:p>
      <w:pPr>
        <w:bidi/>
        <w:spacing w:after="80" w:before="0" w:line="300" w:lineRule="auto"/>
        <w:jc w:val="center"/>
      </w:pPr>
      <w:r>
        <w:rPr>
          <w:rFonts w:ascii="Jameel Noori Nastaleeq" w:cs="Jameel Noori Nastaleeq" w:eastAsia="Jameel Noori Nastaleeq" w:hAnsi="Jameel Noori Nastaleeq"/>
          <w:sz w:val="34"/>
          <w:szCs w:val="34"/>
          <w:rtl/>
        </w:rPr>
        <w:t xml:space="preserve">اُن جاں نثار صحابۂ کرام علیہم الرضوان کے نام</w:t>
      </w:r>
    </w:p>
    <w:p>
      <w:pPr>
        <w:bidi/>
        <w:spacing w:after="80" w:before="0" w:line="300" w:lineRule="auto"/>
        <w:jc w:val="center"/>
      </w:pPr>
      <w:r>
        <w:rPr>
          <w:rFonts w:ascii="Jameel Noori Nastaleeq" w:cs="Jameel Noori Nastaleeq" w:eastAsia="Jameel Noori Nastaleeq" w:hAnsi="Jameel Noori Nastaleeq"/>
          <w:sz w:val="34"/>
          <w:szCs w:val="34"/>
          <w:rtl/>
        </w:rPr>
        <w:t xml:space="preserve">جنہوں نے اپنے آقا ﷺ کے ایک اشارے پر صحراؤں کی راتیں جاگ کر گزاریں</w:t>
      </w:r>
    </w:p>
    <w:p>
      <w:pPr>
        <w:bidi/>
        <w:spacing w:after="80" w:before="0" w:line="300" w:lineRule="auto"/>
        <w:jc w:val="center"/>
      </w:pPr>
      <w:r>
        <w:rPr>
          <w:rFonts w:ascii="Jameel Noori Nastaleeq" w:cs="Jameel Noori Nastaleeq" w:eastAsia="Jameel Noori Nastaleeq" w:hAnsi="Jameel Noori Nastaleeq"/>
          <w:sz w:val="34"/>
          <w:szCs w:val="34"/>
          <w:rtl/>
        </w:rPr>
        <w:t xml:space="preserve">اور دینِ حق کی حفاظت میں اپنی جانیں پیش کر دیں،</w:t>
      </w:r>
    </w:p>
    <w:p>
      <w:pPr>
        <w:bidi/>
        <w:spacing w:after="80" w:before="0" w:line="300" w:lineRule="auto"/>
        <w:jc w:val="center"/>
      </w:pPr>
      <w:r>
        <w:rPr>
          <w:rFonts w:ascii="Jameel Noori Nastaleeq" w:cs="Jameel Noori Nastaleeq" w:eastAsia="Jameel Noori Nastaleeq" w:hAnsi="Jameel Noori Nastaleeq"/>
          <w:sz w:val="34"/>
          <w:szCs w:val="34"/>
          <w:rtl/>
        </w:rPr>
        <w:t xml:space="preserve">اور اپنے مشفق والدین اور اساتذۂ کرام کے نام</w:t>
      </w:r>
    </w:p>
    <w:p>
      <w:pPr>
        <w:bidi/>
        <w:spacing w:after="80" w:before="0" w:line="300" w:lineRule="auto"/>
        <w:jc w:val="center"/>
      </w:pPr>
      <w:r>
        <w:rPr>
          <w:rFonts w:ascii="Jameel Noori Nastaleeq" w:cs="Jameel Noori Nastaleeq" w:eastAsia="Jameel Noori Nastaleeq" w:hAnsi="Jameel Noori Nastaleeq"/>
          <w:sz w:val="34"/>
          <w:szCs w:val="34"/>
          <w:rtl/>
        </w:rPr>
        <w:t xml:space="preserve">جن کی دعاؤں کے سائے میں یہ سفر طے ہوا۔</w:t>
      </w:r>
    </w:p>
    <w:p>
      <w:pPr>
        <w:pStyle w:val="Heading1"/>
        <w:pageBreakBefore/>
        <w:bidi/>
        <w:spacing w:after="300" w:before="0" w:line="240" w:lineRule="auto"/>
        <w:jc w:val="center"/>
      </w:pPr>
      <w:r>
        <w:rPr>
          <w:rFonts w:ascii="Jameel Noori Nastaleeq" w:cs="Jameel Noori Nastaleeq" w:eastAsia="Jameel Noori Nastaleeq" w:hAnsi="Jameel Noori Nastaleeq"/>
          <w:b/>
          <w:bCs/>
          <w:sz w:val="44"/>
          <w:szCs w:val="44"/>
          <w:rtl/>
        </w:rPr>
        <w:t xml:space="preserve">مقدمہ</w:t>
      </w:r>
    </w:p>
    <w:p>
      <w:pPr>
        <w:keepNext/>
        <w:bidi/>
        <w:spacing w:after="60" w:before="0" w:line="300" w:lineRule="auto"/>
        <w:jc w:val="center"/>
      </w:pPr>
      <w:r>
        <w:rPr>
          <w:rFonts w:ascii="Al Mushaf" w:cs="Al Mushaf" w:eastAsia="Al Mushaf" w:hAnsi="Al Mushaf"/>
          <w:sz w:val="32"/>
          <w:szCs w:val="32"/>
          <w:rtl/>
        </w:rPr>
        <w:t xml:space="preserve">اَمَّا بَعْدُ فَاَعُوْذُ بِاللّٰهِ مِنَ الشَّيْطٰنِ الرَّجِيْمِ، بِسْمِ اللّٰهِ الرَّحْمٰنِ الرَّحِيْمِ</w:t>
      </w:r>
    </w:p>
    <w:p>
      <w:pPr>
        <w:keepNext/>
        <w:bidi/>
        <w:spacing w:after="60" w:before="0" w:line="300" w:lineRule="auto"/>
        <w:jc w:val="center"/>
      </w:pPr>
      <w:r>
        <w:rPr>
          <w:rFonts w:ascii="Al Mushaf" w:cs="Al Mushaf" w:eastAsia="Al Mushaf" w:hAnsi="Al Mushaf"/>
          <w:sz w:val="32"/>
          <w:szCs w:val="32"/>
          <w:rtl/>
        </w:rPr>
        <w:t xml:space="preserve">اُذِنَ لِلَّذِيْنَ يُقٰتَلُوْنَ بِاَنَّهُمْ ظُلِمُوْا ۭ وَاِنَّ اللّٰهَ عَلٰي نَصْرِهِمْ لَقَدِيْرُ</w:t>
      </w:r>
      <w:bookmarkStart w:name="ay1" w:id="1"/>
      <w:r>
        <w:t xml:space="preserve"/>
      </w:r>
      <w:bookmarkEnd w:id="1"/>
      <w:r>
        <w:rPr>
          <w:rStyle w:val="FootnoteReference"/>
        </w:rPr>
        <w:footnoteReference w:id="1"/>
      </w:r>
    </w:p>
    <w:p>
      <w:pPr>
        <w:bidi/>
        <w:spacing w:after="160" w:before="0" w:line="240" w:lineRule="auto"/>
        <w:jc w:val="both"/>
      </w:pPr>
      <w:r>
        <w:rPr>
          <w:rFonts w:ascii="Jameel Noori Nastaleeq" w:cs="Jameel Noori Nastaleeq" w:eastAsia="Jameel Noori Nastaleeq" w:hAnsi="Jameel Noori Nastaleeq"/>
          <w:b/>
          <w:bCs/>
          <w:sz w:val="30"/>
          <w:szCs w:val="30"/>
          <w:rtl/>
        </w:rPr>
        <w:t xml:space="preserve">ترجمہ:</w:t>
      </w:r>
      <w:r>
        <w:rPr>
          <w:rFonts w:ascii="Jameel Noori Nastaleeq" w:cs="Jameel Noori Nastaleeq" w:eastAsia="Jameel Noori Nastaleeq" w:hAnsi="Jameel Noori Nastaleeq"/>
          <w:sz w:val="30"/>
          <w:szCs w:val="30"/>
          <w:rtl/>
        </w:rPr>
        <w:t xml:space="preserve"> پروانگی عطا ہوئی انہیں جن سے کافر لڑتے ہیں اس بنا پر کہ ان پر ظلم ہوا، اور بیشک اللہ ان کی مدد کرنے پر ضرور قادر ہے۔</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تعارفِ موضوع</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رسولِ اکرم ﷺ کی حیاتِ طیبہ کا مدنی دور اسلامی تاریخ کا وہ اہم مرحلہ ہے جس میں دعوتِ اسلام نے ایک منظم معاشرے اور ریاست کی شکل اختیار کی۔ مکہ مکرمہ میں تیرہ برس تک مسلمانوں نے ظلم و ستم پر صبر کیا اور ہاتھ نہ اٹھایا، لیکن ہجرت کے بعد جب دشمنانِ اسلام نے مدینہ منورہ کی نوزائیدہ اسلامی ریاست کو مٹانے کے منصوبے بنائے تو اللہ تعالیٰ نے مسلمانوں کو اپنے دفاع کی اجازت عطا فرمائی۔ اسی اجازت کے بعد وہ عسکری مہمات شروع ہوئیں جنہیں سیرت نگار "غزوات" اور "سرایا" کے نام سے یاد کرتے ہیں۔</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عام طور پر سیرت کے مطالعے میں غزوات، یعنی وہ معرکے جن میں رسول اللہ ﷺ بنفسِ نفیس شریک ہوئے، زیادہ توجہ حاصل کرتے ہیں۔ بدر، احد، خندق، خیبر اور حنین کے واقعات سے ہر مسلمان واقف ہے۔ لیکن اس کے مقابلے میں وہ مہمات جو رسول اللہ ﷺ نے اپنے صحابۂ کرام کی قیادت میں روانہ فرمائیں، یعنی "سرایا"، نسبتاً کم موضوعِ بحث بنتی ہیں، حالانکہ ان کی تعداد غزوات سے زیادہ ہے اور ان میں صحابۂ کرام کی قیادت، حکمتِ عملی، اطاعت اور قربانی کے ایسے نمونے ملتے ہیں جو آج بھی رہنمائی کا سرچشمہ ہیں۔ امام قسطلانی علیہ الرحمہ نے طبقاتِ ابن سعد کے حوالے سے غزوات کی تعداد ستائیس اور سرایا کی تعداد سینتالیس بیان کی ہے،</w:t>
      </w:r>
      <w:r>
        <w:rPr>
          <w:rStyle w:val="FootnoteReference"/>
        </w:rPr>
        <w:footnoteReference w:id="2"/>
      </w:r>
      <w:r>
        <w:rPr>
          <w:rFonts w:ascii="Jameel Noori Nastaleeq" w:cs="Jameel Noori Nastaleeq" w:eastAsia="Jameel Noori Nastaleeq" w:hAnsi="Jameel Noori Nastaleeq"/>
          <w:sz w:val="30"/>
          <w:szCs w:val="30"/>
          <w:rtl/>
        </w:rPr>
        <w:t xml:space="preserve"> اور ڈاکٹر محمد حمیداللہ نے بھی ابنِ ہشام کے حوالے سے لکھا ہے کہ رسول اللہ ﷺ ستائیس مرتبہ مدینہ سے مہمات پر نکلے، جبکہ صحابہ کی قیادت میں بھیجی گئی مہمات کی تعداد اڑتیس تھی، اور ان میں سے بھی بہت سی فوجی نوعیت کی نہیں تھیں۔</w:t>
      </w:r>
      <w:r>
        <w:rPr>
          <w:rStyle w:val="FootnoteReference"/>
        </w:rPr>
        <w:footnoteReference w:id="3"/>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زیرِ نظر مقالے میں صحابۂ کرام علیہم الرضوان کی انہی عسکری مہمات کا تفصیلی مطالعہ پیش کیا گیا ہے۔ اس میں سریہ کے لغوی و اصطلاحی مفہوم، ان مہمات کے بنیادی مقاصد، ان کی عددی تفصیل اور تواریخ، ان کے اسباب و نتائج، صحابۂ کرام کی قیادت اور حکمتِ عملی، اور عصرِ حاضر میں سرایا کے مطالعے کی اہمیت اور اس کے تقاضوں کو موضوعِ بحث بنایا گیا ہے۔</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موضوع کی ضرورت و اہمیت</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اس موضوع کی ضرورت و اہمیت کو درج ذیل نکات کی صورت میں بیان کیا جا سکتا ہے:</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سرایا سیرتِ نبوی ﷺ کا ایک اہم مگر نسبتاً کم مطالعہ کیا جانے والا حصہ ہیں۔ ان کے مطالعے کے بغیر مدنی دور کی مکمل تصویر سامنے نہیں آتی، کیونکہ بدر و احد جیسے بڑے معرکوں کے اسباب اور پس منظر انہی چھوٹی مہمات میں پوشیدہ ہیں۔</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مستشرقین اور مغربی مؤرخین نے ان مہمات کو بنیاد بنا کر اسلام پر یہ الزام لگایا ہے کہ وہ تلوار کے زور سے پھیلا۔ علامہ شبلی نعمانی لکھتے ہیں کہ یورپ کے مؤرخوں نے سیرتِ نبوی کو اس انداز میں لکھا کہ وہ لڑائیوں کا ایک مسلسل سلسلہ بن جائے اور یہ ثابت ہو کہ اسلام کا مقصد لوگوں کو زبردستی مسلمان بنانا تھا، حالانکہ یہ خیال سرتاپا غلط ہے۔</w:t>
      </w:r>
      <w:r>
        <w:rPr>
          <w:rStyle w:val="FootnoteReference"/>
        </w:rPr>
        <w:footnoteReference w:id="4"/>
      </w:r>
      <w:r>
        <w:rPr>
          <w:rFonts w:ascii="Jameel Noori Nastaleeq" w:cs="Jameel Noori Nastaleeq" w:eastAsia="Jameel Noori Nastaleeq" w:hAnsi="Jameel Noori Nastaleeq"/>
          <w:sz w:val="30"/>
          <w:szCs w:val="30"/>
          <w:rtl/>
        </w:rPr>
        <w:t xml:space="preserve"> ان اعتراضات کا علمی جواب دینے کے لیے سرایا کے اسباب اور مقاصد کا مستند مطالعہ ضروری ہے۔</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سرایا میں صحابۂ کرام کی قیادت، فیصلہ سازی، مشاورت، اطاعتِ امیر اور مشکل حالات میں ثابت قدمی کے ایسے نمونے ملتے ہیں جو آج کی دینی، سماجی اور قومی قیادت کے لیے بھی رہنمائی رکھتے ہیں۔</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ان مہمات کے دوران رسول اللہ ﷺ نے جنگ کے جو اخلاقی ضوابط مقرر فرمائے، مثلاً عورتوں، بچوں اور بوڑھوں کو قتل نہ کرنا، بدعہدی سے بچنا اور سفیروں کا احترام کرنا، وہ آج کے دور میں بین الاقوامی انسانی قوانین کی بحث میں بھی بنیادی اہمیت رکھتے ہیں۔</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مدارسِ دینیہ کے فضلاء سے یہ توقع کی جاتی ہے کہ وہ سیرت کے اس پہلو کو صحیح تناظر میں پیش کر سکیں اور جہاد کے اسلامی تصور کو افراط و تفریط سے پاک کر کے بیان کریں۔</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سابقہ کام کا جائزہ</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غزوات و سرایا کا ذکر سیرت کی تمام بنیادی کتب میں موجود ہے۔ قدیم سیرت نگاروں نے انہیں "مغازی" کے عنوان سے بیان کیا اور جدید دور میں بھی اس موضوع پر کئی کتابیں لکھی گئیں۔ راقم کے پیشِ نظر رہنے والی اہم کتب کا مختصر جائزہ درج ذیل ہے:</w:t>
      </w:r>
    </w:p>
    <w:p>
      <w:pPr>
        <w:keepNext/>
        <w:bidi/>
        <w:spacing w:after="60" w:before="100" w:line="240" w:lineRule="auto"/>
        <w:jc w:val="right"/>
      </w:pPr>
      <w:r>
        <w:rPr>
          <w:rFonts w:ascii="Jameel Noori Nastaleeq" w:cs="Jameel Noori Nastaleeq" w:eastAsia="Jameel Noori Nastaleeq" w:hAnsi="Jameel Noori Nastaleeq"/>
          <w:b/>
          <w:bCs/>
          <w:sz w:val="32"/>
          <w:szCs w:val="32"/>
          <w:rtl/>
        </w:rPr>
        <w:t xml:space="preserve">1۔ المواہب اللدنیہ بالمنح المحمدیہ (امام احمد بن محمد قسطلانی)</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امام قسطلانی علیہ الرحمہ (صاحبِ ارشاد الساری) کی یہ کتاب سیرت و شمائل پر ایک جامع تصنیف ہے، اور زیرِ نظر نسخہ مولانا محمد صدیق ہزاروی کا اردو ترجمہ ہے۔ اس کی پہلی جلد میں ہجرت کے بعد کے غزوات و سرایا تاریخی ترتیب سے بیان کیے گئے ہیں، اور ہر مہم کی تاریخ، ہجرت کے بعد اس کا مہینہ، امیر، شرکاء کی تعداد، علم اور نتیجہ عموماً طبقاتِ ابن سعد، فتح الباری اور سیرتِ ابنِ ہشام کے حوالوں کے ساتھ درج کیا گیا ہے۔ سریہ کے لغوی معنی، لشکر کی مقدار کے لحاظ سے اصطلاحات اور غزوات و سرایا کی تعداد کی بحث بھی اسی کتاب میں ملتی ہے۔</w:t>
      </w:r>
      <w:r>
        <w:rPr>
          <w:rStyle w:val="FootnoteReference"/>
        </w:rPr>
        <w:footnoteReference w:id="5"/>
      </w:r>
      <w:r>
        <w:rPr>
          <w:rFonts w:ascii="Jameel Noori Nastaleeq" w:cs="Jameel Noori Nastaleeq" w:eastAsia="Jameel Noori Nastaleeq" w:hAnsi="Jameel Noori Nastaleeq"/>
          <w:sz w:val="30"/>
          <w:szCs w:val="30"/>
          <w:rtl/>
        </w:rPr>
        <w:t xml:space="preserve"> یہ کتاب اس مقالے کا بنیادی ماخذ ہے۔</w:t>
      </w:r>
    </w:p>
    <w:p>
      <w:pPr>
        <w:keepNext/>
        <w:bidi/>
        <w:spacing w:after="60" w:before="100" w:line="240" w:lineRule="auto"/>
        <w:jc w:val="right"/>
      </w:pPr>
      <w:r>
        <w:rPr>
          <w:rFonts w:ascii="Jameel Noori Nastaleeq" w:cs="Jameel Noori Nastaleeq" w:eastAsia="Jameel Noori Nastaleeq" w:hAnsi="Jameel Noori Nastaleeq"/>
          <w:b/>
          <w:bCs/>
          <w:sz w:val="32"/>
          <w:szCs w:val="32"/>
          <w:rtl/>
        </w:rPr>
        <w:t xml:space="preserve">2۔ مدارج النبوۃ (شیخ عبدالحق محدث دہلوی)</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شیخ محقق علیہ الرحمہ کی یہ فارسی تصنیف برصغیر میں سیرت کی مستند ترین کتابوں میں شمار ہوتی ہے، اور زیرِ نظر نسخہ مفتی غلام معین الدین نعیمی کا اردو ترجمہ ہے۔ اس کی دوسری جلد میں ہجرت کے بعد کے واقعات سال بہ سال بیان کیے گئے ہیں اور غزوہ اور سریہ کی تعریف، ان کی تعداد اور ہر سریے کے اسباب و نتائج تفصیل سے ذکر کیے گئے ہیں۔</w:t>
      </w:r>
      <w:r>
        <w:rPr>
          <w:rStyle w:val="FootnoteReference"/>
        </w:rPr>
        <w:footnoteReference w:id="6"/>
      </w:r>
      <w:r>
        <w:rPr>
          <w:rFonts w:ascii="Jameel Noori Nastaleeq" w:cs="Jameel Noori Nastaleeq" w:eastAsia="Jameel Noori Nastaleeq" w:hAnsi="Jameel Noori Nastaleeq"/>
          <w:sz w:val="30"/>
          <w:szCs w:val="30"/>
          <w:rtl/>
        </w:rPr>
        <w:t xml:space="preserve"> بعض مقامات پر شیخ محقق نے صاحبِ مواہب سے اختلاف بھی کیا ہے، جس کی نشاندہی مقالے میں کر دی گئی ہے۔</w:t>
      </w:r>
    </w:p>
    <w:p>
      <w:pPr>
        <w:keepNext/>
        <w:bidi/>
        <w:spacing w:after="60" w:before="100" w:line="240" w:lineRule="auto"/>
        <w:jc w:val="right"/>
      </w:pPr>
      <w:r>
        <w:rPr>
          <w:rFonts w:ascii="Jameel Noori Nastaleeq" w:cs="Jameel Noori Nastaleeq" w:eastAsia="Jameel Noori Nastaleeq" w:hAnsi="Jameel Noori Nastaleeq"/>
          <w:b/>
          <w:bCs/>
          <w:sz w:val="32"/>
          <w:szCs w:val="32"/>
          <w:rtl/>
        </w:rPr>
        <w:t xml:space="preserve">3۔ سیرۃ النبی ﷺ (علامہ شبلی نعمانی و علامہ سید سلیمان ندوی)</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یہ اردو زبان میں سیرت کی ایک معروف علمی تصنیف ہے۔ اس کی پہلی جلد میں "سلسلۂ غزوات" کے عنوان سے غزوات و سرایا کے اسباب پر بحث کی گئی ہے اور مستشرقین کے اس اعتراض کا جواب دیا گیا ہے کہ یہ مہمات لوٹ مار کے لیے تھیں۔</w:t>
      </w:r>
      <w:r>
        <w:rPr>
          <w:rStyle w:val="FootnoteReference"/>
        </w:rPr>
        <w:footnoteReference w:id="7"/>
      </w:r>
      <w:r>
        <w:rPr>
          <w:rFonts w:ascii="Jameel Noori Nastaleeq" w:cs="Jameel Noori Nastaleeq" w:eastAsia="Jameel Noori Nastaleeq" w:hAnsi="Jameel Noori Nastaleeq"/>
          <w:sz w:val="30"/>
          <w:szCs w:val="30"/>
          <w:rtl/>
        </w:rPr>
        <w:t xml:space="preserve"> اس کتاب کا انگریزی ترجمہ بھی پیشِ نظر رہا۔</w:t>
      </w:r>
    </w:p>
    <w:p>
      <w:pPr>
        <w:keepNext/>
        <w:bidi/>
        <w:spacing w:after="60" w:before="100" w:line="240" w:lineRule="auto"/>
        <w:jc w:val="right"/>
      </w:pPr>
      <w:r>
        <w:rPr>
          <w:rFonts w:ascii="Jameel Noori Nastaleeq" w:cs="Jameel Noori Nastaleeq" w:eastAsia="Jameel Noori Nastaleeq" w:hAnsi="Jameel Noori Nastaleeq"/>
          <w:b/>
          <w:bCs/>
          <w:sz w:val="32"/>
          <w:szCs w:val="32"/>
          <w:rtl/>
        </w:rPr>
        <w:t xml:space="preserve">4۔ The Battlefields of the Prophet Muhammad (ڈاکٹر محمد حمیداللہ)</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ڈاکٹر محمد حمیداللہ نے اس کتاب میں نبوی دور کے میدانِ جنگ کا ذاتی مشاہدہ کر کے نقشوں اور خاکوں کے ساتھ عسکری نقطۂ نظر سے ان کا مطالعہ پیش کیا ہے۔ ان کی ایک اہم تحقیق یہ ہے کہ دس سال کی ان تمام مہمات میں فریقین کے جانی نقصانات حیرت انگیز حد تک کم رہے، اور اس احترامِ جان کی مثال انسانی تاریخ میں نہیں ملتی۔</w:t>
      </w:r>
      <w:r>
        <w:rPr>
          <w:rStyle w:val="FootnoteReference"/>
        </w:rPr>
        <w:footnoteReference w:id="8"/>
      </w:r>
    </w:p>
    <w:p>
      <w:pPr>
        <w:keepNext/>
        <w:bidi/>
        <w:spacing w:after="60" w:before="100" w:line="240" w:lineRule="auto"/>
        <w:jc w:val="right"/>
      </w:pPr>
      <w:r>
        <w:rPr>
          <w:rFonts w:ascii="Jameel Noori Nastaleeq" w:cs="Jameel Noori Nastaleeq" w:eastAsia="Jameel Noori Nastaleeq" w:hAnsi="Jameel Noori Nastaleeq"/>
          <w:b/>
          <w:bCs/>
          <w:sz w:val="32"/>
          <w:szCs w:val="32"/>
          <w:rtl/>
        </w:rPr>
        <w:t xml:space="preserve">سابقہ کام اور زیرِ نظر مقالے میں فرق</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مذکورہ کتب میں سرایا کا ذکر عموماً سیرت کے عمومی بیان کے ضمن میں آیا ہے اور ان کے واقعات بکھرے ہوئے ہیں۔ زیرِ نظر مقالے میں کوشش کی گئی ہے کہ صحابۂ کرام کی عسکری مہمات کو ایک مستقل موضوع کے طور پر لیا جائے، ان کی عددی تفصیل اور تواریخ کو جدولوں کی صورت میں مرتب کیا جائے، ان کے اسباب و نتائج اور قیادت و حکمتِ عملی کا تجزیہ کیا جائے اور عصرِ حاضر کے لیے ان سے حاصل ہونے والے اسباق کو واضح کیا جائے۔</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تحقیقی سوالات و اہداف</w:t>
      </w:r>
    </w:p>
    <w:p>
      <w:pPr>
        <w:keepNext/>
        <w:bidi/>
        <w:spacing w:after="60" w:before="100" w:line="240" w:lineRule="auto"/>
        <w:jc w:val="right"/>
      </w:pPr>
      <w:r>
        <w:rPr>
          <w:rFonts w:ascii="Jameel Noori Nastaleeq" w:cs="Jameel Noori Nastaleeq" w:eastAsia="Jameel Noori Nastaleeq" w:hAnsi="Jameel Noori Nastaleeq"/>
          <w:b/>
          <w:bCs/>
          <w:sz w:val="32"/>
          <w:szCs w:val="32"/>
          <w:rtl/>
        </w:rPr>
        <w:t xml:space="preserve">تحقیقی سوالات</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سریہ اور غزوہ کا لغوی و اصطلاحی مفہوم کیا ہے اور دونوں میں کیا فرق ہے؟</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مدنی دور میں عسکری مہمات کا آغاز کن حالات میں ہوا اور ان کے بنیادی مقاصد کیا تھے؟</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عہدِ نبوی میں کتنے سرایا روانہ کیے گئے، ان کی تواریخ کیا ہیں اور ان کے اسباب و نتائج کیا تھے؟</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سرایا میں صحابۂ کرام کی قیادت اور حکمتِ عملی کی نمایاں خصوصیات کیا تھیں؟</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عصرِ حاضر میں سرایا کے مطالعے کی کیا اہمیت ہے اور اس سے کیا اسباق حاصل ہوتے ہیں؟</w:t>
      </w:r>
    </w:p>
    <w:p>
      <w:pPr>
        <w:keepNext/>
        <w:bidi/>
        <w:spacing w:after="60" w:before="100" w:line="240" w:lineRule="auto"/>
        <w:jc w:val="right"/>
      </w:pPr>
      <w:r>
        <w:rPr>
          <w:rFonts w:ascii="Jameel Noori Nastaleeq" w:cs="Jameel Noori Nastaleeq" w:eastAsia="Jameel Noori Nastaleeq" w:hAnsi="Jameel Noori Nastaleeq"/>
          <w:b/>
          <w:bCs/>
          <w:sz w:val="32"/>
          <w:szCs w:val="32"/>
          <w:rtl/>
        </w:rPr>
        <w:t xml:space="preserve">تحقیقی اہداف</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سرایا کا مستند اور مرتب مطالعہ پیش کرنا۔</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سرایا کے دفاعی اور اصلاحی مقاصد کو واضح کر کے مستشرقین کے اعتراضات کا علمی جواب دینا۔</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صحابۂ کرام کی قیادت اور حکمتِ عملی کے نمایاں پہلوؤں کو اجاگر کرنا۔</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نبوی جنگی اخلاقیات اور سرایا کے اسباق کو عصرِ حاضر کے تناظر میں پیش کرنا۔</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وجۂ انتخابِ موضوع</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راقم الحروف نے اس موضوع کا انتخاب درج ذیل وجوہات کی بنا پر کیا:</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سیرت کی کتب پڑھتے ہوئے یہ احساس ہوا کہ غزوات کے مقابلے میں سرایا پر بہت کم لکھا گیا ہے، حالانکہ ان میں صحابۂ کرام کی قیادت کے بے شمار سبق آموز پہلو موجود ہیں۔</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عصرِ حاضر میں "جہاد" کا لفظ جس طرح غلط فہمیوں کا شکار ہوا ہے، اس نے اس ضرورت کا احساس دلایا کہ نبوی دور کی عسکری مہمات کو ان کے اصل اسباب اور مقاصد کے ساتھ پیش کیا جائے۔</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تنظیم المدارس اہلِ سنت کی جانب سے مقالہ نگاری کے لیے تجویز کردہ موضوعات میں یہ موضوع شامل تھا اور راقم کی طبیعت کا میلان بھی سیرت اور تاریخ کی طرف تھا۔</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یہ خواہش بھی تھی کہ صحابۂ کرام علیہم الرضوان کی سیرت کا وہ پہلو اجاگر کیا جائے جس میں ان کی جرأت کے ساتھ ساتھ ان کی اطاعت، دیانت اور حکمت بھی نمایاں ہوتی ہے۔</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اسلوبِ تحقیق</w:t>
      </w:r>
    </w:p>
    <w:p>
      <w:pPr>
        <w:keepNext/>
        <w:bidi/>
        <w:spacing w:after="60" w:before="100" w:line="240" w:lineRule="auto"/>
        <w:jc w:val="right"/>
      </w:pPr>
      <w:r>
        <w:rPr>
          <w:rFonts w:ascii="Jameel Noori Nastaleeq" w:cs="Jameel Noori Nastaleeq" w:eastAsia="Jameel Noori Nastaleeq" w:hAnsi="Jameel Noori Nastaleeq"/>
          <w:b/>
          <w:bCs/>
          <w:sz w:val="32"/>
          <w:szCs w:val="32"/>
          <w:rtl/>
        </w:rPr>
        <w:t xml:space="preserve">ابواب و فصول کی تقسیم</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اس مقالے کو ایک مقدمہ، تین ابواب اور ایک اختتامیہ میں تقسیم کیا گیا ہے۔ ہر باب تین فصول پر مشتمل ہے اور ہر باب کے آخر میں اس کا خلاصہ دیا گیا ہے۔ مقالے کے آخر میں خلاصۂ بحث، تجاویز و سفارشات، فہرستِ آیاتِ قرآنیہ، فہرستِ احادیث و آثار اور فہرستِ مصادر و مراجع شامل کی گئی ہیں۔</w:t>
      </w:r>
    </w:p>
    <w:p>
      <w:pPr>
        <w:keepNext/>
        <w:bidi/>
        <w:spacing w:after="60" w:before="100" w:line="240" w:lineRule="auto"/>
        <w:jc w:val="right"/>
      </w:pPr>
      <w:r>
        <w:rPr>
          <w:rFonts w:ascii="Jameel Noori Nastaleeq" w:cs="Jameel Noori Nastaleeq" w:eastAsia="Jameel Noori Nastaleeq" w:hAnsi="Jameel Noori Nastaleeq"/>
          <w:b/>
          <w:bCs/>
          <w:sz w:val="32"/>
          <w:szCs w:val="32"/>
          <w:rtl/>
        </w:rPr>
        <w:t xml:space="preserve">مواد جمع کرنے کا طریقہ</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سرایا کی تفصیلات، تواریخ، امراء، شرکاء کی تعداد اور اسباب کے لیے بنیادی ماخذ کے طور پر امام احمد بن محمد قسطلانی کی "المواہب اللدنیہ بالمنح المحمدیہ" (اردو ترجمہ) اور شیخ عبدالحق محدث دہلوی کی "مدارج النبوۃ" (اردو ترجمہ) کو اختیار کیا گیا ہے۔ جہاں دونوں کتابوں کے بیان میں فرق ہے، وہاں دونوں کا بیان الگ الگ درج کر دیا گیا ہے۔</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قرآنی آیات کا اردو ترجمہ اعلیٰ حضرت امام احمد رضا خان علیہ الرحمہ کے ترجمۂ قرآن "کنز الایمان" سے لیا گیا ہے۔</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مستشرقین کے اعتراضات کے جواب اور عصرِ حاضر سے متعلق مباحث میں علامہ شبلی نعمانی اور علامہ سید سلیمان ندوی کی "سیرۃ النبی ﷺ" (اردو اور انگریزی ترجمہ) سے استفادہ کیا گیا ہے۔</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عسکری حکمتِ عملی، اقتصادی دباؤ اور جانی نقصانات کے تجزیے کے لیے ڈاکٹر محمد حمیداللہ کی تحقیقی کتاب "The Battlefields of the Prophet Muhammad" سے مدد لی گئی ہے۔</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چند ایسی روایات اور جنگی ضوابط جو مذکورہ دونوں بنیادی مآخذ کے متعلقہ صفحات میں نہیں ملے، مولانا صفی الرحمٰن مبارکپوری کی "الرحیق المختوم" کے حوالے سے نقل کیے گئے ہیں، اور ہر جگہ حاشیے میں اس کی صراحت کر دی گئی ہے۔</w:t>
      </w:r>
    </w:p>
    <w:p>
      <w:pPr>
        <w:keepNext/>
        <w:bidi/>
        <w:spacing w:after="60" w:before="100" w:line="240" w:lineRule="auto"/>
        <w:jc w:val="right"/>
      </w:pPr>
      <w:r>
        <w:rPr>
          <w:rFonts w:ascii="Jameel Noori Nastaleeq" w:cs="Jameel Noori Nastaleeq" w:eastAsia="Jameel Noori Nastaleeq" w:hAnsi="Jameel Noori Nastaleeq"/>
          <w:b/>
          <w:bCs/>
          <w:sz w:val="32"/>
          <w:szCs w:val="32"/>
          <w:rtl/>
        </w:rPr>
        <w:t xml:space="preserve">طرزِ تحریر</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قرآنی آیات کا عربی متن اعراب کے ساتھ لکھا گیا ہے اور اس کے بعد کنز الایمان کا ترجمہ دیا گیا ہے، اور ہر آیت کے حاشیے میں سورت، آیت نمبر اور کنز الایمان کا صفحہ درج کیا گیا ہے۔ احادیث و آثار کا ترجمہ اسی کتاب سے لیا گیا ہے جس کا حوالہ دیا گیا ہے۔</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ہر حوالہ اسی صفحے کے حاشیے میں درج کیا گیا ہے۔ کسی کتاب کا پہلی بار حوالہ دیتے وقت مصنف، کتاب، ناشر، طبع اور سن کی مکمل تفصیل دی گئی ہے اور اس کے بعد مختصر حوالہ دیا گیا ہے۔ جن کتب پر سنِ طباعت درج نہیں ان کے لیے "س ن" (سن ندارد) لکھا گیا ہے۔</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جو حدیث اصل کتابِ حدیث کے بجائے کسی ثانوی ماخذ سے لی گئی ہے وہاں "بحوالہ" کے لفظ سے اس کی وضاحت کی گئی ہے۔</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انگریزی مصادر کی عبارات کا اردو ترجمہ راقم نے خود کیا ہے اور حاشیے میں اصل کتاب کا صفحہ درج کر دیا گیا ہے۔</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کتابوں کی عبارات کو جوں کا توں نقل کرنے کے بجائے ان کا مفہوم اپنے الفاظ میں بیان کیا گیا ہے، اور جہاں اصل عبارت نقل کرنا ضروری تھا وہاں اسے واوین ("") میں رکھا گیا ہے۔</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جہاں کسی بات کی بنیاد کسی کتاب کے بجائے راقم کے اپنے غور و فکر پر ہے، وہاں اسے "راقم کے نزدیک" یا "راقم کی رائے میں" کے الفاظ سے واضح کر دیا گیا ہے۔</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خاکۂ بحث</w:t>
      </w:r>
    </w:p>
    <w:tbl>
      <w:tblPr>
        <w:bidiVisual/>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باب / فصل</w:t>
            </w:r>
          </w:p>
        </w:tc>
        <w:tc>
          <w:tcPr>
            <w:tcW w:type="dxa" w:w="66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عنوان</w:t>
            </w:r>
          </w:p>
        </w:tc>
      </w:tr>
      <w:tr>
        <w:trPr>
          <w:tblHeader w:val="false"/>
        </w:trPr>
        <w:tc>
          <w:tcPr>
            <w:tcW w:type="dxa" w:w="24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باب اول</w:t>
            </w:r>
          </w:p>
        </w:tc>
        <w:tc>
          <w:tcPr>
            <w:tcW w:type="dxa" w:w="66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سریہ کا تعارف، پس منظر اور بنیادی مقاصد</w:t>
            </w:r>
          </w:p>
        </w:tc>
      </w:tr>
      <w:tr>
        <w:trPr>
          <w:tblHeader w:val="false"/>
        </w:trPr>
        <w:tc>
          <w:tcPr>
            <w:tcW w:type="dxa" w:w="24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فصل اول</w:t>
            </w:r>
          </w:p>
        </w:tc>
        <w:tc>
          <w:tcPr>
            <w:tcW w:type="dxa" w:w="66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سریہ اور غزوہ کا لغوی و اصطلاحی مفہوم</w:t>
            </w:r>
          </w:p>
        </w:tc>
      </w:tr>
      <w:tr>
        <w:trPr>
          <w:tblHeader w:val="false"/>
        </w:trPr>
        <w:tc>
          <w:tcPr>
            <w:tcW w:type="dxa" w:w="24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فصل دوم</w:t>
            </w:r>
          </w:p>
        </w:tc>
        <w:tc>
          <w:tcPr>
            <w:tcW w:type="dxa" w:w="66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عسکری مہمات کا پس منظر اور اجازتِ قتال</w:t>
            </w:r>
          </w:p>
        </w:tc>
      </w:tr>
      <w:tr>
        <w:trPr>
          <w:tblHeader w:val="false"/>
        </w:trPr>
        <w:tc>
          <w:tcPr>
            <w:tcW w:type="dxa" w:w="24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فصل سوم</w:t>
            </w:r>
          </w:p>
        </w:tc>
        <w:tc>
          <w:tcPr>
            <w:tcW w:type="dxa" w:w="66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سرایا کے بنیادی مقاصد</w:t>
            </w:r>
          </w:p>
        </w:tc>
      </w:tr>
      <w:tr>
        <w:trPr>
          <w:tblHeader w:val="false"/>
        </w:trPr>
        <w:tc>
          <w:tcPr>
            <w:tcW w:type="dxa" w:w="24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باب دوم</w:t>
            </w:r>
          </w:p>
        </w:tc>
        <w:tc>
          <w:tcPr>
            <w:tcW w:type="dxa" w:w="66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سرایا کی عددی تفصیل، تواریخ، اسباب و نتائج</w:t>
            </w:r>
          </w:p>
        </w:tc>
      </w:tr>
      <w:tr>
        <w:trPr>
          <w:tblHeader w:val="false"/>
        </w:trPr>
        <w:tc>
          <w:tcPr>
            <w:tcW w:type="dxa" w:w="24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فصل اول</w:t>
            </w:r>
          </w:p>
        </w:tc>
        <w:tc>
          <w:tcPr>
            <w:tcW w:type="dxa" w:w="66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سرایا کی تعداد اور غزوۂ بدر سے پہلے کے سرایا</w:t>
            </w:r>
          </w:p>
        </w:tc>
      </w:tr>
      <w:tr>
        <w:trPr>
          <w:tblHeader w:val="false"/>
        </w:trPr>
        <w:tc>
          <w:tcPr>
            <w:tcW w:type="dxa" w:w="24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فصل دوم</w:t>
            </w:r>
          </w:p>
        </w:tc>
        <w:tc>
          <w:tcPr>
            <w:tcW w:type="dxa" w:w="66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غزوۂ بدر سے صلحِ حدیبیہ تک کے سرایا</w:t>
            </w:r>
          </w:p>
        </w:tc>
      </w:tr>
      <w:tr>
        <w:trPr>
          <w:tblHeader w:val="false"/>
        </w:trPr>
        <w:tc>
          <w:tcPr>
            <w:tcW w:type="dxa" w:w="24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فصل سوم</w:t>
            </w:r>
          </w:p>
        </w:tc>
        <w:tc>
          <w:tcPr>
            <w:tcW w:type="dxa" w:w="66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صلحِ حدیبیہ کے بعد سے عہدِ نبوی کے اختتام تک کے سرایا</w:t>
            </w:r>
          </w:p>
        </w:tc>
      </w:tr>
      <w:tr>
        <w:trPr>
          <w:tblHeader w:val="false"/>
        </w:trPr>
        <w:tc>
          <w:tcPr>
            <w:tcW w:type="dxa" w:w="24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باب سوم</w:t>
            </w:r>
          </w:p>
        </w:tc>
        <w:tc>
          <w:tcPr>
            <w:tcW w:type="dxa" w:w="66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قیادت و حکمتِ عملی اور مطالعۂ سرایا کے عصری تقاضے</w:t>
            </w:r>
          </w:p>
        </w:tc>
      </w:tr>
      <w:tr>
        <w:trPr>
          <w:tblHeader w:val="false"/>
        </w:trPr>
        <w:tc>
          <w:tcPr>
            <w:tcW w:type="dxa" w:w="24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فصل اول</w:t>
            </w:r>
          </w:p>
        </w:tc>
        <w:tc>
          <w:tcPr>
            <w:tcW w:type="dxa" w:w="66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سرایا میں صحابۂ کرام کی قیادت و حکمتِ عملی</w:t>
            </w:r>
          </w:p>
        </w:tc>
      </w:tr>
      <w:tr>
        <w:trPr>
          <w:tblHeader w:val="false"/>
        </w:trPr>
        <w:tc>
          <w:tcPr>
            <w:tcW w:type="dxa" w:w="24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فصل دوم</w:t>
            </w:r>
          </w:p>
        </w:tc>
        <w:tc>
          <w:tcPr>
            <w:tcW w:type="dxa" w:w="66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نبوی ہدایات، جنگی اخلاقیات اور احتساب</w:t>
            </w:r>
          </w:p>
        </w:tc>
      </w:tr>
      <w:tr>
        <w:trPr>
          <w:tblHeader w:val="false"/>
        </w:trPr>
        <w:tc>
          <w:tcPr>
            <w:tcW w:type="dxa" w:w="24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فصل سوم</w:t>
            </w:r>
          </w:p>
        </w:tc>
        <w:tc>
          <w:tcPr>
            <w:tcW w:type="dxa" w:w="66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مطالعۂ سرایا کے عصری تقاضے اور اہمیت</w:t>
            </w:r>
          </w:p>
        </w:tc>
      </w:tr>
      <w:tr>
        <w:trPr>
          <w:tblHeader w:val="false"/>
        </w:trPr>
        <w:tc>
          <w:tcPr>
            <w:tcW w:type="dxa" w:w="24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اختتامیہ</w:t>
            </w:r>
          </w:p>
        </w:tc>
        <w:tc>
          <w:tcPr>
            <w:tcW w:type="dxa" w:w="66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خلاصۂ بحث، نتائج، تجاویز و سفارشات، فہارس</w:t>
            </w:r>
          </w:p>
        </w:tc>
      </w:tr>
    </w:tbl>
    <w:p>
      <w:r>
        <w:rPr>
          <w:sz w:val="30"/>
          <w:szCs w:val="30"/>
        </w:rPr>
        <w:t xml:space="preserve"/>
      </w:r>
    </w:p>
    <w:p>
      <w:pPr>
        <w:pageBreakBefore/>
        <w:bidi/>
        <w:spacing w:after="300" w:before="0" w:line="240" w:lineRule="auto"/>
        <w:jc w:val="center"/>
      </w:pPr>
      <w:r>
        <w:rPr>
          <w:rFonts w:ascii="Jameel Noori Nastaleeq" w:cs="Jameel Noori Nastaleeq" w:eastAsia="Jameel Noori Nastaleeq" w:hAnsi="Jameel Noori Nastaleeq"/>
          <w:b/>
          <w:bCs/>
          <w:sz w:val="40"/>
          <w:szCs w:val="40"/>
          <w:rtl/>
        </w:rPr>
        <w:t xml:space="preserve">فہرستِ عنوانات</w:t>
      </w:r>
    </w:p>
    <w:sdt>
      <w:sdtPr>
        <w:alias w:val="فہرستِ عنوانات"/>
      </w:sdtPr>
      <w:sdtContent>
        <w:p>
          <w:r>
            <w:fldChar w:fldCharType="begin" w:dirty="true"/>
            <w:instrText xml:space="preserve">TOC \h \o "1-3"</w:instrText>
            <w:fldChar w:fldCharType="separate"/>
          </w:r>
        </w:p>
        <w:p>
          <w:r>
            <w:fldChar w:fldCharType="end"/>
          </w:r>
        </w:p>
      </w:sdtContent>
    </w:sdt>
    <w:p>
      <w:pPr>
        <w:pageBreakBefore/>
      </w:pPr>
    </w:p>
    <w:p>
      <w:r>
        <w:rPr>
          <w:sz w:val="30"/>
          <w:szCs w:val="30"/>
        </w:rPr>
        <w:t xml:space="preserve"/>
      </w:r>
    </w:p>
    <w:p>
      <w:r>
        <w:rPr>
          <w:sz w:val="30"/>
          <w:szCs w:val="30"/>
        </w:rPr>
        <w:t xml:space="preserve"/>
      </w:r>
    </w:p>
    <w:p>
      <w:r>
        <w:rPr>
          <w:sz w:val="30"/>
          <w:szCs w:val="30"/>
        </w:rPr>
        <w:t xml:space="preserve"/>
      </w:r>
    </w:p>
    <w:p>
      <w:r>
        <w:rPr>
          <w:sz w:val="30"/>
          <w:szCs w:val="30"/>
        </w:rPr>
        <w:t xml:space="preserve"/>
      </w:r>
    </w:p>
    <w:p>
      <w:r>
        <w:rPr>
          <w:sz w:val="30"/>
          <w:szCs w:val="30"/>
        </w:rPr>
        <w:t xml:space="preserve"/>
      </w:r>
    </w:p>
    <w:p>
      <w:pPr>
        <w:pStyle w:val="Heading1"/>
        <w:bidi/>
        <w:spacing w:after="200" w:before="0" w:line="240" w:lineRule="auto"/>
        <w:jc w:val="center"/>
      </w:pPr>
      <w:r>
        <w:rPr>
          <w:rFonts w:ascii="Jameel Noori Nastaleeq" w:cs="Jameel Noori Nastaleeq" w:eastAsia="Jameel Noori Nastaleeq" w:hAnsi="Jameel Noori Nastaleeq"/>
          <w:b/>
          <w:bCs/>
          <w:sz w:val="56"/>
          <w:szCs w:val="56"/>
          <w:rtl/>
        </w:rPr>
        <w:t xml:space="preserve">باب اول</w:t>
      </w:r>
    </w:p>
    <w:p>
      <w:pPr>
        <w:bidi/>
        <w:spacing w:after="500" w:before="0" w:line="240" w:lineRule="auto"/>
        <w:jc w:val="center"/>
      </w:pPr>
      <w:r>
        <w:rPr>
          <w:rFonts w:ascii="Jameel Noori Nastaleeq" w:cs="Jameel Noori Nastaleeq" w:eastAsia="Jameel Noori Nastaleeq" w:hAnsi="Jameel Noori Nastaleeq"/>
          <w:b/>
          <w:bCs/>
          <w:sz w:val="44"/>
          <w:szCs w:val="44"/>
          <w:rtl/>
        </w:rPr>
        <w:t xml:space="preserve">سریہ کا تعارف، پس منظر اور بنیادی مقاصد</w:t>
      </w:r>
    </w:p>
    <w:p>
      <w:pPr>
        <w:bidi/>
        <w:spacing w:after="200" w:before="0" w:line="240" w:lineRule="auto"/>
        <w:jc w:val="center"/>
      </w:pPr>
      <w:r>
        <w:rPr>
          <w:rFonts w:ascii="Jameel Noori Nastaleeq" w:cs="Jameel Noori Nastaleeq" w:eastAsia="Jameel Noori Nastaleeq" w:hAnsi="Jameel Noori Nastaleeq"/>
          <w:b/>
          <w:bCs/>
          <w:sz w:val="40"/>
          <w:szCs w:val="40"/>
          <w:rtl/>
        </w:rPr>
        <w:t xml:space="preserve">فصل اول: سریہ اور غزوہ کا لغوی و اصطلاحی مفہوم</w:t>
      </w:r>
    </w:p>
    <w:p>
      <w:pPr>
        <w:bidi/>
        <w:spacing w:after="200" w:before="0" w:line="240" w:lineRule="auto"/>
        <w:jc w:val="center"/>
      </w:pPr>
      <w:r>
        <w:rPr>
          <w:rFonts w:ascii="Jameel Noori Nastaleeq" w:cs="Jameel Noori Nastaleeq" w:eastAsia="Jameel Noori Nastaleeq" w:hAnsi="Jameel Noori Nastaleeq"/>
          <w:b/>
          <w:bCs/>
          <w:sz w:val="40"/>
          <w:szCs w:val="40"/>
          <w:rtl/>
        </w:rPr>
        <w:t xml:space="preserve">فصل دوم: عسکری مہمات کا پس منظر اور اجازتِ قتال</w:t>
      </w:r>
    </w:p>
    <w:p>
      <w:pPr>
        <w:bidi/>
        <w:spacing w:after="200" w:before="0" w:line="240" w:lineRule="auto"/>
        <w:jc w:val="center"/>
      </w:pPr>
      <w:r>
        <w:rPr>
          <w:rFonts w:ascii="Jameel Noori Nastaleeq" w:cs="Jameel Noori Nastaleeq" w:eastAsia="Jameel Noori Nastaleeq" w:hAnsi="Jameel Noori Nastaleeq"/>
          <w:b/>
          <w:bCs/>
          <w:sz w:val="40"/>
          <w:szCs w:val="40"/>
          <w:rtl/>
        </w:rPr>
        <w:t xml:space="preserve">فصل سوم: سرایا کے بنیادی مقاصد</w:t>
      </w:r>
    </w:p>
    <w:p>
      <w:pPr>
        <w:keepNext/>
        <w:pageBreakBefore/>
        <w:pBdr>
          <w:top w:val="single" w:color="808080" w:sz="6" w:space="4"/>
          <w:bottom w:val="single" w:color="808080" w:sz="6" w:space="4"/>
          <w:left w:val="single" w:color="808080" w:sz="6" w:space="4"/>
          <w:right w:val="single" w:color="808080" w:sz="6" w:space="4"/>
        </w:pBdr>
        <w:shd w:fill="EDEDED" w:color="auto" w:val="clear"/>
        <w:bidi/>
        <w:spacing w:after="0" w:before="0" w:line="240" w:lineRule="auto"/>
        <w:jc w:val="center"/>
      </w:pPr>
      <w:r>
        <w:rPr>
          <w:rFonts w:ascii="Jameel Noori Nastaleeq" w:cs="Jameel Noori Nastaleeq" w:eastAsia="Jameel Noori Nastaleeq" w:hAnsi="Jameel Noori Nastaleeq"/>
          <w:b/>
          <w:bCs/>
          <w:sz w:val="40"/>
          <w:szCs w:val="40"/>
          <w:rtl/>
        </w:rPr>
        <w:t xml:space="preserve">فصل اول</w:t>
      </w:r>
    </w:p>
    <w:p>
      <w:pPr>
        <w:pStyle w:val="Heading2"/>
        <w:bidi/>
        <w:spacing w:after="300" w:before="0" w:line="240" w:lineRule="auto"/>
        <w:jc w:val="center"/>
      </w:pPr>
      <w:r>
        <w:rPr>
          <w:rFonts w:ascii="Jameel Noori Nastaleeq" w:cs="Jameel Noori Nastaleeq" w:eastAsia="Jameel Noori Nastaleeq" w:hAnsi="Jameel Noori Nastaleeq"/>
          <w:b/>
          <w:bCs/>
          <w:sz w:val="40"/>
          <w:szCs w:val="40"/>
          <w:rtl/>
        </w:rPr>
        <w:t xml:space="preserve">سریہ اور غزوہ کا لغوی و اصطلاحی مفہوم</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کسی بھی موضوع کے مطالعے سے پہلے اس کی بنیادی اصطلاحات کا واضح ہونا ضروری ہے۔ سیرت کی کتابوں میں عہدِ نبوی کی عسکری مہمات کے لیے دو بڑی اصطلاحات استعمال ہوتی ہیں: "غزوہ" اور "سریہ"۔ اس فصل میں ان دونوں کے لغوی و اصطلاحی مفہوم، ان کے باہمی فرق اور اس موضوع سے متعلق چند دیگر اصطلاحات کا جائزہ لیا جائے گا۔</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1: سریہ کا لغوی مفہوم</w:t>
      </w:r>
    </w:p>
    <w:p>
      <w:pPr>
        <w:bidi/>
        <w:spacing w:after="80" w:before="0" w:line="240" w:lineRule="auto"/>
        <w:ind w:start="400" w:end="400"/>
        <w:jc w:val="both"/>
      </w:pPr>
      <w:r>
        <w:rPr>
          <w:rFonts w:ascii="Jameel Noori Nastaleeq" w:cs="Jameel Noori Nastaleeq" w:eastAsia="Jameel Noori Nastaleeq" w:hAnsi="Jameel Noori Nastaleeq"/>
          <w:sz w:val="28"/>
          <w:szCs w:val="28"/>
          <w:rtl/>
        </w:rPr>
        <w:t xml:space="preserve">"سریہ" عربی زبان کا لفظ ہے اور اس کی جمع "سرایا" ہے۔ امام قسطلانی علیہ الرحمہ نے غزوات کے بیان کے آغاز میں اسی جمع کی صراحت کی ہے۔</w:t>
      </w:r>
      <w:r>
        <w:rPr>
          <w:rStyle w:val="FootnoteReference"/>
        </w:rPr>
        <w:footnoteReference w:id="9"/>
      </w:r>
      <w:r>
        <w:rPr>
          <w:rFonts w:ascii="Jameel Noori Nastaleeq" w:cs="Jameel Noori Nastaleeq" w:eastAsia="Jameel Noori Nastaleeq" w:hAnsi="Jameel Noori Nastaleeq"/>
          <w:sz w:val="28"/>
          <w:szCs w:val="28"/>
          <w:rtl/>
        </w:rPr>
        <w:t xml:space="preserve"> اس لفظ کے لغوی معنی کے بارے میں انہوں نے فتح الباری کے حوالے سے لکھا ہے کہ "سَرِیّہ" رات کے وقت جانے اور "ساریہ" دن کے وقت نکلنے کے لیے بولا جاتا ہے، اور اس کی وجہِ تسمیہ یہ بیان کی جاتی ہے کہ اس میں لشکر کا جانا پوشیدہ ہوتا ہے؛ البتہ انہوں نے یہ بھی وضاحت کی ہے کہ اس معنی کا تقاضا یہ ہے کہ یہ لفظ "سِر" سے مشتق ہو، اور یہ بات درست نہیں کیونکہ دونوں کا مادہ مختلف ہے۔</w:t>
      </w:r>
      <w:r>
        <w:rPr>
          <w:rStyle w:val="FootnoteReference"/>
        </w:rPr>
        <w:footnoteReference w:id="10"/>
      </w:r>
      <w:r>
        <w:rPr>
          <w:rFonts w:ascii="Jameel Noori Nastaleeq" w:cs="Jameel Noori Nastaleeq" w:eastAsia="Jameel Noori Nastaleeq" w:hAnsi="Jameel Noori Nastaleeq"/>
          <w:sz w:val="28"/>
          <w:szCs w:val="28"/>
          <w:rtl/>
        </w:rPr>
        <w:t xml:space="preserve"> شیخ عبدالحق محدث دہلوی علیہ الرحمہ نے بھی صاحبِ مواہب کے حوالے سے یہی لکھا ہے کہ سریہ کے معنی رات میں سیر کرنا ہے۔</w:t>
      </w:r>
      <w:r>
        <w:rPr>
          <w:rStyle w:val="FootnoteReference"/>
        </w:rPr>
        <w:footnoteReference w:id="11"/>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یہ لغوی مفہوم قرآنِ مجید کے اس لفظ سے بھی ہم آہنگ ہے جو رات کے سفر کے لیے آیا ہے۔ واقعۂ معراج کے بیان میں ارشادِ باری تعالیٰ ہے:</w:t>
      </w:r>
    </w:p>
    <w:p>
      <w:pPr>
        <w:keepNext/>
        <w:bidi/>
        <w:spacing w:after="60" w:before="0" w:line="300" w:lineRule="auto"/>
        <w:jc w:val="center"/>
      </w:pPr>
      <w:r>
        <w:rPr>
          <w:rFonts w:ascii="Al Mushaf" w:cs="Al Mushaf" w:eastAsia="Al Mushaf" w:hAnsi="Al Mushaf"/>
          <w:sz w:val="32"/>
          <w:szCs w:val="32"/>
          <w:rtl/>
        </w:rPr>
        <w:t xml:space="preserve">سُبْحٰنَ الَّذِيْٓ اَسْرٰى بِعَبْدِهٖ لَيْلًا مِّنَ الْمَسْجِدِ الْحَرَامِ اِلَى الْمَسْجِدِ الْاَقْصَا</w:t>
      </w:r>
      <w:bookmarkStart w:name="ay2" w:id="1"/>
      <w:r>
        <w:t xml:space="preserve"/>
      </w:r>
      <w:bookmarkEnd w:id="1"/>
      <w:r>
        <w:rPr>
          <w:rStyle w:val="FootnoteReference"/>
        </w:rPr>
        <w:footnoteReference w:id="12"/>
      </w:r>
    </w:p>
    <w:p>
      <w:pPr>
        <w:bidi/>
        <w:spacing w:after="160" w:before="0" w:line="240" w:lineRule="auto"/>
        <w:jc w:val="both"/>
      </w:pPr>
      <w:r>
        <w:rPr>
          <w:rFonts w:ascii="Jameel Noori Nastaleeq" w:cs="Jameel Noori Nastaleeq" w:eastAsia="Jameel Noori Nastaleeq" w:hAnsi="Jameel Noori Nastaleeq"/>
          <w:b/>
          <w:bCs/>
          <w:sz w:val="30"/>
          <w:szCs w:val="30"/>
          <w:rtl/>
        </w:rPr>
        <w:t xml:space="preserve">ترجمہ:</w:t>
      </w:r>
      <w:r>
        <w:rPr>
          <w:rFonts w:ascii="Jameel Noori Nastaleeq" w:cs="Jameel Noori Nastaleeq" w:eastAsia="Jameel Noori Nastaleeq" w:hAnsi="Jameel Noori Nastaleeq"/>
          <w:sz w:val="30"/>
          <w:szCs w:val="30"/>
          <w:rtl/>
        </w:rPr>
        <w:t xml:space="preserve"> پاکی ہے اسے جو راتوں رات اپنے بندے کو لے گیا مسجد حرام سے مسجد اقصا تک۔</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راقم کی نظر میں یہ لغوی مفہوم سرایا کی عملی صورت سے پوری طرح ہم آہنگ ہے، کیونکہ سیرت کی کتابوں میں کئی سرایا کے بارے میں صراحت ملتی ہے کہ مجاہدین رات کو سفر کرتے اور دن کو چھپ کر رہتے تھے۔ مثال کے طور پر حضرت زید بن حارثہ رضی اللہ عنہ کے سریۂ حسمیٰ کے بارے میں امام قسطلانی لکھتے ہیں کہ وہ رات کو سفر کرتے اور دن کو چھپ جاتے تھے؛</w:t>
      </w:r>
      <w:r>
        <w:rPr>
          <w:rStyle w:val="FootnoteReference"/>
        </w:rPr>
        <w:footnoteReference w:id="13"/>
      </w:r>
      <w:r>
        <w:rPr>
          <w:rFonts w:ascii="Jameel Noori Nastaleeq" w:cs="Jameel Noori Nastaleeq" w:eastAsia="Jameel Noori Nastaleeq" w:hAnsi="Jameel Noori Nastaleeq"/>
          <w:sz w:val="30"/>
          <w:szCs w:val="30"/>
          <w:rtl/>
        </w:rPr>
        <w:t xml:space="preserve"> سریۂ فدک کے بارے میں شیخ محقق لکھتے ہیں کہ حضرت علی رضی اللہ عنہ کا دستہ رات کو مسافت طے کرتا اور دن کو پوشیدہ رہتا تھا؛</w:t>
      </w:r>
      <w:r>
        <w:rPr>
          <w:rStyle w:val="FootnoteReference"/>
        </w:rPr>
        <w:footnoteReference w:id="14"/>
      </w:r>
      <w:r>
        <w:rPr>
          <w:rFonts w:ascii="Jameel Noori Nastaleeq" w:cs="Jameel Noori Nastaleeq" w:eastAsia="Jameel Noori Nastaleeq" w:hAnsi="Jameel Noori Nastaleeq"/>
          <w:sz w:val="30"/>
          <w:szCs w:val="30"/>
          <w:rtl/>
        </w:rPr>
        <w:t xml:space="preserve"> اور بنو تمیم کی طرف حضرت عیینہ بن حصن کے سریے میں بھی یہی طریقہ اختیار کیا گیا۔</w:t>
      </w:r>
      <w:r>
        <w:rPr>
          <w:rStyle w:val="FootnoteReference"/>
        </w:rPr>
        <w:footnoteReference w:id="15"/>
      </w:r>
      <w:r>
        <w:rPr>
          <w:rFonts w:ascii="Jameel Noori Nastaleeq" w:cs="Jameel Noori Nastaleeq" w:eastAsia="Jameel Noori Nastaleeq" w:hAnsi="Jameel Noori Nastaleeq"/>
          <w:sz w:val="30"/>
          <w:szCs w:val="30"/>
          <w:rtl/>
        </w:rPr>
        <w:t xml:space="preserve"> اس طرح لفظ کا لغوی پہلو اور ان مہمات کا عملی انداز ایک دوسرے کی تائید کرتے ہیں۔</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2: غزوہ کا لغوی مفہوم</w:t>
      </w:r>
    </w:p>
    <w:p>
      <w:pPr>
        <w:bidi/>
        <w:spacing w:after="80" w:before="0" w:line="240" w:lineRule="auto"/>
        <w:ind w:start="400" w:end="400"/>
        <w:jc w:val="both"/>
      </w:pPr>
      <w:r>
        <w:rPr>
          <w:rFonts w:ascii="Jameel Noori Nastaleeq" w:cs="Jameel Noori Nastaleeq" w:eastAsia="Jameel Noori Nastaleeq" w:hAnsi="Jameel Noori Nastaleeq"/>
          <w:sz w:val="28"/>
          <w:szCs w:val="28"/>
          <w:rtl/>
        </w:rPr>
        <w:t xml:space="preserve">"غزوہ" کا لفظ بھی عربی کا ہے اور اس میں دشمن کی طرف قصد کر کے نکلنے کا مفہوم پایا جاتا ہے۔ قرآنِ مجید میں اسی مادے سے "غُزًّى" کا لفظ ان لوگوں کے لیے آیا ہے جو جہاد کے لیے نکلے ہوں:</w:t>
      </w:r>
    </w:p>
    <w:p>
      <w:pPr>
        <w:keepNext/>
        <w:bidi/>
        <w:spacing w:after="60" w:before="0" w:line="300" w:lineRule="auto"/>
        <w:jc w:val="center"/>
      </w:pPr>
      <w:r>
        <w:rPr>
          <w:rFonts w:ascii="Al Mushaf" w:cs="Al Mushaf" w:eastAsia="Al Mushaf" w:hAnsi="Al Mushaf"/>
          <w:sz w:val="32"/>
          <w:szCs w:val="32"/>
          <w:rtl/>
        </w:rPr>
        <w:t xml:space="preserve">يٰٓاَيُّهَا الَّذِيْنَ اٰمَنُوْا لَا تَكُوْنُوْا كَالَّذِيْنَ كَفَرُوْا وَقَالُوْا لِاِخْوَانِهِمْ اِذَا ضَرَبُوْا فِي الْاَرْضِ اَوْ كَانُوْا غُزًّى</w:t>
      </w:r>
      <w:bookmarkStart w:name="ay3" w:id="1"/>
      <w:r>
        <w:t xml:space="preserve"/>
      </w:r>
      <w:bookmarkEnd w:id="1"/>
      <w:r>
        <w:rPr>
          <w:rStyle w:val="FootnoteReference"/>
        </w:rPr>
        <w:footnoteReference w:id="16"/>
      </w:r>
    </w:p>
    <w:p>
      <w:pPr>
        <w:bidi/>
        <w:spacing w:after="160" w:before="0" w:line="240" w:lineRule="auto"/>
        <w:jc w:val="both"/>
      </w:pPr>
      <w:r>
        <w:rPr>
          <w:rFonts w:ascii="Jameel Noori Nastaleeq" w:cs="Jameel Noori Nastaleeq" w:eastAsia="Jameel Noori Nastaleeq" w:hAnsi="Jameel Noori Nastaleeq"/>
          <w:b/>
          <w:bCs/>
          <w:sz w:val="30"/>
          <w:szCs w:val="30"/>
          <w:rtl/>
        </w:rPr>
        <w:t xml:space="preserve">ترجمہ:</w:t>
      </w:r>
      <w:r>
        <w:rPr>
          <w:rFonts w:ascii="Jameel Noori Nastaleeq" w:cs="Jameel Noori Nastaleeq" w:eastAsia="Jameel Noori Nastaleeq" w:hAnsi="Jameel Noori Nastaleeq"/>
          <w:sz w:val="30"/>
          <w:szCs w:val="30"/>
          <w:rtl/>
        </w:rPr>
        <w:t xml:space="preserve"> اے ایمان والو! ان کافروں کی طرح نہ ہونا جنہوں نے اپنے بھائیوں کی نسبت کہا جب وہ سفر یا جہاد کو گئے۔</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اس آیت میں "غُزًّى" کا لفظ اس شخص کے لیے استعمال ہوا ہے جو جہاد کی مہم پر نکلا ہو، اور اعلیٰ حضرت علیہ الرحمہ نے اس کا ترجمہ "جہاد کو گئے" کیا ہے۔ اسی مادے سے "غزوہ" اور اس کی جمع "غزوات" بنی ہے، اور انہی معنوں میں سیرت کی کتابوں کو "کتب المغازی" کہا جاتا ہے۔</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3: غزوہ اور سریہ کا اصطلاحی مفہوم</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سیرت نگاروں کی اصطلاح میں غزوہ اور سریہ کا فرق رسول اللہ ﷺ کی ذاتی شرکت سے متعین ہوتا ہے۔ شیخ عبدالحق محدث دہلوی علیہ الرحمہ لکھتے ہیں:</w:t>
      </w:r>
    </w:p>
    <w:p>
      <w:pPr>
        <w:bidi/>
        <w:spacing w:after="80" w:before="0" w:line="240" w:lineRule="auto"/>
        <w:ind w:start="400" w:end="400"/>
        <w:jc w:val="both"/>
      </w:pPr>
      <w:r>
        <w:rPr>
          <w:rFonts w:ascii="Jameel Noori Nastaleeq" w:cs="Jameel Noori Nastaleeq" w:eastAsia="Jameel Noori Nastaleeq" w:hAnsi="Jameel Noori Nastaleeq"/>
          <w:sz w:val="28"/>
          <w:szCs w:val="28"/>
          <w:rtl/>
        </w:rPr>
        <w:t xml:space="preserve">"اربابِ سیر کی یہ اصطلاح جاری ہو چکی ہے کہ ہر وہ لشکر جس میں رسول اللہ ﷺ بنفسِ نفیس خود موجود ہوں اسے غزوہ اور غزوات کہتے ہیں، اور جس لشکر میں خود موجود نہ ہوں بلکہ کوئی فوج روانہ فرمائی ہو اسے بعث اور سریہ کہتے ہیں۔"</w:t>
      </w:r>
      <w:r>
        <w:rPr>
          <w:rStyle w:val="FootnoteReference"/>
        </w:rPr>
        <w:footnoteReference w:id="17"/>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امام قسطلانی علیہ الرحمہ نے بھی یہی فرق بیان کیا ہے کہ غزوات وہ لڑائیاں ہیں جن میں حضور ﷺ خود شریک ہوئے، اور سرایا وہ مہمات ہیں جن میں آپ ﷺ نے لشکر بھیجا اور خود تشریف نہیں لے گئے۔</w:t>
      </w:r>
      <w:r>
        <w:rPr>
          <w:rStyle w:val="FootnoteReference"/>
        </w:rPr>
        <w:footnoteReference w:id="18"/>
      </w:r>
      <w:r>
        <w:rPr>
          <w:rFonts w:ascii="Jameel Noori Nastaleeq" w:cs="Jameel Noori Nastaleeq" w:eastAsia="Jameel Noori Nastaleeq" w:hAnsi="Jameel Noori Nastaleeq"/>
          <w:sz w:val="30"/>
          <w:szCs w:val="30"/>
          <w:rtl/>
        </w:rPr>
        <w:t xml:space="preserve"> امام قسطلانی ہی نے طبقاتِ ابن سعد کے حوالے سے یہ بھی بتایا ہے کہ حضور ﷺ کے غزوات ستائیس ہیں اور ان میں سے صرف نو میں آپ ﷺ نے بنفسِ نفیس قتال فرمایا۔</w:t>
      </w:r>
      <w:r>
        <w:rPr>
          <w:rStyle w:val="FootnoteReference"/>
        </w:rPr>
        <w:footnoteReference w:id="19"/>
      </w:r>
      <w:r>
        <w:rPr>
          <w:rFonts w:ascii="Jameel Noori Nastaleeq" w:cs="Jameel Noori Nastaleeq" w:eastAsia="Jameel Noori Nastaleeq" w:hAnsi="Jameel Noori Nastaleeq"/>
          <w:sz w:val="30"/>
          <w:szCs w:val="30"/>
          <w:rtl/>
        </w:rPr>
        <w:t xml:space="preserve"> راقم کے نزدیک اس سے یہ نتیجہ نکلتا ہے کہ کسی مہم کے غزوہ یا سریہ کہلانے کے لیے اس میں جنگ کا ہونا شرط نہیں، بلکہ اصل بنیاد رسول اللہ ﷺ کی شرکت یا عدمِ شرکت ہے۔</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4: لشکر کی مقدار کے لحاظ سے اصطلاحات</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امام قسطلانی علیہ الرحمہ نے فتح الباری کے حوالے سے لشکر کی مقدار کے اعتبار سے کئی اصطلاحات بیان کی ہیں۔ ان کے مطابق سریہ لشکر کا وہ حصہ ہے جو اس سے نکلتا ہے اور پھر اسی میں واپس آ جاتا ہے، اور اس کی تعداد ایک سو سے پانچ سو تک ہوتی ہے؛ پانچ سو سے زیادہ کو "مِنسَر"، آٹھ سو سے بڑھ جائے تو "جیش"، چار ہزار سے زیادہ ہو تو "جحفل" اور بہت بڑے لشکر کو "خمیس" کہا جاتا ہے؛ سریہ سے جو حصہ جدا ہو اسے "بعث" اور جو حصہ اکٹھا رہے اور منتشر نہ ہو اسے "کتیبہ" کہتے ہیں۔</w:t>
      </w:r>
      <w:r>
        <w:rPr>
          <w:rStyle w:val="FootnoteReference"/>
        </w:rPr>
        <w:footnoteReference w:id="20"/>
      </w:r>
      <w:r>
        <w:rPr>
          <w:rFonts w:ascii="Jameel Noori Nastaleeq" w:cs="Jameel Noori Nastaleeq" w:eastAsia="Jameel Noori Nastaleeq" w:hAnsi="Jameel Noori Nastaleeq"/>
          <w:sz w:val="30"/>
          <w:szCs w:val="30"/>
          <w:rtl/>
        </w:rPr>
        <w:t xml:space="preserve"> شیخ محقق نے بھی صاحبِ مواہب کے حوالے سے یہی اصطلاحات نقل کی ہیں۔</w:t>
      </w:r>
      <w:r>
        <w:rPr>
          <w:rStyle w:val="FootnoteReference"/>
        </w:rPr>
        <w:footnoteReference w:id="21"/>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ان اصطلاحات کو درج ذیل جدول میں ترتیب دیا جا سکتا ہے:</w:t>
      </w:r>
    </w:p>
    <w:tbl>
      <w:tblPr>
        <w:bidiVisual/>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اصطلاح</w:t>
            </w:r>
          </w:p>
        </w:tc>
        <w:tc>
          <w:tcPr>
            <w:tcW w:type="dxa" w:w="65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لشکر کی مقدار یا کیفیت</w:t>
            </w:r>
          </w:p>
        </w:tc>
      </w:tr>
      <w:tr>
        <w:trPr>
          <w:tblHeader w:val="false"/>
        </w:trPr>
        <w:tc>
          <w:tcPr>
            <w:tcW w:type="dxa" w:w="2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سریہ</w:t>
            </w:r>
          </w:p>
        </w:tc>
        <w:tc>
          <w:tcPr>
            <w:tcW w:type="dxa" w:w="6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ایک سو سے پانچ سو تک؛ لشکر سے نکل کر اسی میں واپس آنے والا حصہ</w:t>
            </w:r>
          </w:p>
        </w:tc>
      </w:tr>
      <w:tr>
        <w:trPr>
          <w:tblHeader w:val="false"/>
        </w:trPr>
        <w:tc>
          <w:tcPr>
            <w:tcW w:type="dxa" w:w="2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منسر</w:t>
            </w:r>
          </w:p>
        </w:tc>
        <w:tc>
          <w:tcPr>
            <w:tcW w:type="dxa" w:w="6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پانچ سو سے زیادہ</w:t>
            </w:r>
          </w:p>
        </w:tc>
      </w:tr>
      <w:tr>
        <w:trPr>
          <w:tblHeader w:val="false"/>
        </w:trPr>
        <w:tc>
          <w:tcPr>
            <w:tcW w:type="dxa" w:w="2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جیش</w:t>
            </w:r>
          </w:p>
        </w:tc>
        <w:tc>
          <w:tcPr>
            <w:tcW w:type="dxa" w:w="6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آٹھ سو سے زیادہ</w:t>
            </w:r>
          </w:p>
        </w:tc>
      </w:tr>
      <w:tr>
        <w:trPr>
          <w:tblHeader w:val="false"/>
        </w:trPr>
        <w:tc>
          <w:tcPr>
            <w:tcW w:type="dxa" w:w="2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جحفل</w:t>
            </w:r>
          </w:p>
        </w:tc>
        <w:tc>
          <w:tcPr>
            <w:tcW w:type="dxa" w:w="6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چار ہزار سے زیادہ</w:t>
            </w:r>
          </w:p>
        </w:tc>
      </w:tr>
      <w:tr>
        <w:trPr>
          <w:tblHeader w:val="false"/>
        </w:trPr>
        <w:tc>
          <w:tcPr>
            <w:tcW w:type="dxa" w:w="2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خمیس</w:t>
            </w:r>
          </w:p>
        </w:tc>
        <w:tc>
          <w:tcPr>
            <w:tcW w:type="dxa" w:w="6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بہت بڑا لشکر</w:t>
            </w:r>
          </w:p>
        </w:tc>
      </w:tr>
      <w:tr>
        <w:trPr>
          <w:tblHeader w:val="false"/>
        </w:trPr>
        <w:tc>
          <w:tcPr>
            <w:tcW w:type="dxa" w:w="2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بعث</w:t>
            </w:r>
          </w:p>
        </w:tc>
        <w:tc>
          <w:tcPr>
            <w:tcW w:type="dxa" w:w="6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سریہ سے جدا ہونے والا حصہ</w:t>
            </w:r>
          </w:p>
        </w:tc>
      </w:tr>
      <w:tr>
        <w:trPr>
          <w:tblHeader w:val="false"/>
        </w:trPr>
        <w:tc>
          <w:tcPr>
            <w:tcW w:type="dxa" w:w="2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کتیبہ</w:t>
            </w:r>
          </w:p>
        </w:tc>
        <w:tc>
          <w:tcPr>
            <w:tcW w:type="dxa" w:w="6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وہ حصہ جو اکٹھا رہے اور منتشر نہ ہو</w:t>
            </w:r>
          </w:p>
        </w:tc>
      </w:tr>
    </w:tbl>
    <w:p>
      <w:r>
        <w:rPr>
          <w:sz w:val="30"/>
          <w:szCs w:val="30"/>
        </w:rPr>
        <w:t xml:space="preserve"/>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یہ جدول المواہب اللدنیہ (ج1، ص218) کے بیان سے راقم نے مرتب کیا ہے۔ یہاں یہ بات قابلِ توجہ ہے کہ یہ لغوی اور فنی تقسیم ہے؛ عملاً عہدِ نبوی کے بعض سرایا چند افراد پر بھی مشتمل تھے، جیسا کہ دوسرے باب میں آئے گا۔</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5: غزوہ اور سریہ کا تقابلی جائزہ</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مذکورہ بالا تعریفات کی روشنی میں غزوہ اور سریہ کے فرق کو درج ذیل جدول میں سمیٹا جا سکتا ہے:</w:t>
      </w:r>
    </w:p>
    <w:tbl>
      <w:tblPr>
        <w:bidiVisual/>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rPr>
          <w:tblHeader/>
        </w:trPr>
        <w:tc>
          <w:tcPr>
            <w:tcW w:type="dxa" w:w="24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پہلو</w:t>
            </w:r>
          </w:p>
        </w:tc>
        <w:tc>
          <w:tcPr>
            <w:tcW w:type="dxa" w:w="33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غزوہ</w:t>
            </w:r>
          </w:p>
        </w:tc>
        <w:tc>
          <w:tcPr>
            <w:tcW w:type="dxa" w:w="33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سریہ</w:t>
            </w:r>
          </w:p>
        </w:tc>
      </w:tr>
      <w:tr>
        <w:trPr>
          <w:tblHeader w:val="false"/>
        </w:trPr>
        <w:tc>
          <w:tcPr>
            <w:tcW w:type="dxa" w:w="24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قیادت</w:t>
            </w:r>
          </w:p>
        </w:tc>
        <w:tc>
          <w:tcPr>
            <w:tcW w:type="dxa" w:w="3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رسول اللہ ﷺ بنفسِ نفیس</w:t>
            </w:r>
          </w:p>
        </w:tc>
        <w:tc>
          <w:tcPr>
            <w:tcW w:type="dxa" w:w="3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آپ ﷺ کا مقرر کردہ صحابی</w:t>
            </w:r>
          </w:p>
        </w:tc>
      </w:tr>
      <w:tr>
        <w:trPr>
          <w:tblHeader w:val="false"/>
        </w:trPr>
        <w:tc>
          <w:tcPr>
            <w:tcW w:type="dxa" w:w="24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جنگ کی شرط</w:t>
            </w:r>
          </w:p>
        </w:tc>
        <w:tc>
          <w:tcPr>
            <w:tcW w:type="dxa" w:w="3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جنگ ہو یا نہ ہو، غزوہ کہلائے گا</w:t>
            </w:r>
          </w:p>
        </w:tc>
        <w:tc>
          <w:tcPr>
            <w:tcW w:type="dxa" w:w="3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جنگ ہو یا نہ ہو، سریہ کہلائے گا</w:t>
            </w:r>
          </w:p>
        </w:tc>
      </w:tr>
      <w:tr>
        <w:trPr>
          <w:tblHeader w:val="false"/>
        </w:trPr>
        <w:tc>
          <w:tcPr>
            <w:tcW w:type="dxa" w:w="24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تعداد (ابن سعد کے مطابق)</w:t>
            </w:r>
          </w:p>
        </w:tc>
        <w:tc>
          <w:tcPr>
            <w:tcW w:type="dxa" w:w="3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ستائیس (نو میں قتال)</w:t>
            </w:r>
          </w:p>
        </w:tc>
        <w:tc>
          <w:tcPr>
            <w:tcW w:type="dxa" w:w="3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سینتالیس</w:t>
            </w:r>
          </w:p>
        </w:tc>
      </w:tr>
      <w:tr>
        <w:trPr>
          <w:tblHeader w:val="false"/>
        </w:trPr>
        <w:tc>
          <w:tcPr>
            <w:tcW w:type="dxa" w:w="24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تعداد (ابن ہشام کے مطابق)</w:t>
            </w:r>
          </w:p>
        </w:tc>
        <w:tc>
          <w:tcPr>
            <w:tcW w:type="dxa" w:w="3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ستائیس</w:t>
            </w:r>
          </w:p>
        </w:tc>
        <w:tc>
          <w:tcPr>
            <w:tcW w:type="dxa" w:w="3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اڑتیس</w:t>
            </w:r>
          </w:p>
        </w:tc>
      </w:tr>
      <w:tr>
        <w:trPr>
          <w:tblHeader w:val="false"/>
        </w:trPr>
        <w:tc>
          <w:tcPr>
            <w:tcW w:type="dxa" w:w="24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نوعیت</w:t>
            </w:r>
          </w:p>
        </w:tc>
        <w:tc>
          <w:tcPr>
            <w:tcW w:type="dxa" w:w="3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عموماً بڑے معرکے اور فیصلہ کن مہمات</w:t>
            </w:r>
          </w:p>
        </w:tc>
        <w:tc>
          <w:tcPr>
            <w:tcW w:type="dxa" w:w="3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عموماً گشت، خبر رسانی، معاہدے، تادیب اور دعوت</w:t>
            </w:r>
          </w:p>
        </w:tc>
      </w:tr>
    </w:tbl>
    <w:p>
      <w:r>
        <w:rPr>
          <w:sz w:val="30"/>
          <w:szCs w:val="30"/>
        </w:rPr>
        <w:t xml:space="preserve"/>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جدول کی تیسری سطر المواہب اللدنیہ (ج1، ص218) سے اور چوتھی سطر ڈاکٹر محمد حمیداللہ کے بیان سے لی گئی ہے،</w:t>
      </w:r>
      <w:r>
        <w:rPr>
          <w:rStyle w:val="FootnoteReference"/>
        </w:rPr>
        <w:footnoteReference w:id="22"/>
      </w:r>
      <w:r>
        <w:rPr>
          <w:rFonts w:ascii="Jameel Noori Nastaleeq" w:cs="Jameel Noori Nastaleeq" w:eastAsia="Jameel Noori Nastaleeq" w:hAnsi="Jameel Noori Nastaleeq"/>
          <w:sz w:val="30"/>
          <w:szCs w:val="30"/>
          <w:rtl/>
        </w:rPr>
        <w:t xml:space="preserve"> جبکہ باقی سطریں مذکورہ تعریفات سے اخذ کی گئی ہیں۔ سرایا کی تعداد کے اس اختلاف پر دوسرے باب میں گفتگو کی جائے گی۔</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6: قرآنِ مجید میں سریہ کے تصور کی بنیاد</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اگرچہ "سریہ" کا لفظ قرآنِ مجید میں اس اصطلاحی معنی میں نہیں آیا، لیکن اس کا بنیادی تصور، یعنی پوری جماعت کے بجائے ایک مخصوص گروہ کا کسی مہم پر جانا، قرآنِ مجید میں موجود ہے۔ ارشادِ باری تعالیٰ ہے:</w:t>
      </w:r>
    </w:p>
    <w:p>
      <w:pPr>
        <w:keepNext/>
        <w:bidi/>
        <w:spacing w:after="60" w:before="0" w:line="300" w:lineRule="auto"/>
        <w:jc w:val="center"/>
      </w:pPr>
      <w:r>
        <w:rPr>
          <w:rFonts w:ascii="Al Mushaf" w:cs="Al Mushaf" w:eastAsia="Al Mushaf" w:hAnsi="Al Mushaf"/>
          <w:sz w:val="32"/>
          <w:szCs w:val="32"/>
          <w:rtl/>
        </w:rPr>
        <w:t xml:space="preserve">فَلَوْلَا نَفَرَ مِنْ كُلِّ فِرْقَةٍ مِّنْهُمْ طَاۗىِٕفَةٌ</w:t>
      </w:r>
      <w:bookmarkStart w:name="ay4" w:id="1"/>
      <w:r>
        <w:t xml:space="preserve"/>
      </w:r>
      <w:bookmarkEnd w:id="1"/>
      <w:r>
        <w:rPr>
          <w:rStyle w:val="FootnoteReference"/>
        </w:rPr>
        <w:footnoteReference w:id="23"/>
      </w:r>
    </w:p>
    <w:p>
      <w:pPr>
        <w:bidi/>
        <w:spacing w:after="160" w:before="0" w:line="240" w:lineRule="auto"/>
        <w:jc w:val="both"/>
      </w:pPr>
      <w:r>
        <w:rPr>
          <w:rFonts w:ascii="Jameel Noori Nastaleeq" w:cs="Jameel Noori Nastaleeq" w:eastAsia="Jameel Noori Nastaleeq" w:hAnsi="Jameel Noori Nastaleeq"/>
          <w:b/>
          <w:bCs/>
          <w:sz w:val="30"/>
          <w:szCs w:val="30"/>
          <w:rtl/>
        </w:rPr>
        <w:t xml:space="preserve">ترجمہ:</w:t>
      </w:r>
      <w:r>
        <w:rPr>
          <w:rFonts w:ascii="Jameel Noori Nastaleeq" w:cs="Jameel Noori Nastaleeq" w:eastAsia="Jameel Noori Nastaleeq" w:hAnsi="Jameel Noori Nastaleeq"/>
          <w:sz w:val="30"/>
          <w:szCs w:val="30"/>
          <w:rtl/>
        </w:rPr>
        <w:t xml:space="preserve"> تو کیوں نہ ہو کہ ان کے ہر گروہ میں سے ایک جماعت نکلے۔</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اس آیت کا اصل سیاق یہ ہے کہ سب مسلمانوں کا ایک ساتھ نکلنا ضروری نہیں بلکہ ہر گروہ میں سے ایک جماعت نکلے۔ راقم کے نزدیک سرایا اسی "طائفہ" کی عملی صورت تھے؛ رسول اللہ ﷺ ضرورت کے مطابق ایک مخصوص دستہ روانہ فرماتے اور باقی مسلمان مدینہ میں اپنی دینی، تعلیمی اور معاشی ذمہ داریاں ادا کرتے رہتے۔</w:t>
      </w:r>
    </w:p>
    <w:p>
      <w:pPr>
        <w:keepNext/>
        <w:pageBreakBefore/>
        <w:pBdr>
          <w:top w:val="single" w:color="808080" w:sz="6" w:space="4"/>
          <w:bottom w:val="single" w:color="808080" w:sz="6" w:space="4"/>
          <w:left w:val="single" w:color="808080" w:sz="6" w:space="4"/>
          <w:right w:val="single" w:color="808080" w:sz="6" w:space="4"/>
        </w:pBdr>
        <w:shd w:fill="EDEDED" w:color="auto" w:val="clear"/>
        <w:bidi/>
        <w:spacing w:after="0" w:before="0" w:line="240" w:lineRule="auto"/>
        <w:jc w:val="center"/>
      </w:pPr>
      <w:r>
        <w:rPr>
          <w:rFonts w:ascii="Jameel Noori Nastaleeq" w:cs="Jameel Noori Nastaleeq" w:eastAsia="Jameel Noori Nastaleeq" w:hAnsi="Jameel Noori Nastaleeq"/>
          <w:b/>
          <w:bCs/>
          <w:sz w:val="40"/>
          <w:szCs w:val="40"/>
          <w:rtl/>
        </w:rPr>
        <w:t xml:space="preserve">فصل دوم</w:t>
      </w:r>
    </w:p>
    <w:p>
      <w:pPr>
        <w:pStyle w:val="Heading2"/>
        <w:bidi/>
        <w:spacing w:after="300" w:before="0" w:line="240" w:lineRule="auto"/>
        <w:jc w:val="center"/>
      </w:pPr>
      <w:r>
        <w:rPr>
          <w:rFonts w:ascii="Jameel Noori Nastaleeq" w:cs="Jameel Noori Nastaleeq" w:eastAsia="Jameel Noori Nastaleeq" w:hAnsi="Jameel Noori Nastaleeq"/>
          <w:b/>
          <w:bCs/>
          <w:sz w:val="40"/>
          <w:szCs w:val="40"/>
          <w:rtl/>
        </w:rPr>
        <w:t xml:space="preserve">عسکری مہمات کا پس منظر اور اجازتِ قتال</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سرایا کو صحیح طور پر سمجھنے کے لیے ضروری ہے کہ ان حالات کا جائزہ لیا جائے جن میں یہ مہمات شروع ہوئیں۔ اسلام کی ابتدائی تاریخ اس بات کی گواہ ہے کہ مسلمانوں نے جنگ میں پہل نہیں کی، بلکہ طویل صبر کے بعد جب ان کے وجود کو خطرہ لاحق ہوا تب انہیں دفاع کی اجازت ملی۔ اس فصل میں اسی پس منظر کو بیان کیا جائے گا۔</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1: مکی دور میں صبر کی تعلیم</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امام قسطلانی علیہ الرحمہ نے تفسیر البحر المحیط کے حوالے سے لکھا ہے کہ مکہ مکرمہ میں صحابۂ کرام رسول اللہ ﷺ کی خدمت میں اس حال میں حاضر ہوتے کہ کوئی مضروب ہوتا اور کوئی زخمی، اور آپ ﷺ ان سے فرماتے: صبر کرو کیونکہ مجھے لڑنے کا حکم نہیں دیا گیا؛ یہاں تک کہ آپ ﷺ نے ہجرت فرمائی تو جہاد کا حکم دیا گیا۔</w:t>
      </w:r>
      <w:r>
        <w:rPr>
          <w:rStyle w:val="FootnoteReference"/>
        </w:rPr>
        <w:footnoteReference w:id="24"/>
      </w:r>
      <w:bookmarkStart w:name="hd5" w:id="1"/>
      <w:r>
        <w:t xml:space="preserve"/>
      </w:r>
      <w:bookmarkEnd w:id="1"/>
      <w:r>
        <w:rPr>
          <w:rFonts w:ascii="Jameel Noori Nastaleeq" w:cs="Jameel Noori Nastaleeq" w:eastAsia="Jameel Noori Nastaleeq" w:hAnsi="Jameel Noori Nastaleeq"/>
          <w:sz w:val="30"/>
          <w:szCs w:val="30"/>
          <w:rtl/>
        </w:rPr>
        <w:t xml:space="preserve"> شیخ عبدالحق محدث دہلوی علیہ الرحمہ نے بھی یہی لکھا ہے کہ اس سے پہلے حضور ﷺ کو قتال سے منع کیا گیا تھا، حالانکہ صحابۂ کرام زخمی اور مضروب ہو کر آتے تھے اور آپ ﷺ ان سے فرماتے تھے کہ مجھے قتال کی اجازت نہیں دی گئی۔</w:t>
      </w:r>
      <w:r>
        <w:rPr>
          <w:rStyle w:val="FootnoteReference"/>
        </w:rPr>
        <w:footnoteReference w:id="25"/>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یہ طویل مکی صبر اس بات کی واضح دلیل ہے کہ اسلام کا مزاج جنگ پسندی کا نہیں۔ جو جماعت تیرہ برس تک ظلم سہہ کر بھی ہاتھ نہ اٹھائے، اس پر یہ الزام کسی طرح درست نہیں کہ وہ تلوار کے زور سے پھیلنا چاہتی تھی۔</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2: ہجرت کے بعد مدینہ منورہ کی صورتِ حال</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ہجرت کے بعد مسلمانوں کو مدینہ منورہ میں پناہ تو مل گئی، لیکن ان کے مسائل ختم نہیں ہوئے۔ امام قسطلانی علیہ الرحمہ نے ابنِ اسحاق وغیرہ کے حوالے سے لکھا ہے کہ یہود کی نبی اکرم ﷺ سے دشمنی کی وجہ ان کی سرکشی اور حسد تھا، اور یہودیوں کے ساتھ اوس اور خزرج کی ایک جماعت بھی مل گئی جو منافق تھی، اور عبداللہ بن ابی ابن سلول ان منافقوں کا سردار تھا۔</w:t>
      </w:r>
      <w:r>
        <w:rPr>
          <w:rStyle w:val="FootnoteReference"/>
        </w:rPr>
        <w:footnoteReference w:id="26"/>
      </w:r>
      <w:r>
        <w:rPr>
          <w:rFonts w:ascii="Jameel Noori Nastaleeq" w:cs="Jameel Noori Nastaleeq" w:eastAsia="Jameel Noori Nastaleeq" w:hAnsi="Jameel Noori Nastaleeq"/>
          <w:sz w:val="30"/>
          <w:szCs w:val="30"/>
          <w:rtl/>
        </w:rPr>
        <w:t xml:space="preserve"> اس طرح مدینہ کے اندر یہود اور منافقین، اور باہر قریش اور ان کے حلیف قبائل، مسلمانوں کے لیے مسلسل خطرہ بنے رہے۔</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مولانا مبارکپوری نے اس دور کی ایک اور مشکل کی طرف بھی اشارہ کیا ہے کہ مدینہ کے مسلمان دو گروہوں پر مشتمل تھے: انصار، جن کے پاس زمینیں اور مکانات تھے، اور مہاجرین، جو اپنا سب کچھ مکہ میں چھوڑ آئے تھے اور بے سر و سامان تھے؛ اور دشمن طاقتوں نے مسلمانوں کا معاشی بائیکاٹ بھی کر رکھا تھا۔</w:t>
      </w:r>
      <w:r>
        <w:rPr>
          <w:rStyle w:val="FootnoteReference"/>
        </w:rPr>
        <w:footnoteReference w:id="27"/>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3: قریش کی دھمکیاں اور سازشیں</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قریش نے مسلمانوں کے ہجرت کر جانے کے بعد بھی ان کا پیچھا نہ چھوڑا۔ سنن ابی داؤد میں وہ خط منقول ہے جو قریش نے عبداللہ بن ابی کو لکھا تھا:</w:t>
      </w:r>
    </w:p>
    <w:p>
      <w:pPr>
        <w:keepNext/>
        <w:bidi/>
        <w:spacing w:after="60" w:before="0" w:line="300" w:lineRule="auto"/>
        <w:jc w:val="center"/>
      </w:pPr>
      <w:r>
        <w:rPr>
          <w:rFonts w:ascii="Al Mushaf" w:cs="Al Mushaf" w:eastAsia="Al Mushaf" w:hAnsi="Al Mushaf"/>
          <w:sz w:val="32"/>
          <w:szCs w:val="32"/>
          <w:rtl/>
        </w:rPr>
        <w:t xml:space="preserve">اِنَّكُمْ اٰوَيْتُمْ صَاحِبَنَا، وَاِنَّا نُقْسِمُ بِاللّٰهِ لَتُقَاتِلُنَّهٗ اَوْ لَتُخْرِجُنَّهٗ اَوْ لَنَسِيْرَنَّ اِلَيْكُمْ بِاَجْمَعِنَا حَتّٰى نَقْتُلَ مُقَاتِلَتَكُمْ وَنَسْتَبِيْحَ نِسَاءَكُمْ</w:t>
      </w:r>
    </w:p>
    <w:p>
      <w:pPr>
        <w:bidi/>
        <w:spacing w:after="160" w:before="0" w:line="240" w:lineRule="auto"/>
        <w:jc w:val="both"/>
      </w:pPr>
      <w:r>
        <w:rPr>
          <w:rFonts w:ascii="Jameel Noori Nastaleeq" w:cs="Jameel Noori Nastaleeq" w:eastAsia="Jameel Noori Nastaleeq" w:hAnsi="Jameel Noori Nastaleeq"/>
          <w:b/>
          <w:bCs/>
          <w:sz w:val="30"/>
          <w:szCs w:val="30"/>
          <w:rtl/>
        </w:rPr>
        <w:t xml:space="preserve">ترجمہ:</w:t>
      </w:r>
      <w:r>
        <w:rPr>
          <w:rFonts w:ascii="Jameel Noori Nastaleeq" w:cs="Jameel Noori Nastaleeq" w:eastAsia="Jameel Noori Nastaleeq" w:hAnsi="Jameel Noori Nastaleeq"/>
          <w:sz w:val="30"/>
          <w:szCs w:val="30"/>
          <w:rtl/>
        </w:rPr>
        <w:t xml:space="preserve"> تم نے ہمارے آدمی کو اپنے ہاں پناہ دی ہے۔ ہم اللہ کی قسم کھاتے ہیں کہ یا تو تم لوگ اس سے لڑو یا اسے مدینہ سے نکال دو، ورنہ ہم سب مل کر تم پر حملہ کریں گے، تمہارے لڑنے والوں کو قتل کریں گے اور تمہاری عورتوں کو اپنے تصرف میں لے آئیں گے۔</w:t>
      </w:r>
      <w:r>
        <w:rPr>
          <w:rStyle w:val="FootnoteReference"/>
        </w:rPr>
        <w:footnoteReference w:id="28"/>
      </w:r>
      <w:bookmarkStart w:name="hd6" w:id="1"/>
      <w:r>
        <w:t xml:space="preserve"/>
      </w:r>
      <w:bookmarkEnd w:id="1"/>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مولانا مبارکپوری لکھتے ہیں کہ اس خط کے بعد جب عبداللہ بن ابی اور اس کے ساتھی رسول اللہ ﷺ سے لڑنے کے لیے جمع ہوئے تو آپ ﷺ ان کے پاس تشریف لے گئے اور انہیں سمجھایا کہ کیا تم اپنے ہی بیٹوں اور بھائیوں سے لڑنا چاہتے ہو؟ یہ سن کر وہ منتشر ہو گئے۔</w:t>
      </w:r>
      <w:r>
        <w:rPr>
          <w:rStyle w:val="FootnoteReference"/>
        </w:rPr>
        <w:footnoteReference w:id="29"/>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اسی زمانے کا ایک اور واقعہ صحیح بخاری میں منقول ہے۔ حضرت سعد بن معاذ رضی اللہ عنہ عمرہ کے لیے مکہ گئے اور امیہ بن خلف کے ہاں ٹھہرے۔ طواف کے دوران ابوجہل سے سامنا ہوا تو اس نے دھمکی دی کہ تم لوگوں نے بے دینوں کو پناہ دی ہے، اگر تم امیہ کے ساتھ نہ ہوتے تو سلامت واپس نہ جا سکتے۔ حضرت سعد رضی اللہ عنہ نے بلند آواز سے جواب دیا: اگر تم نے مجھے اس سے روکا تو میں تمہارا وہ راستہ روک دوں گا جو تمہارے لیے اس سے زیادہ اہم ہے، یعنی مدینہ کے پاس سے گزرنے والا تجارتی راستہ۔</w:t>
      </w:r>
      <w:r>
        <w:rPr>
          <w:rStyle w:val="FootnoteReference"/>
        </w:rPr>
        <w:footnoteReference w:id="30"/>
      </w:r>
      <w:bookmarkStart w:name="hd7" w:id="1"/>
      <w:r>
        <w:t xml:space="preserve"/>
      </w:r>
      <w:bookmarkEnd w:id="1"/>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مولانا مبارکپوری نے یہ بھی لکھا ہے کہ قریش نے مہاجرین کو یہ پیغام بھجوایا کہ تم اس گھمنڈ میں نہ رہنا کہ مکہ سے صاف بچ نکلے ہو، ہم یثرب پہنچ کر تمہارا استیصال کر دیں گے۔</w:t>
      </w:r>
      <w:r>
        <w:rPr>
          <w:rStyle w:val="FootnoteReference"/>
        </w:rPr>
        <w:footnoteReference w:id="31"/>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4: مدینہ میں خوف اور بیداری کی کیفیت</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ان دھمکیوں کا اثر یہ تھا کہ ابتدائی دنوں میں مدینہ منورہ میں مسلسل خطرے کی فضا رہی۔ حضرت عائشہ صدیقہ رضی اللہ عنہا بیان کرتی ہیں کہ مدینہ آنے کے بعد ایک رات رسول اللہ ﷺ بیدار تھے اور فرمایا: کاش آج رات میرے صحابہ میں سے کوئی نیک آدمی پہرہ دیتا۔ اسی دوران ہتھیاروں کی آواز آئی، آپ ﷺ نے پوچھا کون ہے؟ عرض کیا: سعد بن ابی وقاص۔ پوچھا: کیسے آنا ہوا؟ عرض کیا: میرے دل میں آپ کے بارے میں خطرہ پیدا ہوا تو میں پہرہ دینے آ گیا۔ آپ ﷺ نے انہیں دعا دی اور پھر آرام فرمایا۔</w:t>
      </w:r>
      <w:r>
        <w:rPr>
          <w:rStyle w:val="FootnoteReference"/>
        </w:rPr>
        <w:footnoteReference w:id="32"/>
      </w:r>
      <w:bookmarkStart w:name="hd8" w:id="1"/>
      <w:r>
        <w:t xml:space="preserve"/>
      </w:r>
      <w:bookmarkEnd w:id="1"/>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مولانا مبارکپوری لکھتے ہیں کہ پہرے کا یہ اہتمام کچھ راتوں کے لیے مخصوص نہ تھا بلکہ مسلسل جاری رہا، یہاں تک کہ یہ آیت نازل ہوئی: "وَاللّٰهُ يَعْصِمُكَ مِنَ النَّاسِ" (اور اللہ تمہاری نگہبانی کرے گا لوگوں سے)۔</w:t>
      </w:r>
      <w:bookmarkStart w:name="ay9" w:id="1"/>
      <w:r>
        <w:t xml:space="preserve"/>
      </w:r>
      <w:bookmarkEnd w:id="1"/>
      <w:r>
        <w:rPr>
          <w:rStyle w:val="FootnoteReference"/>
        </w:rPr>
        <w:footnoteReference w:id="33"/>
      </w:r>
      <w:r>
        <w:rPr>
          <w:rStyle w:val="FootnoteReference"/>
        </w:rPr>
        <w:footnoteReference w:id="34"/>
      </w:r>
      <w:r>
        <w:rPr>
          <w:rFonts w:ascii="Jameel Noori Nastaleeq" w:cs="Jameel Noori Nastaleeq" w:eastAsia="Jameel Noori Nastaleeq" w:hAnsi="Jameel Noori Nastaleeq"/>
          <w:sz w:val="30"/>
          <w:szCs w:val="30"/>
          <w:rtl/>
        </w:rPr>
        <w:t xml:space="preserve"> انہوں نے حضرت ابی بن کعب رضی اللہ عنہ کی یہ روایت بھی نقل کی ہے کہ جب رسول اللہ ﷺ اور آپ کے صحابہ مدینہ آئے اور انصار نے انہیں پناہ دی تو سارا عرب ان کے خلاف متحد ہو گیا، اور صحابہ ہتھیاروں کے ساتھ رات گزارتے اور ہتھیاروں ہی کے ساتھ صبح کرتے تھے۔</w:t>
      </w:r>
      <w:r>
        <w:rPr>
          <w:rStyle w:val="FootnoteReference"/>
        </w:rPr>
        <w:footnoteReference w:id="35"/>
      </w:r>
      <w:bookmarkStart w:name="hd10" w:id="1"/>
      <w:r>
        <w:t xml:space="preserve"/>
      </w:r>
      <w:bookmarkEnd w:id="1"/>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اسلام کے خلاف اس عمومی محاذ کا اندازہ وفدِ عبدالقیس کے اس بیان سے بھی ہوتا ہے جسے شیخ عبدالحق محدث دہلوی علیہ الرحمہ نے نقل کیا ہے کہ انہوں نے عرض کیا: یا رسول اللہ! ہمارے اور آپ کے درمیان کفارِ مضر کا یہ قبیلہ حائل ہے، اس لیے ہمارے لیے حرمت والے مہینوں کے سوا آپ کی خدمت میں حاضر ہونا ممکن نہ ہوا۔</w:t>
      </w:r>
      <w:r>
        <w:rPr>
          <w:rStyle w:val="FootnoteReference"/>
        </w:rPr>
        <w:footnoteReference w:id="36"/>
      </w:r>
      <w:r>
        <w:rPr>
          <w:rFonts w:ascii="Jameel Noori Nastaleeq" w:cs="Jameel Noori Nastaleeq" w:eastAsia="Jameel Noori Nastaleeq" w:hAnsi="Jameel Noori Nastaleeq"/>
          <w:sz w:val="30"/>
          <w:szCs w:val="30"/>
          <w:rtl/>
        </w:rPr>
        <w:t xml:space="preserve"> راقم کے نزدیک یہ بیان اس بات کی دلیل ہے کہ حرمت والے مہینوں کے سوا مدینہ کے راستے دشمن قبائل کی وجہ سے غیر محفوظ تھے، اور یہی صورتِ حال سرایا کی ضرورت کا پس منظر ہے۔</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5: یہود کے ساتھ معاہدہ: دفاعی اتحاد</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مدینہ منورہ پہنچنے کے بعد رسول اللہ ﷺ نے اندرونی استحکام کے لیے یہود کے ساتھ ایک معاہدہ فرمایا۔ مولانا مبارکپوری نے اس کی دفعات نقل کی ہیں، جن میں یہ نکات بھی شامل تھے کہ جو طاقت معاہدے کے کسی فریق سے جنگ کرے گی سب اس کے خلاف ایک دوسرے کی مدد کریں گے، مظلوم کی مدد کی جائے گی، اور یثرب پر حملہ ہونے کی صورت میں سب مل کر اس کا دفاع کریں گے۔</w:t>
      </w:r>
      <w:r>
        <w:rPr>
          <w:rStyle w:val="FootnoteReference"/>
        </w:rPr>
        <w:footnoteReference w:id="37"/>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راقم کی نظر میں یہ معاہدہ اس بات کا ثبوت ہے کہ رسول اللہ ﷺ کی ابتدائی حکمتِ عملی دفاعی تھی۔ آپ ﷺ نے مدینہ کو ایک ایسی وحدت میں تبدیل کیا جس کے تمام باشندے بیرونی حملے کی صورت میں مل کر دفاع کے پابند تھے۔</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6: اجازتِ قتال کا نزول</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ان حالات میں اللہ تعالیٰ نے مسلمانوں کو اپنے دفاع میں ہتھیار اٹھانے کی اجازت دی۔ امام قسطلانی علیہ الرحمہ نے امام زہری کا یہ قول نقل کیا ہے کہ جہاد کی اجازت کے سلسلے میں سب سے پہلے یہ آیت نازل ہوئی، اور انہوں نے یہ بھی لکھا ہے کہ اسے امام نسائی نے صحیح سند کے ساتھ روایت کیا ہے:</w:t>
      </w:r>
      <w:r>
        <w:rPr>
          <w:rStyle w:val="FootnoteReference"/>
        </w:rPr>
        <w:footnoteReference w:id="38"/>
      </w:r>
    </w:p>
    <w:p>
      <w:pPr>
        <w:keepNext/>
        <w:bidi/>
        <w:spacing w:after="60" w:before="0" w:line="300" w:lineRule="auto"/>
        <w:jc w:val="center"/>
      </w:pPr>
      <w:r>
        <w:rPr>
          <w:rFonts w:ascii="Al Mushaf" w:cs="Al Mushaf" w:eastAsia="Al Mushaf" w:hAnsi="Al Mushaf"/>
          <w:sz w:val="32"/>
          <w:szCs w:val="32"/>
          <w:rtl/>
        </w:rPr>
        <w:t xml:space="preserve">اُذِنَ لِلَّذِيْنَ يُقٰتَلُوْنَ بِاَنَّهُمْ ظُلِمُوْا ۭ وَاِنَّ اللّٰهَ عَلٰي نَصْرِهِمْ لَقَدِيْرُ</w:t>
      </w:r>
      <w:bookmarkStart w:name="ay11" w:id="1"/>
      <w:r>
        <w:t xml:space="preserve"/>
      </w:r>
      <w:bookmarkEnd w:id="1"/>
      <w:r>
        <w:rPr>
          <w:rStyle w:val="FootnoteReference"/>
        </w:rPr>
        <w:footnoteReference w:id="39"/>
      </w:r>
    </w:p>
    <w:p>
      <w:pPr>
        <w:bidi/>
        <w:spacing w:after="160" w:before="0" w:line="240" w:lineRule="auto"/>
        <w:jc w:val="both"/>
      </w:pPr>
      <w:r>
        <w:rPr>
          <w:rFonts w:ascii="Jameel Noori Nastaleeq" w:cs="Jameel Noori Nastaleeq" w:eastAsia="Jameel Noori Nastaleeq" w:hAnsi="Jameel Noori Nastaleeq"/>
          <w:b/>
          <w:bCs/>
          <w:sz w:val="30"/>
          <w:szCs w:val="30"/>
          <w:rtl/>
        </w:rPr>
        <w:t xml:space="preserve">ترجمہ:</w:t>
      </w:r>
      <w:r>
        <w:rPr>
          <w:rFonts w:ascii="Jameel Noori Nastaleeq" w:cs="Jameel Noori Nastaleeq" w:eastAsia="Jameel Noori Nastaleeq" w:hAnsi="Jameel Noori Nastaleeq"/>
          <w:sz w:val="30"/>
          <w:szCs w:val="30"/>
          <w:rtl/>
        </w:rPr>
        <w:t xml:space="preserve"> پروانگی عطا ہوئی انہیں جن سے کافر لڑتے ہیں اس بنا پر کہ ان پر ظلم ہوا، اور بیشک اللہ ان کی مدد کرنے پر ضرور قادر ہے۔</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شیخ عبدالحق محدث دہلوی علیہ الرحمہ نے بھی جہاد و قتال کے حکم کو 2 ہجری کے واقعات میں شمار کرتے ہوئے یہی آیت ذکر کی ہے۔</w:t>
      </w:r>
      <w:r>
        <w:rPr>
          <w:rStyle w:val="FootnoteReference"/>
        </w:rPr>
        <w:footnoteReference w:id="40"/>
      </w:r>
      <w:r>
        <w:rPr>
          <w:rFonts w:ascii="Jameel Noori Nastaleeq" w:cs="Jameel Noori Nastaleeq" w:eastAsia="Jameel Noori Nastaleeq" w:hAnsi="Jameel Noori Nastaleeq"/>
          <w:sz w:val="30"/>
          <w:szCs w:val="30"/>
          <w:rtl/>
        </w:rPr>
        <w:t xml:space="preserve"> امام قسطلانی کے مطابق یہ اجازت اس وقت ملی جب مشرکین نے بغاوت کی راہ اختیار کی، مسلمانوں کو اپنے درمیان سے نکلنے پر مجبور کیا اور انہیں قتل کرنے کا ارادہ کیا، اور مدینہ طیبہ دارالاسلام اور مسلمانوں کی پناہ گاہ بن گیا۔</w:t>
      </w:r>
      <w:r>
        <w:rPr>
          <w:rStyle w:val="FootnoteReference"/>
        </w:rPr>
        <w:footnoteReference w:id="41"/>
      </w:r>
      <w:r>
        <w:rPr>
          <w:rFonts w:ascii="Jameel Noori Nastaleeq" w:cs="Jameel Noori Nastaleeq" w:eastAsia="Jameel Noori Nastaleeq" w:hAnsi="Jameel Noori Nastaleeq"/>
          <w:sz w:val="30"/>
          <w:szCs w:val="30"/>
          <w:rtl/>
        </w:rPr>
        <w:t xml:space="preserve"> شیخ محقق نے اس تاخیر کی حکمت یہ بیان کی ہے کہ قتال کی مشروعیت کو اس وقت تک مؤخر رکھا گیا جب تک حضور ﷺ مدینہ منورہ میں رونق افروز نہ ہوئے اور صحابہ کی جمعیت قائم نہ ہو گئی۔</w:t>
      </w:r>
      <w:r>
        <w:rPr>
          <w:rStyle w:val="FootnoteReference"/>
        </w:rPr>
        <w:footnoteReference w:id="42"/>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اس آیت کے فوراً بعد اللہ تعالیٰ نے ان اہلِ ایمان کی صفت بیان فرمائی جنہیں یہ اجازت دی گئی:</w:t>
      </w:r>
    </w:p>
    <w:p>
      <w:pPr>
        <w:keepNext/>
        <w:bidi/>
        <w:spacing w:after="60" w:before="0" w:line="300" w:lineRule="auto"/>
        <w:jc w:val="center"/>
      </w:pPr>
      <w:r>
        <w:rPr>
          <w:rFonts w:ascii="Al Mushaf" w:cs="Al Mushaf" w:eastAsia="Al Mushaf" w:hAnsi="Al Mushaf"/>
          <w:sz w:val="32"/>
          <w:szCs w:val="32"/>
          <w:rtl/>
        </w:rPr>
        <w:t xml:space="preserve">اَلَّذِيْنَ اِنْ مَّكَّنّٰهُمْ فِي الْاَرْضِ اَقَامُوا الصَّلٰوةَ وَاٰتَوُا الزَّكٰوةَ وَاَمَرُوْا بِالْمَعْرُوْفِ وَنَهَوْا عَنِ الْمُنْكَرِ</w:t>
      </w:r>
      <w:bookmarkStart w:name="ay12" w:id="1"/>
      <w:r>
        <w:t xml:space="preserve"/>
      </w:r>
      <w:bookmarkEnd w:id="1"/>
      <w:r>
        <w:rPr>
          <w:rStyle w:val="FootnoteReference"/>
        </w:rPr>
        <w:footnoteReference w:id="43"/>
      </w:r>
    </w:p>
    <w:p>
      <w:pPr>
        <w:bidi/>
        <w:spacing w:after="160" w:before="0" w:line="240" w:lineRule="auto"/>
        <w:jc w:val="both"/>
      </w:pPr>
      <w:r>
        <w:rPr>
          <w:rFonts w:ascii="Jameel Noori Nastaleeq" w:cs="Jameel Noori Nastaleeq" w:eastAsia="Jameel Noori Nastaleeq" w:hAnsi="Jameel Noori Nastaleeq"/>
          <w:b/>
          <w:bCs/>
          <w:sz w:val="30"/>
          <w:szCs w:val="30"/>
          <w:rtl/>
        </w:rPr>
        <w:t xml:space="preserve">ترجمہ:</w:t>
      </w:r>
      <w:r>
        <w:rPr>
          <w:rFonts w:ascii="Jameel Noori Nastaleeq" w:cs="Jameel Noori Nastaleeq" w:eastAsia="Jameel Noori Nastaleeq" w:hAnsi="Jameel Noori Nastaleeq"/>
          <w:sz w:val="30"/>
          <w:szCs w:val="30"/>
          <w:rtl/>
        </w:rPr>
        <w:t xml:space="preserve"> وہ لوگ کہ اگر ہم انہیں زمین میں قابو دیں تو نماز برپا رکھیں اور زکوٰۃ دیں اور بھلائی کا حکم کریں اور برائی سے روکیں۔</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راقم کے نزدیک ان دونوں آیات کو ملا کر پڑھا جائے تو واضح ہوتا ہے کہ یہ اجازت جنگ برائے جنگ نہیں تھی، بلکہ اس کا مقصد ظلم کا ازالہ اور اللہ کے دین کے شعائر کا قیام تھا۔ اسی مضمون کی تائید سورۃ البقرۃ کی اس آیت سے بھی ہوتی ہے:</w:t>
      </w:r>
    </w:p>
    <w:p>
      <w:pPr>
        <w:keepNext/>
        <w:bidi/>
        <w:spacing w:after="60" w:before="0" w:line="300" w:lineRule="auto"/>
        <w:jc w:val="center"/>
      </w:pPr>
      <w:r>
        <w:rPr>
          <w:rFonts w:ascii="Al Mushaf" w:cs="Al Mushaf" w:eastAsia="Al Mushaf" w:hAnsi="Al Mushaf"/>
          <w:sz w:val="32"/>
          <w:szCs w:val="32"/>
          <w:rtl/>
        </w:rPr>
        <w:t xml:space="preserve">وَقَاتِلُوْا فِيْ سَبِيْلِ اللّٰهِ الَّذِيْنَ يُقَاتِلُوْنَكُمْ</w:t>
      </w:r>
      <w:bookmarkStart w:name="ay13" w:id="1"/>
      <w:r>
        <w:t xml:space="preserve"/>
      </w:r>
      <w:bookmarkEnd w:id="1"/>
      <w:r>
        <w:rPr>
          <w:rStyle w:val="FootnoteReference"/>
        </w:rPr>
        <w:footnoteReference w:id="44"/>
      </w:r>
    </w:p>
    <w:p>
      <w:pPr>
        <w:bidi/>
        <w:spacing w:after="160" w:before="0" w:line="240" w:lineRule="auto"/>
        <w:jc w:val="both"/>
      </w:pPr>
      <w:r>
        <w:rPr>
          <w:rFonts w:ascii="Jameel Noori Nastaleeq" w:cs="Jameel Noori Nastaleeq" w:eastAsia="Jameel Noori Nastaleeq" w:hAnsi="Jameel Noori Nastaleeq"/>
          <w:b/>
          <w:bCs/>
          <w:sz w:val="30"/>
          <w:szCs w:val="30"/>
          <w:rtl/>
        </w:rPr>
        <w:t xml:space="preserve">ترجمہ:</w:t>
      </w:r>
      <w:r>
        <w:rPr>
          <w:rFonts w:ascii="Jameel Noori Nastaleeq" w:cs="Jameel Noori Nastaleeq" w:eastAsia="Jameel Noori Nastaleeq" w:hAnsi="Jameel Noori Nastaleeq"/>
          <w:sz w:val="30"/>
          <w:szCs w:val="30"/>
          <w:rtl/>
        </w:rPr>
        <w:t xml:space="preserve"> اور اللہ کی راہ میں لڑو ان سے جو تم سے لڑتے ہیں۔</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ان آیات میں قتال کی اجازت انہی لوگوں کے خلاف دی گئی ہے جو مسلمانوں سے لڑتے اور ان پر ظلم کرتے تھے۔ اس سے راقم یہ نتیجہ اخذ کرتا ہے کہ مسلمانوں نے جنگ کی ابتدا نہیں کی بلکہ وہ اپنے دفاع پر مجبور کیے گئے تھے۔</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7: جہاد کے احکام کے تدریجی مراحل</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امام قسطلانی علیہ الرحمہ کے بیان سے جہاد کے احکام کی تدریج کا ایک خاکہ سامنے آتا ہے۔ ان کے مطابق مکہ مکرمہ میں قتال سے منع کیا گیا تھا، کیونکہ وہاں مسلمان تھوڑے اور مشرکین زیادہ تھے؛ ہجرت کے بعد جہاد کی اجازت دی گئی؛ اور یہ حکم قرآنِ مجید کی ستر سے زائد آیات میں آیا ہے۔</w:t>
      </w:r>
      <w:r>
        <w:rPr>
          <w:rStyle w:val="FootnoteReference"/>
        </w:rPr>
        <w:footnoteReference w:id="45"/>
      </w:r>
      <w:r>
        <w:rPr>
          <w:rFonts w:ascii="Jameel Noori Nastaleeq" w:cs="Jameel Noori Nastaleeq" w:eastAsia="Jameel Noori Nastaleeq" w:hAnsi="Jameel Noori Nastaleeq"/>
          <w:sz w:val="30"/>
          <w:szCs w:val="30"/>
          <w:rtl/>
        </w:rPr>
        <w:t xml:space="preserve"> شیخ عبدالحق محدث دہلوی علیہ الرحمہ نے اجازت کا زمانہ 2 ہجری بتایا ہے۔</w:t>
      </w:r>
      <w:r>
        <w:rPr>
          <w:rStyle w:val="FootnoteReference"/>
        </w:rPr>
        <w:footnoteReference w:id="46"/>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ان مراحل کو درج ذیل جدول میں ترتیب دیا جا سکتا ہے:</w:t>
      </w:r>
    </w:p>
    <w:tbl>
      <w:tblPr>
        <w:bidiVisual/>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5700"/>
      </w:tblGrid>
      <w:tr>
        <w:trPr>
          <w:tblHeader/>
        </w:trPr>
        <w:tc>
          <w:tcPr>
            <w:tcW w:type="dxa" w:w="7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نمبر</w:t>
            </w:r>
          </w:p>
        </w:tc>
        <w:tc>
          <w:tcPr>
            <w:tcW w:type="dxa" w:w="26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مرحلہ</w:t>
            </w:r>
          </w:p>
        </w:tc>
        <w:tc>
          <w:tcPr>
            <w:tcW w:type="dxa" w:w="57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حکم کی نوعیت</w:t>
            </w:r>
          </w:p>
        </w:tc>
      </w:tr>
      <w:tr>
        <w:trPr>
          <w:tblHeader w:val="false"/>
        </w:trPr>
        <w:tc>
          <w:tcPr>
            <w:tcW w:type="dxa" w:w="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1</w:t>
            </w:r>
          </w:p>
        </w:tc>
        <w:tc>
          <w:tcPr>
            <w:tcW w:type="dxa" w:w="26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مکی دور</w:t>
            </w:r>
          </w:p>
        </w:tc>
        <w:tc>
          <w:tcPr>
            <w:tcW w:type="dxa" w:w="5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قتال کی ممانعت؛ ظلم پر صبر</w:t>
            </w:r>
          </w:p>
        </w:tc>
      </w:tr>
      <w:tr>
        <w:trPr>
          <w:tblHeader w:val="false"/>
        </w:trPr>
        <w:tc>
          <w:tcPr>
            <w:tcW w:type="dxa" w:w="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2</w:t>
            </w:r>
          </w:p>
        </w:tc>
        <w:tc>
          <w:tcPr>
            <w:tcW w:type="dxa" w:w="26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ہجرت کے بعد (2ھ)</w:t>
            </w:r>
          </w:p>
        </w:tc>
        <w:tc>
          <w:tcPr>
            <w:tcW w:type="dxa" w:w="5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ظلم کرنے والوں کے خلاف قتال کی اجازت</w:t>
            </w:r>
          </w:p>
        </w:tc>
      </w:tr>
      <w:tr>
        <w:trPr>
          <w:tblHeader w:val="false"/>
        </w:trPr>
        <w:tc>
          <w:tcPr>
            <w:tcW w:type="dxa" w:w="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3</w:t>
            </w:r>
          </w:p>
        </w:tc>
        <w:tc>
          <w:tcPr>
            <w:tcW w:type="dxa" w:w="26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مدنی دور</w:t>
            </w:r>
          </w:p>
        </w:tc>
        <w:tc>
          <w:tcPr>
            <w:tcW w:type="dxa" w:w="5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قتال کے احکام کی تفصیل، جو قرآنِ مجید کی ستر سے زائد آیات میں آئی</w:t>
            </w:r>
          </w:p>
        </w:tc>
      </w:tr>
    </w:tbl>
    <w:p>
      <w:r>
        <w:rPr>
          <w:sz w:val="30"/>
          <w:szCs w:val="30"/>
        </w:rPr>
        <w:t xml:space="preserve"/>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یہ جدول المواہب اللدنیہ (ج1، ص217) اور مدارج النبوۃ (ج2، ص111 تا 112) کے بیان سے راقم نے مرتب کیا ہے۔ اس سے یہ حقیقت واضح ہوتی ہے کہ سرایا کا آغاز دوسرے مرحلے میں ہوا، یعنی اس وقت جب مسلمانوں کو ان لوگوں کے خلاف قتال کی اجازت ملی جو ان پر ظلم کر رہے تھے۔</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8: دفاعی حکمتِ عملی کی ابتدا</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مذکورہ بالا مباحث سے راقم کے نزدیک یہ نتیجہ نکلتا ہے کہ مدینہ منورہ میں آنے کے بعد رسول اللہ ﷺ کا پہلا مسئلہ اپنی اور اپنے ساتھیوں کی حفاظت تھا۔ آپ ﷺ کو صرف مہاجرین کی نہیں بلکہ انصار کی حفاظت کی فکر بھی تھی، جنہیں قریش نے پناہ دینے کے جرم میں دھمکیاں دی تھیں۔ امام قسطلانی کے الفاظ میں مدینہ طیبہ اب دارالاسلام اور مسلمانوں کی پناہ گاہ بن چکا تھا،</w:t>
      </w:r>
      <w:r>
        <w:rPr>
          <w:rStyle w:val="FootnoteReference"/>
        </w:rPr>
        <w:footnoteReference w:id="47"/>
      </w:r>
      <w:r>
        <w:rPr>
          <w:rFonts w:ascii="Jameel Noori Nastaleeq" w:cs="Jameel Noori Nastaleeq" w:eastAsia="Jameel Noori Nastaleeq" w:hAnsi="Jameel Noori Nastaleeq"/>
          <w:sz w:val="30"/>
          <w:szCs w:val="30"/>
          <w:rtl/>
        </w:rPr>
        <w:t xml:space="preserve"> اور اس پناہ گاہ کی حفاظت ہی وہ دفاعی ضرورت تھی جس نے سرایا کے سلسلے کو جنم دیا۔ ان کے مقاصد پر اگلی فصل میں تفصیل سے گفتگو کی جائے گی۔</w:t>
      </w:r>
    </w:p>
    <w:p>
      <w:pPr>
        <w:keepNext/>
        <w:pageBreakBefore/>
        <w:pBdr>
          <w:top w:val="single" w:color="808080" w:sz="6" w:space="4"/>
          <w:bottom w:val="single" w:color="808080" w:sz="6" w:space="4"/>
          <w:left w:val="single" w:color="808080" w:sz="6" w:space="4"/>
          <w:right w:val="single" w:color="808080" w:sz="6" w:space="4"/>
        </w:pBdr>
        <w:shd w:fill="EDEDED" w:color="auto" w:val="clear"/>
        <w:bidi/>
        <w:spacing w:after="0" w:before="0" w:line="240" w:lineRule="auto"/>
        <w:jc w:val="center"/>
      </w:pPr>
      <w:r>
        <w:rPr>
          <w:rFonts w:ascii="Jameel Noori Nastaleeq" w:cs="Jameel Noori Nastaleeq" w:eastAsia="Jameel Noori Nastaleeq" w:hAnsi="Jameel Noori Nastaleeq"/>
          <w:b/>
          <w:bCs/>
          <w:sz w:val="40"/>
          <w:szCs w:val="40"/>
          <w:rtl/>
        </w:rPr>
        <w:t xml:space="preserve">فصل سوم</w:t>
      </w:r>
    </w:p>
    <w:p>
      <w:pPr>
        <w:pStyle w:val="Heading2"/>
        <w:bidi/>
        <w:spacing w:after="300" w:before="0" w:line="240" w:lineRule="auto"/>
        <w:jc w:val="center"/>
      </w:pPr>
      <w:r>
        <w:rPr>
          <w:rFonts w:ascii="Jameel Noori Nastaleeq" w:cs="Jameel Noori Nastaleeq" w:eastAsia="Jameel Noori Nastaleeq" w:hAnsi="Jameel Noori Nastaleeq"/>
          <w:b/>
          <w:bCs/>
          <w:sz w:val="40"/>
          <w:szCs w:val="40"/>
          <w:rtl/>
        </w:rPr>
        <w:t xml:space="preserve">سرایا کے بنیادی مقاصد</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سرایا کے بارے میں سب سے اہم سوال یہ ہے کہ ان مہمات کا اصل مقصد کیا تھا؟ مستشرقین نے انہیں لوٹ مار اور غارت گری کی مہمات قرار دیا، جبکہ مسلم مؤرخین اور سیرت نگاروں نے ان کے متعدد مقاصد بیان کیے ہیں۔ اس فصل میں مصادر کی روشنی میں ان مقاصد کا جائزہ لیا جائے گا۔</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1: قریش کے قافلوں کی نگرانی اور ان کا راستہ روکنا</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کلاسیکی سیرت نگاروں نے بدر سے پہلے کی مہمات کا مقصد صاف طور پر بیان کیا ہے۔ امام قسطلانی علیہ الرحمہ کے مطابق سریۂ حمزہ قریش کے قافلے کو روکنے کے لیے بھیجا گیا تھا،</w:t>
      </w:r>
      <w:r>
        <w:rPr>
          <w:rStyle w:val="FootnoteReference"/>
        </w:rPr>
        <w:footnoteReference w:id="48"/>
      </w:r>
      <w:r>
        <w:rPr>
          <w:rFonts w:ascii="Jameel Noori Nastaleeq" w:cs="Jameel Noori Nastaleeq" w:eastAsia="Jameel Noori Nastaleeq" w:hAnsi="Jameel Noori Nastaleeq"/>
          <w:sz w:val="30"/>
          <w:szCs w:val="30"/>
          <w:rtl/>
        </w:rPr>
        <w:t xml:space="preserve"> سریۂ سعد بن ابی وقاص قریش کے تجارتی قافلے کو روکنے کی غرض سے خرار کی طرف گیا تھا،</w:t>
      </w:r>
      <w:r>
        <w:rPr>
          <w:rStyle w:val="FootnoteReference"/>
        </w:rPr>
        <w:footnoteReference w:id="49"/>
      </w:r>
      <w:r>
        <w:rPr>
          <w:rFonts w:ascii="Jameel Noori Nastaleeq" w:cs="Jameel Noori Nastaleeq" w:eastAsia="Jameel Noori Nastaleeq" w:hAnsi="Jameel Noori Nastaleeq"/>
          <w:sz w:val="30"/>
          <w:szCs w:val="30"/>
          <w:rtl/>
        </w:rPr>
        <w:t xml:space="preserve"> اور غزوۂ عشیرہ کے بارے میں وہ لکھتے ہیں کہ اس کا مقصد بھی قریش کے اس قافلے کو روکنا تھا جو تجارت کی غرض سے مکہ مکرمہ سے شام جا رہا تھا۔</w:t>
      </w:r>
      <w:r>
        <w:rPr>
          <w:rStyle w:val="FootnoteReference"/>
        </w:rPr>
        <w:footnoteReference w:id="50"/>
      </w:r>
      <w:r>
        <w:rPr>
          <w:rFonts w:ascii="Jameel Noori Nastaleeq" w:cs="Jameel Noori Nastaleeq" w:eastAsia="Jameel Noori Nastaleeq" w:hAnsi="Jameel Noori Nastaleeq"/>
          <w:sz w:val="30"/>
          <w:szCs w:val="30"/>
          <w:rtl/>
        </w:rPr>
        <w:t xml:space="preserve"> شیخ عبدالحق محدث دہلوی علیہ الرحمہ نے بھی ان مہمات کے بیان میں یہی مقصد ذکر کیا ہے۔</w:t>
      </w:r>
      <w:r>
        <w:rPr>
          <w:rStyle w:val="FootnoteReference"/>
        </w:rPr>
        <w:footnoteReference w:id="51"/>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راقم کے نزدیک ان روایات سے سرایا کے درج ذیل مقاصد سامنے آتے ہیں:</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مدینہ کے گرد و پیش کے راستوں پر عموماً، اور مکہ سے شام جانے والے راستے پر خصوصاً، نظر رکھنا اور دشمن کی نقل و حرکت کا پتا لگانا۔</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ان راستوں پر آباد قبائل سے معاہدے کرنا، تاکہ وہ قریش کا ساتھ نہ دیں۔</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مدینہ کے اندر اور باہر کے دشمنوں کو یہ احساس دلانا کہ مسلمان اب کمزور نہیں رہے۔</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قریش کو اپنی تجارت اور معیشت خطرے میں دیکھ کر جارحیت سے باز آنے اور صلح کی طرف مائل ہونے پر آمادہ کرنا۔</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اس کے نتیجے میں ایسا ماحول پیدا کرنا جس میں اسلام کا پیغام جزیرۃ العرب میں آزادی سے پہنچایا جا سکے۔</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یہ آخری تین نکات راقم کا اپنا تجزیہ ہیں، جو مذکورہ روایات اور اگلے مباحث کی روشنی میں اخذ کیے گئے ہیں۔ یہاں یہ بات بھی قابلِ ذکر ہے کہ حضرت سعد بن معاذ رضی اللہ عنہ نے مکہ میں ابوجہل کو قریش کا شامی تجارتی راستہ روکنے کی جو دھمکی دی تھی،</w:t>
      </w:r>
      <w:r>
        <w:rPr>
          <w:rStyle w:val="FootnoteReference"/>
        </w:rPr>
        <w:footnoteReference w:id="52"/>
      </w:r>
      <w:r>
        <w:rPr>
          <w:rFonts w:ascii="Jameel Noori Nastaleeq" w:cs="Jameel Noori Nastaleeq" w:eastAsia="Jameel Noori Nastaleeq" w:hAnsi="Jameel Noori Nastaleeq"/>
          <w:sz w:val="30"/>
          <w:szCs w:val="30"/>
          <w:rtl/>
        </w:rPr>
        <w:t xml:space="preserve"> یہ مہمات عملاً اسی کی تعبیر تھیں۔</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2: ڈاکٹر محمد حمیداللہ کا تجزیہ: اقتصادی دباؤ</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ڈاکٹر محمد حمیداللہ نے عسکری نقطۂ نظر سے اس حکمتِ عملی کا بڑا عمدہ تجزیہ کیا ہے۔ وہ لکھتے ہیں کہ رسول اللہ ﷺ نے عمومی پالیسی اور اصول کے طور پر ہمیشہ یہ پسند فرمایا کہ دشمن پر غالب آیا جائے لیکن اسے مٹایا نہ جائے۔ اس کے دو ذرائع تھے: قریش پر اقتصادی دباؤ ڈالنا، اور طویل المدت منصوبہ بندی کے ساتھ اپنی عسکری قوت میں مسلسل اضافہ کرنا۔ آپ ﷺ صحیح وقت پر قدم اٹھاتے جب دشمن مزاحمت کی جرأت نہ کر سکے اور مقصد خون بہائے بغیر حاصل ہو جائے۔</w:t>
      </w:r>
      <w:r>
        <w:rPr>
          <w:rStyle w:val="FootnoteReference"/>
        </w:rPr>
        <w:footnoteReference w:id="53"/>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ڈاکٹر حمیداللہ کے مطابق مکہ کی "بے آب و گیاہ وادی" کے باشندوں کا سب سے اہم بلکہ واحد ذریعۂ معاش سردیوں اور گرمیوں کی تجارتی مہمات تھیں، اور ہجرت کے چار ماہ کے اندر رسول اللہ ﷺ نے مدینہ کے پاس سے شام اور مصر جانے والے شمالی راستے کو عملاً بند کر دیا۔</w:t>
      </w:r>
      <w:r>
        <w:rPr>
          <w:rStyle w:val="FootnoteReference"/>
        </w:rPr>
        <w:footnoteReference w:id="54"/>
      </w:r>
      <w:r>
        <w:rPr>
          <w:rFonts w:ascii="Jameel Noori Nastaleeq" w:cs="Jameel Noori Nastaleeq" w:eastAsia="Jameel Noori Nastaleeq" w:hAnsi="Jameel Noori Nastaleeq"/>
          <w:sz w:val="30"/>
          <w:szCs w:val="30"/>
          <w:rtl/>
        </w:rPr>
        <w:t xml:space="preserve"> اس مقصد کے لیے ینبع کے قریب مدینہ کے مغرب میں آباد قبائل سے معاہدے کیے گئے، پھر نجد کے راستے عراق جانے والا راستہ بھی بند کر دیا گیا۔ انہوں نے یہ بھی لکھا ہے کہ غزوۂ خندق کے بعد اسلامی اثر یمامہ تک پہنچ گیا جو قریش کے لیے غلے کی فراہمی کا بڑا مرکز تھا، اور جب یمامہ کے سردار ثمامہ بن اثال نے رسول اللہ ﷺ کے کہنے پر غلے کی برآمد روک دی تو مکہ میں قحط پڑ گیا۔ اس کے ساتھ ہی وہ یہ واقعہ بھی ذکر کرتے ہیں کہ رسول اللہ ﷺ نے ایک مرتبہ مکہ کے، جو اس وقت دشمن شہر تھا، محتاجوں کے لیے پانچ سو دینار بھجوائے۔</w:t>
      </w:r>
      <w:r>
        <w:rPr>
          <w:rStyle w:val="FootnoteReference"/>
        </w:rPr>
        <w:footnoteReference w:id="55"/>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راقم کی نظر میں یہ آخری واقعہ بڑا معنی خیز ہے۔ اقتصادی دباؤ کا مقصد دشمن کے عوام کو بھوکا مارنا نہیں تھا بلکہ قریش کی جارح قیادت کو صلح پر مجبور کرنا تھا، اسی لیے جب مکہ کے غریب عوام مشکل میں پڑے تو رسول اللہ ﷺ نے ان کی مدد بھی فرمائی۔</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3: دفاعی مقصد: حملوں کا پیشگی سدِ باب</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بہت سے سرایا کا مقصد ان قبائل کا راستہ روکنا تھا جو مدینہ پر حملے کی تیاری کر رہے تھے۔ اس کی ایک واضح مثال سریۂ فدک ہے۔ امام قسطلانی علیہ الرحمہ لکھتے ہیں کہ حضرت علی رضی اللہ عنہ کو بنو سعد کی طرف اس لیے بھیجا گیا کہ نبی اکرم ﷺ کو معلوم ہوا تھا کہ وہ لوگ اکٹھے ہو کر خیبر کے یہودیوں کی مدد کرنا چاہتے ہیں؛</w:t>
      </w:r>
      <w:r>
        <w:rPr>
          <w:rStyle w:val="FootnoteReference"/>
        </w:rPr>
        <w:footnoteReference w:id="56"/>
      </w:r>
      <w:r>
        <w:rPr>
          <w:rFonts w:ascii="Jameel Noori Nastaleeq" w:cs="Jameel Noori Nastaleeq" w:eastAsia="Jameel Noori Nastaleeq" w:hAnsi="Jameel Noori Nastaleeq"/>
          <w:sz w:val="30"/>
          <w:szCs w:val="30"/>
          <w:rtl/>
        </w:rPr>
        <w:t xml:space="preserve"> اور شیخ محقق کے الفاظ میں بنی سعد بن بکر کے لوگ ایک لشکر جمع کر رہے تھے تاکہ یہود کے ساتھ مل کر مدینہ طیبہ پر حملہ کریں۔</w:t>
      </w:r>
      <w:r>
        <w:rPr>
          <w:rStyle w:val="FootnoteReference"/>
        </w:rPr>
        <w:footnoteReference w:id="57"/>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راقم کے نزدیک سرایا کے مطالعے میں یہ اصول نہایت اہم ہے کہ اکثر سرایا کسی خاص سبب کے تحت بھیجے گئے؛ کسی قبیلے نے مدینہ پر چڑھائی کا ارادہ کیا، کسی نے معاہدہ توڑا یا مسلمانوں کو قتل کیا، اور اس کے جواب میں ایک دستہ روانہ کیا گیا۔ دوسرے باب میں ہر سریے کے ساتھ اس کا سبب بیان کیا جائے گا، جس سے یہ اصول عملاً واضح ہو جائے گا۔</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4: دعوتی اور اصلاحی مقصد</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سرایا کا ایک اہم مقصد دعوتِ اسلام اور معاشرے کی اصلاح بھی تھا۔ اس کی چند مثالیں درج ذیل ہیں:</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دومۃ الجندل:</w:t>
      </w:r>
      <w:r>
        <w:rPr>
          <w:rFonts w:ascii="Jameel Noori Nastaleeq" w:cs="Jameel Noori Nastaleeq" w:eastAsia="Jameel Noori Nastaleeq" w:hAnsi="Jameel Noori Nastaleeq"/>
          <w:sz w:val="30"/>
          <w:szCs w:val="30"/>
          <w:rtl/>
        </w:rPr>
        <w:t xml:space="preserve"> شعبان 6ھ میں حضرت عبدالرحمٰن بن عوف رضی اللہ عنہ کو دومۃ الجندل میں بنو کلب کی طرف بھیجا گیا۔ امام قسطلانی کے مطابق وہ وہاں تین دن رہے اور انہیں اسلام کی دعوت دی؛ ان کا سردار اصبغ بن عمرو کلبی، جو پہلے عیسائی تھا، مسلمان ہو گیا، اس کی قوم کے بہت سے افراد نے اسلام قبول کیا اور بعض نے جزیہ دینا قبول کیا۔</w:t>
      </w:r>
      <w:r>
        <w:rPr>
          <w:rStyle w:val="FootnoteReference"/>
        </w:rPr>
        <w:footnoteReference w:id="58"/>
      </w:r>
      <w:r>
        <w:rPr>
          <w:rFonts w:ascii="Jameel Noori Nastaleeq" w:cs="Jameel Noori Nastaleeq" w:eastAsia="Jameel Noori Nastaleeq" w:hAnsi="Jameel Noori Nastaleeq"/>
          <w:sz w:val="30"/>
          <w:szCs w:val="30"/>
          <w:rtl/>
        </w:rPr>
        <w:t xml:space="preserve"> شیخ محقق نے بھی تین روز کی دعوت اور اصبغ بن عمرو کے قبولِ اسلام کا ذکر کیا ہے۔</w:t>
      </w:r>
      <w:r>
        <w:rPr>
          <w:rStyle w:val="FootnoteReference"/>
        </w:rPr>
        <w:footnoteReference w:id="59"/>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موتہ:</w:t>
      </w:r>
      <w:r>
        <w:rPr>
          <w:rFonts w:ascii="Jameel Noori Nastaleeq" w:cs="Jameel Noori Nastaleeq" w:eastAsia="Jameel Noori Nastaleeq" w:hAnsi="Jameel Noori Nastaleeq"/>
          <w:sz w:val="30"/>
          <w:szCs w:val="30"/>
          <w:rtl/>
        </w:rPr>
        <w:t xml:space="preserve"> حضرت زید بن حارثہ رضی اللہ عنہ کو ہدایت دی گئی کہ وہ اس مقام پر پہنچ کر جہاں حضرت حارث بن عمیر رضی اللہ عنہ شہید کیے گئے تھے، وہاں کے لوگوں کو اسلام کی دعوت دیں؛ اگر وہ قبول کر لیں تو ٹھیک، ورنہ اللہ تعالیٰ سے مدد مانگ کر ان سے لڑیں۔</w:t>
      </w:r>
      <w:r>
        <w:rPr>
          <w:rStyle w:val="FootnoteReference"/>
        </w:rPr>
        <w:footnoteReference w:id="60"/>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قرطاء:</w:t>
      </w:r>
      <w:r>
        <w:rPr>
          <w:rFonts w:ascii="Jameel Noori Nastaleeq" w:cs="Jameel Noori Nastaleeq" w:eastAsia="Jameel Noori Nastaleeq" w:hAnsi="Jameel Noori Nastaleeq"/>
          <w:sz w:val="30"/>
          <w:szCs w:val="30"/>
          <w:rtl/>
        </w:rPr>
        <w:t xml:space="preserve"> ربیع الاول 9ھ میں حضرت ضحاک بن سفیان کلابی رضی اللہ عنہ کا سریہ قرطاء کی طرف گیا۔ امام قسطلانی کے مطابق انہوں نے وہاں کے لوگوں کو اسلام کی دعوت دی، انہوں نے انکار کیا تو جنگ ہوئی اور انہیں شکست ہوئی۔</w:t>
      </w:r>
      <w:r>
        <w:rPr>
          <w:rStyle w:val="FootnoteReference"/>
        </w:rPr>
        <w:footnoteReference w:id="61"/>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بنو جذیمہ:</w:t>
      </w:r>
      <w:r>
        <w:rPr>
          <w:rFonts w:ascii="Jameel Noori Nastaleeq" w:cs="Jameel Noori Nastaleeq" w:eastAsia="Jameel Noori Nastaleeq" w:hAnsi="Jameel Noori Nastaleeq"/>
          <w:sz w:val="30"/>
          <w:szCs w:val="30"/>
          <w:rtl/>
        </w:rPr>
        <w:t xml:space="preserve"> شوال 8ھ میں حضرت خالد بن ولید رضی اللہ عنہ کو بنو جذیمہ کی طرف بھیجا گیا۔ امام قسطلانی کے الفاظ میں انہیں دعوتِ اسلام کی خاطر بھیجا گیا تھا، لڑنے کے لیے نہیں؛</w:t>
      </w:r>
      <w:r>
        <w:rPr>
          <w:rStyle w:val="FootnoteReference"/>
        </w:rPr>
        <w:footnoteReference w:id="62"/>
      </w:r>
      <w:r>
        <w:rPr>
          <w:rFonts w:ascii="Jameel Noori Nastaleeq" w:cs="Jameel Noori Nastaleeq" w:eastAsia="Jameel Noori Nastaleeq" w:hAnsi="Jameel Noori Nastaleeq"/>
          <w:sz w:val="30"/>
          <w:szCs w:val="30"/>
          <w:rtl/>
        </w:rPr>
        <w:t xml:space="preserve"> اور شیخ محقق بھی یہی لکھتے ہیں کہ انہیں اس قبیلے کو دعوتِ اسلام دینے کے لیے بھیجا گیا تھا، نہ اس لیے کہ جنگ کریں۔</w:t>
      </w:r>
      <w:r>
        <w:rPr>
          <w:rStyle w:val="FootnoteReference"/>
        </w:rPr>
        <w:footnoteReference w:id="63"/>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بت شکنی:</w:t>
      </w:r>
      <w:r>
        <w:rPr>
          <w:rFonts w:ascii="Jameel Noori Nastaleeq" w:cs="Jameel Noori Nastaleeq" w:eastAsia="Jameel Noori Nastaleeq" w:hAnsi="Jameel Noori Nastaleeq"/>
          <w:sz w:val="30"/>
          <w:szCs w:val="30"/>
          <w:rtl/>
        </w:rPr>
        <w:t xml:space="preserve"> رمضان 8ھ میں فتح مکہ کے بعد حضرت خالد بن ولید رضی اللہ عنہ کو تیس سواروں کے ساتھ نخلہ میں عزیٰ کی طرف، حضرت عمرو بن العاص رضی اللہ عنہ کو ہذیل کے بت سواع کی طرف، اور حضرت سعد بن زید اشہلی رضی اللہ عنہ کو بیس سواروں کے ساتھ مشلل کے مقام پر منات کی طرف بھیجا گیا۔</w:t>
      </w:r>
      <w:r>
        <w:rPr>
          <w:rStyle w:val="FootnoteReference"/>
        </w:rPr>
        <w:footnoteReference w:id="64"/>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5: معاہدات اور انتظامی مقصد</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بعض مہمات کا مقصد قبائل سے معاہدات کرنا اور ریاست کے انتظامی امور انجام دینا تھا۔ غزوۂ ابواء (ودان) کے موقع پر بنو ضمرہ سے اس بات پر صلح ہوئی کہ وہ نہ حضور ﷺ کے خلاف جنگ کریں گے، نہ لوگوں کو جمع کریں گے اور نہ آپ کے دشمنوں کی مدد کریں گے؛</w:t>
      </w:r>
      <w:r>
        <w:rPr>
          <w:rStyle w:val="FootnoteReference"/>
        </w:rPr>
        <w:footnoteReference w:id="65"/>
      </w:r>
      <w:r>
        <w:rPr>
          <w:rFonts w:ascii="Jameel Noori Nastaleeq" w:cs="Jameel Noori Nastaleeq" w:eastAsia="Jameel Noori Nastaleeq" w:hAnsi="Jameel Noori Nastaleeq"/>
          <w:sz w:val="30"/>
          <w:szCs w:val="30"/>
          <w:rtl/>
        </w:rPr>
        <w:t xml:space="preserve"> اور غزوۂ عشیرہ کے موقع پر کنانہ کے قبیلے بنو مدلج سے مصالحت کی گئی۔</w:t>
      </w:r>
      <w:r>
        <w:rPr>
          <w:rStyle w:val="FootnoteReference"/>
        </w:rPr>
        <w:footnoteReference w:id="66"/>
      </w:r>
      <w:r>
        <w:rPr>
          <w:rFonts w:ascii="Jameel Noori Nastaleeq" w:cs="Jameel Noori Nastaleeq" w:eastAsia="Jameel Noori Nastaleeq" w:hAnsi="Jameel Noori Nastaleeq"/>
          <w:sz w:val="30"/>
          <w:szCs w:val="30"/>
          <w:rtl/>
        </w:rPr>
        <w:t xml:space="preserve"> امام قسطلانی نے بنو ضمرہ کے اس معاہدے کا عربی متن بھی سیرتِ ابنِ ہشام کے حوالے سے نقل کیا ہے۔</w:t>
      </w:r>
      <w:r>
        <w:rPr>
          <w:rStyle w:val="FootnoteReference"/>
        </w:rPr>
        <w:footnoteReference w:id="67"/>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فتح مکہ کے بعد کے دور میں یہ انتظامی پہلو اور نمایاں ہو گیا۔ شیخ عبدالحق محدث دہلوی علیہ الرحمہ لکھتے ہیں کہ ہجرت کے نویں سال کے شروع، محرم میں، حضور اکرم ﷺ نے ان قبائل کی طرف جو مسلمان ہو چکے تھے عمال مقرر فرمائے تاکہ وہ زکوٰۃ کے اموال وصول کر کے لائیں، اور جب بنو تمیم نے رکاوٹ ڈالی تو حضرت عیینہ بن حصن کو پچاس سواروں کے ساتھ ان کی طرف بھیجا گیا۔</w:t>
      </w:r>
      <w:r>
        <w:rPr>
          <w:rStyle w:val="FootnoteReference"/>
        </w:rPr>
        <w:footnoteReference w:id="68"/>
      </w:r>
      <w:r>
        <w:rPr>
          <w:rFonts w:ascii="Jameel Noori Nastaleeq" w:cs="Jameel Noori Nastaleeq" w:eastAsia="Jameel Noori Nastaleeq" w:hAnsi="Jameel Noori Nastaleeq"/>
          <w:sz w:val="30"/>
          <w:szCs w:val="30"/>
          <w:rtl/>
        </w:rPr>
        <w:t xml:space="preserve"> امام قسطلانی نے بھی ذکر کیا ہے کہ ولید بن عقبہ کو بنو مصطلق کی طرف صدقہ وصول کرنے کے لیے بھیجا گیا۔</w:t>
      </w:r>
      <w:r>
        <w:rPr>
          <w:rStyle w:val="FootnoteReference"/>
        </w:rPr>
        <w:footnoteReference w:id="69"/>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راقم کے نزدیک ان روایات سے یہ واضح ہوتا ہے کہ جب سرایا کے ذریعے امن قائم ہو گیا تو ریاست کا رخ انتظامی امور کی طرف ہو گیا، لیکن جہاں ریاستی نظم کے خلاف رکاوٹ پیدا ہوئی وہاں فوجی دستے بھیجنے کی ضرورت پھر بھی پیش آتی رہی۔</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6: کیا سرایا کا مقصد قافلوں کو لوٹنا تھا؟</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یہ سوال سرایا کی بحث کا سب سے نازک پہلو ہے۔ اوپر ذکر ہو چکا ہے کہ امام قسطلانی اور شیخ عبدالحق محدث دہلوی جیسے کلاسیکی سیرت نگار ابتدائی مہمات کا مقصد صاف طور پر قریش کے قافلوں کو روکنا بیان کرتے ہیں۔ عصرِ حاضر میں مستشرقین نے اسی کو بنیاد بنا کر صحابۂ کرام پر غارت گری کا الزام لگایا، اور اس الزام کے جواب میں مسلم محققین کی آراء مختلف ہیں۔</w:t>
      </w:r>
    </w:p>
    <w:p>
      <w:pPr>
        <w:keepNext/>
        <w:bidi/>
        <w:spacing w:after="60" w:before="100" w:line="240" w:lineRule="auto"/>
        <w:jc w:val="right"/>
      </w:pPr>
      <w:r>
        <w:rPr>
          <w:rFonts w:ascii="Jameel Noori Nastaleeq" w:cs="Jameel Noori Nastaleeq" w:eastAsia="Jameel Noori Nastaleeq" w:hAnsi="Jameel Noori Nastaleeq"/>
          <w:b/>
          <w:bCs/>
          <w:sz w:val="32"/>
          <w:szCs w:val="32"/>
          <w:rtl/>
        </w:rPr>
        <w:t xml:space="preserve">الف: علامہ شبلی کا موقف</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علامہ شبلی نعمانی لکھتے ہیں کہ ارباب سیر نے ان ابتدائی سرایا کا مقصد قریش کے تجارتی قافلوں کو چھیڑنا بتایا ہے۔ مخالفین اس سے یہ نتیجہ نکالتے ہیں کہ صحابہ کو غارت گری کی تعلیم دی جاتی تھی، لیکن علامہ شبلی کے نزدیک یہ الزام سراسر جہالت پر مبنی ہے، کیونکہ اسلام نے لوٹ مار کو بدترین جرم قرار دیا ہے، کسی ایک روایت میں بھی یہ مذکور نہیں کہ صحابہ نے کسی قافلے کا مال لوٹا ہو، اور اگر لوٹ مار مقصود ہوتی تو صرف قریش کے قافلے ہی کیوں نشانہ بنتے؟</w:t>
      </w:r>
      <w:r>
        <w:rPr>
          <w:rStyle w:val="FootnoteReference"/>
        </w:rPr>
        <w:footnoteReference w:id="70"/>
      </w:r>
      <w:r>
        <w:rPr>
          <w:rFonts w:ascii="Jameel Noori Nastaleeq" w:cs="Jameel Noori Nastaleeq" w:eastAsia="Jameel Noori Nastaleeq" w:hAnsi="Jameel Noori Nastaleeq"/>
          <w:sz w:val="30"/>
          <w:szCs w:val="30"/>
          <w:rtl/>
        </w:rPr>
        <w:t xml:space="preserve"> انگریزی ترجمے کے ایک حاشیے میں علامہ شبلی کا یہ قول بھی منقول ہے کہ وہ اس بات سے انکار نہیں کرتے کہ مؤرخین نے ابتدائی دو مہمات کا مقصد قریش کے قافلوں پر حملہ لکھا ہے، لیکن ان کے نزدیک ثابت شدہ حقیقت صرف اتنی ہے کہ آپ ﷺ ان مقامات پر تشریف لے گئے اور معاہدے کیے، جبکہ قافلے پر حملے کا ارادہ محض قیاس ہے۔</w:t>
      </w:r>
      <w:r>
        <w:rPr>
          <w:rStyle w:val="FootnoteReference"/>
        </w:rPr>
        <w:footnoteReference w:id="71"/>
      </w:r>
    </w:p>
    <w:p>
      <w:pPr>
        <w:keepNext/>
        <w:bidi/>
        <w:spacing w:after="60" w:before="100" w:line="240" w:lineRule="auto"/>
        <w:jc w:val="right"/>
      </w:pPr>
      <w:r>
        <w:rPr>
          <w:rFonts w:ascii="Jameel Noori Nastaleeq" w:cs="Jameel Noori Nastaleeq" w:eastAsia="Jameel Noori Nastaleeq" w:hAnsi="Jameel Noori Nastaleeq"/>
          <w:b/>
          <w:bCs/>
          <w:sz w:val="32"/>
          <w:szCs w:val="32"/>
          <w:rtl/>
        </w:rPr>
        <w:t xml:space="preserve">ب: ڈاکٹر محمد حمیداللہ کا موقف</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ڈاکٹر محمد حمیداللہ کا نقطۂ نظر اس سے مختلف ہے۔ وہ لکھتے ہیں کہ قریش نے مسلمانوں کو ظلم کا نشانہ بنا کر ہجرت پر مجبور کیا، ہجرت کرنے والوں کی جائیدادیں ضبط کیں اور ان کی پناہ گاہوں کے حکمرانوں پر سیاسی دباؤ ڈالا، اور اس کے جواب میں مسلمانوں نے مدینہ سے اقتصادی دباؤ ڈالا اور اپنے زیرِ اثر علاقے سے قریش کے قافلوں کا گزرنا ممنوع قرار دیا۔ ان کے نزدیک قریش کے قافلوں پر حملوں کو سادہ لوٹ مار نہیں سمجھنا چاہیے، کیونکہ نہ قریش بے قصور تھے اور نہ حملہ آور کوئی نجی گروہ تھے؛ دو شہری ریاستوں کے درمیان حالتِ جنگ قائم تھی، اور جنگ کا حق دشمن کی جان، مال اور مفادات کو نقصان پہنچانے پر بھی محیط ہوتا ہے۔</w:t>
      </w:r>
      <w:r>
        <w:rPr>
          <w:rStyle w:val="FootnoteReference"/>
        </w:rPr>
        <w:footnoteReference w:id="72"/>
      </w:r>
      <w:r>
        <w:rPr>
          <w:rFonts w:ascii="Jameel Noori Nastaleeq" w:cs="Jameel Noori Nastaleeq" w:eastAsia="Jameel Noori Nastaleeq" w:hAnsi="Jameel Noori Nastaleeq"/>
          <w:sz w:val="30"/>
          <w:szCs w:val="30"/>
          <w:rtl/>
        </w:rPr>
        <w:t xml:space="preserve"> اسی بنا پر ڈاکٹر حمیداللہ نے ان محققین سے اختلاف کیا ہے جو ان مہمات کے وجود ہی کا انکار کر دیتے ہیں، اور اس سلسلے میں علامہ شبلی کا نام لے کر لکھا ہے کہ بدر کے بارے میں انہوں نے قرآنِ مجید کی آیت سے اپنے موقف کو مضبوط کیا ہے، لیکن اس سے اگلی آیت سے ظاہر ہوتا ہے کہ مسلمانوں کو یقین نہیں تھا کہ ان کا سامنا قافلے سے ہوگا یا مسلح لشکر سے۔</w:t>
      </w:r>
      <w:r>
        <w:rPr>
          <w:rStyle w:val="FootnoteReference"/>
        </w:rPr>
        <w:footnoteReference w:id="73"/>
      </w:r>
    </w:p>
    <w:p>
      <w:pPr>
        <w:keepNext/>
        <w:bidi/>
        <w:spacing w:after="60" w:before="100" w:line="240" w:lineRule="auto"/>
        <w:jc w:val="right"/>
      </w:pPr>
      <w:r>
        <w:rPr>
          <w:rFonts w:ascii="Jameel Noori Nastaleeq" w:cs="Jameel Noori Nastaleeq" w:eastAsia="Jameel Noori Nastaleeq" w:hAnsi="Jameel Noori Nastaleeq"/>
          <w:b/>
          <w:bCs/>
          <w:sz w:val="32"/>
          <w:szCs w:val="32"/>
          <w:rtl/>
        </w:rPr>
        <w:t xml:space="preserve">ج: راقم کا تجزیہ</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راقم کی نظر میں کلاسیکی سیرت نگاروں کا بیان اور ڈاکٹر حمیداللہ کا تجزیہ ایک دوسرے سے ہم آہنگ ہیں: ابتدائی مہمات کا ایک مقصد قریش کی تجارت پر دباؤ ڈالنا تھا، لیکن یہ کارروائی ذاتی لوٹ مار نہیں بلکہ حالتِ جنگ میں ایک ریاست کا اقدام تھا۔ علامہ شبلی بھی ذاتی لوٹ مار ہی کی نفی کرتے ہیں۔ مصادر سے چند ایسے شواہد سامنے آتے ہیں جو اس نتیجے کی تائید کرتے ہیں:</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بدر سے پہلے کی جن مہمات کا ذکر امام قسطلانی اور شیخ محقق نے کیا ہے، ان میں سریۂ نخلہ کے سوا کہیں قتل یا قبضے کی نوبت نہیں آئی؛ اس کے برعکس مشرکین کی طرف سے کرز بن جابر فہری نے مدینہ کی چراگاہ پر حملہ کر کے جانور لوٹ لیے، جس کے تعاقب میں رسول اللہ ﷺ سفوان تک تشریف لے گئے۔</w:t>
      </w:r>
      <w:r>
        <w:rPr>
          <w:rStyle w:val="FootnoteReference"/>
        </w:rPr>
        <w:footnoteReference w:id="74"/>
      </w:r>
      <w:r>
        <w:rPr>
          <w:rFonts w:ascii="Jameel Noori Nastaleeq" w:cs="Jameel Noori Nastaleeq" w:eastAsia="Jameel Noori Nastaleeq" w:hAnsi="Jameel Noori Nastaleeq"/>
          <w:sz w:val="30"/>
          <w:szCs w:val="30"/>
          <w:rtl/>
        </w:rPr>
        <w:t xml:space="preserve"> یہ تقابل راقم کا اپنا ہے۔</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سریۂ نخلہ میں جب صحابہ نے حرمت والے مہینے میں قافلے پر حملہ کیا تو رسول اللہ ﷺ نے فرمایا کہ میں نے تمہیں عزت والے مہینے میں لڑنے کا حکم نہیں دیا تھا، اور قیدیوں اور مالِ غنیمت کے معاملے میں توقف فرمایا، یہاں تک کہ بعد میں اس کا فیصلہ کیا گیا۔</w:t>
      </w:r>
      <w:r>
        <w:rPr>
          <w:rStyle w:val="FootnoteReference"/>
        </w:rPr>
        <w:footnoteReference w:id="75"/>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ڈاکٹر حمیداللہ کے مطابق رسول اللہ ﷺ نے دشمن شہر مکہ کے محتاجوں کے لیے پانچ سو دینار بھجوائے۔</w:t>
      </w:r>
      <w:r>
        <w:rPr>
          <w:rStyle w:val="FootnoteReference"/>
        </w:rPr>
        <w:footnoteReference w:id="76"/>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ان شواہد کی روشنی میں یہ کہنا درست ہے کہ سرایا ایک ریاست کی دفاعی، اقتصادی اور دعوتی حکمتِ عملی کا حصہ تھے، جن کا آخری مقصد قریش کی جارحیت کو روکنا، انہیں صلح پر آمادہ کرنا اور دعوتِ اسلام کے لیے پُرامن ماحول پیدا کرنا تھا۔</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7: سرایا کے مقاصد کا خلاصہ</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اس فصل کی بحث کو درج ذیل جدول میں سمیٹا جا سکتا ہے:</w:t>
      </w:r>
    </w:p>
    <w:tbl>
      <w:tblPr>
        <w:bidiVisual/>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00"/>
      </w:tblGrid>
      <w:tr>
        <w:trPr>
          <w:tblHeader/>
        </w:trPr>
        <w:tc>
          <w:tcPr>
            <w:tcW w:type="dxa" w:w="24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مقصد</w:t>
            </w:r>
          </w:p>
        </w:tc>
        <w:tc>
          <w:tcPr>
            <w:tcW w:type="dxa" w:w="36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وضاحت</w:t>
            </w:r>
          </w:p>
        </w:tc>
        <w:tc>
          <w:tcPr>
            <w:tcW w:type="dxa" w:w="30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مثال</w:t>
            </w:r>
          </w:p>
        </w:tc>
      </w:tr>
      <w:tr>
        <w:trPr>
          <w:tblHeader w:val="false"/>
        </w:trPr>
        <w:tc>
          <w:tcPr>
            <w:tcW w:type="dxa" w:w="24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خبر رسانی اور نگرانی</w:t>
            </w:r>
          </w:p>
        </w:tc>
        <w:tc>
          <w:tcPr>
            <w:tcW w:type="dxa" w:w="36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دشمن کی نقل و حرکت اور راستوں کے حالات معلوم کرنا</w:t>
            </w:r>
          </w:p>
        </w:tc>
        <w:tc>
          <w:tcPr>
            <w:tcW w:type="dxa" w:w="30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سریۂ حمزہ، سریۂ خرار، سریۂ نخلہ</w:t>
            </w:r>
          </w:p>
        </w:tc>
      </w:tr>
      <w:tr>
        <w:trPr>
          <w:tblHeader w:val="false"/>
        </w:trPr>
        <w:tc>
          <w:tcPr>
            <w:tcW w:type="dxa" w:w="24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معاہدات</w:t>
            </w:r>
          </w:p>
        </w:tc>
        <w:tc>
          <w:tcPr>
            <w:tcW w:type="dxa" w:w="36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راستے کے قبائل کو غیر جانبدار یا حلیف بنانا</w:t>
            </w:r>
          </w:p>
        </w:tc>
        <w:tc>
          <w:tcPr>
            <w:tcW w:type="dxa" w:w="30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بنو ضمرہ، بنو مدلج</w:t>
            </w:r>
          </w:p>
        </w:tc>
      </w:tr>
      <w:tr>
        <w:trPr>
          <w:tblHeader w:val="false"/>
        </w:trPr>
        <w:tc>
          <w:tcPr>
            <w:tcW w:type="dxa" w:w="24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اقتصادی دباؤ</w:t>
            </w:r>
          </w:p>
        </w:tc>
        <w:tc>
          <w:tcPr>
            <w:tcW w:type="dxa" w:w="36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قریش کو صلح پر آمادہ کرنے کے لیے تجارتی راستے بند کرنا</w:t>
            </w:r>
          </w:p>
        </w:tc>
        <w:tc>
          <w:tcPr>
            <w:tcW w:type="dxa" w:w="30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سریۂ سیف البحر، سریۂ زید (قردہ)</w:t>
            </w:r>
          </w:p>
        </w:tc>
      </w:tr>
      <w:tr>
        <w:trPr>
          <w:tblHeader w:val="false"/>
        </w:trPr>
        <w:tc>
          <w:tcPr>
            <w:tcW w:type="dxa" w:w="24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دفاع</w:t>
            </w:r>
          </w:p>
        </w:tc>
        <w:tc>
          <w:tcPr>
            <w:tcW w:type="dxa" w:w="36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مدینہ پر حملے کی تیاری کرنے والوں کا پیشگی سدِ باب</w:t>
            </w:r>
          </w:p>
        </w:tc>
        <w:tc>
          <w:tcPr>
            <w:tcW w:type="dxa" w:w="30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سریۂ فدک، سریۂ ابو سلمہ</w:t>
            </w:r>
          </w:p>
        </w:tc>
      </w:tr>
      <w:tr>
        <w:trPr>
          <w:tblHeader w:val="false"/>
        </w:trPr>
        <w:tc>
          <w:tcPr>
            <w:tcW w:type="dxa" w:w="24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دعوت و اصلاح</w:t>
            </w:r>
          </w:p>
        </w:tc>
        <w:tc>
          <w:tcPr>
            <w:tcW w:type="dxa" w:w="36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اسلام کی دعوت اور بت پرستی کا خاتمہ</w:t>
            </w:r>
          </w:p>
        </w:tc>
        <w:tc>
          <w:tcPr>
            <w:tcW w:type="dxa" w:w="30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دومۃ الجندل، عزیٰ، سواع، منات</w:t>
            </w:r>
          </w:p>
        </w:tc>
      </w:tr>
      <w:tr>
        <w:trPr>
          <w:tblHeader w:val="false"/>
        </w:trPr>
        <w:tc>
          <w:tcPr>
            <w:tcW w:type="dxa" w:w="24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انتظام</w:t>
            </w:r>
          </w:p>
        </w:tc>
        <w:tc>
          <w:tcPr>
            <w:tcW w:type="dxa" w:w="36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زکوٰۃ کی وصولی اور امن و امان کا قیام</w:t>
            </w:r>
          </w:p>
        </w:tc>
        <w:tc>
          <w:tcPr>
            <w:tcW w:type="dxa" w:w="30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فتح مکہ کے بعد کے سرایا</w:t>
            </w:r>
          </w:p>
        </w:tc>
      </w:tr>
      <w:tr>
        <w:trPr>
          <w:tblHeader w:val="false"/>
        </w:trPr>
        <w:tc>
          <w:tcPr>
            <w:tcW w:type="dxa" w:w="24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تادیب</w:t>
            </w:r>
          </w:p>
        </w:tc>
        <w:tc>
          <w:tcPr>
            <w:tcW w:type="dxa" w:w="36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معاہدہ شکنی اور قتل و غارت کرنے والوں کو سزا</w:t>
            </w:r>
          </w:p>
        </w:tc>
        <w:tc>
          <w:tcPr>
            <w:tcW w:type="dxa" w:w="30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سریۂ عرنیین، سریۂ قدید</w:t>
            </w:r>
          </w:p>
        </w:tc>
      </w:tr>
    </w:tbl>
    <w:p>
      <w:r>
        <w:rPr>
          <w:sz w:val="30"/>
          <w:szCs w:val="30"/>
        </w:rPr>
        <w:t xml:space="preserve"/>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یہ جدول مذکورہ مصادر کے مطالعے سے راقم نے مرتب کیا ہے۔</w:t>
      </w:r>
    </w:p>
    <w:p>
      <w:pPr>
        <w:keepNext/>
        <w:pageBreakBefore/>
        <w:pBdr>
          <w:top w:val="single" w:color="808080" w:sz="6" w:space="4"/>
          <w:bottom w:val="single" w:color="808080" w:sz="6" w:space="4"/>
          <w:left w:val="single" w:color="808080" w:sz="6" w:space="4"/>
          <w:right w:val="single" w:color="808080" w:sz="6" w:space="4"/>
        </w:pBdr>
        <w:shd w:fill="EDEDED" w:color="auto" w:val="clear"/>
        <w:bidi/>
        <w:spacing w:after="0" w:before="0" w:line="240" w:lineRule="auto"/>
        <w:jc w:val="center"/>
      </w:pPr>
      <w:r>
        <w:rPr>
          <w:rFonts w:ascii="Jameel Noori Nastaleeq" w:cs="Jameel Noori Nastaleeq" w:eastAsia="Jameel Noori Nastaleeq" w:hAnsi="Jameel Noori Nastaleeq"/>
          <w:b/>
          <w:bCs/>
          <w:sz w:val="40"/>
          <w:szCs w:val="40"/>
          <w:rtl/>
        </w:rPr>
        <w:t xml:space="preserve">خلاصۂ بحث</w:t>
      </w:r>
    </w:p>
    <w:p>
      <w:pPr>
        <w:pStyle w:val="Heading2"/>
        <w:bidi/>
        <w:spacing w:after="300" w:before="0" w:line="240" w:lineRule="auto"/>
        <w:jc w:val="center"/>
      </w:pPr>
      <w:r>
        <w:rPr>
          <w:rFonts w:ascii="Jameel Noori Nastaleeq" w:cs="Jameel Noori Nastaleeq" w:eastAsia="Jameel Noori Nastaleeq" w:hAnsi="Jameel Noori Nastaleeq"/>
          <w:b/>
          <w:bCs/>
          <w:sz w:val="40"/>
          <w:szCs w:val="40"/>
          <w:rtl/>
        </w:rPr>
        <w:t xml:space="preserve">باب اول کے نتائج</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اس باب میں سریہ کا تعارف، عسکری مہمات کا پس منظر اور سرایا کے بنیادی مقاصد بیان کیے گئے۔ اس بحث کے نتائج درج ذیل ہیں:</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"سریہ" کی جمع "سرایا" ہے۔ فتح الباری کے حوالے سے امام قسطلانی کے مطابق "سریہ" رات کے سفر کے لیے بولا جاتا ہے، اور یہ مفہوم کئی سرایا کے عملی انداز سے ہم آہنگ ہے۔ اصطلاح میں سریہ وہ مہم ہے جس میں رسول اللہ ﷺ خود شریک نہ ہوئے ہوں، جبکہ غزوہ وہ مہم ہے جس میں آپ ﷺ بنفسِ نفیس شریک ہوئے ہوں، خواہ اس میں جنگ ہوئی ہو یا نہ ہوئی ہو۔</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لشکر کی مقدار کے لحاظ سے سریہ، منسر، جیش، جحفل، خمیس، بعث اور کتیبہ جیسی اصطلاحات استعمال ہوتی ہیں۔</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مسلمانوں نے مکہ میں قتال کی ممانعت کے دوران ظلم پر صبر کیا۔ ہجرت کے بعد یہود اور منافقین کی دشمنی اور قریش کی دھمکیوں کی وجہ سے مدینہ مسلسل خطرے میں رہا، اور صحابہ ہتھیار باندھ کر راتیں گزارتے تھے۔</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اجازتِ قتال ہجرت کے بعد 2ھ میں نازل ہوئی اور اس کی بنیاد مسلمانوں پر ہونے والا ظلم تھا۔ قتال کے احکام قرآنِ مجید کی ستر سے زائد آیات میں تفصیل کے ساتھ آئے۔</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سرایا کے بنیادی مقاصد میں خبر رسانی، قبائل سے معاہدات، قریش پر اقتصادی دباؤ ڈال کر انہیں صلح پر آمادہ کرنا، مدینہ پر حملوں کا پیشگی سدِ باب، دعوت و اصلاح، انتظامی امور اور معاہدہ شکنوں کی تادیب شامل ہیں۔</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کلاسیکی سیرت نگار ابتدائی مہمات کا ایک مقصد قریش کے قافلوں کو روکنا بیان کرتے ہیں؛ مصادر کے شواہد سے ثابت ہوتا ہے کہ یہ ذاتی لوٹ مار نہیں بلکہ حالتِ جنگ میں ایک ریاست کی دفاعی اور اقتصادی حکمتِ عملی تھی۔</w:t>
      </w:r>
    </w:p>
    <w:p>
      <w:pPr>
        <w:pageBreakBefore/>
      </w:pPr>
    </w:p>
    <w:p>
      <w:r>
        <w:rPr>
          <w:sz w:val="30"/>
          <w:szCs w:val="30"/>
        </w:rPr>
        <w:t xml:space="preserve"/>
      </w:r>
    </w:p>
    <w:p>
      <w:r>
        <w:rPr>
          <w:sz w:val="30"/>
          <w:szCs w:val="30"/>
        </w:rPr>
        <w:t xml:space="preserve"/>
      </w:r>
    </w:p>
    <w:p>
      <w:r>
        <w:rPr>
          <w:sz w:val="30"/>
          <w:szCs w:val="30"/>
        </w:rPr>
        <w:t xml:space="preserve"/>
      </w:r>
    </w:p>
    <w:p>
      <w:r>
        <w:rPr>
          <w:sz w:val="30"/>
          <w:szCs w:val="30"/>
        </w:rPr>
        <w:t xml:space="preserve"/>
      </w:r>
    </w:p>
    <w:p>
      <w:r>
        <w:rPr>
          <w:sz w:val="30"/>
          <w:szCs w:val="30"/>
        </w:rPr>
        <w:t xml:space="preserve"/>
      </w:r>
    </w:p>
    <w:p>
      <w:pPr>
        <w:pStyle w:val="Heading1"/>
        <w:bidi/>
        <w:spacing w:after="200" w:before="0" w:line="240" w:lineRule="auto"/>
        <w:jc w:val="center"/>
      </w:pPr>
      <w:r>
        <w:rPr>
          <w:rFonts w:ascii="Jameel Noori Nastaleeq" w:cs="Jameel Noori Nastaleeq" w:eastAsia="Jameel Noori Nastaleeq" w:hAnsi="Jameel Noori Nastaleeq"/>
          <w:b/>
          <w:bCs/>
          <w:sz w:val="56"/>
          <w:szCs w:val="56"/>
          <w:rtl/>
        </w:rPr>
        <w:t xml:space="preserve">باب دوم</w:t>
      </w:r>
    </w:p>
    <w:p>
      <w:pPr>
        <w:bidi/>
        <w:spacing w:after="500" w:before="0" w:line="240" w:lineRule="auto"/>
        <w:jc w:val="center"/>
      </w:pPr>
      <w:r>
        <w:rPr>
          <w:rFonts w:ascii="Jameel Noori Nastaleeq" w:cs="Jameel Noori Nastaleeq" w:eastAsia="Jameel Noori Nastaleeq" w:hAnsi="Jameel Noori Nastaleeq"/>
          <w:b/>
          <w:bCs/>
          <w:sz w:val="44"/>
          <w:szCs w:val="44"/>
          <w:rtl/>
        </w:rPr>
        <w:t xml:space="preserve">سرایا کی عددی تفصیل، تواریخ، اسباب و نتائج</w:t>
      </w:r>
    </w:p>
    <w:p>
      <w:pPr>
        <w:bidi/>
        <w:spacing w:after="200" w:before="0" w:line="240" w:lineRule="auto"/>
        <w:jc w:val="center"/>
      </w:pPr>
      <w:r>
        <w:rPr>
          <w:rFonts w:ascii="Jameel Noori Nastaleeq" w:cs="Jameel Noori Nastaleeq" w:eastAsia="Jameel Noori Nastaleeq" w:hAnsi="Jameel Noori Nastaleeq"/>
          <w:b/>
          <w:bCs/>
          <w:sz w:val="40"/>
          <w:szCs w:val="40"/>
          <w:rtl/>
        </w:rPr>
        <w:t xml:space="preserve">فصل اول: سرایا کی تعداد اور غزوۂ بدر سے پہلے کے سرایا</w:t>
      </w:r>
    </w:p>
    <w:p>
      <w:pPr>
        <w:bidi/>
        <w:spacing w:after="200" w:before="0" w:line="240" w:lineRule="auto"/>
        <w:jc w:val="center"/>
      </w:pPr>
      <w:r>
        <w:rPr>
          <w:rFonts w:ascii="Jameel Noori Nastaleeq" w:cs="Jameel Noori Nastaleeq" w:eastAsia="Jameel Noori Nastaleeq" w:hAnsi="Jameel Noori Nastaleeq"/>
          <w:b/>
          <w:bCs/>
          <w:sz w:val="40"/>
          <w:szCs w:val="40"/>
          <w:rtl/>
        </w:rPr>
        <w:t xml:space="preserve">فصل دوم: غزوۂ بدر سے صلحِ حدیبیہ تک کے سرایا</w:t>
      </w:r>
    </w:p>
    <w:p>
      <w:pPr>
        <w:bidi/>
        <w:spacing w:after="200" w:before="0" w:line="240" w:lineRule="auto"/>
        <w:jc w:val="center"/>
      </w:pPr>
      <w:r>
        <w:rPr>
          <w:rFonts w:ascii="Jameel Noori Nastaleeq" w:cs="Jameel Noori Nastaleeq" w:eastAsia="Jameel Noori Nastaleeq" w:hAnsi="Jameel Noori Nastaleeq"/>
          <w:b/>
          <w:bCs/>
          <w:sz w:val="40"/>
          <w:szCs w:val="40"/>
          <w:rtl/>
        </w:rPr>
        <w:t xml:space="preserve">فصل سوم: صلحِ حدیبیہ کے بعد سے عہدِ نبوی کے اختتام تک کے سرایا</w:t>
      </w:r>
    </w:p>
    <w:p>
      <w:pPr>
        <w:keepNext/>
        <w:pageBreakBefore/>
        <w:pBdr>
          <w:top w:val="single" w:color="808080" w:sz="6" w:space="4"/>
          <w:bottom w:val="single" w:color="808080" w:sz="6" w:space="4"/>
          <w:left w:val="single" w:color="808080" w:sz="6" w:space="4"/>
          <w:right w:val="single" w:color="808080" w:sz="6" w:space="4"/>
        </w:pBdr>
        <w:shd w:fill="EDEDED" w:color="auto" w:val="clear"/>
        <w:bidi/>
        <w:spacing w:after="0" w:before="0" w:line="240" w:lineRule="auto"/>
        <w:jc w:val="center"/>
      </w:pPr>
      <w:r>
        <w:rPr>
          <w:rFonts w:ascii="Jameel Noori Nastaleeq" w:cs="Jameel Noori Nastaleeq" w:eastAsia="Jameel Noori Nastaleeq" w:hAnsi="Jameel Noori Nastaleeq"/>
          <w:b/>
          <w:bCs/>
          <w:sz w:val="40"/>
          <w:szCs w:val="40"/>
          <w:rtl/>
        </w:rPr>
        <w:t xml:space="preserve">فصل اول</w:t>
      </w:r>
    </w:p>
    <w:p>
      <w:pPr>
        <w:pStyle w:val="Heading2"/>
        <w:bidi/>
        <w:spacing w:after="300" w:before="0" w:line="240" w:lineRule="auto"/>
        <w:jc w:val="center"/>
      </w:pPr>
      <w:r>
        <w:rPr>
          <w:rFonts w:ascii="Jameel Noori Nastaleeq" w:cs="Jameel Noori Nastaleeq" w:eastAsia="Jameel Noori Nastaleeq" w:hAnsi="Jameel Noori Nastaleeq"/>
          <w:b/>
          <w:bCs/>
          <w:sz w:val="40"/>
          <w:szCs w:val="40"/>
          <w:rtl/>
        </w:rPr>
        <w:t xml:space="preserve">سرایا کی تعداد اور غزوۂ بدر سے پہلے کے سرایا</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پہلے باب میں سریہ کا مفہوم اور سرایا کے بنیادی مقاصد بیان کیے گئے۔ اس باب میں صحابۂ کرام کی عسکری مہمات کا تاریخی ترتیب سے جائزہ لیا جائے گا۔ ہر دور کے اہم سرایا کی تاریخ، امیر، شرکاء کی تعداد، سبب اور نتیجہ بیان کیا جائے گا، اور آخر میں ان کی مجموعی تصویر جدول کی صورت میں پیش کی جائے گی۔ اس فصل میں پہلے سرایا کی مجموعی تعداد کی بحث ہوگی اور پھر غزوۂ بدر سے پہلے کے سرایا کا مطالعہ کیا جائے گا۔</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1: غزوات و سرایا کی تعداد</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غزوات و سرایا کی تعداد کے بارے میں سیرت نگاروں کے بیانات میں کچھ اختلاف پایا جاتا ہے۔ امام قسطلانی علیہ الرحمہ طبقاتِ ابن سعد کے حوالے سے لکھتے ہیں کہ نبی اکرم ﷺ کے وہ غزوات جن میں آپ خود تشریف لے گئے ستائیس ہیں، ان میں سے نو میں آپ ﷺ نے بنفسِ نفیس قتال فرمایا، اور وہ بدر، احد، مریسیع، خندق، قریظہ، خیبر، فتح مکہ، حنین اور طائف ہیں؛ اور سرایا کی تعداد سینتالیس ہے۔</w:t>
      </w:r>
      <w:r>
        <w:rPr>
          <w:rStyle w:val="FootnoteReference"/>
        </w:rPr>
        <w:footnoteReference w:id="77"/>
      </w:r>
      <w:r>
        <w:rPr>
          <w:rFonts w:ascii="Jameel Noori Nastaleeq" w:cs="Jameel Noori Nastaleeq" w:eastAsia="Jameel Noori Nastaleeq" w:hAnsi="Jameel Noori Nastaleeq"/>
          <w:sz w:val="30"/>
          <w:szCs w:val="30"/>
          <w:rtl/>
        </w:rPr>
        <w:t xml:space="preserve"> شیخ عبدالحق محدث دہلوی علیہ الرحمہ نے بھی صاحبِ مواہب کے حوالے سے غزوات کی تعداد ستائیس اور سرایا کی سینتالیس بیان کی ہے، اور ساتھ یہ بھی لکھا ہے کہ بعض سرایا کی تعداد چھپن بتاتے ہیں؛ اسی طرح انہوں نے غزوات کے بارے میں روضۃ الاحباب کے حوالے سے اکیس اور ایک دوسرے قول کے مطابق چوبیس کا عدد نقل کیا ہے، اور صحیح بخاری میں حضرت زید بن ارقم رضی اللہ عنہ کی روایت میں انیس غزوات کا ذکر بتایا ہے۔</w:t>
      </w:r>
      <w:r>
        <w:rPr>
          <w:rStyle w:val="FootnoteReference"/>
        </w:rPr>
        <w:footnoteReference w:id="78"/>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ڈاکٹر محمد حمیداللہ نے ابنِ ہشام کے حوالے سے لکھا ہے کہ رسول اللہ ﷺ ستائیس مواقع پر مدینہ سے نکلے، جن میں سے صرف نو میں لڑائی ہوئی، جبکہ صحابہ کی قیادت میں بھیجی گئی مہمات کی تعداد اسی ماخذ کے مطابق اڑتیس ہے، اور ان میں سے بھی بہت سی فوجی نوعیت کی نہیں تھیں۔</w:t>
      </w:r>
      <w:r>
        <w:rPr>
          <w:rStyle w:val="FootnoteReference"/>
        </w:rPr>
        <w:footnoteReference w:id="79"/>
      </w:r>
    </w:p>
    <w:p>
      <w:pPr>
        <w:keepNext/>
        <w:bidi/>
        <w:spacing w:after="60" w:before="100" w:line="240" w:lineRule="auto"/>
        <w:jc w:val="right"/>
      </w:pPr>
      <w:r>
        <w:rPr>
          <w:rFonts w:ascii="Jameel Noori Nastaleeq" w:cs="Jameel Noori Nastaleeq" w:eastAsia="Jameel Noori Nastaleeq" w:hAnsi="Jameel Noori Nastaleeq"/>
          <w:b/>
          <w:bCs/>
          <w:sz w:val="32"/>
          <w:szCs w:val="32"/>
          <w:rtl/>
        </w:rPr>
        <w:t xml:space="preserve">تعداد میں اختلاف کی وجوہات</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راقم کے نزدیک تعداد کے اس اختلاف کی چند بنیادی وجوہات ہیں:</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گنتی کا معیار:</w:t>
      </w:r>
      <w:r>
        <w:rPr>
          <w:rFonts w:ascii="Jameel Noori Nastaleeq" w:cs="Jameel Noori Nastaleeq" w:eastAsia="Jameel Noori Nastaleeq" w:hAnsi="Jameel Noori Nastaleeq"/>
          <w:sz w:val="30"/>
          <w:szCs w:val="30"/>
          <w:rtl/>
        </w:rPr>
        <w:t xml:space="preserve"> بعض مؤرخین ہر چھوٹی بڑی روانگی کو الگ مہم شمار کرتے ہیں اور بعض صرف انہی مہمات کو گنتے ہیں جن کی تفصیل ان تک پہنچی۔ ظاہر ہے کہ معیار بدلنے سے گنتی بھی بدل جاتی ہے۔</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مہمات کی نوعیت:</w:t>
      </w:r>
      <w:r>
        <w:rPr>
          <w:rFonts w:ascii="Jameel Noori Nastaleeq" w:cs="Jameel Noori Nastaleeq" w:eastAsia="Jameel Noori Nastaleeq" w:hAnsi="Jameel Noori Nastaleeq"/>
          <w:sz w:val="30"/>
          <w:szCs w:val="30"/>
          <w:rtl/>
        </w:rPr>
        <w:t xml:space="preserve"> بعض مہمات چند افراد پر مشتمل تھیں، جیسے کعب بن اشرف کی مہم یا حضرت عبداللہ بن انیس رضی اللہ عنہ کی تنہا مہم۔ بعض مؤرخین انہیں سرایا میں شمار کرتے ہیں اور بعض نہیں کرتے۔</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ایک ہی مہم کے متعدد نام:</w:t>
      </w:r>
      <w:r>
        <w:rPr>
          <w:rFonts w:ascii="Jameel Noori Nastaleeq" w:cs="Jameel Noori Nastaleeq" w:eastAsia="Jameel Noori Nastaleeq" w:hAnsi="Jameel Noori Nastaleeq"/>
          <w:sz w:val="30"/>
          <w:szCs w:val="30"/>
          <w:rtl/>
        </w:rPr>
        <w:t xml:space="preserve"> بعض مہمات مختلف مقامات یا قبائل کے نام سے یاد کی جاتی ہیں؛ مثلاً حضرت زید بن حارثہ رضی اللہ عنہ کی وادی القریٰ والی مہم کو "سریۂ ام قرفہ" بھی کہا جاتا ہے،</w:t>
      </w:r>
      <w:r>
        <w:rPr>
          <w:rStyle w:val="FootnoteReference"/>
        </w:rPr>
        <w:footnoteReference w:id="80"/>
      </w:r>
      <w:r>
        <w:rPr>
          <w:rFonts w:ascii="Jameel Noori Nastaleeq" w:cs="Jameel Noori Nastaleeq" w:eastAsia="Jameel Noori Nastaleeq" w:hAnsi="Jameel Noori Nastaleeq"/>
          <w:sz w:val="30"/>
          <w:szCs w:val="30"/>
          <w:rtl/>
        </w:rPr>
        <w:t xml:space="preserve"> اور اس سے ایک ہی مہم کو دو بار شمار کرنے کا امکان پیدا ہو جاتا ہے۔</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روایات کا اختلاف:</w:t>
      </w:r>
      <w:r>
        <w:rPr>
          <w:rFonts w:ascii="Jameel Noori Nastaleeq" w:cs="Jameel Noori Nastaleeq" w:eastAsia="Jameel Noori Nastaleeq" w:hAnsi="Jameel Noori Nastaleeq"/>
          <w:sz w:val="30"/>
          <w:szCs w:val="30"/>
          <w:rtl/>
        </w:rPr>
        <w:t xml:space="preserve"> بعض مہمات کی تاریخ کے بارے میں روایات مختلف ہیں۔ مثال کے طور پر امام قسطلانی نے سریۂ حمزہ کو ہجرت کے سات ماہ بعد رمضان میں بتایا ہے، لیکن ساتھ ہی یہ قول بھی نقل کیا ہے کہ یہ دوسرے سال ربیع الاول میں ہوا۔</w:t>
      </w:r>
      <w:r>
        <w:rPr>
          <w:rStyle w:val="FootnoteReference"/>
        </w:rPr>
        <w:footnoteReference w:id="81"/>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ان وجوہات کے پیشِ نظر اس مقالے میں کسی ایک حتمی عدد پر اصرار کرنے کے بجائے ان سرایا کا ذکر کیا گیا ہے جن کی تفصیل مستند مصادر میں موجود ہے۔</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2: بدر سے پہلے کا دور: ایک جائزہ</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ہجرت کے بعد سے غزوۂ بدر (رمضان 2ھ) تک کا عرصہ سرایا کا ابتدائی دور ہے۔ امام قسطلانی اور شیخ عبدالحق محدث دہلوی، دونوں نے اس دور میں تین سرایا کا ذکر کیا ہے: سریۂ حمزہ، سریۂ عبیدہ بن حارث اور سریۂ سعد بن ابی وقاص؛ البتہ ان کی ترتیب میں فرق ہے۔ امام قسطلانی سریۂ حمزہ کو پہلے، پھر سریۂ عبیدہ، پھر سریۂ سعد اور اس کے بعد غزوۂ ودان کو ذکر کرتے ہیں،</w:t>
      </w:r>
      <w:r>
        <w:rPr>
          <w:rStyle w:val="FootnoteReference"/>
        </w:rPr>
        <w:footnoteReference w:id="82"/>
      </w:r>
      <w:r>
        <w:rPr>
          <w:rFonts w:ascii="Jameel Noori Nastaleeq" w:cs="Jameel Noori Nastaleeq" w:eastAsia="Jameel Noori Nastaleeq" w:hAnsi="Jameel Noori Nastaleeq"/>
          <w:sz w:val="30"/>
          <w:szCs w:val="30"/>
          <w:rtl/>
        </w:rPr>
        <w:t xml:space="preserve"> جبکہ شیخ محقق نے پہلے غزوۂ ابواء اور اس کے بعد سریۂ عبیدہ، سریۂ حمزہ اور سریۂ سعد کا ذکر کیا ہے۔</w:t>
      </w:r>
      <w:r>
        <w:rPr>
          <w:rStyle w:val="FootnoteReference"/>
        </w:rPr>
        <w:footnoteReference w:id="83"/>
      </w:r>
      <w:r>
        <w:rPr>
          <w:rFonts w:ascii="Jameel Noori Nastaleeq" w:cs="Jameel Noori Nastaleeq" w:eastAsia="Jameel Noori Nastaleeq" w:hAnsi="Jameel Noori Nastaleeq"/>
          <w:sz w:val="30"/>
          <w:szCs w:val="30"/>
          <w:rtl/>
        </w:rPr>
        <w:t xml:space="preserve"> ان میں سے کسی سریے میں باقاعدہ جنگ نہیں ہوئی؛ امام قسطلانی کے الفاظ میں سریۂ عبیدہ میں بھی لڑائی نہیں ہوئی، البتہ حضرت سعد بن ابی وقاص رضی اللہ عنہ نے ایک تیر پھینکا۔</w:t>
      </w:r>
      <w:r>
        <w:rPr>
          <w:rStyle w:val="FootnoteReference"/>
        </w:rPr>
        <w:footnoteReference w:id="84"/>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اب ان سرایا کا الگ الگ جائزہ لیا جاتا ہے۔</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3: سریہ سیف البحر (رمضان 1ھ)</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امام قسطلانی علیہ الرحمہ لکھتے ہیں کہ ہجرت کے سات ماہ بعد رمضان المبارک میں رسول اللہ ﷺ نے حضرت حمزہ بن عبدالمطلب رضی اللہ عنہ کو تیس مہاجرین کا امیر بنا کر قریش کے اس قافلے کو روکنے کے لیے بھیجا جس میں ابوجہل بھی تھا۔ مقامِ عیص میں سمندر کے کنارے تین سو سواروں سمیت اس سے سامنا ہوا، اور جب دونوں لشکر آمنے سامنے ہوئے تو مجدی بن عمرو جہنی درمیان میں حائل ہو گیا۔</w:t>
      </w:r>
      <w:r>
        <w:rPr>
          <w:rStyle w:val="FootnoteReference"/>
        </w:rPr>
        <w:footnoteReference w:id="85"/>
      </w:r>
      <w:r>
        <w:rPr>
          <w:rFonts w:ascii="Jameel Noori Nastaleeq" w:cs="Jameel Noori Nastaleeq" w:eastAsia="Jameel Noori Nastaleeq" w:hAnsi="Jameel Noori Nastaleeq"/>
          <w:sz w:val="30"/>
          <w:szCs w:val="30"/>
          <w:rtl/>
        </w:rPr>
        <w:t xml:space="preserve"> شیخ محقق کے الفاظ میں مجدی بن عمرو جہنی فریقین کا حلیف تھا اور اس نے دونوں کو جنگ سے باز رکھا۔</w:t>
      </w:r>
      <w:r>
        <w:rPr>
          <w:rStyle w:val="FootnoteReference"/>
        </w:rPr>
        <w:footnoteReference w:id="86"/>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اس سریے کی ایک تاریخی خصوصیت اس کا علم ہے۔ امام قسطلانی کے مطابق نبی اکرم ﷺ نے حضرت حمزہ رضی اللہ عنہ کے لیے سفید جھنڈا مقرر فرمایا،</w:t>
      </w:r>
      <w:r>
        <w:rPr>
          <w:rStyle w:val="FootnoteReference"/>
        </w:rPr>
        <w:footnoteReference w:id="87"/>
      </w:r>
      <w:r>
        <w:rPr>
          <w:rFonts w:ascii="Jameel Noori Nastaleeq" w:cs="Jameel Noori Nastaleeq" w:eastAsia="Jameel Noori Nastaleeq" w:hAnsi="Jameel Noori Nastaleeq"/>
          <w:sz w:val="30"/>
          <w:szCs w:val="30"/>
          <w:rtl/>
        </w:rPr>
        <w:t xml:space="preserve"> اور شیخ محقق لکھتے ہیں کہ اس لشکر کے علمبردار حضرت ابو مرثد غنوی رضی اللہ عنہ تھے، اور بعض اہلِ سیر کے نزدیک لشکرِ اسلام میں سب سے پہلے جو علم تیار کیا گیا وہ یہی تھا۔</w:t>
      </w:r>
      <w:r>
        <w:rPr>
          <w:rStyle w:val="FootnoteReference"/>
        </w:rPr>
        <w:footnoteReference w:id="88"/>
      </w:r>
      <w:r>
        <w:rPr>
          <w:rFonts w:ascii="Jameel Noori Nastaleeq" w:cs="Jameel Noori Nastaleeq" w:eastAsia="Jameel Noori Nastaleeq" w:hAnsi="Jameel Noori Nastaleeq"/>
          <w:sz w:val="30"/>
          <w:szCs w:val="30"/>
          <w:rtl/>
        </w:rPr>
        <w:t xml:space="preserve"> امام قسطلانی نے اس بارے میں اختلاف بھی ذکر کیا ہے کہ پہلا جھنڈا حضرت حمزہ کا تھا یا حضرت عبیدہ بن حارث رضی اللہ عنہما کا۔</w:t>
      </w:r>
      <w:r>
        <w:rPr>
          <w:rStyle w:val="FootnoteReference"/>
        </w:rPr>
        <w:footnoteReference w:id="89"/>
      </w:r>
    </w:p>
    <w:p>
      <w:pPr>
        <w:bidi/>
        <w:spacing w:after="80" w:before="0" w:line="240" w:lineRule="auto"/>
        <w:ind w:firstLine="0"/>
        <w:jc w:val="both"/>
      </w:pPr>
      <w:r>
        <w:rPr>
          <w:rFonts w:ascii="Jameel Noori Nastaleeq" w:cs="Jameel Noori Nastaleeq" w:eastAsia="Jameel Noori Nastaleeq" w:hAnsi="Jameel Noori Nastaleeq"/>
          <w:b/>
          <w:bCs/>
          <w:sz w:val="30"/>
          <w:szCs w:val="30"/>
          <w:rtl/>
        </w:rPr>
        <w:t xml:space="preserve">نتیجہ:</w:t>
      </w:r>
      <w:r>
        <w:rPr>
          <w:rFonts w:ascii="Jameel Noori Nastaleeq" w:cs="Jameel Noori Nastaleeq" w:eastAsia="Jameel Noori Nastaleeq" w:hAnsi="Jameel Noori Nastaleeq"/>
          <w:sz w:val="30"/>
          <w:szCs w:val="30"/>
          <w:rtl/>
        </w:rPr>
        <w:t xml:space="preserve"> اس سریے میں جنگ نہیں ہوئی، لیکن راقم کے نزدیک قریش کو پہلی مرتبہ یہ احساس ہوا کہ ان کی تجارتی شاہراہ اب محفوظ نہیں رہی۔ ایک حلیف کا درمیان میں آ کر جنگ رکوا دینا اور مسلمانوں کا اسے قبول کر لینا اس بات کی علامت ہے کہ مسلمانوں کا مقصد خونریزی نہیں تھا۔</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4: سریہ رابغ (شوال 1ھ)</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امام قسطلانی علیہ الرحمہ کے مطابق ہجرت کے آٹھ ماہ بعد شوال میں حضرت عبیدہ بن حارث رضی اللہ عنہ کا سریہ بطنِ رابغ کی طرف گیا۔ یہ ساٹھ افراد تھے، ان کے لیے سفید لواء مقرر کیا گیا جسے حضرت مسطح بن اثاثہ رضی اللہ عنہ نے اٹھا رکھا تھا۔ ان کا سامنا ابوسفیان بن حرب سے ہوا، اور بعض نے مکرز بن حفص اور بعض نے ابوجہل کا نام لیا ہے؛ ان کے لشکر کی تعداد دو سو تھی۔ دونوں میں لڑائی نہیں ہوئی، البتہ حضرت سعد بن ابی وقاص رضی اللہ عنہ نے تیر پھینکا اور یہ اسلام میں پہلا تیر تھا۔</w:t>
      </w:r>
      <w:r>
        <w:rPr>
          <w:rStyle w:val="FootnoteReference"/>
        </w:rPr>
        <w:footnoteReference w:id="90"/>
      </w:r>
      <w:r>
        <w:rPr>
          <w:rFonts w:ascii="Jameel Noori Nastaleeq" w:cs="Jameel Noori Nastaleeq" w:eastAsia="Jameel Noori Nastaleeq" w:hAnsi="Jameel Noori Nastaleeq"/>
          <w:sz w:val="30"/>
          <w:szCs w:val="30"/>
          <w:rtl/>
        </w:rPr>
        <w:t xml:space="preserve"> شیخ محقق نے اس سریے کا ایک اہم واقعہ یہ بیان کیا ہے کہ حضرت مقداد بن اسود اور حضرت عتبہ بن غزوان رضی اللہ عنہما، جو کفار کے ہمراہ بغرضِ تجارت سفر میں تھے، لشکرِ اسلام کے ساتھ شامل ہو گئے۔</w:t>
      </w:r>
      <w:r>
        <w:rPr>
          <w:rStyle w:val="FootnoteReference"/>
        </w:rPr>
        <w:footnoteReference w:id="91"/>
      </w:r>
    </w:p>
    <w:p>
      <w:pPr>
        <w:bidi/>
        <w:spacing w:after="80" w:before="0" w:line="240" w:lineRule="auto"/>
        <w:ind w:firstLine="0"/>
        <w:jc w:val="both"/>
      </w:pPr>
      <w:r>
        <w:rPr>
          <w:rFonts w:ascii="Jameel Noori Nastaleeq" w:cs="Jameel Noori Nastaleeq" w:eastAsia="Jameel Noori Nastaleeq" w:hAnsi="Jameel Noori Nastaleeq"/>
          <w:b/>
          <w:bCs/>
          <w:sz w:val="30"/>
          <w:szCs w:val="30"/>
          <w:rtl/>
        </w:rPr>
        <w:t xml:space="preserve">نتیجہ:</w:t>
      </w:r>
      <w:r>
        <w:rPr>
          <w:rFonts w:ascii="Jameel Noori Nastaleeq" w:cs="Jameel Noori Nastaleeq" w:eastAsia="Jameel Noori Nastaleeq" w:hAnsi="Jameel Noori Nastaleeq"/>
          <w:sz w:val="30"/>
          <w:szCs w:val="30"/>
          <w:rtl/>
        </w:rPr>
        <w:t xml:space="preserve"> راقم کے نزدیک اس سریے سے یہ بات سامنے آئی کہ مکہ کے قافلوں میں ایسے لوگ بھی موجود تھے جو دل سے مسلمان تھے اور موقع ملتے ہی اسلامی صفوں میں شامل ہونا چاہتے تھے۔ اس طرح ان مہمات نے مکہ کے کمزور مسلمانوں کے لیے نکلنے کا ایک راستہ بھی فراہم کیا۔</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5: سریہ خرار (ذی قعدہ 1ھ)</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امام قسطلانی علیہ الرحمہ کے مطابق حضرت سعد بن ابی وقاص رضی اللہ عنہ کا سریہ ہجرت کے نو ماہ بعد ذی قعدہ میں خرار کی طرف روانہ ہوا۔ اس کے لیے سفید جھنڈا قائم ہوا جسے حضرت مقداد بن عمرو رضی اللہ عنہ نے اٹھا رکھا تھا، اور یہ بیس مجاہدین تھے جو قافلہ روکنے کی غرض سے نکلے؛ پانچویں دن صبح مطلوبہ مقام پر پہنچے تو معلوم ہوا کہ قافلہ ایک روز پہلے وہاں سے گزر چکا ہے۔</w:t>
      </w:r>
      <w:r>
        <w:rPr>
          <w:rStyle w:val="FootnoteReference"/>
        </w:rPr>
        <w:footnoteReference w:id="92"/>
      </w:r>
      <w:r>
        <w:rPr>
          <w:rFonts w:ascii="Jameel Noori Nastaleeq" w:cs="Jameel Noori Nastaleeq" w:eastAsia="Jameel Noori Nastaleeq" w:hAnsi="Jameel Noori Nastaleeq"/>
          <w:sz w:val="30"/>
          <w:szCs w:val="30"/>
          <w:rtl/>
        </w:rPr>
        <w:t xml:space="preserve"> شیخ محقق نے بھی بیس مہاجرین، سفید علم اور قافلے کے ایک روز پہلے گزر جانے کا ذکر کیا ہے۔</w:t>
      </w:r>
      <w:r>
        <w:rPr>
          <w:rStyle w:val="FootnoteReference"/>
        </w:rPr>
        <w:footnoteReference w:id="93"/>
      </w:r>
    </w:p>
    <w:p>
      <w:pPr>
        <w:bidi/>
        <w:spacing w:after="80" w:before="0" w:line="240" w:lineRule="auto"/>
        <w:ind w:firstLine="0"/>
        <w:jc w:val="both"/>
      </w:pPr>
      <w:r>
        <w:rPr>
          <w:rFonts w:ascii="Jameel Noori Nastaleeq" w:cs="Jameel Noori Nastaleeq" w:eastAsia="Jameel Noori Nastaleeq" w:hAnsi="Jameel Noori Nastaleeq"/>
          <w:b/>
          <w:bCs/>
          <w:sz w:val="30"/>
          <w:szCs w:val="30"/>
          <w:rtl/>
        </w:rPr>
        <w:t xml:space="preserve">نتیجہ:</w:t>
      </w:r>
      <w:r>
        <w:rPr>
          <w:rFonts w:ascii="Jameel Noori Nastaleeq" w:cs="Jameel Noori Nastaleeq" w:eastAsia="Jameel Noori Nastaleeq" w:hAnsi="Jameel Noori Nastaleeq"/>
          <w:sz w:val="30"/>
          <w:szCs w:val="30"/>
          <w:rtl/>
        </w:rPr>
        <w:t xml:space="preserve"> اس سریے میں کوئی تصادم نہیں ہوا اور مجاہدین قافلہ نہ ملنے پر واپس آ گئے۔ راقم کے نزدیک ان ابتدائی سرایا کی یہ قدرِ مشترک قابلِ توجہ ہے کہ ہر بار قریش کو یہ پیغام مل گیا کہ ان کے قافلے نگاہ میں ہیں، لیکن کہیں خون نہیں بہا۔</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6: اس دور کے غزوات</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انہی دنوں رسول اللہ ﷺ خود بھی چند مہمات پر تشریف لے گئے۔ اگرچہ یہ غزوات ہیں، لیکن ان کا ذکر سرایا کے پس منظر کو سمجھنے کے لیے ضروری ہے:</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غزوۂ ابواء یا ودان (صفر 2ھ):</w:t>
      </w:r>
      <w:r>
        <w:rPr>
          <w:rFonts w:ascii="Jameel Noori Nastaleeq" w:cs="Jameel Noori Nastaleeq" w:eastAsia="Jameel Noori Nastaleeq" w:hAnsi="Jameel Noori Nastaleeq"/>
          <w:sz w:val="30"/>
          <w:szCs w:val="30"/>
          <w:rtl/>
        </w:rPr>
        <w:t xml:space="preserve"> امام قسطلانی کے مطابق یہ نبی اکرم ﷺ کا پہلا غزوہ تھا؛ ہجرت کے بارہ ماہ بعد صفر میں آپ ﷺ ساٹھ افراد کے ساتھ تشریف لے گئے، جھنڈا حضرت حمزہ رضی اللہ عنہ کے پاس تھا اور حضرت سعد بن عبادہ رضی اللہ عنہ کو مدینہ کا عامل مقرر فرمایا۔ اس موقع پر اس بات پر صلح ہوئی کہ بنو ضمرہ حضور ﷺ کے خلاف نہ جنگ کریں گے، نہ لوگوں کو جمع کریں گے اور نہ آپ کے دشمنوں کی مدد کریں گے۔</w:t>
      </w:r>
      <w:r>
        <w:rPr>
          <w:rStyle w:val="FootnoteReference"/>
        </w:rPr>
        <w:footnoteReference w:id="94"/>
      </w:r>
      <w:r>
        <w:rPr>
          <w:rFonts w:ascii="Jameel Noori Nastaleeq" w:cs="Jameel Noori Nastaleeq" w:eastAsia="Jameel Noori Nastaleeq" w:hAnsi="Jameel Noori Nastaleeq"/>
          <w:sz w:val="30"/>
          <w:szCs w:val="30"/>
          <w:rtl/>
        </w:rPr>
        <w:t xml:space="preserve"> شیخ محقق نے بنو ضمرہ کے سردار کا نام مخشی بن عمرو ضمری لکھا ہے اور بتایا ہے کہ صلح نامہ لکھا گیا اور آپ ﷺ پندرہ دن بعد واپس تشریف لائے۔</w:t>
      </w:r>
      <w:r>
        <w:rPr>
          <w:rStyle w:val="FootnoteReference"/>
        </w:rPr>
        <w:footnoteReference w:id="95"/>
      </w:r>
      <w:r>
        <w:rPr>
          <w:rFonts w:ascii="Jameel Noori Nastaleeq" w:cs="Jameel Noori Nastaleeq" w:eastAsia="Jameel Noori Nastaleeq" w:hAnsi="Jameel Noori Nastaleeq"/>
          <w:sz w:val="30"/>
          <w:szCs w:val="30"/>
          <w:rtl/>
        </w:rPr>
        <w:t xml:space="preserve"> امام قسطلانی نے بنو ضمرہ کے لیے لکھی گئی تحریر کا متن سیرتِ ابنِ ہشام کے حوالے سے نقل کیا ہے، جس کا مفہوم یہ ہے کہ یہ محمد رسول اللہ ﷺ کی طرف سے بنو ضمرہ کے لیے تحریر ہے کہ ان کی جانوں اور مالوں کو امن ملے گا، اور جو ان کا برائی کے ساتھ قصد کرے گا اس کے خلاف ان کی مدد کی جائے گی، اس شرط پر کہ وہ اللہ کے دین کی مخالفت نہ کریں، اور جب نبی ﷺ انہیں مدد کے لیے بلائیں گے تو وہ لبیک کہیں گے۔</w:t>
      </w:r>
      <w:r>
        <w:rPr>
          <w:rStyle w:val="FootnoteReference"/>
        </w:rPr>
        <w:footnoteReference w:id="96"/>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غزوۂ بواط (ربیع الاول 2ھ):</w:t>
      </w:r>
      <w:r>
        <w:rPr>
          <w:rFonts w:ascii="Jameel Noori Nastaleeq" w:cs="Jameel Noori Nastaleeq" w:eastAsia="Jameel Noori Nastaleeq" w:hAnsi="Jameel Noori Nastaleeq"/>
          <w:sz w:val="30"/>
          <w:szCs w:val="30"/>
          <w:rtl/>
        </w:rPr>
        <w:t xml:space="preserve"> امام قسطلانی کے مطابق ہجرت کے تیرہ ماہ بعد آپ ﷺ دو سو صحابہ کے ساتھ رضویٰ کے مقام تک تشریف لے گئے، اس قافلے کے تعاقب میں جس میں امیہ بن خلف جمحی تھا۔</w:t>
      </w:r>
      <w:r>
        <w:rPr>
          <w:rStyle w:val="FootnoteReference"/>
        </w:rPr>
        <w:footnoteReference w:id="97"/>
      </w:r>
      <w:r>
        <w:rPr>
          <w:rFonts w:ascii="Jameel Noori Nastaleeq" w:cs="Jameel Noori Nastaleeq" w:eastAsia="Jameel Noori Nastaleeq" w:hAnsi="Jameel Noori Nastaleeq"/>
          <w:sz w:val="30"/>
          <w:szCs w:val="30"/>
          <w:rtl/>
        </w:rPr>
        <w:t xml:space="preserve"> شیخ محقق نے روضۃ الاحباب کے حوالے سے لکھا ہے کہ اس قافلے میں قریش کے سو آدمی اور ڈھائی ہزار اونٹ تھے۔</w:t>
      </w:r>
      <w:r>
        <w:rPr>
          <w:rStyle w:val="FootnoteReference"/>
        </w:rPr>
        <w:footnoteReference w:id="98"/>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غزوۂ سفوان (بدرِ اولیٰ):</w:t>
      </w:r>
      <w:r>
        <w:rPr>
          <w:rFonts w:ascii="Jameel Noori Nastaleeq" w:cs="Jameel Noori Nastaleeq" w:eastAsia="Jameel Noori Nastaleeq" w:hAnsi="Jameel Noori Nastaleeq"/>
          <w:sz w:val="30"/>
          <w:szCs w:val="30"/>
          <w:rtl/>
        </w:rPr>
        <w:t xml:space="preserve"> کرز بن جابر فہری نے مدینہ کے ان جانوروں کو لوٹ لیا جو چرنے کے لیے چھوڑے گئے تھے، تو آپ ﷺ اس کے تعاقب میں بدر کے قریب سفوان تک تشریف لے گئے، لیکن کرز نکل چکا تھا؛ اس غزوے کو پہلا غزوۂ بدر کہا گیا ہے۔</w:t>
      </w:r>
      <w:r>
        <w:rPr>
          <w:rStyle w:val="FootnoteReference"/>
        </w:rPr>
        <w:footnoteReference w:id="99"/>
      </w:r>
      <w:r>
        <w:rPr>
          <w:rFonts w:ascii="Jameel Noori Nastaleeq" w:cs="Jameel Noori Nastaleeq" w:eastAsia="Jameel Noori Nastaleeq" w:hAnsi="Jameel Noori Nastaleeq"/>
          <w:sz w:val="30"/>
          <w:szCs w:val="30"/>
          <w:rtl/>
        </w:rPr>
        <w:t xml:space="preserve"> شیخ محقق کے مطابق ان جانوروں میں حضور ﷺ کے اونٹ بھی تھے۔</w:t>
      </w:r>
      <w:r>
        <w:rPr>
          <w:rStyle w:val="FootnoteReference"/>
        </w:rPr>
        <w:footnoteReference w:id="100"/>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غزوۂ ذی العشیرہ (جمادی الاولیٰ یا الآخرہ 2ھ):</w:t>
      </w:r>
      <w:r>
        <w:rPr>
          <w:rFonts w:ascii="Jameel Noori Nastaleeq" w:cs="Jameel Noori Nastaleeq" w:eastAsia="Jameel Noori Nastaleeq" w:hAnsi="Jameel Noori Nastaleeq"/>
          <w:sz w:val="30"/>
          <w:szCs w:val="30"/>
          <w:rtl/>
        </w:rPr>
        <w:t xml:space="preserve"> امام قسطلانی کے مطابق لشکر کی تعداد ڈیڑھ سو یا دو سو تھی، ان کے ساتھ تیس اونٹ تھے، اور مقصد قریش کے اس قافلے کو روکنا تھا جو تجارت کی غرض سے مکہ سے شام جا رہا تھا، لیکن قافلہ گزر چکا تھا؛ نبی اکرم ﷺ نے یہاں کنانہ کے قبیلے بنو مدلج سے مصالحت فرمائی۔</w:t>
      </w:r>
      <w:r>
        <w:rPr>
          <w:rStyle w:val="FootnoteReference"/>
        </w:rPr>
        <w:footnoteReference w:id="101"/>
      </w:r>
      <w:r>
        <w:rPr>
          <w:rFonts w:ascii="Jameel Noori Nastaleeq" w:cs="Jameel Noori Nastaleeq" w:eastAsia="Jameel Noori Nastaleeq" w:hAnsi="Jameel Noori Nastaleeq"/>
          <w:sz w:val="30"/>
          <w:szCs w:val="30"/>
          <w:rtl/>
        </w:rPr>
        <w:t xml:space="preserve"> شیخ محقق کے مطابق اس قافلے کے ساتھ ابوسفیان تھا۔</w:t>
      </w:r>
      <w:r>
        <w:rPr>
          <w:rStyle w:val="FootnoteReference"/>
        </w:rPr>
        <w:footnoteReference w:id="102"/>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7: سریہ نخلہ (رجب 2ھ)</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بدر سے پہلے کا یہ سب سے اہم سریہ ہے، کیونکہ اسی میں پہلی بار خون بہا اور پہلے قیدی ہاتھ آئے۔ امام قسطلانی علیہ الرحمہ کے مطابق یہ سریہ ہجرت کے سترہ ماہ بعد رجب میں ہوا، اس کے امیر حضرت عبداللہ بن جحش رضی اللہ عنہ تھے اور ان کے ساتھ آٹھ یا بارہ مہاجرین تھے۔</w:t>
      </w:r>
      <w:r>
        <w:rPr>
          <w:rStyle w:val="FootnoteReference"/>
        </w:rPr>
        <w:footnoteReference w:id="103"/>
      </w:r>
      <w:r>
        <w:rPr>
          <w:rFonts w:ascii="Jameel Noori Nastaleeq" w:cs="Jameel Noori Nastaleeq" w:eastAsia="Jameel Noori Nastaleeq" w:hAnsi="Jameel Noori Nastaleeq"/>
          <w:sz w:val="30"/>
          <w:szCs w:val="30"/>
          <w:rtl/>
        </w:rPr>
        <w:t xml:space="preserve"> شیخ محقق نے بھی آٹھ اور ایک روایت میں بارہ کا ذکر کیا ہے، اور ان میں حضرت سعد بن ابی وقاص، حضرت عکاشہ بن محصن، حضرت عتبہ بن غزوان اور حضرت واقد بن عبداللہ تمیمی رضی اللہ عنہم کے نام لیے ہیں۔</w:t>
      </w:r>
      <w:r>
        <w:rPr>
          <w:rStyle w:val="FootnoteReference"/>
        </w:rPr>
        <w:footnoteReference w:id="104"/>
      </w:r>
    </w:p>
    <w:p>
      <w:pPr>
        <w:keepNext/>
        <w:bidi/>
        <w:spacing w:after="60" w:before="100" w:line="240" w:lineRule="auto"/>
        <w:jc w:val="right"/>
      </w:pPr>
      <w:r>
        <w:rPr>
          <w:rFonts w:ascii="Jameel Noori Nastaleeq" w:cs="Jameel Noori Nastaleeq" w:eastAsia="Jameel Noori Nastaleeq" w:hAnsi="Jameel Noori Nastaleeq"/>
          <w:b/>
          <w:bCs/>
          <w:sz w:val="32"/>
          <w:szCs w:val="32"/>
          <w:rtl/>
        </w:rPr>
        <w:t xml:space="preserve">بند خط کی ہدایت</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اس سریے کی ایک منفرد خصوصیت یہ ہے کہ رسول اللہ ﷺ نے امیر کو ایک تحریر لکھ کر دی اور فرمایا کہ دو روز تک اسے نہ پڑھنا۔ شیخ عبدالحق محدث دہلوی علیہ الرحمہ کے مطابق دو دن کے بعد خط کھولا گیا تو اس کا مضمون یہ تھا کہ اے عبداللہ! اللہ کے نام اور اس کی برکت کے ساتھ اپنے ساتھیوں کو لے کر بطنِ نخلہ تک جاؤ، وہاں قیام کرو اور قریش کے قافلے کی گھات میں بیٹھ جاؤ؛ اور تم پر لازم ہے کہ کسی کو اپنے ساتھ جبراً نہ لے جانا، جو جانا چاہے جائے اور جو نہ چاہے لوٹ آئے۔ راستے میں حضرت سعد بن ابی وقاص اور حضرت عتبہ بن غزوان رضی اللہ عنہما اپنا اونٹ گم کر بیٹھے اور اس کی تلاش میں پیچھے رہ گئے۔</w:t>
      </w:r>
      <w:r>
        <w:rPr>
          <w:rStyle w:val="FootnoteReference"/>
        </w:rPr>
        <w:footnoteReference w:id="105"/>
      </w:r>
      <w:bookmarkStart w:name="hd14" w:id="1"/>
      <w:r>
        <w:t xml:space="preserve"/>
      </w:r>
      <w:bookmarkEnd w:id="1"/>
      <w:r>
        <w:rPr>
          <w:rFonts w:ascii="Jameel Noori Nastaleeq" w:cs="Jameel Noori Nastaleeq" w:eastAsia="Jameel Noori Nastaleeq" w:hAnsi="Jameel Noori Nastaleeq"/>
          <w:sz w:val="30"/>
          <w:szCs w:val="30"/>
          <w:rtl/>
        </w:rPr>
        <w:t xml:space="preserve"> امام قسطلانی کے مطابق نخلہ مکہ مکرمہ سے ایک رات کے فاصلے پر ہے۔</w:t>
      </w:r>
      <w:r>
        <w:rPr>
          <w:rStyle w:val="FootnoteReference"/>
        </w:rPr>
        <w:footnoteReference w:id="106"/>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راقم کے نزدیک اس خط میں "کسی کو جبراً نہ لے جانا" کی ہدایت خاص توجہ کے لائق ہے؛ رسول اللہ ﷺ نے ایک خطرناک مہم میں شرکت کو رضاکارانہ رکھا۔</w:t>
      </w:r>
    </w:p>
    <w:p>
      <w:pPr>
        <w:keepNext/>
        <w:bidi/>
        <w:spacing w:after="60" w:before="100" w:line="240" w:lineRule="auto"/>
        <w:jc w:val="right"/>
      </w:pPr>
      <w:r>
        <w:rPr>
          <w:rFonts w:ascii="Jameel Noori Nastaleeq" w:cs="Jameel Noori Nastaleeq" w:eastAsia="Jameel Noori Nastaleeq" w:hAnsi="Jameel Noori Nastaleeq"/>
          <w:b/>
          <w:bCs/>
          <w:sz w:val="32"/>
          <w:szCs w:val="32"/>
          <w:rtl/>
        </w:rPr>
        <w:t xml:space="preserve">واقعہ اور اس کا انجام</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امام قسطلانی لکھتے ہیں کہ قریش کا ایک قافلہ ان کے قریب سے گزرا جس کے پاس طائف سے لایا ہوا میوہ اور چمڑا تھا، اور اس میں عمرو بن حضرمی تھا۔ مسلمانوں نے باہم مشورہ کیا کہ آج رجب کا آخری دن ہے؛ اگر ہم انہیں قتل کرتے ہیں تو اس مہینے کی حرمت توڑنے والے ہوں گے، اور اگر آج رات چھوڑ دیتے ہیں تو یہ مکہ میں داخل ہو جائیں گے۔ آخر عمرو کو قتل کر دیا گیا اور عثمان بن عبداللہ اور حکم بن کیسان کو قیدی بنا لیا گیا۔ یہ اسلام میں پہلی غنیمت تھی، اور حضرت عبداللہ بن جحش رضی اللہ عنہ نے اس کا پانچواں حصہ الگ کیا حالانکہ ابھی خمس فرض نہیں ہوا تھا۔</w:t>
      </w:r>
      <w:r>
        <w:rPr>
          <w:rStyle w:val="FootnoteReference"/>
        </w:rPr>
        <w:footnoteReference w:id="107"/>
      </w:r>
      <w:r>
        <w:rPr>
          <w:rFonts w:ascii="Jameel Noori Nastaleeq" w:cs="Jameel Noori Nastaleeq" w:eastAsia="Jameel Noori Nastaleeq" w:hAnsi="Jameel Noori Nastaleeq"/>
          <w:sz w:val="30"/>
          <w:szCs w:val="30"/>
          <w:rtl/>
        </w:rPr>
        <w:t xml:space="preserve"> شیخ محقق نے بھاگ نکلنے والے کا نام نوفل بن عبداللہ مخزومی بتایا ہے، اور لکھا ہے کہ حضرت واقد بن عبداللہ تمیمی رضی اللہ عنہ نے عمرو بن حضرمی کو تیر مارا تھا؛ ان کے مطابق یہ سب سے پہلا مالِ غنیمت اور پہلے قیدی تھے۔</w:t>
      </w:r>
      <w:r>
        <w:rPr>
          <w:rStyle w:val="FootnoteReference"/>
        </w:rPr>
        <w:footnoteReference w:id="108"/>
      </w:r>
      <w:r>
        <w:rPr>
          <w:rFonts w:ascii="Jameel Noori Nastaleeq" w:cs="Jameel Noori Nastaleeq" w:eastAsia="Jameel Noori Nastaleeq" w:hAnsi="Jameel Noori Nastaleeq"/>
          <w:sz w:val="30"/>
          <w:szCs w:val="30"/>
          <w:rtl/>
        </w:rPr>
        <w:t xml:space="preserve"> تاریخ کے بارے میں شیخ محقق کا بیان امام قسطلانی سے مختلف ہے؛ ان کے مطابق اس دن رجب کی پہلی تاریخ تھی، مگر مسلمانوں کو یہ شبہ ہوا کہ یہ جمادی الآخرہ کی آخری تاریخ ہے۔</w:t>
      </w:r>
      <w:r>
        <w:rPr>
          <w:rStyle w:val="FootnoteReference"/>
        </w:rPr>
        <w:footnoteReference w:id="109"/>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جب یہ دستہ مدینہ واپس آیا تو رسول اللہ ﷺ نے اس اقدام پر ناپسندیدگی کا اظہار فرمایا:</w:t>
      </w:r>
    </w:p>
    <w:p>
      <w:pPr>
        <w:bidi/>
        <w:spacing w:after="80" w:before="0" w:line="240" w:lineRule="auto"/>
        <w:ind w:start="400" w:end="400"/>
        <w:jc w:val="both"/>
      </w:pPr>
      <w:r>
        <w:rPr>
          <w:rFonts w:ascii="Jameel Noori Nastaleeq" w:cs="Jameel Noori Nastaleeq" w:eastAsia="Jameel Noori Nastaleeq" w:hAnsi="Jameel Noori Nastaleeq"/>
          <w:sz w:val="28"/>
          <w:szCs w:val="28"/>
          <w:rtl/>
        </w:rPr>
        <w:t xml:space="preserve">"میں نے تمہیں عزت والے مہینے میں لڑنے کا حکم نہیں دیا تھا۔"</w:t>
      </w:r>
      <w:r>
        <w:rPr>
          <w:rStyle w:val="FootnoteReference"/>
        </w:rPr>
        <w:footnoteReference w:id="110"/>
      </w:r>
      <w:bookmarkStart w:name="hd15" w:id="1"/>
      <w:r>
        <w:t xml:space="preserve"/>
      </w:r>
      <w:bookmarkEnd w:id="1"/>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امام قسطلانی کے مطابق آپ ﷺ نے دونوں قیدیوں اور مالِ غنیمت کے معاملے میں توقف فرمایا۔</w:t>
      </w:r>
      <w:r>
        <w:rPr>
          <w:rStyle w:val="FootnoteReference"/>
        </w:rPr>
        <w:footnoteReference w:id="111"/>
      </w:r>
      <w:r>
        <w:rPr>
          <w:rFonts w:ascii="Jameel Noori Nastaleeq" w:cs="Jameel Noori Nastaleeq" w:eastAsia="Jameel Noori Nastaleeq" w:hAnsi="Jameel Noori Nastaleeq"/>
          <w:sz w:val="30"/>
          <w:szCs w:val="30"/>
          <w:rtl/>
        </w:rPr>
        <w:t xml:space="preserve"> شیخ محقق لکھتے ہیں کہ حضور ﷺ نے مالِ غنیمت اور قیدیوں کو موقوف رکھ کر فرمایا کہ کوئی مالِ غنیمت میں تصرف نہ کرے، اور حضرت عبداللہ بن جحش اور ان کے ساتھیوں پر ناراضی کا اظہار فرمایا، جس سے وہ سب ملول اور غمزدہ ہو گئے۔ قریش اور یہود نے اس واقعے کو بنیاد بنا کر یہ طعنہ دینا شروع کر دیا کہ محمد ﷺ اور ان کے اصحاب نے ماہِ حرام کو حلال بنا لیا اور اس میں خون بہایا۔</w:t>
      </w:r>
      <w:r>
        <w:rPr>
          <w:rStyle w:val="FootnoteReference"/>
        </w:rPr>
        <w:footnoteReference w:id="112"/>
      </w:r>
      <w:r>
        <w:rPr>
          <w:rFonts w:ascii="Jameel Noori Nastaleeq" w:cs="Jameel Noori Nastaleeq" w:eastAsia="Jameel Noori Nastaleeq" w:hAnsi="Jameel Noori Nastaleeq"/>
          <w:sz w:val="30"/>
          <w:szCs w:val="30"/>
          <w:rtl/>
        </w:rPr>
        <w:t xml:space="preserve"> اس پر اللہ تعالیٰ نے یہ آیت نازل فرمائی:</w:t>
      </w:r>
    </w:p>
    <w:p>
      <w:pPr>
        <w:keepNext/>
        <w:bidi/>
        <w:spacing w:after="60" w:before="0" w:line="300" w:lineRule="auto"/>
        <w:jc w:val="center"/>
      </w:pPr>
      <w:r>
        <w:rPr>
          <w:rFonts w:ascii="Al Mushaf" w:cs="Al Mushaf" w:eastAsia="Al Mushaf" w:hAnsi="Al Mushaf"/>
          <w:sz w:val="32"/>
          <w:szCs w:val="32"/>
          <w:rtl/>
        </w:rPr>
        <w:t xml:space="preserve">يَسْــَٔـلُوْنَكَ عَنِ الشَّهْرِ الْحَرَامِ قِتَالٍ فِيْهِ ۭ قُلْ قِتَالٌ فِيْهِ كَبِيْرٌ ۭ وَصَدٌّ عَنْ سَبِيْلِ اللّٰهِ وَكُفْرٌۢ بِهٖ وَالْمَسْجِدِ الْحَرَامِ ۤ وَاِخْرَاجُ اَھْلِهٖ مِنْهُ اَكْبَرُ عِنْدَ اللّٰهِ ۚ وَالْفِتْنَةُ اَكْبَرُ مِنَ الْقَتْلِ</w:t>
      </w:r>
      <w:bookmarkStart w:name="ay16" w:id="1"/>
      <w:r>
        <w:t xml:space="preserve"/>
      </w:r>
      <w:bookmarkEnd w:id="1"/>
      <w:r>
        <w:rPr>
          <w:rStyle w:val="FootnoteReference"/>
        </w:rPr>
        <w:footnoteReference w:id="113"/>
      </w:r>
    </w:p>
    <w:p>
      <w:pPr>
        <w:bidi/>
        <w:spacing w:after="160" w:before="0" w:line="240" w:lineRule="auto"/>
        <w:jc w:val="both"/>
      </w:pPr>
      <w:r>
        <w:rPr>
          <w:rFonts w:ascii="Jameel Noori Nastaleeq" w:cs="Jameel Noori Nastaleeq" w:eastAsia="Jameel Noori Nastaleeq" w:hAnsi="Jameel Noori Nastaleeq"/>
          <w:b/>
          <w:bCs/>
          <w:sz w:val="30"/>
          <w:szCs w:val="30"/>
          <w:rtl/>
        </w:rPr>
        <w:t xml:space="preserve">ترجمہ:</w:t>
      </w:r>
      <w:r>
        <w:rPr>
          <w:rFonts w:ascii="Jameel Noori Nastaleeq" w:cs="Jameel Noori Nastaleeq" w:eastAsia="Jameel Noori Nastaleeq" w:hAnsi="Jameel Noori Nastaleeq"/>
          <w:sz w:val="30"/>
          <w:szCs w:val="30"/>
          <w:rtl/>
        </w:rPr>
        <w:t xml:space="preserve"> تم سے پوچھتے ہیں ماہِ حرام میں لڑنے کا حکم، تم فرماؤ اس میں لڑنا بڑا گناہ ہے، اور اللہ کی راہ سے روکنا اور اس پر ایمان نہ لانا اور مسجدِ حرام سے روکنا اور اس کے بسنے والوں کو نکال دینا اللہ کے نزدیک یہ گناہ اس سے بھی بڑے ہیں، اور ان کا فساد قتل سے سخت تر ہے۔</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شیخ محقق کے مطابق اس آیت کے نزول کے بعد حضور ﷺ نے موقوف شدہ مالِ غنیمت تقسیم کر کے خمس قبول فرمایا،</w:t>
      </w:r>
      <w:r>
        <w:rPr>
          <w:rStyle w:val="FootnoteReference"/>
        </w:rPr>
        <w:footnoteReference w:id="114"/>
      </w:r>
      <w:r>
        <w:rPr>
          <w:rFonts w:ascii="Jameel Noori Nastaleeq" w:cs="Jameel Noori Nastaleeq" w:eastAsia="Jameel Noori Nastaleeq" w:hAnsi="Jameel Noori Nastaleeq"/>
          <w:sz w:val="30"/>
          <w:szCs w:val="30"/>
          <w:rtl/>
        </w:rPr>
        <w:t xml:space="preserve"> جبکہ امام قسطلانی کے بیان کے مطابق آپ ﷺ نے بدر سے واپسی پر اسے دوسری غنیمتوں کے ساتھ تقسیم فرمایا۔</w:t>
      </w:r>
      <w:r>
        <w:rPr>
          <w:rStyle w:val="FootnoteReference"/>
        </w:rPr>
        <w:footnoteReference w:id="115"/>
      </w:r>
      <w:r>
        <w:rPr>
          <w:rFonts w:ascii="Jameel Noori Nastaleeq" w:cs="Jameel Noori Nastaleeq" w:eastAsia="Jameel Noori Nastaleeq" w:hAnsi="Jameel Noori Nastaleeq"/>
          <w:sz w:val="30"/>
          <w:szCs w:val="30"/>
          <w:rtl/>
        </w:rPr>
        <w:t xml:space="preserve"> قیدیوں کے بارے میں امام قسطلانی لکھتے ہیں کہ قریش نے انہیں چھڑانے کے لیے فدیہ بھیجا تو آپ ﷺ نے فدیہ لے کر انہیں چھوڑ دیا؛ حکم بن کیسان نے اسلام قبول کر لیا اور بئر معونہ کے دن شہید ہوئے، جبکہ عثمان مکہ چلا گیا اور وہیں کفر کی حالت میں مرا۔</w:t>
      </w:r>
      <w:r>
        <w:rPr>
          <w:rStyle w:val="FootnoteReference"/>
        </w:rPr>
        <w:footnoteReference w:id="116"/>
      </w:r>
      <w:r>
        <w:rPr>
          <w:rFonts w:ascii="Jameel Noori Nastaleeq" w:cs="Jameel Noori Nastaleeq" w:eastAsia="Jameel Noori Nastaleeq" w:hAnsi="Jameel Noori Nastaleeq"/>
          <w:sz w:val="30"/>
          <w:szCs w:val="30"/>
          <w:rtl/>
        </w:rPr>
        <w:t xml:space="preserve"> شیخ محقق نے یہ اضافہ بھی کیا ہے کہ آپ ﷺ نے فدیہ اس وقت تک قبول نہیں فرمایا جب تک حضرت سعد اور حضرت عتبہ رضی اللہ عنہما بخیریت واپس نہ آ گئے۔</w:t>
      </w:r>
      <w:r>
        <w:rPr>
          <w:rStyle w:val="FootnoteReference"/>
        </w:rPr>
        <w:footnoteReference w:id="117"/>
      </w:r>
    </w:p>
    <w:p>
      <w:pPr>
        <w:keepNext/>
        <w:bidi/>
        <w:spacing w:after="60" w:before="100" w:line="240" w:lineRule="auto"/>
        <w:jc w:val="right"/>
      </w:pPr>
      <w:r>
        <w:rPr>
          <w:rFonts w:ascii="Jameel Noori Nastaleeq" w:cs="Jameel Noori Nastaleeq" w:eastAsia="Jameel Noori Nastaleeq" w:hAnsi="Jameel Noori Nastaleeq"/>
          <w:b/>
          <w:bCs/>
          <w:sz w:val="32"/>
          <w:szCs w:val="32"/>
          <w:rtl/>
        </w:rPr>
        <w:t xml:space="preserve">سریہ نخلہ کے نتائج</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راقم کے نزدیک اس سریے کے نتائج کئی پہلوؤں سے اہم ہیں:</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یہ پہلا موقع تھا کہ قریش کا ایک آدمی مسلمانوں کے ہاتھوں مارا گیا اور ان کے آدمی قید ہوئے، جس سے قریش پر یہ حقیقت کھل گئی کہ مسلمان مکہ کے قریب تک پہنچ کر کارروائی کر سکتے ہیں۔</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رسول اللہ ﷺ نے اپنے ہی صحابہ کے اقدام پر، جو آپ کے حکم سے آگے بڑھ گیا تھا، ناراضی کا اظہار فرمایا اور مالِ غنیمت روک لیا؛ یہ اس بات کا ثبوت ہے کہ اسلامی ریاست میں جنگ کے اصول، خصوصاً ماہِ حرام کی حرمت، کمانڈروں کی صوابدید پر نہیں چھوڑے گئے تھے۔</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قرآنِ مجید نے اس موقع پر یہ اصول بھی واضح کر دیا کہ جو لوگ اللہ کی راہ سے روکتے، مسجدِ حرام سے روکتے اور اس کے باشندوں کو نکالتے ہیں، ان کا جرم اس ایک واقعے سے کہیں بڑا ہے۔</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8: بدر سے پہلے کے سرایا و غزوات: جدول</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بدر سے پہلے کی تمام مہمات کو درج ذیل جدول میں سمیٹا جا سکتا ہے:</w:t>
      </w:r>
    </w:p>
    <w:tbl>
      <w:tblPr>
        <w:bidiVisual/>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600"/>
        <w:gridCol w:w="2300"/>
        <w:gridCol w:w="900"/>
        <w:gridCol w:w="1700"/>
      </w:tblGrid>
      <w:tr>
        <w:trPr>
          <w:tblHeader/>
        </w:trPr>
        <w:tc>
          <w:tcPr>
            <w:tcW w:type="dxa" w:w="5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نمبر</w:t>
            </w:r>
          </w:p>
        </w:tc>
        <w:tc>
          <w:tcPr>
            <w:tcW w:type="dxa" w:w="20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مہم</w:t>
            </w:r>
          </w:p>
        </w:tc>
        <w:tc>
          <w:tcPr>
            <w:tcW w:type="dxa" w:w="16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تاریخ</w:t>
            </w:r>
          </w:p>
        </w:tc>
        <w:tc>
          <w:tcPr>
            <w:tcW w:type="dxa" w:w="23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امیر</w:t>
            </w:r>
          </w:p>
        </w:tc>
        <w:tc>
          <w:tcPr>
            <w:tcW w:type="dxa" w:w="9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تعداد</w:t>
            </w:r>
          </w:p>
        </w:tc>
        <w:tc>
          <w:tcPr>
            <w:tcW w:type="dxa" w:w="17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نتیجہ</w:t>
            </w:r>
          </w:p>
        </w:tc>
      </w:tr>
      <w:tr>
        <w:trPr>
          <w:tblHeader w:val="false"/>
        </w:trPr>
        <w:tc>
          <w:tcPr>
            <w:tcW w:type="dxa" w:w="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1</w:t>
            </w:r>
          </w:p>
        </w:tc>
        <w:tc>
          <w:tcPr>
            <w:tcW w:type="dxa" w:w="20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سریہ سیف البحر</w:t>
            </w:r>
          </w:p>
        </w:tc>
        <w:tc>
          <w:tcPr>
            <w:tcW w:type="dxa" w:w="16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رمضان 1ھ</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حضرت حمزہ بن عبدالمطلب</w:t>
            </w:r>
          </w:p>
        </w:tc>
        <w:tc>
          <w:tcPr>
            <w:tcW w:type="dxa" w:w="9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30</w:t>
            </w:r>
          </w:p>
        </w:tc>
        <w:tc>
          <w:tcPr>
            <w:tcW w:type="dxa" w:w="1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مجدی جہنی کی مداخلت سے جنگ نہ ہوئی</w:t>
            </w:r>
          </w:p>
        </w:tc>
      </w:tr>
      <w:tr>
        <w:trPr>
          <w:tblHeader w:val="false"/>
        </w:trPr>
        <w:tc>
          <w:tcPr>
            <w:tcW w:type="dxa" w:w="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2</w:t>
            </w:r>
          </w:p>
        </w:tc>
        <w:tc>
          <w:tcPr>
            <w:tcW w:type="dxa" w:w="20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سریہ رابغ</w:t>
            </w:r>
          </w:p>
        </w:tc>
        <w:tc>
          <w:tcPr>
            <w:tcW w:type="dxa" w:w="16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شوال 1ھ</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حضرت عبیدہ بن حارث</w:t>
            </w:r>
          </w:p>
        </w:tc>
        <w:tc>
          <w:tcPr>
            <w:tcW w:type="dxa" w:w="9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60</w:t>
            </w:r>
          </w:p>
        </w:tc>
        <w:tc>
          <w:tcPr>
            <w:tcW w:type="dxa" w:w="1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ایک تیر چلا؛ دو افراد مسلمانوں سے آ ملے</w:t>
            </w:r>
          </w:p>
        </w:tc>
      </w:tr>
      <w:tr>
        <w:trPr>
          <w:tblHeader w:val="false"/>
        </w:trPr>
        <w:tc>
          <w:tcPr>
            <w:tcW w:type="dxa" w:w="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3</w:t>
            </w:r>
          </w:p>
        </w:tc>
        <w:tc>
          <w:tcPr>
            <w:tcW w:type="dxa" w:w="20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سریہ خرار</w:t>
            </w:r>
          </w:p>
        </w:tc>
        <w:tc>
          <w:tcPr>
            <w:tcW w:type="dxa" w:w="16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ذی قعدہ 1ھ</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حضرت سعد بن ابی وقاص</w:t>
            </w:r>
          </w:p>
        </w:tc>
        <w:tc>
          <w:tcPr>
            <w:tcW w:type="dxa" w:w="9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20</w:t>
            </w:r>
          </w:p>
        </w:tc>
        <w:tc>
          <w:tcPr>
            <w:tcW w:type="dxa" w:w="1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قافلہ پہلے گزر چکا تھا</w:t>
            </w:r>
          </w:p>
        </w:tc>
      </w:tr>
      <w:tr>
        <w:trPr>
          <w:tblHeader w:val="false"/>
        </w:trPr>
        <w:tc>
          <w:tcPr>
            <w:tcW w:type="dxa" w:w="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4</w:t>
            </w:r>
          </w:p>
        </w:tc>
        <w:tc>
          <w:tcPr>
            <w:tcW w:type="dxa" w:w="20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غزوۂ ابواء</w:t>
            </w:r>
          </w:p>
        </w:tc>
        <w:tc>
          <w:tcPr>
            <w:tcW w:type="dxa" w:w="16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صفر 2ھ</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رسول اللہ ﷺ</w:t>
            </w:r>
          </w:p>
        </w:tc>
        <w:tc>
          <w:tcPr>
            <w:tcW w:type="dxa" w:w="9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60</w:t>
            </w:r>
          </w:p>
        </w:tc>
        <w:tc>
          <w:tcPr>
            <w:tcW w:type="dxa" w:w="1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بنو ضمرہ سے معاہدہ</w:t>
            </w:r>
          </w:p>
        </w:tc>
      </w:tr>
      <w:tr>
        <w:trPr>
          <w:tblHeader w:val="false"/>
        </w:trPr>
        <w:tc>
          <w:tcPr>
            <w:tcW w:type="dxa" w:w="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5</w:t>
            </w:r>
          </w:p>
        </w:tc>
        <w:tc>
          <w:tcPr>
            <w:tcW w:type="dxa" w:w="20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غزوۂ بواط</w:t>
            </w:r>
          </w:p>
        </w:tc>
        <w:tc>
          <w:tcPr>
            <w:tcW w:type="dxa" w:w="16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ربیع الاول 2ھ</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رسول اللہ ﷺ</w:t>
            </w:r>
          </w:p>
        </w:tc>
        <w:tc>
          <w:tcPr>
            <w:tcW w:type="dxa" w:w="9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200</w:t>
            </w:r>
          </w:p>
        </w:tc>
        <w:tc>
          <w:tcPr>
            <w:tcW w:type="dxa" w:w="1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تصادم نہیں ہوا</w:t>
            </w:r>
          </w:p>
        </w:tc>
      </w:tr>
      <w:tr>
        <w:trPr>
          <w:tblHeader w:val="false"/>
        </w:trPr>
        <w:tc>
          <w:tcPr>
            <w:tcW w:type="dxa" w:w="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6</w:t>
            </w:r>
          </w:p>
        </w:tc>
        <w:tc>
          <w:tcPr>
            <w:tcW w:type="dxa" w:w="20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غزوۂ سفوان</w:t>
            </w:r>
          </w:p>
        </w:tc>
        <w:tc>
          <w:tcPr>
            <w:tcW w:type="dxa" w:w="16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2ھ</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رسول اللہ ﷺ</w:t>
            </w:r>
          </w:p>
        </w:tc>
        <w:tc>
          <w:tcPr>
            <w:tcW w:type="dxa" w:w="9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w:t>
            </w:r>
          </w:p>
        </w:tc>
        <w:tc>
          <w:tcPr>
            <w:tcW w:type="dxa" w:w="1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کرز فہری بچ نکلا</w:t>
            </w:r>
          </w:p>
        </w:tc>
      </w:tr>
      <w:tr>
        <w:trPr>
          <w:tblHeader w:val="false"/>
        </w:trPr>
        <w:tc>
          <w:tcPr>
            <w:tcW w:type="dxa" w:w="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7</w:t>
            </w:r>
          </w:p>
        </w:tc>
        <w:tc>
          <w:tcPr>
            <w:tcW w:type="dxa" w:w="20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غزوۂ ذی العشیرہ</w:t>
            </w:r>
          </w:p>
        </w:tc>
        <w:tc>
          <w:tcPr>
            <w:tcW w:type="dxa" w:w="16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جمادی الاولیٰ یا الآخرہ 2ھ</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رسول اللہ ﷺ</w:t>
            </w:r>
          </w:p>
        </w:tc>
        <w:tc>
          <w:tcPr>
            <w:tcW w:type="dxa" w:w="9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150 یا 200</w:t>
            </w:r>
          </w:p>
        </w:tc>
        <w:tc>
          <w:tcPr>
            <w:tcW w:type="dxa" w:w="1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بنو مدلج سے مصالحت</w:t>
            </w:r>
          </w:p>
        </w:tc>
      </w:tr>
      <w:tr>
        <w:trPr>
          <w:tblHeader w:val="false"/>
        </w:trPr>
        <w:tc>
          <w:tcPr>
            <w:tcW w:type="dxa" w:w="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8</w:t>
            </w:r>
          </w:p>
        </w:tc>
        <w:tc>
          <w:tcPr>
            <w:tcW w:type="dxa" w:w="20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سریہ نخلہ</w:t>
            </w:r>
          </w:p>
        </w:tc>
        <w:tc>
          <w:tcPr>
            <w:tcW w:type="dxa" w:w="16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رجب 2ھ</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حضرت عبداللہ بن جحش</w:t>
            </w:r>
          </w:p>
        </w:tc>
        <w:tc>
          <w:tcPr>
            <w:tcW w:type="dxa" w:w="9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8 یا 12</w:t>
            </w:r>
          </w:p>
        </w:tc>
        <w:tc>
          <w:tcPr>
            <w:tcW w:type="dxa" w:w="1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پہلی غنیمت، پہلے قیدی؛ باز پرس</w:t>
            </w:r>
          </w:p>
        </w:tc>
      </w:tr>
    </w:tbl>
    <w:p>
      <w:r>
        <w:rPr>
          <w:sz w:val="30"/>
          <w:szCs w:val="30"/>
        </w:rPr>
        <w:t xml:space="preserve"/>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یہ جدول المواہب اللدنیہ (ج1، ص218 تا 223) اور مدارج النبوۃ (ج2، ص113 تا 118) کی تفصیلات سے راقم نے مرتب کیا ہے۔ جہاں تعداد کا ذکر مصدر میں نہیں ملا وہاں "—" لکھ دیا گیا ہے۔</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9: بدر سے پہلے کے سرایا کا مجموعی تجزیہ</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اس دور کے سرایا کے مطالعے سے راقم کے نزدیک درج ذیل نتائج سامنے آتے ہیں:</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یہ تمام مہمات چھوٹے دستوں پر مشتمل تھیں جن کی تعداد آٹھ سے ساٹھ کے درمیان تھی۔ ان کا مقصد بڑی جنگ لڑنا نہیں بلکہ قافلوں کی نگرانی اور قریش پر دباؤ ڈالنا تھا۔</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ان تمام سرایا کے امیر مہاجرین تھے۔ اس کی ایک وجہ یہ ہو سکتی ہے کہ قریش سے براہِ راست تنازع مہاجرین کا تھا۔</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ان مہمات کے دوران بنو ضمرہ اور بنو مدلج جیسے قبائل سے معاہدات ہوئے جنہوں نے مدینہ کے گرد ایک حفاظتی حصار قائم کر دیا۔</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اس دور میں مدینہ پر پہلی لوٹ مار مشرکین کی طرف سے ہوئی، جب کرز بن جابر فہری نے مدینہ کی چراگاہ کے جانور ہانک لیے۔</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سریہ نخلہ کے سوا کسی مہم میں خون نہیں بہا، اور نخلہ میں بھی رسول اللہ ﷺ نے اپنے حکم سے تجاوز پر باز پرس فرمائی اور مالِ غنیمت روک لیا۔</w:t>
      </w:r>
    </w:p>
    <w:p>
      <w:pPr>
        <w:keepNext/>
        <w:pageBreakBefore/>
        <w:pBdr>
          <w:top w:val="single" w:color="808080" w:sz="6" w:space="4"/>
          <w:bottom w:val="single" w:color="808080" w:sz="6" w:space="4"/>
          <w:left w:val="single" w:color="808080" w:sz="6" w:space="4"/>
          <w:right w:val="single" w:color="808080" w:sz="6" w:space="4"/>
        </w:pBdr>
        <w:shd w:fill="EDEDED" w:color="auto" w:val="clear"/>
        <w:bidi/>
        <w:spacing w:after="0" w:before="0" w:line="240" w:lineRule="auto"/>
        <w:jc w:val="center"/>
      </w:pPr>
      <w:r>
        <w:rPr>
          <w:rFonts w:ascii="Jameel Noori Nastaleeq" w:cs="Jameel Noori Nastaleeq" w:eastAsia="Jameel Noori Nastaleeq" w:hAnsi="Jameel Noori Nastaleeq"/>
          <w:b/>
          <w:bCs/>
          <w:sz w:val="40"/>
          <w:szCs w:val="40"/>
          <w:rtl/>
        </w:rPr>
        <w:t xml:space="preserve">فصل دوم</w:t>
      </w:r>
    </w:p>
    <w:p>
      <w:pPr>
        <w:pStyle w:val="Heading2"/>
        <w:bidi/>
        <w:spacing w:after="300" w:before="0" w:line="240" w:lineRule="auto"/>
        <w:jc w:val="center"/>
      </w:pPr>
      <w:r>
        <w:rPr>
          <w:rFonts w:ascii="Jameel Noori Nastaleeq" w:cs="Jameel Noori Nastaleeq" w:eastAsia="Jameel Noori Nastaleeq" w:hAnsi="Jameel Noori Nastaleeq"/>
          <w:b/>
          <w:bCs/>
          <w:sz w:val="40"/>
          <w:szCs w:val="40"/>
          <w:rtl/>
        </w:rPr>
        <w:t xml:space="preserve">غزوۂ بدر سے صلحِ حدیبیہ تک کے سرایا</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غزوۂ بدر (رمضان 2ھ) کے بعد صورتِ حال میں بڑی تبدیلی آئی۔ قریش اپنی شکست کا بدلہ لینے کی تیاری کرنے لگے، یہود کی شرارتیں بڑھ گئیں اور اطراف کے قبائل بھی مدینہ پر حملوں کے منصوبے بنانے لگے۔ اس فصل میں بدر سے صلحِ حدیبیہ (ذی قعدہ 6ھ) تک کے اہم سرایا کا جائزہ لیا جائے گا۔</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1: بدر و احد کے درمیان کی صورتِ حال</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بدر کے بعد مدینہ کے گرد و پیش کے قبائل نے بھی سر اٹھانا شروع کیا۔ امام قسطلانی علیہ الرحمہ لکھتے ہیں کہ غزوۂ غطفان، جس کا دوسرا نام غزوۂ ذی امر ہے، ہجرت کے پچیسویں مہینے میں ربیع الاول کی بارہ راتیں گزرنے پر پیش آیا؛ اس کا سبب یہ تھا کہ بنو ثعلبہ اور بنو محارب کی ایک جماعت، جسے دعثور بن حارث محاربی نے جمع کیا تھا، لوٹ مار کا ارادہ رکھتی تھی، چنانچہ آپ ﷺ چار سو پچاس سواروں کو لے کر تشریف لے گئے۔</w:t>
      </w:r>
      <w:r>
        <w:rPr>
          <w:rStyle w:val="FootnoteReference"/>
        </w:rPr>
        <w:footnoteReference w:id="118"/>
      </w:r>
      <w:r>
        <w:rPr>
          <w:rFonts w:ascii="Jameel Noori Nastaleeq" w:cs="Jameel Noori Nastaleeq" w:eastAsia="Jameel Noori Nastaleeq" w:hAnsi="Jameel Noori Nastaleeq"/>
          <w:sz w:val="30"/>
          <w:szCs w:val="30"/>
          <w:rtl/>
        </w:rPr>
        <w:t xml:space="preserve"> شیخ محقق کے الفاظ میں یہ لوگ ذی امر میں اس لیے جمع ہوئے تھے کہ مدینہ کے گرد و پیش غارت گری کریں۔</w:t>
      </w:r>
      <w:r>
        <w:rPr>
          <w:rStyle w:val="FootnoteReference"/>
        </w:rPr>
        <w:footnoteReference w:id="119"/>
      </w:r>
      <w:r>
        <w:rPr>
          <w:rFonts w:ascii="Jameel Noori Nastaleeq" w:cs="Jameel Noori Nastaleeq" w:eastAsia="Jameel Noori Nastaleeq" w:hAnsi="Jameel Noori Nastaleeq"/>
          <w:sz w:val="30"/>
          <w:szCs w:val="30"/>
          <w:rtl/>
        </w:rPr>
        <w:t xml:space="preserve"> راقم کے نزدیک اس طرح کی مہمات کا ایک مقصد بدوی قبائل پر مسلمانوں کی طاقت کا رعب قائم کرنا بھی تھا۔ اس دور کے دو اہم سرایا درج ذیل ہیں۔</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2: کعب بن اشرف کی مہم (ربیع الاول 3ھ)</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کعب بن اشرف ایک یہودی تھا جو اسلام اور مسلمانوں سے سخت عداوت رکھتا تھا۔ شیخ عبدالحق محدث دہلوی علیہ الرحمہ لکھتے ہیں کہ وہ شاعر تھا جو رسول اللہ ﷺ اور مسلمانوں کی ہجو میں مشغول رہتا اور کفارِ قریش کو جنگ کی ترغیب دیتا تھا؛ جب اسے فتحِ بدر کی خبر پہنچی تو بہت ملول ہوا، قریش کی مزاج پرسی کے لیے مکہ گیا، مقتولوں پر نوحہ اور مرثیہ خوانی کی اور اسی ضمن میں قریش کو جنگ پر ابھارا۔</w:t>
      </w:r>
      <w:r>
        <w:rPr>
          <w:rStyle w:val="FootnoteReference"/>
        </w:rPr>
        <w:footnoteReference w:id="120"/>
      </w:r>
      <w:r>
        <w:rPr>
          <w:rFonts w:ascii="Jameel Noori Nastaleeq" w:cs="Jameel Noori Nastaleeq" w:eastAsia="Jameel Noori Nastaleeq" w:hAnsi="Jameel Noori Nastaleeq"/>
          <w:sz w:val="30"/>
          <w:szCs w:val="30"/>
          <w:rtl/>
        </w:rPr>
        <w:t xml:space="preserve"> امام قسطلانی نے صحیح بخاری کی روایت کے حوالے سے لکھا ہے کہ وہ قریش کی طرف گیا اور انہیں مسلمانوں کے خلاف لڑنے پر جمع کیا۔</w:t>
      </w:r>
      <w:r>
        <w:rPr>
          <w:rStyle w:val="FootnoteReference"/>
        </w:rPr>
        <w:footnoteReference w:id="121"/>
      </w:r>
      <w:r>
        <w:rPr>
          <w:rFonts w:ascii="Jameel Noori Nastaleeq" w:cs="Jameel Noori Nastaleeq" w:eastAsia="Jameel Noori Nastaleeq" w:hAnsi="Jameel Noori Nastaleeq"/>
          <w:sz w:val="30"/>
          <w:szCs w:val="30"/>
          <w:rtl/>
        </w:rPr>
        <w:t xml:space="preserve"> دونوں بزرگوں نے لکھا ہے کہ اسی موقع پر رسول اللہ ﷺ نے سورۃ النساء کی یہ آیت تلاوت فرمائی:</w:t>
      </w:r>
      <w:r>
        <w:rPr>
          <w:rStyle w:val="FootnoteReference"/>
        </w:rPr>
        <w:footnoteReference w:id="122"/>
      </w:r>
    </w:p>
    <w:p>
      <w:pPr>
        <w:keepNext/>
        <w:bidi/>
        <w:spacing w:after="60" w:before="0" w:line="300" w:lineRule="auto"/>
        <w:jc w:val="center"/>
      </w:pPr>
      <w:r>
        <w:rPr>
          <w:rFonts w:ascii="Al Mushaf" w:cs="Al Mushaf" w:eastAsia="Al Mushaf" w:hAnsi="Al Mushaf"/>
          <w:sz w:val="32"/>
          <w:szCs w:val="32"/>
          <w:rtl/>
        </w:rPr>
        <w:t xml:space="preserve">اَلَمْ تَرَ اِلَى الَّذِيْنَ اُوْتُوْا نَصِيْبًا مِّنَ الْكِتٰبِ يُؤْمِنُوْنَ بِالْجِبْتِ وَالطَّاغُوْتِ وَيَقُوْلُوْنَ لِلَّذِيْنَ كَفَرُوْا هٰٓؤُلَاۗءِ اَهْدٰى مِنَ الَّذِيْنَ اٰمَنُوْا سَبِيْلًا</w:t>
      </w:r>
      <w:bookmarkStart w:name="ay17" w:id="1"/>
      <w:r>
        <w:t xml:space="preserve"/>
      </w:r>
      <w:bookmarkEnd w:id="1"/>
      <w:r>
        <w:rPr>
          <w:rStyle w:val="FootnoteReference"/>
        </w:rPr>
        <w:footnoteReference w:id="123"/>
      </w:r>
    </w:p>
    <w:p>
      <w:pPr>
        <w:bidi/>
        <w:spacing w:after="160" w:before="0" w:line="240" w:lineRule="auto"/>
        <w:jc w:val="both"/>
      </w:pPr>
      <w:r>
        <w:rPr>
          <w:rFonts w:ascii="Jameel Noori Nastaleeq" w:cs="Jameel Noori Nastaleeq" w:eastAsia="Jameel Noori Nastaleeq" w:hAnsi="Jameel Noori Nastaleeq"/>
          <w:b/>
          <w:bCs/>
          <w:sz w:val="30"/>
          <w:szCs w:val="30"/>
          <w:rtl/>
        </w:rPr>
        <w:t xml:space="preserve">ترجمہ:</w:t>
      </w:r>
      <w:r>
        <w:rPr>
          <w:rFonts w:ascii="Jameel Noori Nastaleeq" w:cs="Jameel Noori Nastaleeq" w:eastAsia="Jameel Noori Nastaleeq" w:hAnsi="Jameel Noori Nastaleeq"/>
          <w:sz w:val="30"/>
          <w:szCs w:val="30"/>
          <w:rtl/>
        </w:rPr>
        <w:t xml:space="preserve"> کیا تم نے وہ نہ دیکھے جنہیں کتاب کا ایک حصہ ملا، ایمان لاتے ہیں بت اور شیطان پر اور کافروں کو کہتے ہیں کہ یہ مسلمانوں سے زیادہ راہ پر ہیں۔</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شیخ محقق نے امام بخاری کی وہ روایت نقل کی ہے جو حضرت جابر رضی اللہ عنہ سے مروی ہے کہ رسول اکرم ﷺ نے کعب بن اشرف کے بارے میں فرمایا: کون ہے جو کعب بن اشرف سے نمٹنے کے لیے تیار ہے، اس لیے کہ وہ اللہ اور اس کے رسول کو ایذا پہنچاتا ہے؟ اس پر حضرت محمد بن مسلمہ رضی اللہ عنہ کھڑے ہو گئے۔ ان کے ساتھ حضرت ابو نائلہ سلکان بن سلامہ (جو کعب کے رضاعی بھائی تھے)، حضرت عباد بن بشر، حضرت حارث بن اوس بن معاذ اور حضرت ابو عبس بن جبر رضی اللہ عنہم شامل ہوئے، اور یہ سب قبیلۂ اوس سے تعلق رکھتے تھے۔</w:t>
      </w:r>
      <w:r>
        <w:rPr>
          <w:rStyle w:val="FootnoteReference"/>
        </w:rPr>
        <w:footnoteReference w:id="124"/>
      </w:r>
      <w:bookmarkStart w:name="hd18" w:id="1"/>
      <w:r>
        <w:t xml:space="preserve"/>
      </w:r>
      <w:bookmarkEnd w:id="1"/>
      <w:r>
        <w:rPr>
          <w:rFonts w:ascii="Jameel Noori Nastaleeq" w:cs="Jameel Noori Nastaleeq" w:eastAsia="Jameel Noori Nastaleeq" w:hAnsi="Jameel Noori Nastaleeq"/>
          <w:sz w:val="30"/>
          <w:szCs w:val="30"/>
          <w:rtl/>
        </w:rPr>
        <w:t xml:space="preserve"> امام قسطلانی نے اس مہم کو "سریۂ محمد بن مسلمہ" کا عنوان دیا ہے اور لکھا ہے کہ ان کے ساتھ مزید چار افراد تھے۔</w:t>
      </w:r>
      <w:r>
        <w:rPr>
          <w:rStyle w:val="FootnoteReference"/>
        </w:rPr>
        <w:footnoteReference w:id="125"/>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شیخ محقق کے مطابق یہ واقعہ چودہ ربیع الاول کی رات میں پیش آیا۔</w:t>
      </w:r>
      <w:r>
        <w:rPr>
          <w:rStyle w:val="FootnoteReference"/>
        </w:rPr>
        <w:footnoteReference w:id="126"/>
      </w:r>
      <w:r>
        <w:rPr>
          <w:rFonts w:ascii="Jameel Noori Nastaleeq" w:cs="Jameel Noori Nastaleeq" w:eastAsia="Jameel Noori Nastaleeq" w:hAnsi="Jameel Noori Nastaleeq"/>
          <w:sz w:val="30"/>
          <w:szCs w:val="30"/>
          <w:rtl/>
        </w:rPr>
        <w:t xml:space="preserve"> مہم مکمل کر کے جب یہ صحابہ بقیع الغرقد پہنچے تو انہوں نے بلند آواز سے تکبیر کہی۔</w:t>
      </w:r>
      <w:r>
        <w:rPr>
          <w:rStyle w:val="FootnoteReference"/>
        </w:rPr>
        <w:footnoteReference w:id="127"/>
      </w:r>
    </w:p>
    <w:p>
      <w:pPr>
        <w:bidi/>
        <w:spacing w:after="80" w:before="0" w:line="240" w:lineRule="auto"/>
        <w:ind w:firstLine="0"/>
        <w:jc w:val="both"/>
      </w:pPr>
      <w:r>
        <w:rPr>
          <w:rFonts w:ascii="Jameel Noori Nastaleeq" w:cs="Jameel Noori Nastaleeq" w:eastAsia="Jameel Noori Nastaleeq" w:hAnsi="Jameel Noori Nastaleeq"/>
          <w:b/>
          <w:bCs/>
          <w:sz w:val="30"/>
          <w:szCs w:val="30"/>
          <w:rtl/>
        </w:rPr>
        <w:t xml:space="preserve">نتیجہ:</w:t>
      </w:r>
      <w:r>
        <w:rPr>
          <w:rFonts w:ascii="Jameel Noori Nastaleeq" w:cs="Jameel Noori Nastaleeq" w:eastAsia="Jameel Noori Nastaleeq" w:hAnsi="Jameel Noori Nastaleeq"/>
          <w:sz w:val="30"/>
          <w:szCs w:val="30"/>
          <w:rtl/>
        </w:rPr>
        <w:t xml:space="preserve"> راقم کے نزدیک اس مہم سے مدینہ کے اندر موجود ان عناصر کو واضح پیغام ملا جو بظاہر معاہدے میں شریک تھے لیکن درپردہ دشمنوں کو جنگ پر ابھار رہے تھے۔ یہ چند افراد کی ایک مختصر مہم تھی جس نے ایک بڑے فتنے کا سدِ باب کر دیا۔</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3: سریہ زید بن حارثہ بسوئے قردہ (جمادی الآخرہ 3ھ)</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امام قسطلانی علیہ الرحمہ نے ابنِ اسحاق کا یہ قول نقل کیا ہے کہ قریش جن راستوں سے شام کی طرف جاتے تھے، غزوۂ بدر کے بعد ان میں ڈر محسوس کرنے لگے اور اب عراق کے راستے سے جانے لگے؛ چنانچہ ایک تجارتی قافلہ نکلا جس میں ابوسفیان بن حرب بھی تھے اور ان کے پاس بہت زیادہ چاندی تھی۔</w:t>
      </w:r>
      <w:r>
        <w:rPr>
          <w:rStyle w:val="FootnoteReference"/>
        </w:rPr>
        <w:footnoteReference w:id="128"/>
      </w:r>
      <w:r>
        <w:rPr>
          <w:rFonts w:ascii="Jameel Noori Nastaleeq" w:cs="Jameel Noori Nastaleeq" w:eastAsia="Jameel Noori Nastaleeq" w:hAnsi="Jameel Noori Nastaleeq"/>
          <w:sz w:val="30"/>
          <w:szCs w:val="30"/>
          <w:rtl/>
        </w:rPr>
        <w:t xml:space="preserve"> شیخ محقق کے مطابق قردہ نجد کے چشموں میں سے ایک چشمہ ہے، اور اس قافلے میں ابوسفیان کے ساتھ صفوان بن امیہ بھی تھا اور ان کے پاس مال اور چاندی کے برتن تھے۔</w:t>
      </w:r>
      <w:r>
        <w:rPr>
          <w:rStyle w:val="FootnoteReference"/>
        </w:rPr>
        <w:footnoteReference w:id="129"/>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امام قسطلانی ابنِ سعد کے حوالے سے لکھتے ہیں کہ ہجرت کے اٹھائیسویں مہینے کے آغاز میں جمادی الآخرہ کے شروع میں نبی اکرم ﷺ نے حضرت زید بن حارثہ رضی اللہ عنہ کو ایک سو سواروں کے ساتھ بھیجا۔ انہوں نے قافلے کو جا پکڑا، اور آپ ﷺ نے اس مال کے پانچ حصے کیے تو ایک حصے (خمس) کی قیمت بیس ہزار درہم نکلی، جبکہ مغلطائی کے نزدیک پچیس ہزار درہم۔</w:t>
      </w:r>
      <w:r>
        <w:rPr>
          <w:rStyle w:val="FootnoteReference"/>
        </w:rPr>
        <w:footnoteReference w:id="130"/>
      </w:r>
      <w:r>
        <w:rPr>
          <w:rFonts w:ascii="Jameel Noori Nastaleeq" w:cs="Jameel Noori Nastaleeq" w:eastAsia="Jameel Noori Nastaleeq" w:hAnsi="Jameel Noori Nastaleeq"/>
          <w:sz w:val="30"/>
          <w:szCs w:val="30"/>
          <w:rtl/>
        </w:rPr>
        <w:t xml:space="preserve"> شیخ محقق لکھتے ہیں کہ قافلے کے بڑے بڑے لوگ بھاگ کھڑے ہوئے اور باقی قافلہ گرفتار کر کے لایا گیا، اور خمس کے بعد بقیہ مالِ غنیمت اہلِ سریہ میں تقسیم کیا گیا۔</w:t>
      </w:r>
      <w:r>
        <w:rPr>
          <w:rStyle w:val="FootnoteReference"/>
        </w:rPr>
        <w:footnoteReference w:id="131"/>
      </w:r>
      <w:r>
        <w:rPr>
          <w:rFonts w:ascii="Jameel Noori Nastaleeq" w:cs="Jameel Noori Nastaleeq" w:eastAsia="Jameel Noori Nastaleeq" w:hAnsi="Jameel Noori Nastaleeq"/>
          <w:sz w:val="30"/>
          <w:szCs w:val="30"/>
          <w:rtl/>
        </w:rPr>
        <w:t xml:space="preserve"> ڈاکٹر حمیداللہ نے تاریخِ طبری کے حوالے سے ذکر کیا ہے کہ اس مہم میں ایک لاکھ درہم کی چاندی ہاتھ آئی،</w:t>
      </w:r>
      <w:r>
        <w:rPr>
          <w:rStyle w:val="FootnoteReference"/>
        </w:rPr>
        <w:footnoteReference w:id="132"/>
      </w:r>
      <w:r>
        <w:rPr>
          <w:rFonts w:ascii="Jameel Noori Nastaleeq" w:cs="Jameel Noori Nastaleeq" w:eastAsia="Jameel Noori Nastaleeq" w:hAnsi="Jameel Noori Nastaleeq"/>
          <w:sz w:val="30"/>
          <w:szCs w:val="30"/>
          <w:rtl/>
        </w:rPr>
        <w:t xml:space="preserve"> اور یہ عدد خمس کے بیس ہزار درہم ہونے کے بیان سے ہم آہنگ ہے۔</w:t>
      </w:r>
    </w:p>
    <w:p>
      <w:pPr>
        <w:bidi/>
        <w:spacing w:after="80" w:before="0" w:line="240" w:lineRule="auto"/>
        <w:ind w:firstLine="0"/>
        <w:jc w:val="both"/>
      </w:pPr>
      <w:r>
        <w:rPr>
          <w:rFonts w:ascii="Jameel Noori Nastaleeq" w:cs="Jameel Noori Nastaleeq" w:eastAsia="Jameel Noori Nastaleeq" w:hAnsi="Jameel Noori Nastaleeq"/>
          <w:b/>
          <w:bCs/>
          <w:sz w:val="30"/>
          <w:szCs w:val="30"/>
          <w:rtl/>
        </w:rPr>
        <w:t xml:space="preserve">نتیجہ:</w:t>
      </w:r>
      <w:r>
        <w:rPr>
          <w:rFonts w:ascii="Jameel Noori Nastaleeq" w:cs="Jameel Noori Nastaleeq" w:eastAsia="Jameel Noori Nastaleeq" w:hAnsi="Jameel Noori Nastaleeq"/>
          <w:sz w:val="30"/>
          <w:szCs w:val="30"/>
          <w:rtl/>
        </w:rPr>
        <w:t xml:space="preserve"> راقم کے نزدیک یہ سریہ اقتصادی حکمتِ عملی کی کامیابی کی سب سے واضح مثال ہے۔ امام قسطلانی کے نقل کردہ بیان کے مطابق قریش بدر کے بعد شام کا راستہ چھوڑ کر عراق کے راستے پر آ گئے تھے، اور اب یہ مشرقی راستہ بھی غیر محفوظ ہو گیا۔ اس کے بعد قریش کے سامنے یا تو صلح کا راستہ تھا یا بڑی جنگ کا، اور انہوں نے دوسرا راستہ اختیار کیا جس کا نتیجہ غزوۂ احد کی صورت میں سامنے آیا۔</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4: احد کے بعد کی صورتِ حال</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احد (شوال 3ھ) کے بعد صورتِ حال ایک بار پھر نازک ہو گئی۔ مصادر میں اس کے فوراً بعد کے مہینوں میں پے در پے ایسے واقعات ملتے ہیں جن سے اندازہ ہوتا ہے کہ اطراف کے قبائل نے مسلمانوں کو کمزور سمجھ کر سر اٹھانا شروع کر دیا تھا: محرم 4ھ میں بنو اسد کی جنگ کی تیاری اور سفیان بن خالد ہذلی کی فوج کشی، اور صفر 4ھ میں رجیع اور بئر معونہ کے سانحات۔</w:t>
      </w:r>
      <w:r>
        <w:rPr>
          <w:rStyle w:val="FootnoteReference"/>
        </w:rPr>
        <w:footnoteReference w:id="133"/>
      </w:r>
      <w:r>
        <w:rPr>
          <w:rFonts w:ascii="Jameel Noori Nastaleeq" w:cs="Jameel Noori Nastaleeq" w:eastAsia="Jameel Noori Nastaleeq" w:hAnsi="Jameel Noori Nastaleeq"/>
          <w:sz w:val="30"/>
          <w:szCs w:val="30"/>
          <w:rtl/>
        </w:rPr>
        <w:t xml:space="preserve"> راقم کے نزدیک احد کے بعد سرایا کا جو وسیع سلسلہ نظر آتا ہے، وہ اسی صورتِ حال کا جواب تھا۔</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5: سریہ ابو سلمہ (محرم 4ھ)</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امام قسطلانی علیہ الرحمہ کے مطابق ہجرت کے پینتیسویں مہینے کے شروع میں، محرم الحرام کے آغاز میں، حضرت ابو سلمہ رضی اللہ عنہ کا سریہ قطن کے مقام کی طرف گیا۔ اس میں ایک سو پچاس صحابہ تھے جو مہاجرین و انصار دونوں پر مشتمل تھے۔ یہ سریہ خویلد کے دو بیٹوں طلیحہ اور سلمہ کی تلاش میں گیا، لیکن وہ دونوں نہ ملے، البتہ اونٹ اور بکریاں ہاتھ آئیں اور جنگ کی نوبت نہ آئی۔</w:t>
      </w:r>
      <w:r>
        <w:rPr>
          <w:rStyle w:val="FootnoteReference"/>
        </w:rPr>
        <w:footnoteReference w:id="134"/>
      </w:r>
      <w:r>
        <w:rPr>
          <w:rFonts w:ascii="Jameel Noori Nastaleeq" w:cs="Jameel Noori Nastaleeq" w:eastAsia="Jameel Noori Nastaleeq" w:hAnsi="Jameel Noori Nastaleeq"/>
          <w:sz w:val="30"/>
          <w:szCs w:val="30"/>
          <w:rtl/>
        </w:rPr>
        <w:t xml:space="preserve"> شیخ محقق اس کا سبب یہ بیان کرتے ہیں کہ خویلد کے یہ بیٹے اپنی قوم کو حضور ﷺ کے خلاف جنگ پر ابھار رہے تھے؛ حضور ﷺ نے حضرت ابو سلمہ رضی اللہ عنہ کو اپنے قریب بلا کر نصیحت فرمائی، اور بنو اسد کے لوگ یہ خبر سنتے ہی ہر طرف بھاگ گئے۔</w:t>
      </w:r>
      <w:r>
        <w:rPr>
          <w:rStyle w:val="FootnoteReference"/>
        </w:rPr>
        <w:footnoteReference w:id="135"/>
      </w:r>
    </w:p>
    <w:p>
      <w:pPr>
        <w:bidi/>
        <w:spacing w:after="80" w:before="0" w:line="240" w:lineRule="auto"/>
        <w:ind w:firstLine="0"/>
        <w:jc w:val="both"/>
      </w:pPr>
      <w:r>
        <w:rPr>
          <w:rFonts w:ascii="Jameel Noori Nastaleeq" w:cs="Jameel Noori Nastaleeq" w:eastAsia="Jameel Noori Nastaleeq" w:hAnsi="Jameel Noori Nastaleeq"/>
          <w:b/>
          <w:bCs/>
          <w:sz w:val="30"/>
          <w:szCs w:val="30"/>
          <w:rtl/>
        </w:rPr>
        <w:t xml:space="preserve">نتیجہ:</w:t>
      </w:r>
      <w:r>
        <w:rPr>
          <w:rFonts w:ascii="Jameel Noori Nastaleeq" w:cs="Jameel Noori Nastaleeq" w:eastAsia="Jameel Noori Nastaleeq" w:hAnsi="Jameel Noori Nastaleeq"/>
          <w:sz w:val="30"/>
          <w:szCs w:val="30"/>
          <w:rtl/>
        </w:rPr>
        <w:t xml:space="preserve"> راقم کے نزدیک یہ سریہ "پیشگی دفاع" کی ایک مثال ہے؛ دشمن کے حملہ آور ہونے سے پہلے ہی اس کی جمعیت منتشر ہو گئی اور احد کے بعد مسلمانوں کی ہیبت کی بحالی کا آغاز ہوا۔</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6: حضرت عبداللہ بن انیس رضی اللہ عنہ کی مہم (محرم 4ھ)</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امام قسطلانی علیہ الرحمہ کے مطابق ہجرت کے پینتیسویں مہینے کے شروع میں، جب محرم کی پانچ راتیں گزر چکی تھیں، حضرت عبداللہ بن انیس رضی اللہ عنہ سفیان بن خالد ہذلی کی تلاش میں تنہا عرفات کی وادی عرنہ کی طرف گئے، کیونکہ نبی اکرم ﷺ کو خبر ملی تھی کہ اس نے لڑائی کے لیے لوگوں کو جمع کیا ہے۔ وہ اٹھارہ راتیں غائب رہے اور اس وقت واپس آئے جب محرم کی سات راتیں باقی تھیں۔</w:t>
      </w:r>
      <w:r>
        <w:rPr>
          <w:rStyle w:val="FootnoteReference"/>
        </w:rPr>
        <w:footnoteReference w:id="136"/>
      </w:r>
      <w:r>
        <w:rPr>
          <w:rFonts w:ascii="Jameel Noori Nastaleeq" w:cs="Jameel Noori Nastaleeq" w:eastAsia="Jameel Noori Nastaleeq" w:hAnsi="Jameel Noori Nastaleeq"/>
          <w:sz w:val="30"/>
          <w:szCs w:val="30"/>
          <w:rtl/>
        </w:rPr>
        <w:t xml:space="preserve"> شیخ محقق لکھتے ہیں کہ حضور اکرم ﷺ نے انہیں ایک عصا عطا فرمایا اور فرمایا کہ اس عصا کے ساتھ جنت میں ٹیک لگانا؛ چنانچہ وفات کے وقت انہوں نے وصیت کی کہ یہ عصا ان کے کفن میں لپیٹ کر ان کے ساتھ قبر میں رکھ دیا جائے۔</w:t>
      </w:r>
      <w:r>
        <w:rPr>
          <w:rStyle w:val="FootnoteReference"/>
        </w:rPr>
        <w:footnoteReference w:id="137"/>
      </w:r>
      <w:bookmarkStart w:name="hd19" w:id="1"/>
      <w:r>
        <w:t xml:space="preserve"/>
      </w:r>
      <w:bookmarkEnd w:id="1"/>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7: سانحۂ رجیع (صفر 4ھ)</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امام قسطلانی علیہ الرحمہ کے مطابق ہجرت کے چھتیسویں مہینے کے شروع میں صفر کے مہینے میں حضرت عاصم بن ثابت رضی اللہ عنہ کا سریہ رجیع کی طرف گیا؛ رجیع قبیلۂ ہذیل کا ایک چشمہ ہے جو مکہ مکرمہ اور عسفان کے درمیان ہے۔ عضل اور قارہ کا ایک گروہ آیا اور کہا کہ ہم اسلام لاتے ہیں، کچھ صحابہ بھیجیں جو ہمیں دین سکھائیں۔ ابنِ اسحاق کے مطابق آپ ﷺ نے چھ صحابہ بھیجے اور حضرت مرثد بن ابی مرثد غنوی کو ان کا امیر بنایا، جبکہ صحیح بخاری میں ہے کہ آپ ﷺ نے حضرت عاصم بن ثابت کو امیر مقرر کیا۔ راستے میں ان لوگوں نے ہذیل کی شاخ بنو لحیان کو ان پر چڑھا دیا۔</w:t>
      </w:r>
      <w:r>
        <w:rPr>
          <w:rStyle w:val="FootnoteReference"/>
        </w:rPr>
        <w:footnoteReference w:id="138"/>
      </w:r>
      <w:r>
        <w:rPr>
          <w:rFonts w:ascii="Jameel Noori Nastaleeq" w:cs="Jameel Noori Nastaleeq" w:eastAsia="Jameel Noori Nastaleeq" w:hAnsi="Jameel Noori Nastaleeq"/>
          <w:sz w:val="30"/>
          <w:szCs w:val="30"/>
          <w:rtl/>
        </w:rPr>
        <w:t xml:space="preserve"> شیخ محقق نے ان صحابہ کی تعداد دس اور حملہ آوروں کی تعداد تقریباً سو تیر انداز بیان کی ہے۔</w:t>
      </w:r>
      <w:r>
        <w:rPr>
          <w:rStyle w:val="FootnoteReference"/>
        </w:rPr>
        <w:footnoteReference w:id="139"/>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حضرت عاصم رضی اللہ عنہ نے فرمایا کہ میں کسی کافر کے ذمے پر نہیں اتروں گا، چنانچہ دشمن نے تیر برسا کر انہیں شہید کر دیا؛ حضرت خبیب بن عدی، حضرت زید بن دثنہ اور حضرت عبداللہ بن طارق رضی اللہ عنہم ان کے عہد و پیمان پر نیچے اتر آئے، لیکن بدعہدی کی گئی؛ حضرت عبداللہ بن طارق شہید ہوئے اور باقی دونوں کو مکہ مکرمہ میں فروخت کر دیا گیا۔</w:t>
      </w:r>
      <w:r>
        <w:rPr>
          <w:rStyle w:val="FootnoteReference"/>
        </w:rPr>
        <w:footnoteReference w:id="140"/>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حضرت خبیب رضی اللہ عنہ کو جب شہید کرنے کے لیے حرم سے باہر لے جایا گیا تو انہوں نے فرمایا: مجھے دو رکعت نماز پڑھنے دو۔</w:t>
      </w:r>
      <w:r>
        <w:rPr>
          <w:rStyle w:val="FootnoteReference"/>
        </w:rPr>
        <w:footnoteReference w:id="141"/>
      </w:r>
      <w:r>
        <w:rPr>
          <w:rFonts w:ascii="Jameel Noori Nastaleeq" w:cs="Jameel Noori Nastaleeq" w:eastAsia="Jameel Noori Nastaleeq" w:hAnsi="Jameel Noori Nastaleeq"/>
          <w:sz w:val="30"/>
          <w:szCs w:val="30"/>
          <w:rtl/>
        </w:rPr>
        <w:t xml:space="preserve"> امام قسطلانی نے ابنِ اسحاق کا یہ قول نقل کیا ہے کہ حضرت خبیب وہ پہلے شخص ہیں جنہوں نے ہر اس مسلمان کے لیے جو قید کر کے قتل کیا جائے، شہادت سے پہلے دو رکعتیں پڑھنے کا طریقہ جاری کیا۔</w:t>
      </w:r>
      <w:r>
        <w:rPr>
          <w:rStyle w:val="FootnoteReference"/>
        </w:rPr>
        <w:footnoteReference w:id="142"/>
      </w:r>
      <w:r>
        <w:rPr>
          <w:rFonts w:ascii="Jameel Noori Nastaleeq" w:cs="Jameel Noori Nastaleeq" w:eastAsia="Jameel Noori Nastaleeq" w:hAnsi="Jameel Noori Nastaleeq"/>
          <w:sz w:val="30"/>
          <w:szCs w:val="30"/>
          <w:rtl/>
        </w:rPr>
        <w:t xml:space="preserve"> اس موقع پر انہوں نے یہ اشعار پڑھے:</w:t>
      </w:r>
    </w:p>
    <w:p>
      <w:pPr>
        <w:keepNext/>
        <w:bidi/>
        <w:spacing w:after="60" w:before="0" w:line="300" w:lineRule="auto"/>
        <w:jc w:val="center"/>
      </w:pPr>
      <w:r>
        <w:rPr>
          <w:rFonts w:ascii="Al Mushaf" w:cs="Al Mushaf" w:eastAsia="Al Mushaf" w:hAnsi="Al Mushaf"/>
          <w:sz w:val="32"/>
          <w:szCs w:val="32"/>
          <w:rtl/>
        </w:rPr>
        <w:t xml:space="preserve">فَلَسْتُ اُبَالِيْ حِيْنَ اُقْتَلُ مُسْلِمًا ... عَلٰى اَيِّ شِقٍّ كَانَ لِلّٰهِ مَصْرَعِيْ</w:t>
      </w:r>
      <w:r>
        <w:rPr>
          <w:rStyle w:val="FootnoteReference"/>
        </w:rPr>
        <w:footnoteReference w:id="143"/>
      </w:r>
    </w:p>
    <w:p>
      <w:pPr>
        <w:bidi/>
        <w:spacing w:after="160" w:before="0" w:line="240" w:lineRule="auto"/>
        <w:jc w:val="both"/>
      </w:pPr>
      <w:r>
        <w:rPr>
          <w:rFonts w:ascii="Jameel Noori Nastaleeq" w:cs="Jameel Noori Nastaleeq" w:eastAsia="Jameel Noori Nastaleeq" w:hAnsi="Jameel Noori Nastaleeq"/>
          <w:b/>
          <w:bCs/>
          <w:sz w:val="30"/>
          <w:szCs w:val="30"/>
          <w:rtl/>
        </w:rPr>
        <w:t xml:space="preserve">ترجمہ:</w:t>
      </w:r>
      <w:r>
        <w:rPr>
          <w:rFonts w:ascii="Jameel Noori Nastaleeq" w:cs="Jameel Noori Nastaleeq" w:eastAsia="Jameel Noori Nastaleeq" w:hAnsi="Jameel Noori Nastaleeq"/>
          <w:sz w:val="30"/>
          <w:szCs w:val="30"/>
          <w:rtl/>
        </w:rPr>
        <w:t xml:space="preserve"> جب میں حالتِ اسلام میں قتل کیا جاؤں تو مجھے اس بات کی پروا نہیں کہ میں کس پہلو پر اللہ تعالیٰ کے لیے گرتا ہوں۔</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8: سانحۂ بئر معونہ (صفر 4ھ)</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اسی مہینے میں ایک اور دلخراش سانحہ پیش آیا۔ امام قسطلانی علیہ الرحمہ ابنِ اسحاق کے حوالے سے لکھتے ہیں کہ ابو براء عامر بن مالک، جو "ملاعب الاسنہ" کے نام سے مشہور تھا، آیا اور کہا کہ اگر آپ اپنے صحابہ میں سے کچھ حضرات کو اہلِ نجد کی طرف بھیجیں (تو امید ہے وہ دعوت قبول کر لیں)۔ نبی اکرم ﷺ نے فرمایا: مجھے اہلِ نجد سے ڈر لگتا ہے۔ ابو براء نے کہا: میں انہیں پناہ دیتا ہوں۔ چنانچہ آپ ﷺ نے حضرت منذر بن عمرو رضی اللہ عنہ کو امیر بنا کر ان کے ساتھ ستر قراء کو بھیجا؛ بعض نے ان کی تعداد چالیس اور بعض نے تیس بتائی ہے۔ حضرت قتادہ کی روایت کے مطابق یہ حضرات دن کو لکڑیاں چنتے اور رات کو نماز پڑھتے تھے، اور حضرت ثابت کی روایت کے مطابق ان لکڑیوں کے ذریعے اہلِ صفہ کے لیے کھانا خریدتے اور رات کو قرآن پڑھتے پڑھاتے تھے۔</w:t>
      </w:r>
      <w:r>
        <w:rPr>
          <w:rStyle w:val="FootnoteReference"/>
        </w:rPr>
        <w:footnoteReference w:id="144"/>
      </w:r>
      <w:r>
        <w:rPr>
          <w:rFonts w:ascii="Jameel Noori Nastaleeq" w:cs="Jameel Noori Nastaleeq" w:eastAsia="Jameel Noori Nastaleeq" w:hAnsi="Jameel Noori Nastaleeq"/>
          <w:sz w:val="30"/>
          <w:szCs w:val="30"/>
          <w:rtl/>
        </w:rPr>
        <w:t xml:space="preserve"> شیخ محقق نے بھی انہیں فقراء، اصحابِ صفہ اور قراء قرار دیا ہے۔</w:t>
      </w:r>
      <w:r>
        <w:rPr>
          <w:rStyle w:val="FootnoteReference"/>
        </w:rPr>
        <w:footnoteReference w:id="145"/>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شیخ محقق لکھتے ہیں کہ حضور اکرم ﷺ کا مکتوبِ گرامی حضرت حرام بن ملحان رضی اللہ عنہ کو دیا گیا کہ وہ اسے عامر بن طفیل کے پاس لے جائیں۔ وہ گفتگو میں مشغول تھے کہ عامر نے کسی کو اشارہ کیا، جس نے پیچھے سے آ کر ایسا نیزہ مارا کہ پار نکل گیا۔ انہوں نے اپنا خون منہ اور سر پر ملا اور کہا: اَللّٰهُ اَكْبَرُ، فُزْتُ وَرَبِّ الْكَعْبَةِ (اللہ سب سے بڑا ہے، رب کعبہ کی قسم میں کامیاب ہو گیا)۔</w:t>
      </w:r>
      <w:r>
        <w:rPr>
          <w:rStyle w:val="FootnoteReference"/>
        </w:rPr>
        <w:footnoteReference w:id="146"/>
      </w:r>
      <w:bookmarkStart w:name="hd20" w:id="1"/>
      <w:r>
        <w:t xml:space="preserve"/>
      </w:r>
      <w:bookmarkEnd w:id="1"/>
      <w:r>
        <w:rPr>
          <w:rFonts w:ascii="Jameel Noori Nastaleeq" w:cs="Jameel Noori Nastaleeq" w:eastAsia="Jameel Noori Nastaleeq" w:hAnsi="Jameel Noori Nastaleeq"/>
          <w:sz w:val="30"/>
          <w:szCs w:val="30"/>
          <w:rtl/>
        </w:rPr>
        <w:t xml:space="preserve"> امام قسطلانی کے مطابق عامر نے مکتوبِ گرامی کی طرف دیکھا تک نہیں اور ظلم کرتے ہوئے انہیں شہید کر دیا۔</w:t>
      </w:r>
      <w:r>
        <w:rPr>
          <w:rStyle w:val="FootnoteReference"/>
        </w:rPr>
        <w:footnoteReference w:id="147"/>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پھر عامر نے بنو عامر سے مدد مانگی تو انہوں نے ابو براء کے عہد کی وجہ سے انکار کر دیا، چنانچہ اس نے بنو سلیم کے قبائل عصیہ، رعل اور ذکوان کو ساتھ ملا کر صحابہ کو گھیر لیا اور سب شہید ہو گئے؛ حضرت کعب رضی اللہ عنہ کو انہوں نے اس حال میں چھوڑا کہ ان میں زندگی کی رمق باقی تھی، اور وہ بعد میں غزوۂ خندق کے دن شہید ہوئے۔ حضرت عمرو بن امیہ ضمری رضی اللہ عنہ گرفتار ہوئے اور عامر بن طفیل نے انہیں اس بنا پر آزاد کر دیا کہ اس کی ماں کے ذمے ایک غلام آزاد کرنا تھا۔</w:t>
      </w:r>
      <w:r>
        <w:rPr>
          <w:rStyle w:val="FootnoteReference"/>
        </w:rPr>
        <w:footnoteReference w:id="148"/>
      </w:r>
      <w:r>
        <w:rPr>
          <w:rFonts w:ascii="Jameel Noori Nastaleeq" w:cs="Jameel Noori Nastaleeq" w:eastAsia="Jameel Noori Nastaleeq" w:hAnsi="Jameel Noori Nastaleeq"/>
          <w:sz w:val="30"/>
          <w:szCs w:val="30"/>
          <w:rtl/>
        </w:rPr>
        <w:t xml:space="preserve"> واپسی میں حضرت عمرو بن امیہ نے بنو عامر کے دو آدمیوں کو سوتے میں قتل کر دیا، حالانکہ ان کا رسول اللہ ﷺ سے عہد تھا؛ جب آپ ﷺ کو خبر ہوئی تو فرمایا: تم نے ایسے دو آدمیوں کو قتل کیا ہے کہ ان کی دیت میں ادا کروں گا۔</w:t>
      </w:r>
      <w:r>
        <w:rPr>
          <w:rStyle w:val="FootnoteReference"/>
        </w:rPr>
        <w:footnoteReference w:id="149"/>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رسول اللہ ﷺ کو ان دونوں سانحات کا شدید صدمہ ہوا۔ امام قسطلانی نے صحیح مسلم کے حوالے سے حضرت انس رضی اللہ عنہ کی یہ روایت نقل کی ہے کہ جن لوگوں نے بئر معونہ والوں کو شہید کیا تھا، نبی اکرم ﷺ نے تیس دن تک صبح کی نماز میں ان کے خلاف بددعا کی، اور رعل، لحیان اور عصیہ کا نام لے کر بددعا فرمائی۔</w:t>
      </w:r>
      <w:r>
        <w:rPr>
          <w:rStyle w:val="FootnoteReference"/>
        </w:rPr>
        <w:footnoteReference w:id="150"/>
      </w:r>
      <w:bookmarkStart w:name="hd21" w:id="1"/>
      <w:r>
        <w:t xml:space="preserve"/>
      </w:r>
      <w:bookmarkEnd w:id="1"/>
      <w:r>
        <w:rPr>
          <w:rFonts w:ascii="Jameel Noori Nastaleeq" w:cs="Jameel Noori Nastaleeq" w:eastAsia="Jameel Noori Nastaleeq" w:hAnsi="Jameel Noori Nastaleeq"/>
          <w:sz w:val="30"/>
          <w:szCs w:val="30"/>
          <w:rtl/>
        </w:rPr>
        <w:t xml:space="preserve"> شیخ محقق نے ایک ماہ اور ایک روایت میں چالیس دن کا ذکر کیا ہے۔</w:t>
      </w:r>
      <w:r>
        <w:rPr>
          <w:rStyle w:val="FootnoteReference"/>
        </w:rPr>
        <w:footnoteReference w:id="151"/>
      </w:r>
    </w:p>
    <w:p>
      <w:pPr>
        <w:bidi/>
        <w:spacing w:after="80" w:before="0" w:line="240" w:lineRule="auto"/>
        <w:ind w:firstLine="0"/>
        <w:jc w:val="both"/>
      </w:pPr>
      <w:r>
        <w:rPr>
          <w:rFonts w:ascii="Jameel Noori Nastaleeq" w:cs="Jameel Noori Nastaleeq" w:eastAsia="Jameel Noori Nastaleeq" w:hAnsi="Jameel Noori Nastaleeq"/>
          <w:b/>
          <w:bCs/>
          <w:sz w:val="30"/>
          <w:szCs w:val="30"/>
          <w:rtl/>
        </w:rPr>
        <w:t xml:space="preserve">نتیجہ:</w:t>
      </w:r>
      <w:r>
        <w:rPr>
          <w:rFonts w:ascii="Jameel Noori Nastaleeq" w:cs="Jameel Noori Nastaleeq" w:eastAsia="Jameel Noori Nastaleeq" w:hAnsi="Jameel Noori Nastaleeq"/>
          <w:sz w:val="30"/>
          <w:szCs w:val="30"/>
          <w:rtl/>
        </w:rPr>
        <w:t xml:space="preserve"> رجیع اور بئر معونہ کو اصطلاحی معنوں میں فوجی مہمات نہیں کہا جا سکتا؛ یہ تبلیغی وفود تھے جنہیں دھوکے سے شہید کیا گیا۔ ڈاکٹر حمیداللہ نے بھی جانی نقصانات کے حساب میں ان پُرامن مبلغین کو الگ رکھا ہے جنہیں رجیع اور بئر معونہ میں دھوکے سے قتل کیا گیا اور جن کی تعداد تقریباً چوالیس تھی۔</w:t>
      </w:r>
      <w:r>
        <w:rPr>
          <w:rStyle w:val="FootnoteReference"/>
        </w:rPr>
        <w:footnoteReference w:id="152"/>
      </w:r>
      <w:r>
        <w:rPr>
          <w:rFonts w:ascii="Jameel Noori Nastaleeq" w:cs="Jameel Noori Nastaleeq" w:eastAsia="Jameel Noori Nastaleeq" w:hAnsi="Jameel Noori Nastaleeq"/>
          <w:sz w:val="30"/>
          <w:szCs w:val="30"/>
          <w:rtl/>
        </w:rPr>
        <w:t xml:space="preserve"> بئر معونہ کے بعد کے واقعات میں بنو عامر کے دو معاہد افراد کی دیت کا مسئلہ ہی آگے چل کر بنو نضیر کے معاملے تک پہنچا؛ امام قسطلانی کے مطابق نبی اکرم ﷺ انہی دو مقتولوں کی دیت میں مدد لینے کے لیے بنو نضیر کے پاس تشریف لے گئے تھے، کیونکہ ان کا آپ ﷺ سے معاہدہ تھا۔</w:t>
      </w:r>
      <w:r>
        <w:rPr>
          <w:rStyle w:val="FootnoteReference"/>
        </w:rPr>
        <w:footnoteReference w:id="153"/>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9: غزوۂ احزاب کے بعد کے سرایا (6ھ)</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غزوۂ احزاب اور بنی قریظہ (5ھ) کے بعد اسلامی ریاست زیادہ مستحکم ہو گئی۔ 6ھ میں متعدد سرایا روانہ کیے گئے جن میں سے اہم یہ ہیں:</w:t>
      </w:r>
    </w:p>
    <w:p>
      <w:pPr>
        <w:keepNext/>
        <w:bidi/>
        <w:spacing w:after="60" w:before="100" w:line="240" w:lineRule="auto"/>
        <w:jc w:val="right"/>
      </w:pPr>
      <w:r>
        <w:rPr>
          <w:rFonts w:ascii="Jameel Noori Nastaleeq" w:cs="Jameel Noori Nastaleeq" w:eastAsia="Jameel Noori Nastaleeq" w:hAnsi="Jameel Noori Nastaleeq"/>
          <w:b/>
          <w:bCs/>
          <w:sz w:val="32"/>
          <w:szCs w:val="32"/>
          <w:rtl/>
        </w:rPr>
        <w:t xml:space="preserve">الف: سریہ دومۃ الجندل (شعبان 6ھ)</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امام قسطلانی علیہ الرحمہ لکھتے ہیں کہ شعبان 6ھ میں نبی اکرم ﷺ نے حضرت عبدالرحمٰن بن عوف رضی اللہ عنہ کو بلا کر اپنے سامنے بٹھایا، اپنے دستِ مبارک سے ان کے سر پر عمامہ باندھا اور فرمایا: اللہ کے نام سے اللہ کے راستے میں جہاد کرو؛ اور انہیں دومۃ الجندل میں بنو کلب کی طرف بھیجا اور فرمایا کہ اگر وہ تمہاری بات مان لیں تو ان کے سردار کی بیٹی سے نکاح کر لینا۔ حضرت عبدالرحمٰن رضی اللہ عنہ وہاں تین دن رہے اور انہیں اسلام کی دعوت دی؛ ان کا سردار اصبغ بن عمرو کلبی مسلمان ہو گیا، اس کی قوم کے بہت سے لوگوں نے اسلام قبول کیا اور بعض نے جزیہ دینا منظور کیا۔ پھر حضرت عبدالرحمٰن رضی اللہ عنہ نے اصبغ کی بیٹی تماضر سے نکاح کیا، جن سے حضرت ابو سلمہ پیدا ہوئے۔</w:t>
      </w:r>
      <w:r>
        <w:rPr>
          <w:rStyle w:val="FootnoteReference"/>
        </w:rPr>
        <w:footnoteReference w:id="154"/>
      </w:r>
      <w:bookmarkStart w:name="hd22" w:id="1"/>
      <w:r>
        <w:t xml:space="preserve"/>
      </w:r>
      <w:bookmarkEnd w:id="1"/>
      <w:r>
        <w:rPr>
          <w:rFonts w:ascii="Jameel Noori Nastaleeq" w:cs="Jameel Noori Nastaleeq" w:eastAsia="Jameel Noori Nastaleeq" w:hAnsi="Jameel Noori Nastaleeq"/>
          <w:sz w:val="30"/>
          <w:szCs w:val="30"/>
          <w:rtl/>
        </w:rPr>
        <w:t xml:space="preserve"> شیخ محقق نے بھی یہ تمام تفصیلات بیان کی ہیں۔</w:t>
      </w:r>
      <w:r>
        <w:rPr>
          <w:rStyle w:val="FootnoteReference"/>
        </w:rPr>
        <w:footnoteReference w:id="155"/>
      </w:r>
    </w:p>
    <w:p>
      <w:pPr>
        <w:bidi/>
        <w:spacing w:after="80" w:before="0" w:line="240" w:lineRule="auto"/>
        <w:ind w:firstLine="0"/>
        <w:jc w:val="both"/>
      </w:pPr>
      <w:r>
        <w:rPr>
          <w:rFonts w:ascii="Jameel Noori Nastaleeq" w:cs="Jameel Noori Nastaleeq" w:eastAsia="Jameel Noori Nastaleeq" w:hAnsi="Jameel Noori Nastaleeq"/>
          <w:b/>
          <w:bCs/>
          <w:sz w:val="30"/>
          <w:szCs w:val="30"/>
          <w:rtl/>
        </w:rPr>
        <w:t xml:space="preserve">نتیجہ:</w:t>
      </w:r>
      <w:r>
        <w:rPr>
          <w:rFonts w:ascii="Jameel Noori Nastaleeq" w:cs="Jameel Noori Nastaleeq" w:eastAsia="Jameel Noori Nastaleeq" w:hAnsi="Jameel Noori Nastaleeq"/>
          <w:sz w:val="30"/>
          <w:szCs w:val="30"/>
          <w:rtl/>
        </w:rPr>
        <w:t xml:space="preserve"> راقم کے نزدیک یہ سریہ اس بات کی بہترین مثال ہے کہ عسکری مہم کا اصل مقصد دعوت تھا۔ تین دن کی دعوت کے نتیجے میں ایک قبیلے کا سردار اور اس کی قوم کے بہت سے افراد کسی خونریزی کے بغیر مسلمان ہو گئے، اور رشتہ داری کے ذریعے اس تعلق کو مضبوط کیا گیا۔</w:t>
      </w:r>
    </w:p>
    <w:p>
      <w:pPr>
        <w:keepNext/>
        <w:bidi/>
        <w:spacing w:after="60" w:before="100" w:line="240" w:lineRule="auto"/>
        <w:jc w:val="right"/>
      </w:pPr>
      <w:r>
        <w:rPr>
          <w:rFonts w:ascii="Jameel Noori Nastaleeq" w:cs="Jameel Noori Nastaleeq" w:eastAsia="Jameel Noori Nastaleeq" w:hAnsi="Jameel Noori Nastaleeq"/>
          <w:b/>
          <w:bCs/>
          <w:sz w:val="32"/>
          <w:szCs w:val="32"/>
          <w:rtl/>
        </w:rPr>
        <w:t xml:space="preserve">ب: سریہ فدک (شعبان 6ھ)</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امام قسطلانی کے مطابق ہجرت کے چھٹے سال شعبان کے مہینے میں حضرت علی المرتضیٰ رضی اللہ عنہ ایک سو افراد کے ہمراہ بنو سعد بن بکر کی طرف گئے، کیونکہ نبی اکرم ﷺ کو پتا چلا تھا کہ وہ لوگ اکٹھے ہو کر خیبر کے یہودیوں کی مدد کرنا چاہتے ہیں۔ انہوں نے فدک اور خیبر کے درمیان ہمج کے مقام پر ان پر حملہ کیا اور پانچ سو اونٹ اور دو ہزار بکریاں لے کر واپس آئے، اور لڑائی کی نوبت نہیں آئی۔</w:t>
      </w:r>
      <w:r>
        <w:rPr>
          <w:rStyle w:val="FootnoteReference"/>
        </w:rPr>
        <w:footnoteReference w:id="156"/>
      </w:r>
      <w:r>
        <w:rPr>
          <w:rFonts w:ascii="Jameel Noori Nastaleeq" w:cs="Jameel Noori Nastaleeq" w:eastAsia="Jameel Noori Nastaleeq" w:hAnsi="Jameel Noori Nastaleeq"/>
          <w:sz w:val="30"/>
          <w:szCs w:val="30"/>
          <w:rtl/>
        </w:rPr>
        <w:t xml:space="preserve"> شیخ محقق کے مطابق یہ دستہ رات کو مسافت طے کرتا اور دن کو پوشیدہ رہتا تھا، اور ان کی روایت میں بکریوں کی تعداد ایک ہزار ہے۔</w:t>
      </w:r>
      <w:r>
        <w:rPr>
          <w:rStyle w:val="FootnoteReference"/>
        </w:rPr>
        <w:footnoteReference w:id="157"/>
      </w:r>
    </w:p>
    <w:p>
      <w:pPr>
        <w:bidi/>
        <w:spacing w:after="80" w:before="0" w:line="240" w:lineRule="auto"/>
        <w:ind w:firstLine="0"/>
        <w:jc w:val="both"/>
      </w:pPr>
      <w:r>
        <w:rPr>
          <w:rFonts w:ascii="Jameel Noori Nastaleeq" w:cs="Jameel Noori Nastaleeq" w:eastAsia="Jameel Noori Nastaleeq" w:hAnsi="Jameel Noori Nastaleeq"/>
          <w:b/>
          <w:bCs/>
          <w:sz w:val="30"/>
          <w:szCs w:val="30"/>
          <w:rtl/>
        </w:rPr>
        <w:t xml:space="preserve">نتیجہ:</w:t>
      </w:r>
      <w:r>
        <w:rPr>
          <w:rFonts w:ascii="Jameel Noori Nastaleeq" w:cs="Jameel Noori Nastaleeq" w:eastAsia="Jameel Noori Nastaleeq" w:hAnsi="Jameel Noori Nastaleeq"/>
          <w:sz w:val="30"/>
          <w:szCs w:val="30"/>
          <w:rtl/>
        </w:rPr>
        <w:t xml:space="preserve"> اس سریے نے خیبر کے یہود اور ان کے حلیف قبائل کے اتحاد کو بننے سے پہلے ہی توڑ دیا۔</w:t>
      </w:r>
    </w:p>
    <w:p>
      <w:pPr>
        <w:keepNext/>
        <w:bidi/>
        <w:spacing w:after="60" w:before="100" w:line="240" w:lineRule="auto"/>
        <w:jc w:val="right"/>
      </w:pPr>
      <w:r>
        <w:rPr>
          <w:rFonts w:ascii="Jameel Noori Nastaleeq" w:cs="Jameel Noori Nastaleeq" w:eastAsia="Jameel Noori Nastaleeq" w:hAnsi="Jameel Noori Nastaleeq"/>
          <w:b/>
          <w:bCs/>
          <w:sz w:val="32"/>
          <w:szCs w:val="32"/>
          <w:rtl/>
        </w:rPr>
        <w:t xml:space="preserve">ج: سریہ ام قرفہ یا وادی القریٰ (رمضان 6ھ)</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امام قسطلانی کے مطابق رمضان 6ھ میں حضرت زید بن حارثہ رضی اللہ عنہ کا سریہ ام قرفہ کی طرف گیا۔ اس کا سبب یہ تھا کہ حضرت زید تجارت کی غرض سے شام کی طرف گئے تھے، اور جب وادی القریٰ پہنچے تو بنو بدر کے ذیلی قبیلے فزارہ کے کچھ لوگوں نے انہیں اور ان کے ساتھیوں کو مار پیٹ کر سامان چھین لیا۔</w:t>
      </w:r>
      <w:r>
        <w:rPr>
          <w:rStyle w:val="FootnoteReference"/>
        </w:rPr>
        <w:footnoteReference w:id="158"/>
      </w:r>
      <w:r>
        <w:rPr>
          <w:rFonts w:ascii="Jameel Noori Nastaleeq" w:cs="Jameel Noori Nastaleeq" w:eastAsia="Jameel Noori Nastaleeq" w:hAnsi="Jameel Noori Nastaleeq"/>
          <w:sz w:val="30"/>
          <w:szCs w:val="30"/>
          <w:rtl/>
        </w:rPr>
        <w:t xml:space="preserve"> شیخ محقق نے بھی اس سریے کا امیر حضرت زید کو بتایا ہے اور ام قرفہ کا نام فاطمہ بنت ربیعہ فزاریہ لکھا ہے۔</w:t>
      </w:r>
      <w:r>
        <w:rPr>
          <w:rStyle w:val="FootnoteReference"/>
        </w:rPr>
        <w:footnoteReference w:id="159"/>
      </w:r>
      <w:r>
        <w:rPr>
          <w:rFonts w:ascii="Jameel Noori Nastaleeq" w:cs="Jameel Noori Nastaleeq" w:eastAsia="Jameel Noori Nastaleeq" w:hAnsi="Jameel Noori Nastaleeq"/>
          <w:sz w:val="30"/>
          <w:szCs w:val="30"/>
          <w:rtl/>
        </w:rPr>
        <w:t xml:space="preserve"> مترجمِ مواہب نے حاشیے میں امام زرقانی کے حوالے سے یہ روایت بھی نقل کی ہے کہ اس عورت نے نبی اکرم ﷺ کو قتل کرنے کے لیے تیس افراد کا دستہ تیار کیا تھا، لیکن ساتھ ہی یہ بھی لکھا ہے کہ بعض حضرات نے اس روایت کو منکر کہا ہے۔</w:t>
      </w:r>
      <w:r>
        <w:rPr>
          <w:rStyle w:val="FootnoteReference"/>
        </w:rPr>
        <w:footnoteReference w:id="160"/>
      </w:r>
    </w:p>
    <w:p>
      <w:pPr>
        <w:keepNext/>
        <w:bidi/>
        <w:spacing w:after="60" w:before="100" w:line="240" w:lineRule="auto"/>
        <w:jc w:val="right"/>
      </w:pPr>
      <w:r>
        <w:rPr>
          <w:rFonts w:ascii="Jameel Noori Nastaleeq" w:cs="Jameel Noori Nastaleeq" w:eastAsia="Jameel Noori Nastaleeq" w:hAnsi="Jameel Noori Nastaleeq"/>
          <w:b/>
          <w:bCs/>
          <w:sz w:val="32"/>
          <w:szCs w:val="32"/>
          <w:rtl/>
        </w:rPr>
        <w:t xml:space="preserve">د: سریہ عرنیین</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امام قسطلانی نے اس سریے کو "سریۂ کرز بن جابر فہری" کا نام دیا ہے۔ اس کی تاریخ میں اختلاف ہے: ابنِ اسحاق کے نزدیک جمادی الآخرہ 6ھ، امام بخاری کے نزدیک حدیبیہ کے بعد، اور واقدی کے نزدیک شوال۔ صحیح بخاری میں حضرت انس رضی اللہ عنہ کی روایت ہے کہ عکل اور عرینہ کے کچھ لوگ مدینہ آئے، پھر مقامِ حرہ کے قریب پہنچ کر مرتد ہو گئے، نبی اکرم ﷺ کے چرواہے کو قتل کیا اور اونٹ ہانک کر لے گئے؛ آپ ﷺ کو اطلاع ہوئی تو ان کے تعاقب میں آدمی بھیجے، اور قصاص کے طور پر ان سے بدلہ لیا گیا۔</w:t>
      </w:r>
      <w:r>
        <w:rPr>
          <w:rStyle w:val="FootnoteReference"/>
        </w:rPr>
        <w:footnoteReference w:id="161"/>
      </w:r>
      <w:r>
        <w:rPr>
          <w:rFonts w:ascii="Jameel Noori Nastaleeq" w:cs="Jameel Noori Nastaleeq" w:eastAsia="Jameel Noori Nastaleeq" w:hAnsi="Jameel Noori Nastaleeq"/>
          <w:sz w:val="30"/>
          <w:szCs w:val="30"/>
          <w:rtl/>
        </w:rPr>
        <w:t xml:space="preserve"> شیخ محقق نے بھی اسے "سریۂ کرز بن جابر فہری" کہا ہے۔</w:t>
      </w:r>
      <w:r>
        <w:rPr>
          <w:rStyle w:val="FootnoteReference"/>
        </w:rPr>
        <w:footnoteReference w:id="162"/>
      </w:r>
      <w:r>
        <w:rPr>
          <w:rFonts w:ascii="Jameel Noori Nastaleeq" w:cs="Jameel Noori Nastaleeq" w:eastAsia="Jameel Noori Nastaleeq" w:hAnsi="Jameel Noori Nastaleeq"/>
          <w:sz w:val="30"/>
          <w:szCs w:val="30"/>
          <w:rtl/>
        </w:rPr>
        <w:t xml:space="preserve"> راقم کے نزدیک یہ بات قابلِ توجہ ہے کہ 2ھ میں مدینہ کی چراگاہ پر چھاپہ مارنے والے کا نام بھی کرز بن جابر فہری ہی آیا ہے،</w:t>
      </w:r>
      <w:r>
        <w:rPr>
          <w:rStyle w:val="FootnoteReference"/>
        </w:rPr>
        <w:footnoteReference w:id="163"/>
      </w:r>
      <w:r>
        <w:rPr>
          <w:rFonts w:ascii="Jameel Noori Nastaleeq" w:cs="Jameel Noori Nastaleeq" w:eastAsia="Jameel Noori Nastaleeq" w:hAnsi="Jameel Noori Nastaleeq"/>
          <w:sz w:val="30"/>
          <w:szCs w:val="30"/>
          <w:rtl/>
        </w:rPr>
        <w:t xml:space="preserve"> اور یہاں وہی نام اسلامی دستے کے امیر کے طور پر آیا ہے، جو اس تبدیلی کی طرف اشارہ ہے جو ان برسوں میں عرب قبائل کے اندر آ رہی تھی۔</w:t>
      </w:r>
    </w:p>
    <w:p>
      <w:pPr>
        <w:keepNext/>
        <w:bidi/>
        <w:spacing w:after="60" w:before="100" w:line="240" w:lineRule="auto"/>
        <w:jc w:val="right"/>
      </w:pPr>
      <w:r>
        <w:rPr>
          <w:rFonts w:ascii="Jameel Noori Nastaleeq" w:cs="Jameel Noori Nastaleeq" w:eastAsia="Jameel Noori Nastaleeq" w:hAnsi="Jameel Noori Nastaleeq"/>
          <w:b/>
          <w:bCs/>
          <w:sz w:val="32"/>
          <w:szCs w:val="32"/>
          <w:rtl/>
        </w:rPr>
        <w:t xml:space="preserve">ہ: سریہ حسمیٰ (جمادی الآخرہ 6ھ)</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شیخ عبدالحق محدث دہلوی علیہ الرحمہ لکھتے ہیں کہ حضرت دحیہ کلبی رضی اللہ عنہ قیصر کے پاس سے واپس آ رہے تھے کہ راستے میں ہنید جذامی نے اپنے آدمیوں کے ساتھ ان پر راہزنی کی۔ حضور اکرم ﷺ نے حضرت زید بن حارثہ رضی اللہ عنہ کو پانچ سو آدمیوں کے ساتھ اور حضرت دحیہ کو دوبارہ ان کے ہمراہ روانہ فرمایا۔ انہوں نے ہنید اور اس کے بیٹے کو قتل کیا اور ایک ہزار بکریاں اور ایک سو عورتیں اور بچے قبضے میں لے لیے۔ ادھر جذام کا ایک سردار زید بن رفاعہ جذامی اپنی قوم کے چند لوگوں کے ساتھ حضور ﷺ کی خدمت میں آیا اور عرض کیا کہ وہ چند راتیں پہلے اسلام لا چکے تھے؛ اس پر حضور ﷺ نے حضرت علی رضی اللہ عنہ کو حضرت زید کے پاس بھیجا کہ ان کے مال چھوڑ دو، اور انہوں نے سب مال واپس کر دیا۔</w:t>
      </w:r>
      <w:r>
        <w:rPr>
          <w:rStyle w:val="FootnoteReference"/>
        </w:rPr>
        <w:footnoteReference w:id="164"/>
      </w:r>
      <w:r>
        <w:rPr>
          <w:rFonts w:ascii="Jameel Noori Nastaleeq" w:cs="Jameel Noori Nastaleeq" w:eastAsia="Jameel Noori Nastaleeq" w:hAnsi="Jameel Noori Nastaleeq"/>
          <w:sz w:val="30"/>
          <w:szCs w:val="30"/>
          <w:rtl/>
        </w:rPr>
        <w:t xml:space="preserve"> امام قسطلانی نے بھی یہ واقعہ اسی طرح بیان کیا ہے۔</w:t>
      </w:r>
      <w:r>
        <w:rPr>
          <w:rStyle w:val="FootnoteReference"/>
        </w:rPr>
        <w:footnoteReference w:id="165"/>
      </w:r>
    </w:p>
    <w:p>
      <w:pPr>
        <w:bidi/>
        <w:spacing w:after="80" w:before="0" w:line="240" w:lineRule="auto"/>
        <w:ind w:firstLine="0"/>
        <w:jc w:val="both"/>
      </w:pPr>
      <w:r>
        <w:rPr>
          <w:rFonts w:ascii="Jameel Noori Nastaleeq" w:cs="Jameel Noori Nastaleeq" w:eastAsia="Jameel Noori Nastaleeq" w:hAnsi="Jameel Noori Nastaleeq"/>
          <w:b/>
          <w:bCs/>
          <w:sz w:val="30"/>
          <w:szCs w:val="30"/>
          <w:rtl/>
        </w:rPr>
        <w:t xml:space="preserve">نتیجہ:</w:t>
      </w:r>
      <w:r>
        <w:rPr>
          <w:rFonts w:ascii="Jameel Noori Nastaleeq" w:cs="Jameel Noori Nastaleeq" w:eastAsia="Jameel Noori Nastaleeq" w:hAnsi="Jameel Noori Nastaleeq"/>
          <w:sz w:val="30"/>
          <w:szCs w:val="30"/>
          <w:rtl/>
        </w:rPr>
        <w:t xml:space="preserve"> یہ واقعہ اسلامی ریاست کے عدل کی ایک روشن مثال ہے۔ ایک بار حاصل ہو جانے والا مالِ غنیمت اور قیدی بھی اس وقت واپس کر دیے گئے جب یہ معلوم ہوا کہ وہ لوگ اسلام قبول کر چکے تھے۔</w:t>
      </w:r>
    </w:p>
    <w:p>
      <w:pPr>
        <w:keepNext/>
        <w:bidi/>
        <w:spacing w:after="60" w:before="100" w:line="240" w:lineRule="auto"/>
        <w:jc w:val="right"/>
      </w:pPr>
      <w:r>
        <w:rPr>
          <w:rFonts w:ascii="Jameel Noori Nastaleeq" w:cs="Jameel Noori Nastaleeq" w:eastAsia="Jameel Noori Nastaleeq" w:hAnsi="Jameel Noori Nastaleeq"/>
          <w:b/>
          <w:bCs/>
          <w:sz w:val="32"/>
          <w:szCs w:val="32"/>
          <w:rtl/>
        </w:rPr>
        <w:t xml:space="preserve">و: سریہ عبداللہ بن رواحہ بسوئے اسیر بن رزام (6ھ)</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امام قسطلانی کے مطابق ابو رافع کے قتل کے بعد خیبر کے یہود نے اسیر بن رزام کو اپنا امیر بنا لیا۔ رمضان میں حضرت عبداللہ بن رواحہ رضی اللہ عنہ تین آدمیوں کے ساتھ حالات معلوم کرنے گئے، پھر تیس حضرات کا ایک دستہ ان کی امارت میں روانہ ہوا۔ اسیر تیس یہودیوں کے ساتھ نکلا اور، چونکہ مسلمان پیدل گئے تھے، ہر یہودی کے پیچھے ایک مسلمان سوار ہوا؛ راستے میں قرقرہ کے مقام پر حضرت عبداللہ بن انیس رضی اللہ عنہ نے اسیر کو قتل کر دیا۔</w:t>
      </w:r>
      <w:r>
        <w:rPr>
          <w:rStyle w:val="FootnoteReference"/>
        </w:rPr>
        <w:footnoteReference w:id="166"/>
      </w:r>
      <w:r>
        <w:rPr>
          <w:rFonts w:ascii="Jameel Noori Nastaleeq" w:cs="Jameel Noori Nastaleeq" w:eastAsia="Jameel Noori Nastaleeq" w:hAnsi="Jameel Noori Nastaleeq"/>
          <w:sz w:val="30"/>
          <w:szCs w:val="30"/>
          <w:rtl/>
        </w:rPr>
        <w:t xml:space="preserve"> شیخ محقق نے بھی اس واقعے کو 6ھ کے واقعات میں ذکر کیا ہے۔</w:t>
      </w:r>
      <w:r>
        <w:rPr>
          <w:rStyle w:val="FootnoteReference"/>
        </w:rPr>
        <w:footnoteReference w:id="167"/>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10: احزاب سے حدیبیہ تک کے سرایا کا مجموعی جائزہ</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احزاب و بنی قریظہ کے بعد کے ان سرایا کا جائزہ لینے سے راقم کے نزدیک یہ بات سامنے آتی ہے کہ ان میں سے کسی میں بھی کوئی بڑی اور سخت جنگ نہیں ہوئی؛ بعض میں معمولی جھڑپیں ہوئیں اور اکثر میں دشمن مسلمانوں کی آمد کی خبر سن کر ہی منتشر ہو گیا۔ شیخ محقق نے حضرت زید بن حارثہ رضی اللہ عنہ کی مہمات کے بارے میں لکھا ہے کہ ان کی لشکر کشیاں بہت ہیں، بعض میں وہ غالب رہے اور بعض میں مغلوب۔</w:t>
      </w:r>
      <w:r>
        <w:rPr>
          <w:rStyle w:val="FootnoteReference"/>
        </w:rPr>
        <w:footnoteReference w:id="168"/>
      </w:r>
      <w:r>
        <w:rPr>
          <w:rFonts w:ascii="Jameel Noori Nastaleeq" w:cs="Jameel Noori Nastaleeq" w:eastAsia="Jameel Noori Nastaleeq" w:hAnsi="Jameel Noori Nastaleeq"/>
          <w:sz w:val="30"/>
          <w:szCs w:val="30"/>
          <w:rtl/>
        </w:rPr>
        <w:t xml:space="preserve"> اس لیے ان مہمات کو بڑی جنگوں کے بجائے فوجی گشت اور تادیبی نقل و حرکت کہنا زیادہ مناسب ہے، جن کا مقصد سرکش قبائل کو خوفزدہ کرنا اور راستوں کو محفوظ بنانا تھا۔ راقم کی نظر میں اسی صورتِ حال کا نتیجہ صلحِ حدیبیہ تھا، جس میں قریش نے پہلی بار مدینہ کی ریاست کو ایک فریق کی حیثیت سے تسلیم کیا۔</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11: بدر سے حدیبیہ تک کے سرایا: جدول</w:t>
      </w:r>
    </w:p>
    <w:tbl>
      <w:tblPr>
        <w:bidiVisual/>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1500"/>
        <w:gridCol w:w="2300"/>
        <w:gridCol w:w="900"/>
        <w:gridCol w:w="1500"/>
      </w:tblGrid>
      <w:tr>
        <w:trPr>
          <w:tblHeader/>
        </w:trPr>
        <w:tc>
          <w:tcPr>
            <w:tcW w:type="dxa" w:w="5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نمبر</w:t>
            </w:r>
          </w:p>
        </w:tc>
        <w:tc>
          <w:tcPr>
            <w:tcW w:type="dxa" w:w="23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سریہ</w:t>
            </w:r>
          </w:p>
        </w:tc>
        <w:tc>
          <w:tcPr>
            <w:tcW w:type="dxa" w:w="15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تاریخ</w:t>
            </w:r>
          </w:p>
        </w:tc>
        <w:tc>
          <w:tcPr>
            <w:tcW w:type="dxa" w:w="23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امیر</w:t>
            </w:r>
          </w:p>
        </w:tc>
        <w:tc>
          <w:tcPr>
            <w:tcW w:type="dxa" w:w="9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تعداد</w:t>
            </w:r>
          </w:p>
        </w:tc>
        <w:tc>
          <w:tcPr>
            <w:tcW w:type="dxa" w:w="15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سبب</w:t>
            </w:r>
          </w:p>
        </w:tc>
      </w:tr>
      <w:tr>
        <w:trPr>
          <w:tblHeader w:val="false"/>
        </w:trPr>
        <w:tc>
          <w:tcPr>
            <w:tcW w:type="dxa" w:w="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1</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مہمِ کعب بن اشرف</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ربیع الاول 3ھ</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حضرت محمد بن مسلمہ</w:t>
            </w:r>
          </w:p>
        </w:tc>
        <w:tc>
          <w:tcPr>
            <w:tcW w:type="dxa" w:w="9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5</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جنگ پر اکسانا اور اذیت رسانی</w:t>
            </w:r>
          </w:p>
        </w:tc>
      </w:tr>
      <w:tr>
        <w:trPr>
          <w:tblHeader w:val="false"/>
        </w:trPr>
        <w:tc>
          <w:tcPr>
            <w:tcW w:type="dxa" w:w="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2</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سریہ قردہ</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جمادی الآخرہ 3ھ</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حضرت زید بن حارثہ</w:t>
            </w:r>
          </w:p>
        </w:tc>
        <w:tc>
          <w:tcPr>
            <w:tcW w:type="dxa" w:w="9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100 سوار</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عراق کے راستے قریش کا قافلہ</w:t>
            </w:r>
          </w:p>
        </w:tc>
      </w:tr>
      <w:tr>
        <w:trPr>
          <w:tblHeader w:val="false"/>
        </w:trPr>
        <w:tc>
          <w:tcPr>
            <w:tcW w:type="dxa" w:w="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3</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سریہ ابو سلمہ</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محرم 4ھ</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حضرت ابو سلمہ</w:t>
            </w:r>
          </w:p>
        </w:tc>
        <w:tc>
          <w:tcPr>
            <w:tcW w:type="dxa" w:w="9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150</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بنو اسد کی جنگ کی تیاری</w:t>
            </w:r>
          </w:p>
        </w:tc>
      </w:tr>
      <w:tr>
        <w:trPr>
          <w:tblHeader w:val="false"/>
        </w:trPr>
        <w:tc>
          <w:tcPr>
            <w:tcW w:type="dxa" w:w="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4</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مہمِ عبداللہ بن انیس</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محرم 4ھ</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حضرت عبداللہ بن انیس</w:t>
            </w:r>
          </w:p>
        </w:tc>
        <w:tc>
          <w:tcPr>
            <w:tcW w:type="dxa" w:w="9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1</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سفیان بن خالد ہذلی کی فوج کشی</w:t>
            </w:r>
          </w:p>
        </w:tc>
      </w:tr>
      <w:tr>
        <w:trPr>
          <w:tblHeader w:val="false"/>
        </w:trPr>
        <w:tc>
          <w:tcPr>
            <w:tcW w:type="dxa" w:w="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5</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رجیع</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صفر 4ھ</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حضرت مرثد یا حضرت عاصم</w:t>
            </w:r>
          </w:p>
        </w:tc>
        <w:tc>
          <w:tcPr>
            <w:tcW w:type="dxa" w:w="9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6 یا 10</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تعلیم کا وفد؛ دھوکا</w:t>
            </w:r>
          </w:p>
        </w:tc>
      </w:tr>
      <w:tr>
        <w:trPr>
          <w:tblHeader w:val="false"/>
        </w:trPr>
        <w:tc>
          <w:tcPr>
            <w:tcW w:type="dxa" w:w="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6</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بئر معونہ</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صفر 4ھ</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حضرت منذر بن عمرو</w:t>
            </w:r>
          </w:p>
        </w:tc>
        <w:tc>
          <w:tcPr>
            <w:tcW w:type="dxa" w:w="9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70 (یا 40، 30)</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تبلیغی وفد؛ دھوکا</w:t>
            </w:r>
          </w:p>
        </w:tc>
      </w:tr>
      <w:tr>
        <w:trPr>
          <w:tblHeader w:val="false"/>
        </w:trPr>
        <w:tc>
          <w:tcPr>
            <w:tcW w:type="dxa" w:w="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7</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سریہ دومۃ الجندل</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شعبان 6ھ</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حضرت عبدالرحمٰن بن عوف</w:t>
            </w:r>
          </w:p>
        </w:tc>
        <w:tc>
          <w:tcPr>
            <w:tcW w:type="dxa" w:w="9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دعوتِ اسلام</w:t>
            </w:r>
          </w:p>
        </w:tc>
      </w:tr>
      <w:tr>
        <w:trPr>
          <w:tblHeader w:val="false"/>
        </w:trPr>
        <w:tc>
          <w:tcPr>
            <w:tcW w:type="dxa" w:w="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8</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سریہ فدک</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شعبان 6ھ</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حضرت علی</w:t>
            </w:r>
          </w:p>
        </w:tc>
        <w:tc>
          <w:tcPr>
            <w:tcW w:type="dxa" w:w="9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100</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یہودِ خیبر کی کمک</w:t>
            </w:r>
          </w:p>
        </w:tc>
      </w:tr>
      <w:tr>
        <w:trPr>
          <w:tblHeader w:val="false"/>
        </w:trPr>
        <w:tc>
          <w:tcPr>
            <w:tcW w:type="dxa" w:w="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9</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سریہ ام قرفہ (وادی القریٰ)</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رمضان 6ھ</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حضرت زید بن حارثہ</w:t>
            </w:r>
          </w:p>
        </w:tc>
        <w:tc>
          <w:tcPr>
            <w:tcW w:type="dxa" w:w="9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حضرت زید کے قافلے کو لوٹنا</w:t>
            </w:r>
          </w:p>
        </w:tc>
      </w:tr>
      <w:tr>
        <w:trPr>
          <w:tblHeader w:val="false"/>
        </w:trPr>
        <w:tc>
          <w:tcPr>
            <w:tcW w:type="dxa" w:w="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10</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سریہ عرنیین</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6ھ (مختلف فیہ)</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حضرت کرز بن جابر</w:t>
            </w:r>
          </w:p>
        </w:tc>
        <w:tc>
          <w:tcPr>
            <w:tcW w:type="dxa" w:w="9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چرواہے کا قتل</w:t>
            </w:r>
          </w:p>
        </w:tc>
      </w:tr>
      <w:tr>
        <w:trPr>
          <w:tblHeader w:val="false"/>
        </w:trPr>
        <w:tc>
          <w:tcPr>
            <w:tcW w:type="dxa" w:w="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11</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سریہ حسمیٰ</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جمادی الآخرہ 6ھ</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حضرت زید بن حارثہ</w:t>
            </w:r>
          </w:p>
        </w:tc>
        <w:tc>
          <w:tcPr>
            <w:tcW w:type="dxa" w:w="9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500</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حضرت دحیہ کلبی کو لوٹنا</w:t>
            </w:r>
          </w:p>
        </w:tc>
      </w:tr>
      <w:tr>
        <w:trPr>
          <w:tblHeader w:val="false"/>
        </w:trPr>
        <w:tc>
          <w:tcPr>
            <w:tcW w:type="dxa" w:w="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12</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سریہ ابن رواحہ</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6ھ</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حضرت عبداللہ بن رواحہ</w:t>
            </w:r>
          </w:p>
        </w:tc>
        <w:tc>
          <w:tcPr>
            <w:tcW w:type="dxa" w:w="9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30</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اسیر بن رزام</w:t>
            </w:r>
          </w:p>
        </w:tc>
      </w:tr>
    </w:tbl>
    <w:p>
      <w:r>
        <w:rPr>
          <w:sz w:val="30"/>
          <w:szCs w:val="30"/>
        </w:rPr>
        <w:t xml:space="preserve"/>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یہ جدول المواہب اللدنیہ (ج1، ص261 تا 346) اور مدارج النبوۃ (ج2، ص146 تا 250) کی تفصیلات سے راقم نے مرتب کیا ہے۔ جہاں تعداد کا ذکر مصدر میں نہیں ملا وہاں "—" لکھ دیا گیا ہے۔</w:t>
      </w:r>
    </w:p>
    <w:p>
      <w:pPr>
        <w:keepNext/>
        <w:pageBreakBefore/>
        <w:pBdr>
          <w:top w:val="single" w:color="808080" w:sz="6" w:space="4"/>
          <w:bottom w:val="single" w:color="808080" w:sz="6" w:space="4"/>
          <w:left w:val="single" w:color="808080" w:sz="6" w:space="4"/>
          <w:right w:val="single" w:color="808080" w:sz="6" w:space="4"/>
        </w:pBdr>
        <w:shd w:fill="EDEDED" w:color="auto" w:val="clear"/>
        <w:bidi/>
        <w:spacing w:after="0" w:before="0" w:line="240" w:lineRule="auto"/>
        <w:jc w:val="center"/>
      </w:pPr>
      <w:r>
        <w:rPr>
          <w:rFonts w:ascii="Jameel Noori Nastaleeq" w:cs="Jameel Noori Nastaleeq" w:eastAsia="Jameel Noori Nastaleeq" w:hAnsi="Jameel Noori Nastaleeq"/>
          <w:b/>
          <w:bCs/>
          <w:sz w:val="40"/>
          <w:szCs w:val="40"/>
          <w:rtl/>
        </w:rPr>
        <w:t xml:space="preserve">فصل سوم</w:t>
      </w:r>
    </w:p>
    <w:p>
      <w:pPr>
        <w:pStyle w:val="Heading2"/>
        <w:bidi/>
        <w:spacing w:after="300" w:before="0" w:line="240" w:lineRule="auto"/>
        <w:jc w:val="center"/>
      </w:pPr>
      <w:r>
        <w:rPr>
          <w:rFonts w:ascii="Jameel Noori Nastaleeq" w:cs="Jameel Noori Nastaleeq" w:eastAsia="Jameel Noori Nastaleeq" w:hAnsi="Jameel Noori Nastaleeq"/>
          <w:b/>
          <w:bCs/>
          <w:sz w:val="40"/>
          <w:szCs w:val="40"/>
          <w:rtl/>
        </w:rPr>
        <w:t xml:space="preserve">صلحِ حدیبیہ کے بعد سے عہدِ نبوی کے اختتام تک کے سرایا</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صلحِ حدیبیہ (ذی قعدہ 6ھ) کے بعد قریش کی طرف سے خطرہ کم ہو گیا اور مسلمانوں کی توجہ دوسرے محاذوں کی طرف مبذول ہوئی۔ اس دور میں سرایا کا دائرہ وسیع ہوا اور پہلی مرتبہ رومی سلطنت کی سرحدوں تک اسلامی لشکر بھیجے گئے۔ اس فصل میں اس دور کے اہم سرایا کا جائزہ لیا جائے گا۔</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1: 7ھ کے سرایا</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غزوۂ خیبر کے بعد شمال میں یہود کا زور ٹوٹ گیا اور اطراف کے قبائل کی سرکوبی کے لیے کئی چھوٹے دستے روانہ کیے گئے۔ اس سال کے چند اہم سرایا یہ ہیں:</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سریہ تربہ (شعبان 7ھ):</w:t>
      </w:r>
      <w:r>
        <w:rPr>
          <w:rFonts w:ascii="Jameel Noori Nastaleeq" w:cs="Jameel Noori Nastaleeq" w:eastAsia="Jameel Noori Nastaleeq" w:hAnsi="Jameel Noori Nastaleeq"/>
          <w:sz w:val="30"/>
          <w:szCs w:val="30"/>
          <w:rtl/>
        </w:rPr>
        <w:t xml:space="preserve"> امام قسطلانی کے مطابق حضرت عمر فاروق رضی اللہ عنہ تیس افراد اور ایک راہنما کے ساتھ تربہ کی طرف گئے؛ وہ رات کو چلتے اور دن کو چھپ جاتے، اور جب ہوازن کو اطلاع ہوئی تو وہ بھاگ نکلے، چنانچہ آپ مدینہ واپس تشریف لے آئے۔</w:t>
      </w:r>
      <w:r>
        <w:rPr>
          <w:rStyle w:val="FootnoteReference"/>
        </w:rPr>
        <w:footnoteReference w:id="169"/>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سریہ بشیر بن سعد بسوئے فدک (شعبان 7ھ):</w:t>
      </w:r>
      <w:r>
        <w:rPr>
          <w:rFonts w:ascii="Jameel Noori Nastaleeq" w:cs="Jameel Noori Nastaleeq" w:eastAsia="Jameel Noori Nastaleeq" w:hAnsi="Jameel Noori Nastaleeq"/>
          <w:sz w:val="30"/>
          <w:szCs w:val="30"/>
          <w:rtl/>
        </w:rPr>
        <w:t xml:space="preserve"> حضرت بشیر بن سعد انصاری رضی اللہ عنہ تیس افراد کے ساتھ فدک میں بنو مرہ کی طرف گئے؛ لڑائی ہوئی اور حضرت بشیر لڑتے لڑتے زخمی ہو گئے یہاں تک کہ لوگوں نے انہیں مردہ سمجھ لیا۔</w:t>
      </w:r>
      <w:r>
        <w:rPr>
          <w:rStyle w:val="FootnoteReference"/>
        </w:rPr>
        <w:footnoteReference w:id="170"/>
      </w:r>
      <w:r>
        <w:rPr>
          <w:rFonts w:ascii="Jameel Noori Nastaleeq" w:cs="Jameel Noori Nastaleeq" w:eastAsia="Jameel Noori Nastaleeq" w:hAnsi="Jameel Noori Nastaleeq"/>
          <w:sz w:val="30"/>
          <w:szCs w:val="30"/>
          <w:rtl/>
        </w:rPr>
        <w:t xml:space="preserve"> امام قسطلانی نے آگے چل کر اس جگہ کا ذکر "جہاں حضرت بشیر بن سعد کے ساتھی شہید ہوئے تھے" کے الفاظ سے کیا ہے۔</w:t>
      </w:r>
      <w:r>
        <w:rPr>
          <w:rStyle w:val="FootnoteReference"/>
        </w:rPr>
        <w:footnoteReference w:id="171"/>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سریہ میفعہ (رمضان 7ھ):</w:t>
      </w:r>
      <w:r>
        <w:rPr>
          <w:rFonts w:ascii="Jameel Noori Nastaleeq" w:cs="Jameel Noori Nastaleeq" w:eastAsia="Jameel Noori Nastaleeq" w:hAnsi="Jameel Noori Nastaleeq"/>
          <w:sz w:val="30"/>
          <w:szCs w:val="30"/>
          <w:rtl/>
        </w:rPr>
        <w:t xml:space="preserve"> امام قسطلانی کے مطابق حضرت غالب بن عبداللہ لیثی رضی اللہ عنہ دو سو تیس افراد کے ساتھ میفعہ کی طرف گئے جو مدینہ سے نجد کی جانب آٹھ برید کے فاصلے پر ہے، اور انہوں نے اچانک حملہ کیا۔ اہلِ مغازی کے مطابق اسی سریے میں حضرت اسامہ بن زید رضی اللہ عنہما نے نہیک بن مرداس کو کلمۂ طیبہ پڑھنے کے بعد قتل کر دیا، جس پر رسول اللہ ﷺ نے سخت ناراضی کا اظہار فرمایا۔</w:t>
      </w:r>
      <w:r>
        <w:rPr>
          <w:rStyle w:val="FootnoteReference"/>
        </w:rPr>
        <w:footnoteReference w:id="172"/>
      </w:r>
      <w:r>
        <w:rPr>
          <w:rFonts w:ascii="Jameel Noori Nastaleeq" w:cs="Jameel Noori Nastaleeq" w:eastAsia="Jameel Noori Nastaleeq" w:hAnsi="Jameel Noori Nastaleeq"/>
          <w:sz w:val="30"/>
          <w:szCs w:val="30"/>
          <w:rtl/>
        </w:rPr>
        <w:t xml:space="preserve"> شیخ محقق نے یہ واقعہ 8ھ میں حضرت غالب کے سریۂ فدک کے ذیل میں ذکر کیا ہے اور ساتھ یہ بھی لکھا ہے کہ بعض اہلِ سیر نے اسے ساتویں سال میں میفعہ پر بتایا ہے۔</w:t>
      </w:r>
      <w:r>
        <w:rPr>
          <w:rStyle w:val="FootnoteReference"/>
        </w:rPr>
        <w:footnoteReference w:id="173"/>
      </w:r>
      <w:r>
        <w:rPr>
          <w:rFonts w:ascii="Jameel Noori Nastaleeq" w:cs="Jameel Noori Nastaleeq" w:eastAsia="Jameel Noori Nastaleeq" w:hAnsi="Jameel Noori Nastaleeq"/>
          <w:sz w:val="30"/>
          <w:szCs w:val="30"/>
          <w:rtl/>
        </w:rPr>
        <w:t xml:space="preserve"> اس واقعے پر تفصیلی گفتگو تیسرے باب میں کی جائے گی۔</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سریہ غابہ:</w:t>
      </w:r>
      <w:r>
        <w:rPr>
          <w:rFonts w:ascii="Jameel Noori Nastaleeq" w:cs="Jameel Noori Nastaleeq" w:eastAsia="Jameel Noori Nastaleeq" w:hAnsi="Jameel Noori Nastaleeq"/>
          <w:sz w:val="30"/>
          <w:szCs w:val="30"/>
          <w:rtl/>
        </w:rPr>
        <w:t xml:space="preserve"> امام قسطلانی کے مطابق ابنِ اسحاق نے اس سریے کو حضرت عبداللہ بن ابی حدرد اسلمی رضی اللہ عنہ کی طرف منسوب کیا ہے، جو دو آدمیوں کے ساتھ غابہ کی طرف گئے، کیونکہ نبی اکرم ﷺ کو خبر پہنچی تھی کہ رفاعہ بن قیس نے آپ ﷺ سے لڑنے کے لیے وہاں لوگوں کو جمع کیا ہے؛ انہوں نے رفاعہ کو قتل کیا، اس کے لشکر کو شکست دی اور بہت بڑی غنیمت حاصل کی۔</w:t>
      </w:r>
      <w:r>
        <w:rPr>
          <w:rStyle w:val="FootnoteReference"/>
        </w:rPr>
        <w:footnoteReference w:id="174"/>
      </w:r>
      <w:r>
        <w:rPr>
          <w:rFonts w:ascii="Jameel Noori Nastaleeq" w:cs="Jameel Noori Nastaleeq" w:eastAsia="Jameel Noori Nastaleeq" w:hAnsi="Jameel Noori Nastaleeq"/>
          <w:sz w:val="30"/>
          <w:szCs w:val="30"/>
          <w:rtl/>
        </w:rPr>
        <w:t xml:space="preserve"> تین افراد کا ایک لشکر کو شکست دے دینا اس جنگی تدبیر کی طرف اشارہ کرتا ہے جس کا ذکر تیسرے باب میں آئے گا۔</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2: معرکۂ موتہ (جمادی الاولیٰ 8ھ)</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صحابۂ کرام کی عسکری مہمات میں معرکۂ موتہ کو ایک ممتاز مقام حاصل ہے۔ امام قسطلانی علیہ الرحمہ کے مطابق موتہ دمشق کے نزدیک شام میں بلقاء کی عملداری میں ایک جگہ ہے، اور یہ معرکہ جمادی الاولیٰ 8ھ میں پیش آیا۔</w:t>
      </w:r>
      <w:r>
        <w:rPr>
          <w:rStyle w:val="FootnoteReference"/>
        </w:rPr>
        <w:footnoteReference w:id="175"/>
      </w:r>
      <w:r>
        <w:rPr>
          <w:rFonts w:ascii="Jameel Noori Nastaleeq" w:cs="Jameel Noori Nastaleeq" w:eastAsia="Jameel Noori Nastaleeq" w:hAnsi="Jameel Noori Nastaleeq"/>
          <w:sz w:val="30"/>
          <w:szCs w:val="30"/>
          <w:rtl/>
        </w:rPr>
        <w:t xml:space="preserve"> شیخ محقق لکھتے ہیں کہ موتہ بلقاء کے قریب بیت المقدس سے دو منزل کے فاصلے پر ایک بستی ہے، اور تمام سرایا میں یہ سریہ بہت مشہور ہے کیونکہ اس میں سختی، شدت اور سخت جنگ و قتال پیش آیا۔</w:t>
      </w:r>
      <w:r>
        <w:rPr>
          <w:rStyle w:val="FootnoteReference"/>
        </w:rPr>
        <w:footnoteReference w:id="176"/>
      </w:r>
    </w:p>
    <w:p>
      <w:pPr>
        <w:keepNext/>
        <w:bidi/>
        <w:spacing w:after="60" w:before="100" w:line="240" w:lineRule="auto"/>
        <w:jc w:val="right"/>
      </w:pPr>
      <w:r>
        <w:rPr>
          <w:rFonts w:ascii="Jameel Noori Nastaleeq" w:cs="Jameel Noori Nastaleeq" w:eastAsia="Jameel Noori Nastaleeq" w:hAnsi="Jameel Noori Nastaleeq"/>
          <w:b/>
          <w:bCs/>
          <w:sz w:val="32"/>
          <w:szCs w:val="32"/>
          <w:rtl/>
        </w:rPr>
        <w:t xml:space="preserve">سبب</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اس معرکے کا سبب یہ تھا کہ رسول اللہ ﷺ نے حضرت حارث بن عمیر ازدی رضی اللہ عنہ کو اپنا خط دے کر بصریٰ کے حاکم کے پاس بھیجا، لیکن جب وہ موتہ میں اترے تو شرحبیل بن عمرو غسانی نے انہیں شہید کر دیا؛ امام قسطلانی کے مطابق ان کے علاوہ نبی اکرم ﷺ کا کوئی قاصد شہید نہیں کیا گیا۔</w:t>
      </w:r>
      <w:r>
        <w:rPr>
          <w:rStyle w:val="FootnoteReference"/>
        </w:rPr>
        <w:footnoteReference w:id="177"/>
      </w:r>
      <w:r>
        <w:rPr>
          <w:rFonts w:ascii="Jameel Noori Nastaleeq" w:cs="Jameel Noori Nastaleeq" w:eastAsia="Jameel Noori Nastaleeq" w:hAnsi="Jameel Noori Nastaleeq"/>
          <w:sz w:val="30"/>
          <w:szCs w:val="30"/>
          <w:rtl/>
        </w:rPr>
        <w:t xml:space="preserve"> شیخ محقق کے مطابق شرحبیل قیصر کے امراء میں سے تھا، اور وہ یہ بھی لکھتے ہیں کہ تمام بادشاہوں کے نزدیک قاصدوں کی امان ایک مسلّم امر تھی۔</w:t>
      </w:r>
      <w:r>
        <w:rPr>
          <w:rStyle w:val="FootnoteReference"/>
        </w:rPr>
        <w:footnoteReference w:id="178"/>
      </w:r>
      <w:r>
        <w:rPr>
          <w:rFonts w:ascii="Jameel Noori Nastaleeq" w:cs="Jameel Noori Nastaleeq" w:eastAsia="Jameel Noori Nastaleeq" w:hAnsi="Jameel Noori Nastaleeq"/>
          <w:sz w:val="30"/>
          <w:szCs w:val="30"/>
          <w:rtl/>
        </w:rPr>
        <w:t xml:space="preserve"> راقم کے نزدیک سفیر کا قتل اعلانِ جنگ کے مترادف تھا، اور اس کا جواب نہ دینا تمام عرب قبائل کی نظر میں اسلامی ریاست کی کمزوری کا اعتراف ہوتا۔</w:t>
      </w:r>
    </w:p>
    <w:p>
      <w:pPr>
        <w:keepNext/>
        <w:bidi/>
        <w:spacing w:after="60" w:before="100" w:line="240" w:lineRule="auto"/>
        <w:jc w:val="right"/>
      </w:pPr>
      <w:r>
        <w:rPr>
          <w:rFonts w:ascii="Jameel Noori Nastaleeq" w:cs="Jameel Noori Nastaleeq" w:eastAsia="Jameel Noori Nastaleeq" w:hAnsi="Jameel Noori Nastaleeq"/>
          <w:b/>
          <w:bCs/>
          <w:sz w:val="32"/>
          <w:szCs w:val="32"/>
          <w:rtl/>
        </w:rPr>
        <w:t xml:space="preserve">لشکر کی روانگی اور قیادت کا انتظام</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امام قسطلانی لکھتے ہیں کہ رسول اکرم ﷺ نے حضرت زید بن حارثہ رضی اللہ عنہ کی سربراہی میں تین ہزار کا لشکر بھیجا اور فرمایا:</w:t>
      </w:r>
    </w:p>
    <w:p>
      <w:pPr>
        <w:bidi/>
        <w:spacing w:after="80" w:before="0" w:line="240" w:lineRule="auto"/>
        <w:ind w:start="400" w:end="400"/>
        <w:jc w:val="both"/>
      </w:pPr>
      <w:r>
        <w:rPr>
          <w:rFonts w:ascii="Jameel Noori Nastaleeq" w:cs="Jameel Noori Nastaleeq" w:eastAsia="Jameel Noori Nastaleeq" w:hAnsi="Jameel Noori Nastaleeq"/>
          <w:sz w:val="28"/>
          <w:szCs w:val="28"/>
          <w:rtl/>
        </w:rPr>
        <w:t xml:space="preserve">"اگر زید شہید ہو جائیں تو جعفر بن ابی طالب، اور اگر وہ شہید ہو جائیں تو عبداللہ بن رواحہ سربراہ ہوں گے، اور اگر وہ بھی شہید ہو جائیں تو مسلمان کسی ایک شخص پر راضی ہو کر اسے اپنا امیر بنا لیں۔"</w:t>
      </w:r>
      <w:r>
        <w:rPr>
          <w:rStyle w:val="FootnoteReference"/>
        </w:rPr>
        <w:footnoteReference w:id="179"/>
      </w:r>
      <w:bookmarkStart w:name="hd23" w:id="1"/>
      <w:r>
        <w:t xml:space="preserve"/>
      </w:r>
      <w:bookmarkEnd w:id="1"/>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شیخ محقق نے بھی یہی ترتیب بیان کی ہے اور لکھا ہے کہ یہ تین ہزار کا لشکر جرف کے مقام پر جمع ہوا۔</w:t>
      </w:r>
      <w:r>
        <w:rPr>
          <w:rStyle w:val="FootnoteReference"/>
        </w:rPr>
        <w:footnoteReference w:id="180"/>
      </w:r>
      <w:r>
        <w:rPr>
          <w:rFonts w:ascii="Jameel Noori Nastaleeq" w:cs="Jameel Noori Nastaleeq" w:eastAsia="Jameel Noori Nastaleeq" w:hAnsi="Jameel Noori Nastaleeq"/>
          <w:sz w:val="30"/>
          <w:szCs w:val="30"/>
          <w:rtl/>
        </w:rPr>
        <w:t xml:space="preserve"> آپ ﷺ نے ان کے لیے سفید جھنڈا مقرر فرمایا اور حکم دیا کہ وہ حضرت حارث بن عمیر کی شہادت گاہ پر جائیں اور وہاں کے لوگوں کو اسلام کی دعوت دیں؛ اگر وہ قبول کر لیں تو ٹھیک، ورنہ اللہ تعالیٰ سے مدد مانگیں اور ان سے لڑیں۔</w:t>
      </w:r>
      <w:r>
        <w:rPr>
          <w:rStyle w:val="FootnoteReference"/>
        </w:rPr>
        <w:footnoteReference w:id="181"/>
      </w:r>
    </w:p>
    <w:p>
      <w:pPr>
        <w:keepNext/>
        <w:bidi/>
        <w:spacing w:after="60" w:before="100" w:line="240" w:lineRule="auto"/>
        <w:jc w:val="right"/>
      </w:pPr>
      <w:r>
        <w:rPr>
          <w:rFonts w:ascii="Jameel Noori Nastaleeq" w:cs="Jameel Noori Nastaleeq" w:eastAsia="Jameel Noori Nastaleeq" w:hAnsi="Jameel Noori Nastaleeq"/>
          <w:b/>
          <w:bCs/>
          <w:sz w:val="32"/>
          <w:szCs w:val="32"/>
          <w:rtl/>
        </w:rPr>
        <w:t xml:space="preserve">معان میں مجلسِ شوریٰ</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امام قسطلانی کے مطابق شرحبیل بن عمرو نے ایک لاکھ سے زیادہ لوگ جمع کیے، اور مسلمان جب شام کے مقام معان میں اترے تو معلوم ہوا کہ ہرقل ایک لاکھ مشرکین کے ساتھ بلقاء میں خیمہ زن ہے۔ مسلمانوں نے وہاں دو راتیں اس غرض سے گزاریں کہ نبی اکرم ﷺ کو صورتِ حال لکھ کر بھیجیں، لیکن حضرت عبداللہ بن رواحہ رضی اللہ عنہ نے انہیں آگے بڑھنے کی جرأت دلائی۔</w:t>
      </w:r>
      <w:r>
        <w:rPr>
          <w:rStyle w:val="FootnoteReference"/>
        </w:rPr>
        <w:footnoteReference w:id="182"/>
      </w:r>
      <w:r>
        <w:rPr>
          <w:rFonts w:ascii="Jameel Noori Nastaleeq" w:cs="Jameel Noori Nastaleeq" w:eastAsia="Jameel Noori Nastaleeq" w:hAnsi="Jameel Noori Nastaleeq"/>
          <w:sz w:val="30"/>
          <w:szCs w:val="30"/>
          <w:rtl/>
        </w:rPr>
        <w:t xml:space="preserve"> شیخ محقق نے ان کی تقریر کا مفہوم یوں نقل کیا ہے: اے مسلمانو! تم اس چیز کو ناپسند کرتے ہو جس کے اجر و ثواب کی خاطر اپنے گھروں سے نکلے ہو؛ ہم نے کثرتِ تعداد کی بنا پر دشمنوں پر فتح نہیں پائی بلکہ یہ اس دین کی قوت ہے؛ ہم دو خوبیوں سے خالی نہیں، یا فتح مند ہوں گے یا شہادت پائیں گے۔ چنانچہ آگے بڑھنے کا فیصلہ ہوا۔</w:t>
      </w:r>
      <w:r>
        <w:rPr>
          <w:rStyle w:val="FootnoteReference"/>
        </w:rPr>
        <w:footnoteReference w:id="183"/>
      </w:r>
    </w:p>
    <w:p>
      <w:pPr>
        <w:keepNext/>
        <w:bidi/>
        <w:spacing w:after="60" w:before="100" w:line="240" w:lineRule="auto"/>
        <w:jc w:val="right"/>
      </w:pPr>
      <w:r>
        <w:rPr>
          <w:rFonts w:ascii="Jameel Noori Nastaleeq" w:cs="Jameel Noori Nastaleeq" w:eastAsia="Jameel Noori Nastaleeq" w:hAnsi="Jameel Noori Nastaleeq"/>
          <w:b/>
          <w:bCs/>
          <w:sz w:val="32"/>
          <w:szCs w:val="32"/>
          <w:rtl/>
        </w:rPr>
        <w:t xml:space="preserve">معرکہ اور تین سپہ سالاروں کی شہادت</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امام قسطلانی کے مطابق حضرت زید رضی اللہ عنہ نیزوں کے زخموں سے شہید ہوئے، تو حضرت جعفر رضی اللہ عنہ نے علم سنبھالا، اپنے گھوڑے سے اتر کر اس کی کونچیں کاٹ دیں اور لڑتے رہے۔ صحیح بخاری کی روایت کے مطابق ان کے جسم پر تلوار اور نیزوں کے نوے سے زیادہ زخم پائے گئے، اور حضرت عبداللہ بن عمر رضی اللہ عنہما فرماتے ہیں کہ میں نے ان میں پچاس زخم گنے اور کوئی زخم پیٹھ کی طرف نہیں تھا۔ پھر حضرت عبداللہ بن رواحہ رضی اللہ عنہ نے علم اٹھایا اور شہید ہو گئے۔</w:t>
      </w:r>
      <w:r>
        <w:rPr>
          <w:rStyle w:val="FootnoteReference"/>
        </w:rPr>
        <w:footnoteReference w:id="184"/>
      </w:r>
      <w:r>
        <w:rPr>
          <w:rFonts w:ascii="Jameel Noori Nastaleeq" w:cs="Jameel Noori Nastaleeq" w:eastAsia="Jameel Noori Nastaleeq" w:hAnsi="Jameel Noori Nastaleeq"/>
          <w:sz w:val="30"/>
          <w:szCs w:val="30"/>
          <w:rtl/>
        </w:rPr>
        <w:t xml:space="preserve"> امام قسطلانی یہ بھی لکھتے ہیں کہ اس جنگ میں حضرت جعفر رضی اللہ عنہ کے دونوں ہاتھ کاٹے گئے اور اللہ تعالیٰ نے ان کے بدلے انہیں دو پر عطا فرمائے جن سے وہ جنت میں جہاں چاہیں اڑتے پھرتے ہیں۔</w:t>
      </w:r>
      <w:r>
        <w:rPr>
          <w:rStyle w:val="FootnoteReference"/>
        </w:rPr>
        <w:footnoteReference w:id="185"/>
      </w:r>
      <w:r>
        <w:rPr>
          <w:rFonts w:ascii="Jameel Noori Nastaleeq" w:cs="Jameel Noori Nastaleeq" w:eastAsia="Jameel Noori Nastaleeq" w:hAnsi="Jameel Noori Nastaleeq"/>
          <w:sz w:val="30"/>
          <w:szCs w:val="30"/>
          <w:rtl/>
        </w:rPr>
        <w:t xml:space="preserve"> شیخ محقق نے صحیح بخاری کے حوالے سے حضرت جعفر رضی اللہ عنہ کے لیے یہ الفاظ نقل کیے ہیں: "اَلسَّلَامُ عَلَيْكَ يَا ذَا الْجَنَاحَيْنِ" (اے دو پروں والے! تم پر سلام)۔</w:t>
      </w:r>
      <w:r>
        <w:rPr>
          <w:rStyle w:val="FootnoteReference"/>
        </w:rPr>
        <w:footnoteReference w:id="186"/>
      </w:r>
    </w:p>
    <w:p>
      <w:pPr>
        <w:keepNext/>
        <w:bidi/>
        <w:spacing w:after="60" w:before="100" w:line="240" w:lineRule="auto"/>
        <w:jc w:val="right"/>
      </w:pPr>
      <w:r>
        <w:rPr>
          <w:rFonts w:ascii="Jameel Noori Nastaleeq" w:cs="Jameel Noori Nastaleeq" w:eastAsia="Jameel Noori Nastaleeq" w:hAnsi="Jameel Noori Nastaleeq"/>
          <w:b/>
          <w:bCs/>
          <w:sz w:val="32"/>
          <w:szCs w:val="32"/>
          <w:rtl/>
        </w:rPr>
        <w:t xml:space="preserve">حضرت خالد بن ولید کی قیادت</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تین سپہ سالاروں کی شہادت کے بعد حضرت ثابت بن اقرم انصاری رضی اللہ عنہ نے علم اٹھایا اور مسلمانوں سے کہا کہ کسی ایک کی امارت پر متفق ہو جاؤ؛ تمام مسلمانوں نے حضرت خالد بن ولید رضی اللہ عنہ پر اتفاق کیا۔ شیخ محقق لکھتے ہیں کہ حضرت خالد رضی اللہ عنہ سے منقول ہے کہ اس دن میرے ہاتھ میں نو تلواریں ٹوٹیں اور ایک یمنی چوڑی تلوار کے سوا کچھ نہ بچا۔</w:t>
      </w:r>
      <w:r>
        <w:rPr>
          <w:rStyle w:val="FootnoteReference"/>
        </w:rPr>
        <w:footnoteReference w:id="187"/>
      </w:r>
      <w:bookmarkStart w:name="hd24" w:id="1"/>
      <w:r>
        <w:t xml:space="preserve"/>
      </w:r>
      <w:bookmarkEnd w:id="1"/>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اسی دوران مدینہ میں رسول اللہ ﷺ مسجد میں تشریف فرما تھے اور آپ ﷺ نے آنکھوں میں آنسو لیے صحابہ کو یکے بعد دیگرے تینوں امراء کی شہادت کی خبر دی، پھر فرمایا کہ اب اللہ کی تلواروں میں سے ایک تلوار نے، یعنی خالد نے، علم لے لیا ہے اور ان کے ہاتھ پر فتح حاصل ہوئی؛ شیخ محقق کے مطابق اسی دن سے حضرت خالد رضی اللہ عنہ کا لقب "سیف اللہ" ہو گیا۔</w:t>
      </w:r>
      <w:r>
        <w:rPr>
          <w:rStyle w:val="FootnoteReference"/>
        </w:rPr>
        <w:footnoteReference w:id="188"/>
      </w:r>
      <w:bookmarkStart w:name="hd25" w:id="1"/>
      <w:r>
        <w:t xml:space="preserve"/>
      </w:r>
      <w:bookmarkEnd w:id="1"/>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شیخ محقق کے مطابق جب صبح ہوئی تو حضرت خالد رضی اللہ عنہ نے صفوں کی ترتیب بدل دی؛ مقدمہ کو ساقہ، ساقہ کو مقدمہ، میمنہ کو میسرہ اور میسرہ کو میمنہ بنا دیا۔ دشمن نے یہ حال دیکھا تو گمان کیا کہ مسلمانوں کی مدد کے لیے کوئی اور لشکر پہنچ گیا ہے؛ اس سے ان کے دل میں رعب پیدا ہوا اور انہوں نے راہِ فرار اختیار کی۔</w:t>
      </w:r>
      <w:r>
        <w:rPr>
          <w:rStyle w:val="FootnoteReference"/>
        </w:rPr>
        <w:footnoteReference w:id="189"/>
      </w:r>
    </w:p>
    <w:p>
      <w:pPr>
        <w:keepNext/>
        <w:bidi/>
        <w:spacing w:after="60" w:before="100" w:line="240" w:lineRule="auto"/>
        <w:jc w:val="right"/>
      </w:pPr>
      <w:r>
        <w:rPr>
          <w:rFonts w:ascii="Jameel Noori Nastaleeq" w:cs="Jameel Noori Nastaleeq" w:eastAsia="Jameel Noori Nastaleeq" w:hAnsi="Jameel Noori Nastaleeq"/>
          <w:b/>
          <w:bCs/>
          <w:sz w:val="32"/>
          <w:szCs w:val="32"/>
          <w:rtl/>
        </w:rPr>
        <w:t xml:space="preserve">معرکۂ موتہ کے نتائج</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اس معرکے کے نتیجے کے بارے میں کلاسیکی مؤرخین کی آراء مختلف ہیں۔ امام قسطلانی نے تینوں آراء نقل کی ہیں: امام حاکم کے مطابق حضرت خالد بن ولید رضی اللہ عنہ نے دشمن سے سخت لڑائی کی، بے شمار لوگوں کو قتل کیا اور مالِ غنیمت حاصل کیا؛ ابنِ سعد کے مطابق مسلمانوں کو شکست ہوئی؛ اور ابنِ اسحاق کے مطابق دونوں گروہ کسی شکست کے بغیر ایک دوسرے سے جدا ہو گئے۔</w:t>
      </w:r>
      <w:r>
        <w:rPr>
          <w:rStyle w:val="FootnoteReference"/>
        </w:rPr>
        <w:footnoteReference w:id="190"/>
      </w:r>
      <w:r>
        <w:rPr>
          <w:rFonts w:ascii="Jameel Noori Nastaleeq" w:cs="Jameel Noori Nastaleeq" w:eastAsia="Jameel Noori Nastaleeq" w:hAnsi="Jameel Noori Nastaleeq"/>
          <w:sz w:val="30"/>
          <w:szCs w:val="30"/>
          <w:rtl/>
        </w:rPr>
        <w:t xml:space="preserve"> شیخ محقق کے نزدیک سریۂ موتہ سخت ترین سرایا میں سے ہے اور اس کی کامیابی میں حضرت خالد رضی اللہ عنہ کا بہت بڑا اثر تھا، اور انہوں نے واپس آنے والے لشکر کو "فرار" کے بجائے "کرار" کہا ہے۔</w:t>
      </w:r>
      <w:r>
        <w:rPr>
          <w:rStyle w:val="FootnoteReference"/>
        </w:rPr>
        <w:footnoteReference w:id="191"/>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راقم کی نظر میں رسول اللہ ﷺ کا یہ فرمانا کہ "ان کے ہاتھ پر فتح حاصل ہوئی" اس بحث میں فیصلہ کن ہے۔ ایک لاکھ سے زیادہ کے لشکر کے مقابلے میں تین ہزار کی فوج کو بحفاظت واپس لے آنا بذاتِ خود ایک عظیم کامیابی تھی۔ اس معرکے نے رومی سرحد پر آباد قبائل پر مسلمانوں کی ہیبت قائم کی اور، جیسا کہ اگلی مہمات سے ظاہر ہے، یہی وہ نقطۂ آغاز تھا جہاں سے اسلامی ریاست کا رخ شام کی طرف ہوا۔</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3: سریہ ذات السلاسل (8ھ)</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شیخ عبدالحق محدث دہلوی علیہ الرحمہ کے مطابق اس سریے کا سبب یہ تھا کہ قبیلۂ قضاعہ، بلی اور بنو القین نے متفقہ طور پر مدینہ طیبہ کے اطراف پر حملہ کرنے کا ارادہ کیا۔ حضور ﷺ نے ایک سفید علم تیار فرمایا اور تین سو مسلمانوں کی جماعت بنائی جن میں اعیانِ انصار و مہاجرین تھے، اور حضرت عمرو بن العاص رضی اللہ عنہ کو اس کا امیر مقرر کیا؛ انہیں خاص طور پر نامزد کرنے کی حکمت یہ تھی کہ ان کی ماں کی طرف سے قبیلۂ بلی کے ساتھ قرابت داری تھی۔ وہاں پہنچ کر انہوں نے مدد کے لیے قاصد بھیجا تو حضور ﷺ نے حضرت ابو عبیدہ بن جراح رضی اللہ عنہ کی قیادت میں ایک جماعت بھیجی جس میں حضرت ابوبکر اور حضرت عمر رضی اللہ عنہما بھی شامل تھے، اور روانگی کے وقت نصیحت فرمائی کہ جب یکجا ہو جاؤ تو آپس میں اختلاف نہ کرنا۔ وہاں پہنچ کر حضرت ابو عبیدہ رضی اللہ عنہ نے امامت اور امارت دونوں میں حضرت عمرو بن العاص رضی اللہ عنہ کی قیادت تسلیم کر لی۔</w:t>
      </w:r>
      <w:r>
        <w:rPr>
          <w:rStyle w:val="FootnoteReference"/>
        </w:rPr>
        <w:footnoteReference w:id="192"/>
      </w:r>
    </w:p>
    <w:p>
      <w:pPr>
        <w:bidi/>
        <w:spacing w:after="80" w:before="0" w:line="240" w:lineRule="auto"/>
        <w:ind w:firstLine="0"/>
        <w:jc w:val="both"/>
      </w:pPr>
      <w:r>
        <w:rPr>
          <w:rFonts w:ascii="Jameel Noori Nastaleeq" w:cs="Jameel Noori Nastaleeq" w:eastAsia="Jameel Noori Nastaleeq" w:hAnsi="Jameel Noori Nastaleeq"/>
          <w:b/>
          <w:bCs/>
          <w:sz w:val="30"/>
          <w:szCs w:val="30"/>
          <w:rtl/>
        </w:rPr>
        <w:t xml:space="preserve">نتیجہ:</w:t>
      </w:r>
      <w:r>
        <w:rPr>
          <w:rFonts w:ascii="Jameel Noori Nastaleeq" w:cs="Jameel Noori Nastaleeq" w:eastAsia="Jameel Noori Nastaleeq" w:hAnsi="Jameel Noori Nastaleeq"/>
          <w:sz w:val="30"/>
          <w:szCs w:val="30"/>
          <w:rtl/>
        </w:rPr>
        <w:t xml:space="preserve"> شیخ محقق کے مطابق ان قبیلوں کے کچھ لوگ اپنے گھر خالی کر کے بھاگ گئے اور کچھ نے جنگ کی لیکن مغلوب ہو کر بھاگ گئے۔ اس سریے کے نام کی وجہ یا تو یہ بتائی جاتی ہے کہ مشرکین نے خود کو زنجیروں سے باندھ لیا تھا، یا یہ کہ "سلاسل" وادی القریٰ کے پیچھے ایک چشمے کا نام تھا۔</w:t>
      </w:r>
      <w:r>
        <w:rPr>
          <w:rStyle w:val="FootnoteReference"/>
        </w:rPr>
        <w:footnoteReference w:id="193"/>
      </w:r>
      <w:r>
        <w:rPr>
          <w:rFonts w:ascii="Jameel Noori Nastaleeq" w:cs="Jameel Noori Nastaleeq" w:eastAsia="Jameel Noori Nastaleeq" w:hAnsi="Jameel Noori Nastaleeq"/>
          <w:sz w:val="30"/>
          <w:szCs w:val="30"/>
          <w:rtl/>
        </w:rPr>
        <w:t xml:space="preserve"> اس سریے کا سب سے روشن پہلو قیادت کے معاملے میں صحابۂ کرام کا ایثار ہے، جس پر تیسرے باب میں گفتگو ہوگی۔</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4: فتح مکہ کے آس پاس کے سرایا (8ھ)</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سریہ کدید (صفر 8ھ):</w:t>
      </w:r>
      <w:r>
        <w:rPr>
          <w:rFonts w:ascii="Jameel Noori Nastaleeq" w:cs="Jameel Noori Nastaleeq" w:eastAsia="Jameel Noori Nastaleeq" w:hAnsi="Jameel Noori Nastaleeq"/>
          <w:sz w:val="30"/>
          <w:szCs w:val="30"/>
          <w:rtl/>
        </w:rPr>
        <w:t xml:space="preserve"> امام قسطلانی کے مطابق حضرت غالب بن عبداللہ لیثی رضی اللہ عنہ کا سریہ بنو الملوح کی طرف گیا جو کدید میں تھے؛ یہ سریہ صفر 8ھ میں گیا اور مالِ غنیمت حاصل ہوا۔</w:t>
      </w:r>
      <w:r>
        <w:rPr>
          <w:rStyle w:val="FootnoteReference"/>
        </w:rPr>
        <w:footnoteReference w:id="194"/>
      </w:r>
      <w:r>
        <w:rPr>
          <w:rFonts w:ascii="Jameel Noori Nastaleeq" w:cs="Jameel Noori Nastaleeq" w:eastAsia="Jameel Noori Nastaleeq" w:hAnsi="Jameel Noori Nastaleeq"/>
          <w:sz w:val="30"/>
          <w:szCs w:val="30"/>
          <w:rtl/>
        </w:rPr>
        <w:t xml:space="preserve"> شیخ محقق کے مطابق انہوں نے شب خون مارا اور اونٹ ہانک لائے، اور جب دشمن نے تعاقب کیا تو ان کے درمیان سیلاب حائل ہو گیا اور مسلمان بحفاظت واپس آ گئے۔</w:t>
      </w:r>
      <w:r>
        <w:rPr>
          <w:rStyle w:val="FootnoteReference"/>
        </w:rPr>
        <w:footnoteReference w:id="195"/>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سریہ خضرہ (شعبان 8ھ):</w:t>
      </w:r>
      <w:r>
        <w:rPr>
          <w:rFonts w:ascii="Jameel Noori Nastaleeq" w:cs="Jameel Noori Nastaleeq" w:eastAsia="Jameel Noori Nastaleeq" w:hAnsi="Jameel Noori Nastaleeq"/>
          <w:sz w:val="30"/>
          <w:szCs w:val="30"/>
          <w:rtl/>
        </w:rPr>
        <w:t xml:space="preserve"> امام قسطلانی کے مطابق حضرت ابو قتادہ بن ربعی انصاری رضی اللہ عنہ پندرہ افراد کے ساتھ نجد میں بنو محارب کی زمین خضرہ کی طرف غطفان کے مقابلے کے لیے گئے؛ مقابلے میں آنے والوں کو قتل کیا گیا، بہت سے لوگ قیدی بنائے گئے، اور دو سو اونٹ اور دو ہزار بکریاں ہانک کر لائی گئیں؛ یہ لوگ پندرہ راتیں مدینہ سے باہر رہے۔</w:t>
      </w:r>
      <w:r>
        <w:rPr>
          <w:rStyle w:val="FootnoteReference"/>
        </w:rPr>
        <w:footnoteReference w:id="196"/>
      </w:r>
      <w:r>
        <w:rPr>
          <w:rFonts w:ascii="Jameel Noori Nastaleeq" w:cs="Jameel Noori Nastaleeq" w:eastAsia="Jameel Noori Nastaleeq" w:hAnsi="Jameel Noori Nastaleeq"/>
          <w:sz w:val="30"/>
          <w:szCs w:val="30"/>
          <w:rtl/>
        </w:rPr>
        <w:t xml:space="preserve"> شیخ محقق کی روایت میں غنیمت سو اونٹ اور دو سو بکریاں ہے۔</w:t>
      </w:r>
      <w:r>
        <w:rPr>
          <w:rStyle w:val="FootnoteReference"/>
        </w:rPr>
        <w:footnoteReference w:id="197"/>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سریہ بطنِ اضم (رمضان 8ھ):</w:t>
      </w:r>
      <w:r>
        <w:rPr>
          <w:rFonts w:ascii="Jameel Noori Nastaleeq" w:cs="Jameel Noori Nastaleeq" w:eastAsia="Jameel Noori Nastaleeq" w:hAnsi="Jameel Noori Nastaleeq"/>
          <w:sz w:val="30"/>
          <w:szCs w:val="30"/>
          <w:rtl/>
        </w:rPr>
        <w:t xml:space="preserve"> امام قسطلانی لکھتے ہیں کہ یہ سریہ رمضان 8ھ کے آغاز میں بطنِ اضم کی طرف گیا جو مدینہ سے تین برید کے فاصلے پر ہے، اور اس کا سبب یہ تھا کہ جب نبی اکرم ﷺ نے اہلِ مکہ سے جہاد کا قصد فرمایا تو حضرت ابو قتادہ رضی اللہ عنہ کو آٹھ افراد کے ساتھ اس طرف بھیجا تاکہ گمان کرنے والا یہ گمان کرے کہ آپ ﷺ نے اسی طرف کا ارادہ فرمایا ہے اور لوگ یہی خبر آگے لے جائیں۔</w:t>
      </w:r>
      <w:r>
        <w:rPr>
          <w:rStyle w:val="FootnoteReference"/>
        </w:rPr>
        <w:footnoteReference w:id="198"/>
      </w:r>
      <w:r>
        <w:rPr>
          <w:rFonts w:ascii="Jameel Noori Nastaleeq" w:cs="Jameel Noori Nastaleeq" w:eastAsia="Jameel Noori Nastaleeq" w:hAnsi="Jameel Noori Nastaleeq"/>
          <w:sz w:val="30"/>
          <w:szCs w:val="30"/>
          <w:rtl/>
        </w:rPr>
        <w:t xml:space="preserve"> راقم کے نزدیک یہ ایک جنگی تدبیر تھی جس کا مقصد فتح مکہ کی تیاری کو راز میں رکھنا تھا۔</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سرایائے بت شکنی (رمضان 8ھ):</w:t>
      </w:r>
      <w:r>
        <w:rPr>
          <w:rFonts w:ascii="Jameel Noori Nastaleeq" w:cs="Jameel Noori Nastaleeq" w:eastAsia="Jameel Noori Nastaleeq" w:hAnsi="Jameel Noori Nastaleeq"/>
          <w:sz w:val="30"/>
          <w:szCs w:val="30"/>
          <w:rtl/>
        </w:rPr>
        <w:t xml:space="preserve"> امام قسطلانی کے مطابق فتح مکہ کے بعد، جب رمضان کی پانچ راتیں باقی تھیں، حضرت خالد بن ولید رضی اللہ عنہ تیس سواروں کے ساتھ نخلہ میں عزیٰ کی طرف گئے؛ حضرت عمرو بن العاص رضی اللہ عنہ ہذیل کے بت سواع کی طرف گئے، جس کا پجاری یہ منظر دیکھ کر مسلمان ہو گیا؛ اور حضرت سعد بن زید اشہلی رضی اللہ عنہ بیس سواروں کے ساتھ مشلل کے مقام پر منات کی طرف گئے۔</w:t>
      </w:r>
      <w:r>
        <w:rPr>
          <w:rStyle w:val="FootnoteReference"/>
        </w:rPr>
        <w:footnoteReference w:id="199"/>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سریہ بنو جذیمہ (شوال 8ھ):</w:t>
      </w:r>
      <w:r>
        <w:rPr>
          <w:rFonts w:ascii="Jameel Noori Nastaleeq" w:cs="Jameel Noori Nastaleeq" w:eastAsia="Jameel Noori Nastaleeq" w:hAnsi="Jameel Noori Nastaleeq"/>
          <w:sz w:val="30"/>
          <w:szCs w:val="30"/>
          <w:rtl/>
        </w:rPr>
        <w:t xml:space="preserve"> امام قسطلانی کے مطابق شوال 8ھ میں حضرت خالد بن ولید رضی اللہ عنہ کو ساڑھے تین سو افراد کے ساتھ بنو جذیمہ کی طرف دعوتِ اسلام کی خاطر بھیجا گیا، لڑنے کے لیے نہیں۔</w:t>
      </w:r>
      <w:r>
        <w:rPr>
          <w:rStyle w:val="FootnoteReference"/>
        </w:rPr>
        <w:footnoteReference w:id="200"/>
      </w:r>
      <w:r>
        <w:rPr>
          <w:rFonts w:ascii="Jameel Noori Nastaleeq" w:cs="Jameel Noori Nastaleeq" w:eastAsia="Jameel Noori Nastaleeq" w:hAnsi="Jameel Noori Nastaleeq"/>
          <w:sz w:val="30"/>
          <w:szCs w:val="30"/>
          <w:rtl/>
        </w:rPr>
        <w:t xml:space="preserve"> شیخ محقق نے اس دستے میں مہاجرین و انصار کے ساتھ بنو سلیم کی شمولیت کا ذکر کیا ہے۔</w:t>
      </w:r>
      <w:r>
        <w:rPr>
          <w:rStyle w:val="FootnoteReference"/>
        </w:rPr>
        <w:footnoteReference w:id="201"/>
      </w:r>
      <w:r>
        <w:rPr>
          <w:rFonts w:ascii="Jameel Noori Nastaleeq" w:cs="Jameel Noori Nastaleeq" w:eastAsia="Jameel Noori Nastaleeq" w:hAnsi="Jameel Noori Nastaleeq"/>
          <w:sz w:val="30"/>
          <w:szCs w:val="30"/>
          <w:rtl/>
        </w:rPr>
        <w:t xml:space="preserve"> اس سریے میں ایک افسوسناک غلطی پیش آئی جس کا تفصیلی تجزیہ تیسرے باب میں کیا جائے گا۔</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5: حنین کے بعد کے سرایا (شوال 8ھ)</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امام قسطلانی علیہ الرحمہ کے مطابق غزوۂ حنین کے بعد نبی اکرم ﷺ نے دشمن کو تلاش کرنے کا حکم فرمایا تو ان میں سے بعض طائف تک پہنچ گئے، بعض نخلہ کی طرف گئے اور ایک جماعت اوطاس کی طرف چلی گئی۔</w:t>
      </w:r>
      <w:r>
        <w:rPr>
          <w:rStyle w:val="FootnoteReference"/>
        </w:rPr>
        <w:footnoteReference w:id="202"/>
      </w:r>
      <w:r>
        <w:rPr>
          <w:rFonts w:ascii="Jameel Noori Nastaleeq" w:cs="Jameel Noori Nastaleeq" w:eastAsia="Jameel Noori Nastaleeq" w:hAnsi="Jameel Noori Nastaleeq"/>
          <w:sz w:val="30"/>
          <w:szCs w:val="30"/>
          <w:rtl/>
        </w:rPr>
        <w:t xml:space="preserve"> شیخ محقق کے مطابق اوطاس کی طرف تعاقب کرنے والے دستے کے امیر حضرت ابو عامر اشعری رضی اللہ عنہ تھے، اور وہیں درید بن صمہ حضرت زبیر بن العوام رضی اللہ عنہ کے ہاتھ سے مارا گیا اور حضرت ابو عامر رضی اللہ عنہ نے جامِ شہادت نوش کیا۔</w:t>
      </w:r>
      <w:r>
        <w:rPr>
          <w:rStyle w:val="FootnoteReference"/>
        </w:rPr>
        <w:footnoteReference w:id="203"/>
      </w:r>
    </w:p>
    <w:p>
      <w:pPr>
        <w:keepNext/>
        <w:bidi/>
        <w:spacing w:after="60" w:before="100" w:line="240" w:lineRule="auto"/>
        <w:jc w:val="right"/>
      </w:pPr>
      <w:r>
        <w:rPr>
          <w:rFonts w:ascii="Jameel Noori Nastaleeq" w:cs="Jameel Noori Nastaleeq" w:eastAsia="Jameel Noori Nastaleeq" w:hAnsi="Jameel Noori Nastaleeq"/>
          <w:b/>
          <w:bCs/>
          <w:sz w:val="32"/>
          <w:szCs w:val="32"/>
          <w:rtl/>
        </w:rPr>
        <w:t xml:space="preserve">سریہ ابو عامر اشعری بسوئے اوطاس</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امام قسطلانی کے مطابق حضرت ابو عامر اشعری رضی اللہ عنہ حضرت ابو موسیٰ اشعری رضی اللہ عنہ کے چچا تھے، اور ابنِ اسحاق نے انہیں ان کا چچازاد بھائی کہا ہے، لیکن پہلا قول زیادہ مشہور ہے۔ یہ سریہ نبی اکرم ﷺ نے اس وقت بھیجا جب آپ حنین کے دن ہوازن کے بھاگنے والوں کے تعاقب سے فارغ ہوئے، اور اس میں حضرت سلمہ بن اکوع رضی اللہ عنہ بھی شامل تھے۔</w:t>
      </w:r>
      <w:r>
        <w:rPr>
          <w:rStyle w:val="FootnoteReference"/>
        </w:rPr>
        <w:footnoteReference w:id="204"/>
      </w:r>
      <w:r>
        <w:rPr>
          <w:rFonts w:ascii="Jameel Noori Nastaleeq" w:cs="Jameel Noori Nastaleeq" w:eastAsia="Jameel Noori Nastaleeq" w:hAnsi="Jameel Noori Nastaleeq"/>
          <w:sz w:val="30"/>
          <w:szCs w:val="30"/>
          <w:rtl/>
        </w:rPr>
        <w:t xml:space="preserve"> شیخ محقق نے اس جماعت میں حضرت زبیر اور حضرت ابو موسیٰ اشعری رضی اللہ عنہما کا نام بھی لیا ہے۔</w:t>
      </w:r>
      <w:r>
        <w:rPr>
          <w:rStyle w:val="FootnoteReference"/>
        </w:rPr>
        <w:footnoteReference w:id="205"/>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اس سریے کا سب سے روشن پہلو مقابلے سے پہلے دعوتِ اسلام ہے۔ امام قسطلانی لکھتے ہیں کہ حضرت ابو عامر رضی اللہ عنہ نے دشمن کے نو بھائیوں کو جنگ میں قتل کیا، اور اس سے پہلے ان میں سے ہر ایک کو اسلام کی دعوت دی اور فرماتے رہے: یا اللہ! تو اس پر گواہ رہ۔ پھر دسواں سامنے آیا تو اسے بھی اسلام کی طرف بلایا اور فرمایا: یا اللہ! تو گواہ ہے۔ اس نے کہا: یا اللہ! تو مجھ پر گواہ نہ ہو؛ حضرت ابو عامر یہ سمجھ کر اس سے رک گئے کہ وہ مسلمان ہو گیا ہے، وہ بھاگ گیا لیکن بعد میں مسلمان ہو گیا اور نہایت اچھا اسلام لایا۔ حضرت ابو عامر رضی اللہ عنہ کو حارث کے دو بیٹوں علاء اور اوفیٰ نے تیر مار کر شہید کیا۔</w:t>
      </w:r>
      <w:r>
        <w:rPr>
          <w:rStyle w:val="FootnoteReference"/>
        </w:rPr>
        <w:footnoteReference w:id="206"/>
      </w:r>
      <w:r>
        <w:rPr>
          <w:rFonts w:ascii="Jameel Noori Nastaleeq" w:cs="Jameel Noori Nastaleeq" w:eastAsia="Jameel Noori Nastaleeq" w:hAnsi="Jameel Noori Nastaleeq"/>
          <w:sz w:val="30"/>
          <w:szCs w:val="30"/>
          <w:rtl/>
        </w:rPr>
        <w:t xml:space="preserve"> شیخ محقق کے نزدیک صحیح تر یہ ہے کہ بنو جشم کے ایک شخص نے ان کے زانو پر تیر مارا تھا۔</w:t>
      </w:r>
      <w:r>
        <w:rPr>
          <w:rStyle w:val="FootnoteReference"/>
        </w:rPr>
        <w:footnoteReference w:id="207"/>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امام قسطلانی صحیح بخاری کے حوالے سے لکھتے ہیں کہ جب حضرت ابو عامر رضی اللہ عنہ کو تیر لگا تو انہوں نے حضرت ابو موسیٰ رضی اللہ عنہ سے فرمایا: اے میرے بھتیجے! نبی اکرم ﷺ کی خدمت میں میرا سلام عرض کرنا اور کہنا کہ میرے لیے بخشش مانگیں۔ حضرت ابو موسیٰ رضی اللہ عنہ نے قیادت سنبھالی اور اللہ تعالیٰ نے فتح عطا فرمائی۔ جب یہ خبر آپ ﷺ تک پہنچی تو آپ ﷺ نے پانی منگوا کر وضو کیا، ہاتھ اٹھا کر دعا کی: یا اللہ! اپنے بندے ابو عامر کو بخش دے، اور فرمایا: یا اللہ! قیامت کے دن اسے اپنی بے شمار مخلوق سے اوپر رکھنا۔ حضرت ابو موسیٰ رضی اللہ عنہ نے اپنے لیے بھی دعا کی درخواست کی تو آپ ﷺ نے فرمایا: یا اللہ! عبداللہ بن قیس کے گناہ بخش دے اور قیامت کے دن اسے اچھی جگہ داخل فرما۔</w:t>
      </w:r>
      <w:r>
        <w:rPr>
          <w:rStyle w:val="FootnoteReference"/>
        </w:rPr>
        <w:footnoteReference w:id="208"/>
      </w:r>
      <w:bookmarkStart w:name="hd26" w:id="1"/>
      <w:r>
        <w:t xml:space="preserve"/>
      </w:r>
      <w:bookmarkEnd w:id="1"/>
    </w:p>
    <w:p>
      <w:pPr>
        <w:bidi/>
        <w:spacing w:after="80" w:before="0" w:line="240" w:lineRule="auto"/>
        <w:ind w:firstLine="0"/>
        <w:jc w:val="both"/>
      </w:pPr>
      <w:r>
        <w:rPr>
          <w:rFonts w:ascii="Jameel Noori Nastaleeq" w:cs="Jameel Noori Nastaleeq" w:eastAsia="Jameel Noori Nastaleeq" w:hAnsi="Jameel Noori Nastaleeq"/>
          <w:b/>
          <w:bCs/>
          <w:sz w:val="30"/>
          <w:szCs w:val="30"/>
          <w:rtl/>
        </w:rPr>
        <w:t xml:space="preserve">نتیجہ:</w:t>
      </w:r>
      <w:r>
        <w:rPr>
          <w:rFonts w:ascii="Jameel Noori Nastaleeq" w:cs="Jameel Noori Nastaleeq" w:eastAsia="Jameel Noori Nastaleeq" w:hAnsi="Jameel Noori Nastaleeq"/>
          <w:sz w:val="30"/>
          <w:szCs w:val="30"/>
          <w:rtl/>
        </w:rPr>
        <w:t xml:space="preserve"> راقم کے نزدیک یہ سریہ اس اصول کی عملی تصویر ہے کہ اسلامی جنگ میں بھی دعوت مقدم ہے؛ حضرت ابو عامر رضی اللہ عنہ نے دو بدو مقابلے کے دوران بھی ہر مخالف کو پہلے اسلام کی دعوت دی، اور جس نے بظاہر اسلام کی طرف میلان ظاہر کیا اس سے ہاتھ روک لیا۔ اس سریے میں قیادت کے تسلسل کا اصول بھی نظر آتا ہے؛ امیر نے شہادت سے پہلے اپنا جانشین مقرر کر دیا اور لشکر قیادت سے محروم نہیں ہوا۔</w:t>
      </w:r>
    </w:p>
    <w:p>
      <w:pPr>
        <w:keepNext/>
        <w:bidi/>
        <w:spacing w:after="60" w:before="100" w:line="240" w:lineRule="auto"/>
        <w:jc w:val="right"/>
      </w:pPr>
      <w:r>
        <w:rPr>
          <w:rFonts w:ascii="Jameel Noori Nastaleeq" w:cs="Jameel Noori Nastaleeq" w:eastAsia="Jameel Noori Nastaleeq" w:hAnsi="Jameel Noori Nastaleeq"/>
          <w:b/>
          <w:bCs/>
          <w:sz w:val="32"/>
          <w:szCs w:val="32"/>
          <w:rtl/>
        </w:rPr>
        <w:t xml:space="preserve">سریہ طفیل بن عمرو دوسی بسوئے ذی الکفین</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امام قسطلانی کے مطابق شوال میں حضرت طفیل بن عمرو دوسی رضی اللہ عنہ کا سریہ ذی الکفین کی طرف گیا جو لکڑی کا بنا ہوا بت تھا؛ جب نبی اکرم ﷺ نے طائف کا ارادہ فرمایا تو انہیں حکم دیا کہ اسے گرا کر طائف میں آ ملیں۔ انہوں نے اسے آگ لگا کر جلا دیا، اور اپنی قوم کے چار سو افراد کے ساتھ آپ ﷺ کے طائف پہنچنے کے چار دن بعد وہاں حاضر ہوئے۔</w:t>
      </w:r>
      <w:r>
        <w:rPr>
          <w:rStyle w:val="FootnoteReference"/>
        </w:rPr>
        <w:footnoteReference w:id="209"/>
      </w:r>
      <w:r>
        <w:rPr>
          <w:rFonts w:ascii="Jameel Noori Nastaleeq" w:cs="Jameel Noori Nastaleeq" w:eastAsia="Jameel Noori Nastaleeq" w:hAnsi="Jameel Noori Nastaleeq"/>
          <w:sz w:val="30"/>
          <w:szCs w:val="30"/>
          <w:rtl/>
        </w:rPr>
        <w:t xml:space="preserve"> شیخ محقق کے الفاظ میں انہوں نے اپنی قوم سے مدد لے کر اس بت خانے کو تباہ کیا۔</w:t>
      </w:r>
      <w:r>
        <w:rPr>
          <w:rStyle w:val="FootnoteReference"/>
        </w:rPr>
        <w:footnoteReference w:id="210"/>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6: 9ھ کے سرایا</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شیخ عبدالحق محدث دہلوی علیہ الرحمہ لکھتے ہیں کہ ہجرت کے نویں سال کے شروع، محرم میں، حضور اکرم ﷺ نے ان قبائل کی طرف جو مسلمان ہو چکے تھے عمال مقرر فرمائے کہ وہ جا کر زکوٰۃ کے اموال وصول کر کے لائیں۔</w:t>
      </w:r>
      <w:r>
        <w:rPr>
          <w:rStyle w:val="FootnoteReference"/>
        </w:rPr>
        <w:footnoteReference w:id="211"/>
      </w:r>
      <w:r>
        <w:rPr>
          <w:rFonts w:ascii="Jameel Noori Nastaleeq" w:cs="Jameel Noori Nastaleeq" w:eastAsia="Jameel Noori Nastaleeq" w:hAnsi="Jameel Noori Nastaleeq"/>
          <w:sz w:val="30"/>
          <w:szCs w:val="30"/>
          <w:rtl/>
        </w:rPr>
        <w:t xml:space="preserve"> راقم کے نزدیک اگرچہ اس وقت جزیرۃ العرب کے عام علاقوں میں امن قائم ہو چکا تھا، لیکن بعض مقامات پر رکاوٹ پیدا ہونے کی وجہ سے فوجی مہمات بھی بھیجنی پڑیں۔ ان میں سے اہم یہ ہیں:</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سریہ عیینہ بن حصن فزاری (محرم 9ھ):</w:t>
      </w:r>
      <w:r>
        <w:rPr>
          <w:rFonts w:ascii="Jameel Noori Nastaleeq" w:cs="Jameel Noori Nastaleeq" w:eastAsia="Jameel Noori Nastaleeq" w:hAnsi="Jameel Noori Nastaleeq"/>
          <w:sz w:val="30"/>
          <w:szCs w:val="30"/>
          <w:rtl/>
        </w:rPr>
        <w:t xml:space="preserve"> امام قسطلانی کے مطابق وہ محرم 9ھ میں پچاس عرب شہسواروں کے ساتھ بنو تمیم کی طرف گئے، جن میں کوئی مہاجر یا انصاری نہیں تھا؛ مسلمانوں نے گیارہ مرد، گیارہ عورتیں اور تیس بچے پکڑے۔ پھر بنو تمیم کے سردار آئے، ان کی طرف سے عطارد نے خطبہ دیا اور مسلمانوں کی طرف سے حضرت ثابت بن قیس رضی اللہ عنہ نے جواب دیا، اور نبی اکرم ﷺ نے ان کے قیدی مرد اور عورتیں واپس کر دیں۔</w:t>
      </w:r>
      <w:r>
        <w:rPr>
          <w:rStyle w:val="FootnoteReference"/>
        </w:rPr>
        <w:footnoteReference w:id="212"/>
      </w:r>
      <w:r>
        <w:rPr>
          <w:rFonts w:ascii="Jameel Noori Nastaleeq" w:cs="Jameel Noori Nastaleeq" w:eastAsia="Jameel Noori Nastaleeq" w:hAnsi="Jameel Noori Nastaleeq"/>
          <w:sz w:val="30"/>
          <w:szCs w:val="30"/>
          <w:rtl/>
        </w:rPr>
        <w:t xml:space="preserve"> شیخ محقق کے مطابق اس کا سبب یہ تھا کہ بنو تمیم نے زکوٰۃ وصول کرنے والے عامل حضرت بشر بن سفیان کو روکا تھا؛ ان کی روایت میں عورتوں کی تعداد پندرہ یا گیارہ ہے، اور وہ یہ بھی لکھتے ہیں کہ خطیبوں اور شاعروں کے مقابلے کے بعد ان لوگوں نے اسلام قبول کیا اور حضور ﷺ نے ان کے قیدی چھوڑ دیے۔</w:t>
      </w:r>
      <w:r>
        <w:rPr>
          <w:rStyle w:val="FootnoteReference"/>
        </w:rPr>
        <w:footnoteReference w:id="213"/>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سریہ قطبہ بن عامر (9ھ):</w:t>
      </w:r>
      <w:r>
        <w:rPr>
          <w:rFonts w:ascii="Jameel Noori Nastaleeq" w:cs="Jameel Noori Nastaleeq" w:eastAsia="Jameel Noori Nastaleeq" w:hAnsi="Jameel Noori Nastaleeq"/>
          <w:sz w:val="30"/>
          <w:szCs w:val="30"/>
          <w:rtl/>
        </w:rPr>
        <w:t xml:space="preserve"> حضرت قطبہ بن عامر بن حدیدہ رضی اللہ عنہ بیس آدمیوں کے ساتھ قبیلۂ خثعم کی طرف بھیجے گئے جو تربہ میں تھے؛ سخت لڑائی ہوئی اور غنیمت میں ہر آدمی کے حصے میں چار اونٹ آئے۔</w:t>
      </w:r>
      <w:r>
        <w:rPr>
          <w:rStyle w:val="FootnoteReference"/>
        </w:rPr>
        <w:footnoteReference w:id="214"/>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سریہ ضحاک بن سفیان کلابی (ربیع الاول 9ھ):</w:t>
      </w:r>
      <w:r>
        <w:rPr>
          <w:rFonts w:ascii="Jameel Noori Nastaleeq" w:cs="Jameel Noori Nastaleeq" w:eastAsia="Jameel Noori Nastaleeq" w:hAnsi="Jameel Noori Nastaleeq"/>
          <w:sz w:val="30"/>
          <w:szCs w:val="30"/>
          <w:rtl/>
        </w:rPr>
        <w:t xml:space="preserve"> امام قسطلانی کے مطابق یہ سریہ قرطاء کی طرف گیا؛ انہوں نے وہاں کے لوگوں کو اسلام کی دعوت دی، انہوں نے انکار کیا تو جنگ ہوئی اور انہیں شکست ہوئی۔</w:t>
      </w:r>
      <w:r>
        <w:rPr>
          <w:rStyle w:val="FootnoteReference"/>
        </w:rPr>
        <w:footnoteReference w:id="215"/>
      </w:r>
      <w:r>
        <w:rPr>
          <w:rFonts w:ascii="Jameel Noori Nastaleeq" w:cs="Jameel Noori Nastaleeq" w:eastAsia="Jameel Noori Nastaleeq" w:hAnsi="Jameel Noori Nastaleeq"/>
          <w:sz w:val="30"/>
          <w:szCs w:val="30"/>
          <w:rtl/>
        </w:rPr>
        <w:t xml:space="preserve"> شیخ محقق نے ان لوگوں کو بنو کلاب بتایا ہے۔</w:t>
      </w:r>
      <w:r>
        <w:rPr>
          <w:rStyle w:val="FootnoteReference"/>
        </w:rPr>
        <w:footnoteReference w:id="216"/>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سریہ علقمہ بن مجزز مدلجی (ربیع الآخر 9ھ):</w:t>
      </w:r>
      <w:r>
        <w:rPr>
          <w:rFonts w:ascii="Jameel Noori Nastaleeq" w:cs="Jameel Noori Nastaleeq" w:eastAsia="Jameel Noori Nastaleeq" w:hAnsi="Jameel Noori Nastaleeq"/>
          <w:sz w:val="30"/>
          <w:szCs w:val="30"/>
          <w:rtl/>
        </w:rPr>
        <w:t xml:space="preserve"> اہلِ جدہ نے حبشہ کے ایک گروہ کو دیکھا تو حضرت علقمہ رضی اللہ عنہ کو تین سو افراد کا سالار بنا کر بھیجا گیا؛ جب وہ ان کی طرف سمندر میں داخل ہوئے تو وہ بھاگ کھڑے ہوئے۔ امام حاکم کے نزدیک یہ سریہ صفر 9ھ میں گیا تھا۔</w:t>
      </w:r>
      <w:r>
        <w:rPr>
          <w:rStyle w:val="FootnoteReference"/>
        </w:rPr>
        <w:footnoteReference w:id="217"/>
      </w:r>
      <w:r>
        <w:rPr>
          <w:rFonts w:ascii="Jameel Noori Nastaleeq" w:cs="Jameel Noori Nastaleeq" w:eastAsia="Jameel Noori Nastaleeq" w:hAnsi="Jameel Noori Nastaleeq"/>
          <w:sz w:val="30"/>
          <w:szCs w:val="30"/>
          <w:rtl/>
        </w:rPr>
        <w:t xml:space="preserve"> شیخ محقق کے مطابق یہ لوگ جدہ میں آ کر فساد پھیلا رہے تھے۔</w:t>
      </w:r>
      <w:r>
        <w:rPr>
          <w:rStyle w:val="FootnoteReference"/>
        </w:rPr>
        <w:footnoteReference w:id="218"/>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سریہ علی بن ابی طالب بسوئے فلس (ربیع الآخر 9ھ):</w:t>
      </w:r>
      <w:r>
        <w:rPr>
          <w:rFonts w:ascii="Jameel Noori Nastaleeq" w:cs="Jameel Noori Nastaleeq" w:eastAsia="Jameel Noori Nastaleeq" w:hAnsi="Jameel Noori Nastaleeq"/>
          <w:sz w:val="30"/>
          <w:szCs w:val="30"/>
          <w:rtl/>
        </w:rPr>
        <w:t xml:space="preserve"> امام قسطلانی کے مطابق حضرت علی رضی اللہ عنہ ایک سو پچاس انصار کے ساتھ، جن کے پاس سو اونٹ اور پچاس گھوڑے تھے، بنو طے کے بت فلس کو گرانے کے لیے گئے۔ قیدیوں میں حاتم طائی کی بیٹی سفانہ بھی تھیں جو حضرت عدی بن حاتم رضی اللہ عنہ کی بہن تھیں؛ آپ ﷺ نے انہیں چھوڑ دیا اور یہی عمل حضرت عدی کے اسلام لانے کا سبب بنا۔</w:t>
      </w:r>
      <w:r>
        <w:rPr>
          <w:rStyle w:val="FootnoteReference"/>
        </w:rPr>
        <w:footnoteReference w:id="219"/>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7: لشکرِ اسامہ: عہدِ نبوی کی آخری مہم (صفر 11ھ)</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اس مہم کا پس منظر سمجھنے کے لیے یہ واقعہ اہم ہے جسے شیخ محقق نے بیان کیا ہے کہ فروہ بن عمرو جذامی، جو شاہِ روم کی جانب سے بلقاء کی سرزمین میں عمان پر حاکم تھا، مسلمان ہو گیا تو بادشاہِ روم نے اسے عرصۂ دراز تک قید میں رکھا اور پھر قید خانے سے نکال کر سولی پر چڑھا دیا۔</w:t>
      </w:r>
      <w:r>
        <w:rPr>
          <w:rStyle w:val="FootnoteReference"/>
        </w:rPr>
        <w:footnoteReference w:id="220"/>
      </w:r>
      <w:r>
        <w:rPr>
          <w:rFonts w:ascii="Jameel Noori Nastaleeq" w:cs="Jameel Noori Nastaleeq" w:eastAsia="Jameel Noori Nastaleeq" w:hAnsi="Jameel Noori Nastaleeq"/>
          <w:sz w:val="30"/>
          <w:szCs w:val="30"/>
          <w:rtl/>
        </w:rPr>
        <w:t xml:space="preserve"> امام قسطلانی لکھتے ہیں کہ حضرت اسامہ بن زید رضی اللہ عنہما کا سریہ اہلِ اُبنیٰ کی طرف بھیجا گیا جو بلقاء کے نواح میں ہے، یعنی اس جگہ جہاں ان کے والد حضرت زید رضی اللہ عنہ شہید کیے گئے تھے؛ یہ سریہ صفر 11ھ میں تیار ہوا، اور یہ آخری سریہ ہے جسے رسول اللہ ﷺ نے تیار فرمایا اور پہلا سریہ ہے جسے حضرت ابوبکر صدیق رضی اللہ عنہ نے روانہ کیا۔</w:t>
      </w:r>
      <w:r>
        <w:rPr>
          <w:rStyle w:val="FootnoteReference"/>
        </w:rPr>
        <w:footnoteReference w:id="221"/>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بعض لوگوں نے حضرت اسامہ رضی اللہ عنہ کو امیر بنائے جانے پر باتیں کیں تو رسول اللہ ﷺ نے فرمایا:</w:t>
      </w:r>
    </w:p>
    <w:p>
      <w:pPr>
        <w:bidi/>
        <w:spacing w:after="80" w:before="0" w:line="240" w:lineRule="auto"/>
        <w:ind w:start="400" w:end="400"/>
        <w:jc w:val="both"/>
      </w:pPr>
      <w:r>
        <w:rPr>
          <w:rFonts w:ascii="Jameel Noori Nastaleeq" w:cs="Jameel Noori Nastaleeq" w:eastAsia="Jameel Noori Nastaleeq" w:hAnsi="Jameel Noori Nastaleeq"/>
          <w:sz w:val="28"/>
          <w:szCs w:val="28"/>
          <w:rtl/>
        </w:rPr>
        <w:t xml:space="preserve">"اگر تم نے اسامہ کو امیر بنانے کے سلسلے میں میرے فیصلے پر طعن کیا ہے تو اس سے پہلے ان کے باپ زید کو امیر بنانے پر بھی تم نے طعن کیا تھا۔ اللہ کی قسم! وہ قیادت کے لائق تھے، اور ان کے بعد یہ بھی اس امارت کے لائق ہیں، اور بے شک یہ مجھے سب لوگوں سے زیادہ محبوب ہیں۔"</w:t>
      </w:r>
      <w:r>
        <w:rPr>
          <w:rStyle w:val="FootnoteReference"/>
        </w:rPr>
        <w:footnoteReference w:id="222"/>
      </w:r>
      <w:bookmarkStart w:name="hd27" w:id="1"/>
      <w:r>
        <w:t xml:space="preserve"/>
      </w:r>
      <w:bookmarkEnd w:id="1"/>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یہ لشکر مدینہ کے قریب جرف کے مقام پر پڑاؤ ڈال چکا تھا کہ رسول اللہ ﷺ کی بیماری بڑھ گئی، اور آپ ﷺ کے وصال کے بعد جرف میں موجود مسلمان مدینہ آ گئے۔</w:t>
      </w:r>
      <w:r>
        <w:rPr>
          <w:rStyle w:val="FootnoteReference"/>
        </w:rPr>
        <w:footnoteReference w:id="223"/>
      </w:r>
      <w:r>
        <w:rPr>
          <w:rFonts w:ascii="Jameel Noori Nastaleeq" w:cs="Jameel Noori Nastaleeq" w:eastAsia="Jameel Noori Nastaleeq" w:hAnsi="Jameel Noori Nastaleeq"/>
          <w:sz w:val="30"/>
          <w:szCs w:val="30"/>
          <w:rtl/>
        </w:rPr>
        <w:t xml:space="preserve"> شیخ محقق کے مطابق تدفین کے بعد حضرت ابوبکر صدیق رضی اللہ عنہ نے خلیفہ کی حیثیت سے حضرت اسامہ رضی اللہ عنہ کا جھنڈا نصب کرنے اور لشکر کو روانہ کرنے کا حکم دیا۔</w:t>
      </w:r>
      <w:r>
        <w:rPr>
          <w:rStyle w:val="FootnoteReference"/>
        </w:rPr>
        <w:footnoteReference w:id="224"/>
      </w:r>
      <w:r>
        <w:rPr>
          <w:rFonts w:ascii="Jameel Noori Nastaleeq" w:cs="Jameel Noori Nastaleeq" w:eastAsia="Jameel Noori Nastaleeq" w:hAnsi="Jameel Noori Nastaleeq"/>
          <w:sz w:val="30"/>
          <w:szCs w:val="30"/>
          <w:rtl/>
        </w:rPr>
        <w:t xml:space="preserve"> امام قسطلانی لکھتے ہیں کہ حضرت اسامہ رضی اللہ عنہ ربیع الآخر 11ھ کی ابتدائی تاریخوں میں اہلِ اُبنیٰ کی طرف روانہ ہوئے، اس حملے میں ان کے والد کا قاتل بھی مارا گیا، اور وہ اس طرح واپس آئے کہ مسلمانوں میں سے کوئی بھی شہید نہیں ہوا۔</w:t>
      </w:r>
      <w:r>
        <w:rPr>
          <w:rStyle w:val="FootnoteReference"/>
        </w:rPr>
        <w:footnoteReference w:id="225"/>
      </w:r>
      <w:r>
        <w:rPr>
          <w:rFonts w:ascii="Jameel Noori Nastaleeq" w:cs="Jameel Noori Nastaleeq" w:eastAsia="Jameel Noori Nastaleeq" w:hAnsi="Jameel Noori Nastaleeq"/>
          <w:sz w:val="30"/>
          <w:szCs w:val="30"/>
          <w:rtl/>
        </w:rPr>
        <w:t xml:space="preserve"> شیخ محقق کے مطابق اس لشکر کا مکمل سفر چالیس دن کا تھا۔</w:t>
      </w:r>
      <w:r>
        <w:rPr>
          <w:rStyle w:val="FootnoteReference"/>
        </w:rPr>
        <w:footnoteReference w:id="226"/>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8: صلحِ حدیبیہ کے بعد کے سرایا: جدول</w:t>
      </w:r>
    </w:p>
    <w:tbl>
      <w:tblPr>
        <w:bidiVisual/>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1500"/>
        <w:gridCol w:w="2300"/>
        <w:gridCol w:w="900"/>
        <w:gridCol w:w="1500"/>
      </w:tblGrid>
      <w:tr>
        <w:trPr>
          <w:tblHeader/>
        </w:trPr>
        <w:tc>
          <w:tcPr>
            <w:tcW w:type="dxa" w:w="5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نمبر</w:t>
            </w:r>
          </w:p>
        </w:tc>
        <w:tc>
          <w:tcPr>
            <w:tcW w:type="dxa" w:w="23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سریہ</w:t>
            </w:r>
          </w:p>
        </w:tc>
        <w:tc>
          <w:tcPr>
            <w:tcW w:type="dxa" w:w="15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تاریخ</w:t>
            </w:r>
          </w:p>
        </w:tc>
        <w:tc>
          <w:tcPr>
            <w:tcW w:type="dxa" w:w="23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امیر</w:t>
            </w:r>
          </w:p>
        </w:tc>
        <w:tc>
          <w:tcPr>
            <w:tcW w:type="dxa" w:w="9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تعداد</w:t>
            </w:r>
          </w:p>
        </w:tc>
        <w:tc>
          <w:tcPr>
            <w:tcW w:type="dxa" w:w="15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سبب / مقصد</w:t>
            </w:r>
          </w:p>
        </w:tc>
      </w:tr>
      <w:tr>
        <w:trPr>
          <w:tblHeader w:val="false"/>
        </w:trPr>
        <w:tc>
          <w:tcPr>
            <w:tcW w:type="dxa" w:w="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1</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سریہ تربہ</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شعبان 7ھ</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حضرت عمر</w:t>
            </w:r>
          </w:p>
        </w:tc>
        <w:tc>
          <w:tcPr>
            <w:tcW w:type="dxa" w:w="9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30</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ہوازن</w:t>
            </w:r>
          </w:p>
        </w:tc>
      </w:tr>
      <w:tr>
        <w:trPr>
          <w:tblHeader w:val="false"/>
        </w:trPr>
        <w:tc>
          <w:tcPr>
            <w:tcW w:type="dxa" w:w="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2</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سریہ اطرافِ فدک</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شعبان 7ھ</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حضرت بشیر بن سعد</w:t>
            </w:r>
          </w:p>
        </w:tc>
        <w:tc>
          <w:tcPr>
            <w:tcW w:type="dxa" w:w="9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30</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بنو مرہ</w:t>
            </w:r>
          </w:p>
        </w:tc>
      </w:tr>
      <w:tr>
        <w:trPr>
          <w:tblHeader w:val="false"/>
        </w:trPr>
        <w:tc>
          <w:tcPr>
            <w:tcW w:type="dxa" w:w="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3</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سریہ میفعہ</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رمضان 7ھ</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حضرت غالب لیثی</w:t>
            </w:r>
          </w:p>
        </w:tc>
        <w:tc>
          <w:tcPr>
            <w:tcW w:type="dxa" w:w="9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230</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اچانک حملہ</w:t>
            </w:r>
          </w:p>
        </w:tc>
      </w:tr>
      <w:tr>
        <w:trPr>
          <w:tblHeader w:val="false"/>
        </w:trPr>
        <w:tc>
          <w:tcPr>
            <w:tcW w:type="dxa" w:w="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4</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سریہ غابہ</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7ھ</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حضرت عبداللہ بن ابی حدرد</w:t>
            </w:r>
          </w:p>
        </w:tc>
        <w:tc>
          <w:tcPr>
            <w:tcW w:type="dxa" w:w="9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3</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رفاعہ بن قیس کی فوج کشی</w:t>
            </w:r>
          </w:p>
        </w:tc>
      </w:tr>
      <w:tr>
        <w:trPr>
          <w:tblHeader w:val="false"/>
        </w:trPr>
        <w:tc>
          <w:tcPr>
            <w:tcW w:type="dxa" w:w="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5</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سریہ کدید</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صفر 8ھ</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حضرت غالب لیثی</w:t>
            </w:r>
          </w:p>
        </w:tc>
        <w:tc>
          <w:tcPr>
            <w:tcW w:type="dxa" w:w="9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بنو الملوح</w:t>
            </w:r>
          </w:p>
        </w:tc>
      </w:tr>
      <w:tr>
        <w:trPr>
          <w:tblHeader w:val="false"/>
        </w:trPr>
        <w:tc>
          <w:tcPr>
            <w:tcW w:type="dxa" w:w="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6</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معرکۂ موتہ</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جمادی الاولیٰ 8ھ</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حضرت زید، جعفر، ابن رواحہ، پھر خالد</w:t>
            </w:r>
          </w:p>
        </w:tc>
        <w:tc>
          <w:tcPr>
            <w:tcW w:type="dxa" w:w="9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3000</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سفیر کا قتل</w:t>
            </w:r>
          </w:p>
        </w:tc>
      </w:tr>
      <w:tr>
        <w:trPr>
          <w:tblHeader w:val="false"/>
        </w:trPr>
        <w:tc>
          <w:tcPr>
            <w:tcW w:type="dxa" w:w="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7</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سریہ ذات السلاسل</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8ھ</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حضرت عمرو بن العاص</w:t>
            </w:r>
          </w:p>
        </w:tc>
        <w:tc>
          <w:tcPr>
            <w:tcW w:type="dxa" w:w="9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300 اور کمک</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قضاعہ و بلی کا حملے کا ارادہ</w:t>
            </w:r>
          </w:p>
        </w:tc>
      </w:tr>
      <w:tr>
        <w:trPr>
          <w:tblHeader w:val="false"/>
        </w:trPr>
        <w:tc>
          <w:tcPr>
            <w:tcW w:type="dxa" w:w="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8</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سریہ خضرہ</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شعبان 8ھ</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حضرت ابو قتادہ</w:t>
            </w:r>
          </w:p>
        </w:tc>
        <w:tc>
          <w:tcPr>
            <w:tcW w:type="dxa" w:w="9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15</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غطفان</w:t>
            </w:r>
          </w:p>
        </w:tc>
      </w:tr>
      <w:tr>
        <w:trPr>
          <w:tblHeader w:val="false"/>
        </w:trPr>
        <w:tc>
          <w:tcPr>
            <w:tcW w:type="dxa" w:w="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9</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سریہ بطنِ اضم</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رمضان 8ھ</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حضرت ابو قتادہ</w:t>
            </w:r>
          </w:p>
        </w:tc>
        <w:tc>
          <w:tcPr>
            <w:tcW w:type="dxa" w:w="9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8</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فتح مکہ کی رازداری</w:t>
            </w:r>
          </w:p>
        </w:tc>
      </w:tr>
      <w:tr>
        <w:trPr>
          <w:tblHeader w:val="false"/>
        </w:trPr>
        <w:tc>
          <w:tcPr>
            <w:tcW w:type="dxa" w:w="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10</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سریہ عزیٰ</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رمضان 8ھ</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حضرت خالد بن ولید</w:t>
            </w:r>
          </w:p>
        </w:tc>
        <w:tc>
          <w:tcPr>
            <w:tcW w:type="dxa" w:w="9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30</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بت شکنی</w:t>
            </w:r>
          </w:p>
        </w:tc>
      </w:tr>
      <w:tr>
        <w:trPr>
          <w:tblHeader w:val="false"/>
        </w:trPr>
        <w:tc>
          <w:tcPr>
            <w:tcW w:type="dxa" w:w="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11</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سریہ سواع</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رمضان 8ھ</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حضرت عمرو بن العاص</w:t>
            </w:r>
          </w:p>
        </w:tc>
        <w:tc>
          <w:tcPr>
            <w:tcW w:type="dxa" w:w="9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بت شکنی</w:t>
            </w:r>
          </w:p>
        </w:tc>
      </w:tr>
      <w:tr>
        <w:trPr>
          <w:tblHeader w:val="false"/>
        </w:trPr>
        <w:tc>
          <w:tcPr>
            <w:tcW w:type="dxa" w:w="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12</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سریہ منات</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رمضان 8ھ</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حضرت سعد بن زید اشہلی</w:t>
            </w:r>
          </w:p>
        </w:tc>
        <w:tc>
          <w:tcPr>
            <w:tcW w:type="dxa" w:w="9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20</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بت شکنی</w:t>
            </w:r>
          </w:p>
        </w:tc>
      </w:tr>
      <w:tr>
        <w:trPr>
          <w:tblHeader w:val="false"/>
        </w:trPr>
        <w:tc>
          <w:tcPr>
            <w:tcW w:type="dxa" w:w="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13</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سریہ بنو جذیمہ</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شوال 8ھ</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حضرت خالد بن ولید</w:t>
            </w:r>
          </w:p>
        </w:tc>
        <w:tc>
          <w:tcPr>
            <w:tcW w:type="dxa" w:w="9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350</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دعوتِ اسلام</w:t>
            </w:r>
          </w:p>
        </w:tc>
      </w:tr>
      <w:tr>
        <w:trPr>
          <w:tblHeader w:val="false"/>
        </w:trPr>
        <w:tc>
          <w:tcPr>
            <w:tcW w:type="dxa" w:w="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14</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سریہ اوطاس</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شوال 8ھ</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حضرت ابو عامر، پھر ابو موسیٰ اشعری</w:t>
            </w:r>
          </w:p>
        </w:tc>
        <w:tc>
          <w:tcPr>
            <w:tcW w:type="dxa" w:w="9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حنین کے شکست خوردہ دشمن کا تعاقب</w:t>
            </w:r>
          </w:p>
        </w:tc>
      </w:tr>
      <w:tr>
        <w:trPr>
          <w:tblHeader w:val="false"/>
        </w:trPr>
        <w:tc>
          <w:tcPr>
            <w:tcW w:type="dxa" w:w="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15</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سریہ ذی الکفین</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شوال 8ھ</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حضرت طفیل بن عمرو دوسی</w:t>
            </w:r>
          </w:p>
        </w:tc>
        <w:tc>
          <w:tcPr>
            <w:tcW w:type="dxa" w:w="9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بت شکنی</w:t>
            </w:r>
          </w:p>
        </w:tc>
      </w:tr>
      <w:tr>
        <w:trPr>
          <w:tblHeader w:val="false"/>
        </w:trPr>
        <w:tc>
          <w:tcPr>
            <w:tcW w:type="dxa" w:w="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16</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سریہ عیینہ بن حصن</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محرم 9ھ</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حضرت عیینہ بن حصن</w:t>
            </w:r>
          </w:p>
        </w:tc>
        <w:tc>
          <w:tcPr>
            <w:tcW w:type="dxa" w:w="9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50</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بنو تمیم</w:t>
            </w:r>
          </w:p>
        </w:tc>
      </w:tr>
      <w:tr>
        <w:trPr>
          <w:tblHeader w:val="false"/>
        </w:trPr>
        <w:tc>
          <w:tcPr>
            <w:tcW w:type="dxa" w:w="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17</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سریہ قطبہ بن عامر</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9ھ</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حضرت قطبہ بن عامر</w:t>
            </w:r>
          </w:p>
        </w:tc>
        <w:tc>
          <w:tcPr>
            <w:tcW w:type="dxa" w:w="9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20</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خثعم</w:t>
            </w:r>
          </w:p>
        </w:tc>
      </w:tr>
      <w:tr>
        <w:trPr>
          <w:tblHeader w:val="false"/>
        </w:trPr>
        <w:tc>
          <w:tcPr>
            <w:tcW w:type="dxa" w:w="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18</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سریہ ضحاک کلابی</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ربیع الاول 9ھ</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حضرت ضحاک بن سفیان</w:t>
            </w:r>
          </w:p>
        </w:tc>
        <w:tc>
          <w:tcPr>
            <w:tcW w:type="dxa" w:w="9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دعوتِ اسلام</w:t>
            </w:r>
          </w:p>
        </w:tc>
      </w:tr>
      <w:tr>
        <w:trPr>
          <w:tblHeader w:val="false"/>
        </w:trPr>
        <w:tc>
          <w:tcPr>
            <w:tcW w:type="dxa" w:w="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19</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سریہ علقمہ مدلجی</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ربیع الآخر 9ھ</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حضرت علقمہ بن مجزز</w:t>
            </w:r>
          </w:p>
        </w:tc>
        <w:tc>
          <w:tcPr>
            <w:tcW w:type="dxa" w:w="9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300</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حبشیوں کا فساد</w:t>
            </w:r>
          </w:p>
        </w:tc>
      </w:tr>
      <w:tr>
        <w:trPr>
          <w:tblHeader w:val="false"/>
        </w:trPr>
        <w:tc>
          <w:tcPr>
            <w:tcW w:type="dxa" w:w="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20</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سریہ علی (فلس)</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ربیع الآخر 9ھ</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حضرت علی</w:t>
            </w:r>
          </w:p>
        </w:tc>
        <w:tc>
          <w:tcPr>
            <w:tcW w:type="dxa" w:w="9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150</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بت شکنی</w:t>
            </w:r>
          </w:p>
        </w:tc>
      </w:tr>
      <w:tr>
        <w:trPr>
          <w:tblHeader w:val="false"/>
        </w:trPr>
        <w:tc>
          <w:tcPr>
            <w:tcW w:type="dxa" w:w="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21</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لشکرِ اسامہ</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صفر 11ھ</w:t>
            </w:r>
          </w:p>
        </w:tc>
        <w:tc>
          <w:tcPr>
            <w:tcW w:type="dxa" w:w="23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حضرت اسامہ بن زید</w:t>
            </w:r>
          </w:p>
        </w:tc>
        <w:tc>
          <w:tcPr>
            <w:tcW w:type="dxa" w:w="9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w:t>
            </w:r>
          </w:p>
        </w:tc>
        <w:tc>
          <w:tcPr>
            <w:tcW w:type="dxa" w:w="1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رومی سرحد</w:t>
            </w:r>
          </w:p>
        </w:tc>
      </w:tr>
    </w:tbl>
    <w:p>
      <w:r>
        <w:rPr>
          <w:sz w:val="30"/>
          <w:szCs w:val="30"/>
        </w:rPr>
        <w:t xml:space="preserve"/>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یہ جدول المواہب اللدنیہ (ج1، ص389 تا 490) اور مدارج النبوۃ (ج2، ص322 تا 477) کی تفصیلات سے راقم نے مرتب کیا ہے۔</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9: جانی نقصانات کا جائزہ</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سرایا کے اسباب و نتائج کی بحث میں جانی نقصانات کا جائزہ خاص اہمیت رکھتا ہے، کیونکہ اس سے ان مہمات کی اصل نوعیت سامنے آتی ہے۔ ڈاکٹر محمد حمیداللہ نے عہدِ نبوی کے بڑے معرکوں کے جانی نقصانات کا ایک جدول دیا ہے، جس کے مطابق بدر، احد، مریسیع، خندق، خیبر، موتہ، مکہ، حنین اور طائف میں دشمن کے کل 216 اور مسلمانوں کے کل 138 افراد کام آئے۔ ان کے مطابق یہ فہرست مکمل نہیں، کیونکہ بعض مواقع کے اعداد دستیاب نہیں، اور اس میں رجیع اور بئر معونہ کے تقریباً چوالیس مبلغین شامل نہیں جنہیں دھوکے سے شہید کیا گیا۔</w:t>
      </w:r>
      <w:r>
        <w:rPr>
          <w:rStyle w:val="FootnoteReference"/>
        </w:rPr>
        <w:footnoteReference w:id="227"/>
      </w:r>
      <w:r>
        <w:rPr>
          <w:rFonts w:ascii="Jameel Noori Nastaleeq" w:cs="Jameel Noori Nastaleeq" w:eastAsia="Jameel Noori Nastaleeq" w:hAnsi="Jameel Noori Nastaleeq"/>
          <w:sz w:val="30"/>
          <w:szCs w:val="30"/>
          <w:rtl/>
        </w:rPr>
        <w:t xml:space="preserve"> اسی مقام پر انہوں نے یہ نتیجہ نکالا ہے کہ تقریباً تیس لاکھ مربع کلومیٹر کا علاقہ دشمن کی طرف سے ڈھائی سو سے کم جانوں کے نقصان کے ساتھ اسلامی ریاست میں شامل ہوا، اور مسلمانوں کا نقصان دس سال میں اوسطاً ایک شہید ماہانہ رہا؛ ان کے الفاظ میں انسانی خون کے احترام کی یہ مثال تاریخِ انسانی میں بے نظیر ہے۔</w:t>
      </w:r>
      <w:r>
        <w:rPr>
          <w:rStyle w:val="FootnoteReference"/>
        </w:rPr>
        <w:footnoteReference w:id="228"/>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ڈاکٹر حمیداللہ کے جدول کے چند اہم اعداد درج ذیل ہیں:</w:t>
      </w:r>
    </w:p>
    <w:tbl>
      <w:tblPr>
        <w:bidiVisual/>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1700"/>
      </w:tblGrid>
      <w:tr>
        <w:trPr>
          <w:tblHeader/>
        </w:trPr>
        <w:tc>
          <w:tcPr>
            <w:tcW w:type="dxa" w:w="22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معرکہ</w:t>
            </w:r>
          </w:p>
        </w:tc>
        <w:tc>
          <w:tcPr>
            <w:tcW w:type="dxa" w:w="17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دشمن کی تعداد</w:t>
            </w:r>
          </w:p>
        </w:tc>
        <w:tc>
          <w:tcPr>
            <w:tcW w:type="dxa" w:w="17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دشمن کے مقتول</w:t>
            </w:r>
          </w:p>
        </w:tc>
        <w:tc>
          <w:tcPr>
            <w:tcW w:type="dxa" w:w="17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مسلمانوں کی تعداد</w:t>
            </w:r>
          </w:p>
        </w:tc>
        <w:tc>
          <w:tcPr>
            <w:tcW w:type="dxa" w:w="17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مسلمان شہداء</w:t>
            </w:r>
          </w:p>
        </w:tc>
      </w:tr>
      <w:tr>
        <w:trPr>
          <w:tblHeader w:val="false"/>
        </w:trPr>
        <w:tc>
          <w:tcPr>
            <w:tcW w:type="dxa" w:w="22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بدر</w:t>
            </w:r>
          </w:p>
        </w:tc>
        <w:tc>
          <w:tcPr>
            <w:tcW w:type="dxa" w:w="1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950</w:t>
            </w:r>
          </w:p>
        </w:tc>
        <w:tc>
          <w:tcPr>
            <w:tcW w:type="dxa" w:w="1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70</w:t>
            </w:r>
          </w:p>
        </w:tc>
        <w:tc>
          <w:tcPr>
            <w:tcW w:type="dxa" w:w="1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313</w:t>
            </w:r>
          </w:p>
        </w:tc>
        <w:tc>
          <w:tcPr>
            <w:tcW w:type="dxa" w:w="1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14</w:t>
            </w:r>
          </w:p>
        </w:tc>
      </w:tr>
      <w:tr>
        <w:trPr>
          <w:tblHeader w:val="false"/>
        </w:trPr>
        <w:tc>
          <w:tcPr>
            <w:tcW w:type="dxa" w:w="22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احد</w:t>
            </w:r>
          </w:p>
        </w:tc>
        <w:tc>
          <w:tcPr>
            <w:tcW w:type="dxa" w:w="1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3000</w:t>
            </w:r>
          </w:p>
        </w:tc>
        <w:tc>
          <w:tcPr>
            <w:tcW w:type="dxa" w:w="1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22</w:t>
            </w:r>
          </w:p>
        </w:tc>
        <w:tc>
          <w:tcPr>
            <w:tcW w:type="dxa" w:w="1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700</w:t>
            </w:r>
          </w:p>
        </w:tc>
        <w:tc>
          <w:tcPr>
            <w:tcW w:type="dxa" w:w="1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70</w:t>
            </w:r>
          </w:p>
        </w:tc>
      </w:tr>
      <w:tr>
        <w:trPr>
          <w:tblHeader w:val="false"/>
        </w:trPr>
        <w:tc>
          <w:tcPr>
            <w:tcW w:type="dxa" w:w="22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خندق</w:t>
            </w:r>
          </w:p>
        </w:tc>
        <w:tc>
          <w:tcPr>
            <w:tcW w:type="dxa" w:w="1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12000</w:t>
            </w:r>
          </w:p>
        </w:tc>
        <w:tc>
          <w:tcPr>
            <w:tcW w:type="dxa" w:w="1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8</w:t>
            </w:r>
          </w:p>
        </w:tc>
        <w:tc>
          <w:tcPr>
            <w:tcW w:type="dxa" w:w="1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3000</w:t>
            </w:r>
          </w:p>
        </w:tc>
        <w:tc>
          <w:tcPr>
            <w:tcW w:type="dxa" w:w="1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6</w:t>
            </w:r>
          </w:p>
        </w:tc>
      </w:tr>
      <w:tr>
        <w:trPr>
          <w:tblHeader w:val="false"/>
        </w:trPr>
        <w:tc>
          <w:tcPr>
            <w:tcW w:type="dxa" w:w="22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خیبر</w:t>
            </w:r>
          </w:p>
        </w:tc>
        <w:tc>
          <w:tcPr>
            <w:tcW w:type="dxa" w:w="1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20000</w:t>
            </w:r>
          </w:p>
        </w:tc>
        <w:tc>
          <w:tcPr>
            <w:tcW w:type="dxa" w:w="1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93</w:t>
            </w:r>
          </w:p>
        </w:tc>
        <w:tc>
          <w:tcPr>
            <w:tcW w:type="dxa" w:w="1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1500</w:t>
            </w:r>
          </w:p>
        </w:tc>
        <w:tc>
          <w:tcPr>
            <w:tcW w:type="dxa" w:w="1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15</w:t>
            </w:r>
          </w:p>
        </w:tc>
      </w:tr>
      <w:tr>
        <w:trPr>
          <w:tblHeader w:val="false"/>
        </w:trPr>
        <w:tc>
          <w:tcPr>
            <w:tcW w:type="dxa" w:w="22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موتہ</w:t>
            </w:r>
          </w:p>
        </w:tc>
        <w:tc>
          <w:tcPr>
            <w:tcW w:type="dxa" w:w="1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100000</w:t>
            </w:r>
          </w:p>
        </w:tc>
        <w:tc>
          <w:tcPr>
            <w:tcW w:type="dxa" w:w="1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w:t>
            </w:r>
          </w:p>
        </w:tc>
        <w:tc>
          <w:tcPr>
            <w:tcW w:type="dxa" w:w="1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3000</w:t>
            </w:r>
          </w:p>
        </w:tc>
        <w:tc>
          <w:tcPr>
            <w:tcW w:type="dxa" w:w="1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13</w:t>
            </w:r>
          </w:p>
        </w:tc>
      </w:tr>
      <w:tr>
        <w:trPr>
          <w:tblHeader w:val="false"/>
        </w:trPr>
        <w:tc>
          <w:tcPr>
            <w:tcW w:type="dxa" w:w="22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فتح مکہ</w:t>
            </w:r>
          </w:p>
        </w:tc>
        <w:tc>
          <w:tcPr>
            <w:tcW w:type="dxa" w:w="1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w:t>
            </w:r>
          </w:p>
        </w:tc>
        <w:tc>
          <w:tcPr>
            <w:tcW w:type="dxa" w:w="1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13</w:t>
            </w:r>
          </w:p>
        </w:tc>
        <w:tc>
          <w:tcPr>
            <w:tcW w:type="dxa" w:w="1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10000</w:t>
            </w:r>
          </w:p>
        </w:tc>
        <w:tc>
          <w:tcPr>
            <w:tcW w:type="dxa" w:w="1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3</w:t>
            </w:r>
          </w:p>
        </w:tc>
      </w:tr>
    </w:tbl>
    <w:p>
      <w:r>
        <w:rPr>
          <w:sz w:val="30"/>
          <w:szCs w:val="30"/>
        </w:rPr>
        <w:t xml:space="preserve"/>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یہ اعداد ڈاکٹر حمیداللہ کے جدول سے لیے گئے ہیں۔</w:t>
      </w:r>
      <w:r>
        <w:rPr>
          <w:rStyle w:val="FootnoteReference"/>
        </w:rPr>
        <w:footnoteReference w:id="229"/>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راقم کے نزدیک یہ اعداد اس بات کا ناقابلِ تردید ثبوت ہیں کہ نبوی دور کی عسکری مہمات کا مقصد خونریزی نہیں تھا۔ اگر غزوات کا یہ حال ہے تو سرایا میں، جن کی اکثریت میں کوئی جنگ ہی نہیں ہوئی، جانی نقصان اور بھی کم تھا۔</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10: سرایا کے مجموعی اسباب و نتائج</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اس باب میں جن سرایا کا مطالعہ کیا گیا ان کے مجموعی اسباب و نتائج کو یوں سمیٹا جا سکتا ہے:</w:t>
      </w:r>
    </w:p>
    <w:p>
      <w:pPr>
        <w:keepNext/>
        <w:bidi/>
        <w:spacing w:after="60" w:before="100" w:line="240" w:lineRule="auto"/>
        <w:jc w:val="right"/>
      </w:pPr>
      <w:r>
        <w:rPr>
          <w:rFonts w:ascii="Jameel Noori Nastaleeq" w:cs="Jameel Noori Nastaleeq" w:eastAsia="Jameel Noori Nastaleeq" w:hAnsi="Jameel Noori Nastaleeq"/>
          <w:b/>
          <w:bCs/>
          <w:sz w:val="32"/>
          <w:szCs w:val="32"/>
          <w:rtl/>
        </w:rPr>
        <w:t xml:space="preserve">الف: اسباب</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دشمن کی جارحیت:</w:t>
      </w:r>
      <w:r>
        <w:rPr>
          <w:rFonts w:ascii="Jameel Noori Nastaleeq" w:cs="Jameel Noori Nastaleeq" w:eastAsia="Jameel Noori Nastaleeq" w:hAnsi="Jameel Noori Nastaleeq"/>
          <w:sz w:val="30"/>
          <w:szCs w:val="30"/>
          <w:rtl/>
        </w:rPr>
        <w:t xml:space="preserve"> بہت سے سرایا کا سبب دشمن کی جانب سے مدینہ پر حملے کی تیاری تھی، جیسے سریہ ابو سلمہ، مہمِ عبداللہ بن انیس، سریہ فدک، سریہ غابہ اور سریہ ذات السلاسل۔</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قتل اور لوٹ مار:</w:t>
      </w:r>
      <w:r>
        <w:rPr>
          <w:rFonts w:ascii="Jameel Noori Nastaleeq" w:cs="Jameel Noori Nastaleeq" w:eastAsia="Jameel Noori Nastaleeq" w:hAnsi="Jameel Noori Nastaleeq"/>
          <w:sz w:val="30"/>
          <w:szCs w:val="30"/>
          <w:rtl/>
        </w:rPr>
        <w:t xml:space="preserve"> بعض سرایا مسلمانوں کو قتل کرنے یا لوٹنے کی سزا کے طور پر بھیجے گئے، جیسے سریہ عرنیین، سریہ ام قرفہ اور سریہ حسمیٰ۔</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سفیروں کا قتل:</w:t>
      </w:r>
      <w:r>
        <w:rPr>
          <w:rFonts w:ascii="Jameel Noori Nastaleeq" w:cs="Jameel Noori Nastaleeq" w:eastAsia="Jameel Noori Nastaleeq" w:hAnsi="Jameel Noori Nastaleeq"/>
          <w:sz w:val="30"/>
          <w:szCs w:val="30"/>
          <w:rtl/>
        </w:rPr>
        <w:t xml:space="preserve"> معرکۂ موتہ کا سبب رسول اللہ ﷺ کے سفیر کا قتل تھا۔</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اقتصادی دباؤ:</w:t>
      </w:r>
      <w:r>
        <w:rPr>
          <w:rFonts w:ascii="Jameel Noori Nastaleeq" w:cs="Jameel Noori Nastaleeq" w:eastAsia="Jameel Noori Nastaleeq" w:hAnsi="Jameel Noori Nastaleeq"/>
          <w:sz w:val="30"/>
          <w:szCs w:val="30"/>
          <w:rtl/>
        </w:rPr>
        <w:t xml:space="preserve"> ابتدائی سرایا اور سریہ قردہ کا تعلق قریش کی تجارت پر دباؤ سے تھا۔</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دعوت و اصلاح:</w:t>
      </w:r>
      <w:r>
        <w:rPr>
          <w:rFonts w:ascii="Jameel Noori Nastaleeq" w:cs="Jameel Noori Nastaleeq" w:eastAsia="Jameel Noori Nastaleeq" w:hAnsi="Jameel Noori Nastaleeq"/>
          <w:sz w:val="30"/>
          <w:szCs w:val="30"/>
          <w:rtl/>
        </w:rPr>
        <w:t xml:space="preserve"> دومۃ الجندل، قرطاء، بنو جذیمہ اور بت شکنی کے سرایا کا مقصد دعوت اور شرک کا خاتمہ تھا۔</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امن و امان:</w:t>
      </w:r>
      <w:r>
        <w:rPr>
          <w:rFonts w:ascii="Jameel Noori Nastaleeq" w:cs="Jameel Noori Nastaleeq" w:eastAsia="Jameel Noori Nastaleeq" w:hAnsi="Jameel Noori Nastaleeq"/>
          <w:sz w:val="30"/>
          <w:szCs w:val="30"/>
          <w:rtl/>
        </w:rPr>
        <w:t xml:space="preserve"> جدہ کے ساحل پر حبشیوں کے خلاف سریہ اور بنو تمیم کی طرف سریہ کا مقصد امن و امان کا قیام اور ریاستی واجبات کی ادائیگی تھا۔</w:t>
      </w:r>
    </w:p>
    <w:p>
      <w:pPr>
        <w:keepNext/>
        <w:bidi/>
        <w:spacing w:after="60" w:before="100" w:line="240" w:lineRule="auto"/>
        <w:jc w:val="right"/>
      </w:pPr>
      <w:r>
        <w:rPr>
          <w:rFonts w:ascii="Jameel Noori Nastaleeq" w:cs="Jameel Noori Nastaleeq" w:eastAsia="Jameel Noori Nastaleeq" w:hAnsi="Jameel Noori Nastaleeq"/>
          <w:b/>
          <w:bCs/>
          <w:sz w:val="32"/>
          <w:szCs w:val="32"/>
          <w:rtl/>
        </w:rPr>
        <w:t xml:space="preserve">ب: نتائج</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قریش کی کمزوری:</w:t>
      </w:r>
      <w:r>
        <w:rPr>
          <w:rFonts w:ascii="Jameel Noori Nastaleeq" w:cs="Jameel Noori Nastaleeq" w:eastAsia="Jameel Noori Nastaleeq" w:hAnsi="Jameel Noori Nastaleeq"/>
          <w:sz w:val="30"/>
          <w:szCs w:val="30"/>
          <w:rtl/>
        </w:rPr>
        <w:t xml:space="preserve"> اقتصادی دباؤ اور مسلسل گشت نے قریش کو کمزور کیا اور بالآخر صلحِ حدیبیہ اور فتح مکہ کی راہ ہموار ہوئی۔</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قبائل کا قبولِ اسلام:</w:t>
      </w:r>
      <w:r>
        <w:rPr>
          <w:rFonts w:ascii="Jameel Noori Nastaleeq" w:cs="Jameel Noori Nastaleeq" w:eastAsia="Jameel Noori Nastaleeq" w:hAnsi="Jameel Noori Nastaleeq"/>
          <w:sz w:val="30"/>
          <w:szCs w:val="30"/>
          <w:rtl/>
        </w:rPr>
        <w:t xml:space="preserve"> بہت سے سرایا کے نتیجے میں قبائل یا ان کے سرداروں نے اسلام قبول کیا، جیسے بنو کلب کا سردار اصبغ بن عمرو، بنو تمیم، اور حاتم طائی کی بیٹی پر احسان کے نتیجے میں حضرت عدی بن حاتم۔</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مدینہ کا تحفظ:</w:t>
      </w:r>
      <w:r>
        <w:rPr>
          <w:rFonts w:ascii="Jameel Noori Nastaleeq" w:cs="Jameel Noori Nastaleeq" w:eastAsia="Jameel Noori Nastaleeq" w:hAnsi="Jameel Noori Nastaleeq"/>
          <w:sz w:val="30"/>
          <w:szCs w:val="30"/>
          <w:rtl/>
        </w:rPr>
        <w:t xml:space="preserve"> پیشگی کارروائیوں نے مدینہ کو بہت سے حملوں سے محفوظ رکھا۔</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رومیوں سے ٹکراؤ کا آغاز:</w:t>
      </w:r>
      <w:r>
        <w:rPr>
          <w:rFonts w:ascii="Jameel Noori Nastaleeq" w:cs="Jameel Noori Nastaleeq" w:eastAsia="Jameel Noori Nastaleeq" w:hAnsi="Jameel Noori Nastaleeq"/>
          <w:sz w:val="30"/>
          <w:szCs w:val="30"/>
          <w:rtl/>
        </w:rPr>
        <w:t xml:space="preserve"> موتہ اور لشکرِ اسامہ نے بعد کی فتوحاتِ شام کی بنیاد رکھی۔</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صحابۂ کرام کی تربیت:</w:t>
      </w:r>
      <w:r>
        <w:rPr>
          <w:rFonts w:ascii="Jameel Noori Nastaleeq" w:cs="Jameel Noori Nastaleeq" w:eastAsia="Jameel Noori Nastaleeq" w:hAnsi="Jameel Noori Nastaleeq"/>
          <w:sz w:val="30"/>
          <w:szCs w:val="30"/>
          <w:rtl/>
        </w:rPr>
        <w:t xml:space="preserve"> ان مہمات نے صحابہ میں قیادت کی صلاحیت پیدا کی؛ یہی وہ لوگ تھے جنہوں نے بعد میں شام، عراق اور مصر کی فتوحات میں قیادت کی۔</w:t>
      </w:r>
    </w:p>
    <w:p>
      <w:pPr>
        <w:keepNext/>
        <w:pageBreakBefore/>
        <w:pBdr>
          <w:top w:val="single" w:color="808080" w:sz="6" w:space="4"/>
          <w:bottom w:val="single" w:color="808080" w:sz="6" w:space="4"/>
          <w:left w:val="single" w:color="808080" w:sz="6" w:space="4"/>
          <w:right w:val="single" w:color="808080" w:sz="6" w:space="4"/>
        </w:pBdr>
        <w:shd w:fill="EDEDED" w:color="auto" w:val="clear"/>
        <w:bidi/>
        <w:spacing w:after="0" w:before="0" w:line="240" w:lineRule="auto"/>
        <w:jc w:val="center"/>
      </w:pPr>
      <w:r>
        <w:rPr>
          <w:rFonts w:ascii="Jameel Noori Nastaleeq" w:cs="Jameel Noori Nastaleeq" w:eastAsia="Jameel Noori Nastaleeq" w:hAnsi="Jameel Noori Nastaleeq"/>
          <w:b/>
          <w:bCs/>
          <w:sz w:val="40"/>
          <w:szCs w:val="40"/>
          <w:rtl/>
        </w:rPr>
        <w:t xml:space="preserve">خلاصۂ بحث</w:t>
      </w:r>
    </w:p>
    <w:p>
      <w:pPr>
        <w:pStyle w:val="Heading2"/>
        <w:bidi/>
        <w:spacing w:after="300" w:before="0" w:line="240" w:lineRule="auto"/>
        <w:jc w:val="center"/>
      </w:pPr>
      <w:r>
        <w:rPr>
          <w:rFonts w:ascii="Jameel Noori Nastaleeq" w:cs="Jameel Noori Nastaleeq" w:eastAsia="Jameel Noori Nastaleeq" w:hAnsi="Jameel Noori Nastaleeq"/>
          <w:b/>
          <w:bCs/>
          <w:sz w:val="40"/>
          <w:szCs w:val="40"/>
          <w:rtl/>
        </w:rPr>
        <w:t xml:space="preserve">باب دوم کے نتائج</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اس باب میں صحابۂ کرام کی عسکری مہمات کی عددی تفصیل، تواریخ، اسباب اور نتائج کا جائزہ لیا گیا۔ اس بحث کے نتائج درج ذیل ہیں:</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طبقاتِ ابن سعد کے حوالے سے امام قسطلانی کے مطابق رسول اللہ ﷺ ستائیس غزوات میں شریک ہوئے جن میں سے نو میں قتال ہوا، اور سرایا سینتالیس تھے؛ ابنِ ہشام کے مطابق صحابہ کی قیادت میں بھیجی گئی مہمات اڑتیس تھیں۔ تعداد میں اختلاف گنتی کے معیار، مہمات کی نوعیت اور روایات کے فرق کی وجہ سے ہے۔</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بدر سے پہلے کے سرایا چھوٹے دستوں پر مشتمل تھے جن کا مقصد قافلوں کی نگرانی، معاہدات اور اقتصادی دباؤ تھا۔ سریہ نخلہ کے سوا ان میں خون نہیں بہا، اور نخلہ میں بھی رسول اللہ ﷺ نے حکم سے تجاوز پر باز پرس فرمائی اور مالِ غنیمت روک لیا۔</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بدر سے حدیبیہ تک کے سرایا زیادہ تر دفاعی اور تادیبی نوعیت کے تھے۔ سریہ قردہ نے قریش کی معیشت پر کاری ضرب لگائی، جبکہ رجیع اور بئر معونہ کے سانحات میں تبلیغی وفود کو دھوکے سے شہید کیا گیا۔</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صلحِ حدیبیہ کے بعد سرایا کا دائرہ وسیع ہوا۔ معرکۂ موتہ رومیوں سے پہلا بڑا ٹکراؤ تھا، فتح مکہ کے بعد بت شکنی کے سرایا روانہ ہوئے، اور 9ھ میں امن و امان اور زکوٰۃ کی وصولی کے سلسلے میں مہمات بھیجی گئیں۔ عہدِ نبوی کی آخری مہم لشکرِ اسامہ تھی جو خلافتِ صدیقی میں روانہ ہوئی۔</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ڈاکٹر حمیداللہ کے اعداد و شمار کے مطابق عہدِ نبوی کے تمام بڑے معرکوں میں جانی نقصانات حیرت انگیز حد تک کم رہے، جو اس بات کا ثبوت ہے کہ ان مہمات کا مقصد خونریزی نہیں بلکہ دفاع، امن اور دعوت تھا۔</w:t>
      </w:r>
    </w:p>
    <w:p>
      <w:pPr>
        <w:pageBreakBefore/>
      </w:pPr>
    </w:p>
    <w:p>
      <w:r>
        <w:rPr>
          <w:sz w:val="30"/>
          <w:szCs w:val="30"/>
        </w:rPr>
        <w:t xml:space="preserve"/>
      </w:r>
    </w:p>
    <w:p>
      <w:r>
        <w:rPr>
          <w:sz w:val="30"/>
          <w:szCs w:val="30"/>
        </w:rPr>
        <w:t xml:space="preserve"/>
      </w:r>
    </w:p>
    <w:p>
      <w:r>
        <w:rPr>
          <w:sz w:val="30"/>
          <w:szCs w:val="30"/>
        </w:rPr>
        <w:t xml:space="preserve"/>
      </w:r>
    </w:p>
    <w:p>
      <w:r>
        <w:rPr>
          <w:sz w:val="30"/>
          <w:szCs w:val="30"/>
        </w:rPr>
        <w:t xml:space="preserve"/>
      </w:r>
    </w:p>
    <w:p>
      <w:r>
        <w:rPr>
          <w:sz w:val="30"/>
          <w:szCs w:val="30"/>
        </w:rPr>
        <w:t xml:space="preserve"/>
      </w:r>
    </w:p>
    <w:p>
      <w:pPr>
        <w:pStyle w:val="Heading1"/>
        <w:bidi/>
        <w:spacing w:after="200" w:before="0" w:line="240" w:lineRule="auto"/>
        <w:jc w:val="center"/>
      </w:pPr>
      <w:r>
        <w:rPr>
          <w:rFonts w:ascii="Jameel Noori Nastaleeq" w:cs="Jameel Noori Nastaleeq" w:eastAsia="Jameel Noori Nastaleeq" w:hAnsi="Jameel Noori Nastaleeq"/>
          <w:b/>
          <w:bCs/>
          <w:sz w:val="56"/>
          <w:szCs w:val="56"/>
          <w:rtl/>
        </w:rPr>
        <w:t xml:space="preserve">باب سوم</w:t>
      </w:r>
    </w:p>
    <w:p>
      <w:pPr>
        <w:bidi/>
        <w:spacing w:after="500" w:before="0" w:line="240" w:lineRule="auto"/>
        <w:jc w:val="center"/>
      </w:pPr>
      <w:r>
        <w:rPr>
          <w:rFonts w:ascii="Jameel Noori Nastaleeq" w:cs="Jameel Noori Nastaleeq" w:eastAsia="Jameel Noori Nastaleeq" w:hAnsi="Jameel Noori Nastaleeq"/>
          <w:b/>
          <w:bCs/>
          <w:sz w:val="44"/>
          <w:szCs w:val="44"/>
          <w:rtl/>
        </w:rPr>
        <w:t xml:space="preserve">قیادت و حکمتِ عملی اور مطالعۂ سرایا کے عصری تقاضے</w:t>
      </w:r>
    </w:p>
    <w:p>
      <w:pPr>
        <w:bidi/>
        <w:spacing w:after="200" w:before="0" w:line="240" w:lineRule="auto"/>
        <w:jc w:val="center"/>
      </w:pPr>
      <w:r>
        <w:rPr>
          <w:rFonts w:ascii="Jameel Noori Nastaleeq" w:cs="Jameel Noori Nastaleeq" w:eastAsia="Jameel Noori Nastaleeq" w:hAnsi="Jameel Noori Nastaleeq"/>
          <w:b/>
          <w:bCs/>
          <w:sz w:val="40"/>
          <w:szCs w:val="40"/>
          <w:rtl/>
        </w:rPr>
        <w:t xml:space="preserve">فصل اول: سرایا میں صحابۂ کرام کی قیادت و حکمتِ عملی</w:t>
      </w:r>
    </w:p>
    <w:p>
      <w:pPr>
        <w:bidi/>
        <w:spacing w:after="200" w:before="0" w:line="240" w:lineRule="auto"/>
        <w:jc w:val="center"/>
      </w:pPr>
      <w:r>
        <w:rPr>
          <w:rFonts w:ascii="Jameel Noori Nastaleeq" w:cs="Jameel Noori Nastaleeq" w:eastAsia="Jameel Noori Nastaleeq" w:hAnsi="Jameel Noori Nastaleeq"/>
          <w:b/>
          <w:bCs/>
          <w:sz w:val="40"/>
          <w:szCs w:val="40"/>
          <w:rtl/>
        </w:rPr>
        <w:t xml:space="preserve">فصل دوم: نبوی ہدایات، جنگی اخلاقیات اور احتساب</w:t>
      </w:r>
    </w:p>
    <w:p>
      <w:pPr>
        <w:bidi/>
        <w:spacing w:after="200" w:before="0" w:line="240" w:lineRule="auto"/>
        <w:jc w:val="center"/>
      </w:pPr>
      <w:r>
        <w:rPr>
          <w:rFonts w:ascii="Jameel Noori Nastaleeq" w:cs="Jameel Noori Nastaleeq" w:eastAsia="Jameel Noori Nastaleeq" w:hAnsi="Jameel Noori Nastaleeq"/>
          <w:b/>
          <w:bCs/>
          <w:sz w:val="40"/>
          <w:szCs w:val="40"/>
          <w:rtl/>
        </w:rPr>
        <w:t xml:space="preserve">فصل سوم: مطالعۂ سرایا کے عصری تقاضے اور اہمیت</w:t>
      </w:r>
    </w:p>
    <w:p>
      <w:pPr>
        <w:keepNext/>
        <w:pageBreakBefore/>
        <w:pBdr>
          <w:top w:val="single" w:color="808080" w:sz="6" w:space="4"/>
          <w:bottom w:val="single" w:color="808080" w:sz="6" w:space="4"/>
          <w:left w:val="single" w:color="808080" w:sz="6" w:space="4"/>
          <w:right w:val="single" w:color="808080" w:sz="6" w:space="4"/>
        </w:pBdr>
        <w:shd w:fill="EDEDED" w:color="auto" w:val="clear"/>
        <w:bidi/>
        <w:spacing w:after="0" w:before="0" w:line="240" w:lineRule="auto"/>
        <w:jc w:val="center"/>
      </w:pPr>
      <w:r>
        <w:rPr>
          <w:rFonts w:ascii="Jameel Noori Nastaleeq" w:cs="Jameel Noori Nastaleeq" w:eastAsia="Jameel Noori Nastaleeq" w:hAnsi="Jameel Noori Nastaleeq"/>
          <w:b/>
          <w:bCs/>
          <w:sz w:val="40"/>
          <w:szCs w:val="40"/>
          <w:rtl/>
        </w:rPr>
        <w:t xml:space="preserve">فصل اول</w:t>
      </w:r>
    </w:p>
    <w:p>
      <w:pPr>
        <w:pStyle w:val="Heading2"/>
        <w:bidi/>
        <w:spacing w:after="300" w:before="0" w:line="240" w:lineRule="auto"/>
        <w:jc w:val="center"/>
      </w:pPr>
      <w:r>
        <w:rPr>
          <w:rFonts w:ascii="Jameel Noori Nastaleeq" w:cs="Jameel Noori Nastaleeq" w:eastAsia="Jameel Noori Nastaleeq" w:hAnsi="Jameel Noori Nastaleeq"/>
          <w:b/>
          <w:bCs/>
          <w:sz w:val="40"/>
          <w:szCs w:val="40"/>
          <w:rtl/>
        </w:rPr>
        <w:t xml:space="preserve">سرایا میں صحابۂ کرام کی قیادت و حکمتِ عملی</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پچھلے باب میں سرایا کے واقعات تاریخی ترتیب سے بیان کیے گئے۔ ان واقعات پر غور کیا جائے تو صحابۂ کرام کی قیادت اور ان کی حکمتِ عملی کے بہت سے نمایاں پہلو سامنے آتے ہیں۔ اس فصل میں انہی پہلوؤں کا تجزیہ کیا جائے گا اور آخر میں غزوہ اور سریہ کی قیادت و حکمتِ عملی کے فرق کو واضح کیا جائے گا۔</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غزوات و سرایا کے مجموعی مطالعے سے راقم پر یہ حقیقت واضح ہوئی کہ رسول اللہ ﷺ نے ہر مہم کے لیے وقت، سمت، امیر اور دستے کی تعداد کا انتخاب ایسی بصیرت سے فرمایا جو حزم و تدبر اور حکمت و شجاعت کے عین مطابق تھی۔ سرایا میں صحابۂ کرام کی قیادت دراصل اسی نبوی تربیت کا عکس تھی۔</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1: امیر کا انتخاب</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سرایا کے مطالعے سے معلوم ہوتا ہے کہ رسول اللہ ﷺ امیر کے انتخاب میں مختلف پہلوؤں کو پیشِ نظر رکھتے تھے:</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اہلیت اور صلاحیت:</w:t>
      </w:r>
      <w:r>
        <w:rPr>
          <w:rFonts w:ascii="Jameel Noori Nastaleeq" w:cs="Jameel Noori Nastaleeq" w:eastAsia="Jameel Noori Nastaleeq" w:hAnsi="Jameel Noori Nastaleeq"/>
          <w:sz w:val="30"/>
          <w:szCs w:val="30"/>
          <w:rtl/>
        </w:rPr>
        <w:t xml:space="preserve"> حضرت اسامہ بن زید رضی اللہ عنہما کو، جو اس وقت نوجوان تھے، بڑے بڑے مہاجرین و انصار پر مشتمل لشکر کا امیر بنایا گیا، اور جب اس پر اعتراض ہوا تو آپ ﷺ نے فرمایا کہ وہ اس امارت کے لائق ہیں جیسے ان کے والد قیادت کے لائق تھے۔</w:t>
      </w:r>
      <w:r>
        <w:rPr>
          <w:rStyle w:val="FootnoteReference"/>
        </w:rPr>
        <w:footnoteReference w:id="230"/>
      </w:r>
      <w:r>
        <w:rPr>
          <w:rFonts w:ascii="Jameel Noori Nastaleeq" w:cs="Jameel Noori Nastaleeq" w:eastAsia="Jameel Noori Nastaleeq" w:hAnsi="Jameel Noori Nastaleeq"/>
          <w:sz w:val="30"/>
          <w:szCs w:val="30"/>
          <w:rtl/>
        </w:rPr>
        <w:t xml:space="preserve"> اس سے معلوم ہوتا ہے کہ نبوی معیار میں عمر سے زیادہ اہلیت کو اہمیت حاصل تھی۔</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علاقائی اور قبائلی تعلق:</w:t>
      </w:r>
      <w:r>
        <w:rPr>
          <w:rFonts w:ascii="Jameel Noori Nastaleeq" w:cs="Jameel Noori Nastaleeq" w:eastAsia="Jameel Noori Nastaleeq" w:hAnsi="Jameel Noori Nastaleeq"/>
          <w:sz w:val="30"/>
          <w:szCs w:val="30"/>
          <w:rtl/>
        </w:rPr>
        <w:t xml:space="preserve"> سریہ ذات السلاسل کے لیے حضرت عمرو بن العاص رضی اللہ عنہ کو منتخب کیا گیا۔ شیخ محقق کے مطابق انہیں نامزد کرنے میں حکمت یہ تھی کہ ان کی ماں کی طرف سے قبیلۂ بلی کے ساتھ قرابت داری تھی، تاکہ ان لوگوں کو اسلام سے انسیت پیدا ہو۔</w:t>
      </w:r>
      <w:r>
        <w:rPr>
          <w:rStyle w:val="FootnoteReference"/>
        </w:rPr>
        <w:footnoteReference w:id="231"/>
      </w:r>
      <w:r>
        <w:rPr>
          <w:rFonts w:ascii="Jameel Noori Nastaleeq" w:cs="Jameel Noori Nastaleeq" w:eastAsia="Jameel Noori Nastaleeq" w:hAnsi="Jameel Noori Nastaleeq"/>
          <w:sz w:val="30"/>
          <w:szCs w:val="30"/>
          <w:rtl/>
        </w:rPr>
        <w:t xml:space="preserve"> راقم کے نزدیک یہ انتخاب اس بات کی دلیل ہے کہ امیر کی قبائلی نسبت کو مہم کے مقصد کے لیے استعمال کیا گیا۔</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مہم کی نوعیت سے مناسبت:</w:t>
      </w:r>
      <w:r>
        <w:rPr>
          <w:rFonts w:ascii="Jameel Noori Nastaleeq" w:cs="Jameel Noori Nastaleeq" w:eastAsia="Jameel Noori Nastaleeq" w:hAnsi="Jameel Noori Nastaleeq"/>
          <w:sz w:val="30"/>
          <w:szCs w:val="30"/>
          <w:rtl/>
        </w:rPr>
        <w:t xml:space="preserve"> کعب بن اشرف کی مہم میں حضرت ابو نائلہ سلکان بن سلامہ رضی اللہ عنہ شامل تھے جو کعب کے رضاعی بھائی تھے،</w:t>
      </w:r>
      <w:r>
        <w:rPr>
          <w:rStyle w:val="FootnoteReference"/>
        </w:rPr>
        <w:footnoteReference w:id="232"/>
      </w:r>
      <w:r>
        <w:rPr>
          <w:rFonts w:ascii="Jameel Noori Nastaleeq" w:cs="Jameel Noori Nastaleeq" w:eastAsia="Jameel Noori Nastaleeq" w:hAnsi="Jameel Noori Nastaleeq"/>
          <w:sz w:val="30"/>
          <w:szCs w:val="30"/>
          <w:rtl/>
        </w:rPr>
        <w:t xml:space="preserve"> اور راقم کے نزدیک اس تعلق نے مہم کی کامیابی میں بنیادی کردار ادا کیا۔</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دعوتی صلاحیت:</w:t>
      </w:r>
      <w:r>
        <w:rPr>
          <w:rFonts w:ascii="Jameel Noori Nastaleeq" w:cs="Jameel Noori Nastaleeq" w:eastAsia="Jameel Noori Nastaleeq" w:hAnsi="Jameel Noori Nastaleeq"/>
          <w:sz w:val="30"/>
          <w:szCs w:val="30"/>
          <w:rtl/>
        </w:rPr>
        <w:t xml:space="preserve"> دومۃ الجندل کی مہم، جس کا اصل مقصد دعوت تھا، حضرت عبدالرحمٰن بن عوف رضی اللہ عنہ کے سپرد کی گئی، جنہوں نے تین دن تک دعوت دی جس کے نتیجے میں قبیلے کا سردار اور بہت سے افراد مسلمان ہو گئے۔</w:t>
      </w:r>
      <w:r>
        <w:rPr>
          <w:rStyle w:val="FootnoteReference"/>
        </w:rPr>
        <w:footnoteReference w:id="233"/>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2: قیادت کے تسلسل کا انتظام</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معرکۂ موتہ میں رسول اللہ ﷺ نے ترتیب وار تین امراء مقرر فرمائے: زید، پھر جعفر، پھر عبداللہ بن رواحہ، اور یہ بھی فرمایا کہ اگر وہ بھی شہید ہو جائیں تو مسلمان کسی ایک شخص پر راضی ہو کر اسے امیر بنا لیں۔</w:t>
      </w:r>
      <w:r>
        <w:rPr>
          <w:rStyle w:val="FootnoteReference"/>
        </w:rPr>
        <w:footnoteReference w:id="234"/>
      </w:r>
      <w:r>
        <w:rPr>
          <w:rFonts w:ascii="Jameel Noori Nastaleeq" w:cs="Jameel Noori Nastaleeq" w:eastAsia="Jameel Noori Nastaleeq" w:hAnsi="Jameel Noori Nastaleeq"/>
          <w:sz w:val="30"/>
          <w:szCs w:val="30"/>
          <w:rtl/>
        </w:rPr>
        <w:t xml:space="preserve"> یہ انتظام بعد میں نہایت کارآمد ثابت ہوا، کیونکہ میدانِ جنگ میں یکے بعد دیگرے تینوں امراء شہید ہوئے اور لشکر ایک لمحے کے لیے بھی قیادت سے محروم نہیں رہا۔ تینوں کی شہادت کے بعد حضرت ثابت بن اقرم رضی اللہ عنہ نے علم تھاما اور مسلمانوں سے کہا کہ کسی ایک کی امارت پر متفق ہو جاؤ، اور سب نے حضرت خالد بن ولید رضی اللہ عنہ پر اتفاق کر لیا۔</w:t>
      </w:r>
      <w:r>
        <w:rPr>
          <w:rStyle w:val="FootnoteReference"/>
        </w:rPr>
        <w:footnoteReference w:id="235"/>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راقم کے نزدیک یہ واقعہ قیادت کے دو اہم اصول سکھاتا ہے: ایک یہ کہ ہنگامی حالات کے لیے قیادت کے متبادل پہلے سے طے ہونے چاہئیں، اور دوسرا یہ کہ جب متعین متبادل باقی نہ رہیں تو جماعت مشاورت سے اپنا امیر منتخب کرے۔ یہ دوسرا اصول خود رسول اللہ ﷺ کی ہدایت میں موجود تھا۔</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3: مشاورت</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سرایا میں صحابۂ کرام نے اہم فیصلے مشاورت سے کیے۔ معرکۂ موتہ سے پہلے جب معلوم ہوا کہ دشمن کی تعداد ایک لاکھ سے زیادہ ہے تو مسلمانوں نے معان میں دو راتیں گزاریں اور مشورہ کیا کہ رسول اللہ ﷺ کو صورتِ حال لکھ بھیجیں، پھر حضرت عبداللہ بن رواحہ رضی اللہ عنہ کی پُرجوش تقریر کے بعد آگے بڑھنے کا فیصلہ ہوا۔</w:t>
      </w:r>
      <w:r>
        <w:rPr>
          <w:rStyle w:val="FootnoteReference"/>
        </w:rPr>
        <w:footnoteReference w:id="236"/>
      </w:r>
      <w:r>
        <w:rPr>
          <w:rFonts w:ascii="Jameel Noori Nastaleeq" w:cs="Jameel Noori Nastaleeq" w:eastAsia="Jameel Noori Nastaleeq" w:hAnsi="Jameel Noori Nastaleeq"/>
          <w:sz w:val="30"/>
          <w:szCs w:val="30"/>
          <w:rtl/>
        </w:rPr>
        <w:t xml:space="preserve"> اسی طرح سریہ نخلہ میں صحابہ نے حملے سے پہلے آپس میں مشورہ کیا۔</w:t>
      </w:r>
      <w:r>
        <w:rPr>
          <w:rStyle w:val="FootnoteReference"/>
        </w:rPr>
        <w:footnoteReference w:id="237"/>
      </w:r>
      <w:r>
        <w:rPr>
          <w:rFonts w:ascii="Jameel Noori Nastaleeq" w:cs="Jameel Noori Nastaleeq" w:eastAsia="Jameel Noori Nastaleeq" w:hAnsi="Jameel Noori Nastaleeq"/>
          <w:sz w:val="30"/>
          <w:szCs w:val="30"/>
          <w:rtl/>
        </w:rPr>
        <w:t xml:space="preserve"> ان واقعات سے معلوم ہوتا ہے کہ سرایا کے امراء آمرانہ انداز سے فیصلے کرنے کے بجائے اپنے ساتھیوں کو اعتماد میں لیتے تھے۔ سریہ نخلہ کے بند خط میں تو خود رسول اللہ ﷺ کی یہ ہدایت درج تھی کہ کسی کو اپنے ساتھ جبراً نہ لے جانا، جو جانا چاہے جائے اور جو نہ چاہے لوٹ آئے۔</w:t>
      </w:r>
      <w:r>
        <w:rPr>
          <w:rStyle w:val="FootnoteReference"/>
        </w:rPr>
        <w:footnoteReference w:id="238"/>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4: اطاعتِ امیر اور اتحاد</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سریہ ذات السلاسل اطاعتِ امیر اور اتحاد کی ایک روشن مثال ہے۔ جب حضرت ابو عبیدہ بن جراح رضی اللہ عنہ کمک لے کر پہنچے، جس میں حضرت ابوبکر اور حضرت عمر رضی اللہ عنہما جیسے اکابر بھی شامل تھے، تو امامت اور امارت کا سوال پیدا ہوا۔ شیخ محقق کے مطابق رسول اللہ ﷺ نے روانگی کے وقت حضرت ابو عبیدہ کو نصیحت فرمائی تھی کہ جب یکجا ہو جاؤ تو تمام امور میں متفق ہو جانا اور اختلاف نہ کرنا؛ چنانچہ جب نماز کا وقت آیا اور حضرت عمرو بن العاص رضی اللہ عنہ نے کہا کہ میں امیر ہوں، تو حضرت ابو عبیدہ رضی اللہ عنہ کو حضور ﷺ کی نصیحت یاد آئی، وہ مخالفت سے باز آ گئے اور ان کے پیچھے نماز پڑھی؛ اور فرمایا کہ اگر تم مخالفت کرو گے تو بھی میں تمہاری اطاعت کروں گا۔</w:t>
      </w:r>
      <w:r>
        <w:rPr>
          <w:rStyle w:val="FootnoteReference"/>
        </w:rPr>
        <w:footnoteReference w:id="239"/>
      </w:r>
      <w:bookmarkStart w:name="hd28" w:id="1"/>
      <w:r>
        <w:t xml:space="preserve"/>
      </w:r>
      <w:bookmarkEnd w:id="1"/>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یہ واقعہ اس لحاظ سے بہت اہم ہے کہ حضرت ابو عبیدہ رضی اللہ عنہ جیسے جلیل القدر اور قدیم الاسلام صحابی ایک ایسے صحابی کی ماتحتی پر راضی ہو گئے جنہوں نے، امام قسطلانی کے مطابق، صفر 8ھ میں مدینہ آ کر اسلام قبول کیا تھا۔</w:t>
      </w:r>
      <w:r>
        <w:rPr>
          <w:rStyle w:val="FootnoteReference"/>
        </w:rPr>
        <w:footnoteReference w:id="240"/>
      </w:r>
      <w:r>
        <w:rPr>
          <w:rFonts w:ascii="Jameel Noori Nastaleeq" w:cs="Jameel Noori Nastaleeq" w:eastAsia="Jameel Noori Nastaleeq" w:hAnsi="Jameel Noori Nastaleeq"/>
          <w:sz w:val="30"/>
          <w:szCs w:val="30"/>
          <w:rtl/>
        </w:rPr>
        <w:t xml:space="preserve"> راقم کے نزدیک یہ ایثار سرایا کی کامیابی کا ایک بڑا راز تھا؛ صحابۂ کرام کے نزدیک منصب سے زیادہ مقصد اہم تھا۔</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اسی طرح موتہ میں جب حضرت ثابت بن اقرم رضی اللہ عنہ نے علم اٹھایا اور لوگوں نے کہا کہ تم ہی یہ کام سنبھالو، تو انہوں نے کہا کہ میں اس منصب کو نہیں سنبھال سکتا۔ شیخ محقق کے مطابق حضرت خالد رضی اللہ عنہ نے ان سے کہا: اے ثابت! تم مجھ سے زیادہ اس کام کے مستحق ہو کیونکہ تم بدر میں موجود تھے؛ تو حضرت ثابت رضی اللہ عنہ نے جواب دیا کہ میں نے یہ علم تمہارے ہی لیے تھاما تھا۔</w:t>
      </w:r>
      <w:r>
        <w:rPr>
          <w:rStyle w:val="FootnoteReference"/>
        </w:rPr>
        <w:footnoteReference w:id="241"/>
      </w:r>
      <w:r>
        <w:rPr>
          <w:rFonts w:ascii="Jameel Noori Nastaleeq" w:cs="Jameel Noori Nastaleeq" w:eastAsia="Jameel Noori Nastaleeq" w:hAnsi="Jameel Noori Nastaleeq"/>
          <w:sz w:val="30"/>
          <w:szCs w:val="30"/>
          <w:rtl/>
        </w:rPr>
        <w:t xml:space="preserve"> راقم کے نزدیک دونوں طرف سے منصب سے یہ بے رغبتی اس جماعت کے اخلاص کی دلیل ہے۔</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5: رازداری</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عسکری حکمتِ عملی کا ایک بنیادی اصول رازداری ہے، اور سرایا میں اس کا خاص اہتمام کیا گیا:</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بند خط:</w:t>
      </w:r>
      <w:r>
        <w:rPr>
          <w:rFonts w:ascii="Jameel Noori Nastaleeq" w:cs="Jameel Noori Nastaleeq" w:eastAsia="Jameel Noori Nastaleeq" w:hAnsi="Jameel Noori Nastaleeq"/>
          <w:sz w:val="30"/>
          <w:szCs w:val="30"/>
          <w:rtl/>
        </w:rPr>
        <w:t xml:space="preserve"> سریہ نخلہ کے امیر کو رسول اللہ ﷺ نے ایک تحریر دی اور فرمایا کہ دو روز تک اسے نہ پڑھنا اور دو دن کے بعد پڑھنا۔</w:t>
      </w:r>
      <w:r>
        <w:rPr>
          <w:rStyle w:val="FootnoteReference"/>
        </w:rPr>
        <w:footnoteReference w:id="242"/>
      </w:r>
      <w:r>
        <w:rPr>
          <w:rFonts w:ascii="Jameel Noori Nastaleeq" w:cs="Jameel Noori Nastaleeq" w:eastAsia="Jameel Noori Nastaleeq" w:hAnsi="Jameel Noori Nastaleeq"/>
          <w:sz w:val="30"/>
          <w:szCs w:val="30"/>
          <w:rtl/>
        </w:rPr>
        <w:t xml:space="preserve"> راقم کے نزدیک اس طریقے سے مہم کی منزل اور مقصد مدینہ میں موجود منافقین اور یہود سے بھی پوشیدہ رہا، اور راستے میں بھی کسی کو اس کا علم نہ ہو سکا۔</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دشمن کو غلط فہمی میں ڈالنا:</w:t>
      </w:r>
      <w:r>
        <w:rPr>
          <w:rFonts w:ascii="Jameel Noori Nastaleeq" w:cs="Jameel Noori Nastaleeq" w:eastAsia="Jameel Noori Nastaleeq" w:hAnsi="Jameel Noori Nastaleeq"/>
          <w:sz w:val="30"/>
          <w:szCs w:val="30"/>
          <w:rtl/>
        </w:rPr>
        <w:t xml:space="preserve"> فتح مکہ کا قصد فرمانے کے بعد رسول اللہ ﷺ نے حضرت ابو قتادہ رضی اللہ عنہ کو آٹھ افراد کے ساتھ وادی اضم کی طرف بھیجا، تاکہ امام قسطلانی کے الفاظ میں گمان کرنے والا یہ گمان کرے کہ آپ ﷺ نے اسی طرف کا ارادہ فرمایا ہے اور لوگ یہی خبر مکہ لے جائیں۔</w:t>
      </w:r>
      <w:r>
        <w:rPr>
          <w:rStyle w:val="FootnoteReference"/>
        </w:rPr>
        <w:footnoteReference w:id="243"/>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6: خبر رسانی اور معلومات کا حصول</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سرایا کا ایک بڑا حصہ دشمن کی نقل و حرکت پر نظر رکھنے اور اس کے حالات معلوم کرنے پر مشتمل تھا:</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سریہ سیف البحر اور سریہ خرار قریش کے قافلوں کو روکنے کے لیے بھیجے گئے،</w:t>
      </w:r>
      <w:r>
        <w:rPr>
          <w:rStyle w:val="FootnoteReference"/>
        </w:rPr>
        <w:footnoteReference w:id="244"/>
      </w:r>
      <w:r>
        <w:rPr>
          <w:rFonts w:ascii="Jameel Noori Nastaleeq" w:cs="Jameel Noori Nastaleeq" w:eastAsia="Jameel Noori Nastaleeq" w:hAnsi="Jameel Noori Nastaleeq"/>
          <w:sz w:val="30"/>
          <w:szCs w:val="30"/>
          <w:rtl/>
        </w:rPr>
        <w:t xml:space="preserve"> اور ظاہر ہے کہ اس کے لیے قافلوں کی آمد و رفت کی بروقت اطلاع ضروری تھی۔</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سریہ نخلہ کے خط میں حکم تھا کہ بطنِ نخلہ میں قیام کرو اور قریش کے قافلے کی گھات میں بیٹھ جاؤ۔</w:t>
      </w:r>
      <w:r>
        <w:rPr>
          <w:rStyle w:val="FootnoteReference"/>
        </w:rPr>
        <w:footnoteReference w:id="245"/>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سریہ غابہ اس اطلاع پر بھیجا گیا کہ رفاعہ بن قیس نے مسلمانوں سے لڑنے کے لیے لوگوں کو جمع کیا ہے۔</w:t>
      </w:r>
      <w:r>
        <w:rPr>
          <w:rStyle w:val="FootnoteReference"/>
        </w:rPr>
        <w:footnoteReference w:id="246"/>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سریہ فدک اس اطلاع پر بھیجا گیا کہ بنو سعد بن بکر خیبر کے یہودیوں کی مدد کے لیے جمع ہو رہے ہیں۔</w:t>
      </w:r>
      <w:r>
        <w:rPr>
          <w:rStyle w:val="FootnoteReference"/>
        </w:rPr>
        <w:footnoteReference w:id="247"/>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غزوۂ ذی امر سے پہلے بنو ثعلبہ اور بنو محارب کی جمعیت کی خبر مدینہ پہنچ گئی تھی،</w:t>
      </w:r>
      <w:r>
        <w:rPr>
          <w:rStyle w:val="FootnoteReference"/>
        </w:rPr>
        <w:footnoteReference w:id="248"/>
      </w:r>
      <w:r>
        <w:rPr>
          <w:rFonts w:ascii="Jameel Noori Nastaleeq" w:cs="Jameel Noori Nastaleeq" w:eastAsia="Jameel Noori Nastaleeq" w:hAnsi="Jameel Noori Nastaleeq"/>
          <w:sz w:val="30"/>
          <w:szCs w:val="30"/>
          <w:rtl/>
        </w:rPr>
        <w:t xml:space="preserve"> اور سریہ قردہ سے پہلے قریش کے نئے تجارتی راستے اور اس قافلے کی خبر بھی مدینہ پہنچ چکی تھی۔</w:t>
      </w:r>
      <w:r>
        <w:rPr>
          <w:rStyle w:val="FootnoteReference"/>
        </w:rPr>
        <w:footnoteReference w:id="249"/>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ڈاکٹر محمد حمیداللہ نے غزوۂ خندق کے موقع پر بھی اسی نظام کا ذکر کیا ہے کہ تین ہزار کی اسلامی فوج کے پینتیس سوار خندق کی پوری لمبائی میں مسلسل گشت کرتے تھے،</w:t>
      </w:r>
      <w:r>
        <w:rPr>
          <w:rStyle w:val="FootnoteReference"/>
        </w:rPr>
        <w:footnoteReference w:id="250"/>
      </w:r>
      <w:r>
        <w:rPr>
          <w:rFonts w:ascii="Jameel Noori Nastaleeq" w:cs="Jameel Noori Nastaleeq" w:eastAsia="Jameel Noori Nastaleeq" w:hAnsi="Jameel Noori Nastaleeq"/>
          <w:sz w:val="30"/>
          <w:szCs w:val="30"/>
          <w:rtl/>
        </w:rPr>
        <w:t xml:space="preserve"> اور جب بنو قریظہ کے بارے میں شبہ پیدا ہوا تو رسول اللہ ﷺ نے ایک خبر رساں کو اصل صورتِ حال معلوم کرنے کے لیے بھیجا اور ہدایت فرمائی کہ اگر خبر بری ہو تو اسے عام نہ کرے۔</w:t>
      </w:r>
      <w:r>
        <w:rPr>
          <w:rStyle w:val="FootnoteReference"/>
        </w:rPr>
        <w:footnoteReference w:id="251"/>
      </w:r>
      <w:r>
        <w:rPr>
          <w:rFonts w:ascii="Jameel Noori Nastaleeq" w:cs="Jameel Noori Nastaleeq" w:eastAsia="Jameel Noori Nastaleeq" w:hAnsi="Jameel Noori Nastaleeq"/>
          <w:sz w:val="30"/>
          <w:szCs w:val="30"/>
          <w:rtl/>
        </w:rPr>
        <w:t xml:space="preserve"> اس سے معلوم ہوتا ہے کہ نبوی دور میں خبر رسانی ایک منظم نظام کی صورت اختیار کر چکی تھی۔</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7: رات کا سفر اور اچانک کارروائی</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بہت سے سرایا میں رات کو سفر کرنے اور دن کو چھپ کر رہنے کا طریقہ اختیار کیا گیا، جیسے سریہ حسمیٰ، سریہ فدک، سریہ تربہ اور سریہ عیینہ بن حصن میں۔</w:t>
      </w:r>
      <w:r>
        <w:rPr>
          <w:rStyle w:val="FootnoteReference"/>
        </w:rPr>
        <w:footnoteReference w:id="252"/>
      </w:r>
      <w:r>
        <w:rPr>
          <w:rFonts w:ascii="Jameel Noori Nastaleeq" w:cs="Jameel Noori Nastaleeq" w:eastAsia="Jameel Noori Nastaleeq" w:hAnsi="Jameel Noori Nastaleeq"/>
          <w:sz w:val="30"/>
          <w:szCs w:val="30"/>
          <w:rtl/>
        </w:rPr>
        <w:t xml:space="preserve"> اسی طرح سریہ ابو سلمہ کے موقع پر شیخ محقق کے مطابق آپ ﷺ نے ہدایت فرمائی کہ اس سے پہلے کہ وہ لوگ واقف ہوں ان کے سر پر پہنچ جاؤ؛ چنانچہ بنو اسد یہ خبر سنتے ہی بھاگ گئے اور کوئی جنگ واقع نہ ہوئی۔</w:t>
      </w:r>
      <w:r>
        <w:rPr>
          <w:rStyle w:val="FootnoteReference"/>
        </w:rPr>
        <w:footnoteReference w:id="253"/>
      </w:r>
      <w:r>
        <w:rPr>
          <w:rFonts w:ascii="Jameel Noori Nastaleeq" w:cs="Jameel Noori Nastaleeq" w:eastAsia="Jameel Noori Nastaleeq" w:hAnsi="Jameel Noori Nastaleeq"/>
          <w:sz w:val="30"/>
          <w:szCs w:val="30"/>
          <w:rtl/>
        </w:rPr>
        <w:t xml:space="preserve"> راقم کے نزدیک اس حکمتِ عملی کے دو بڑے فائدے تھے: ایک یہ کہ دشمن تیاری نہ کر سکتا تھا، اور دوسرا یہ کہ اچانک کارروائی کی وجہ سے اکثر جنگ کی نوبت ہی نہیں آتی تھی اور دونوں طرف کا جانی نقصان کم سے کم رہتا تھا۔</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8: نفسیاتی حکمتِ عملی</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سرایا میں دشمن کو نفسیاتی طور پر مرعوب کرنے کی تدابیر بھی اختیار کی گئیں:</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معرکۂ موتہ:</w:t>
      </w:r>
      <w:r>
        <w:rPr>
          <w:rFonts w:ascii="Jameel Noori Nastaleeq" w:cs="Jameel Noori Nastaleeq" w:eastAsia="Jameel Noori Nastaleeq" w:hAnsi="Jameel Noori Nastaleeq"/>
          <w:sz w:val="30"/>
          <w:szCs w:val="30"/>
          <w:rtl/>
        </w:rPr>
        <w:t xml:space="preserve"> شیخ محقق کے مطابق حضرت خالد رضی اللہ عنہ نے دوسرے دن صفوں کی ترتیب بدل دی؛ مقدمہ کو ساقہ اور ساقہ کو مقدمہ، میمنہ کو میسرہ اور میسرہ کو میمنہ بنا دیا، جس سے دشمن نے گمان کیا کہ مسلمانوں کی مدد کے لیے کوئی اور لشکر پہنچ گیا ہے۔</w:t>
      </w:r>
      <w:r>
        <w:rPr>
          <w:rStyle w:val="FootnoteReference"/>
        </w:rPr>
        <w:footnoteReference w:id="254"/>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سریہ بطنِ اضم:</w:t>
      </w:r>
      <w:r>
        <w:rPr>
          <w:rFonts w:ascii="Jameel Noori Nastaleeq" w:cs="Jameel Noori Nastaleeq" w:eastAsia="Jameel Noori Nastaleeq" w:hAnsi="Jameel Noori Nastaleeq"/>
          <w:sz w:val="30"/>
          <w:szCs w:val="30"/>
          <w:rtl/>
        </w:rPr>
        <w:t xml:space="preserve"> جیسا کہ اوپر گزرا، ایک چھوٹا دستہ ایک سمت بھیج کر دشمن کی توجہ اصل منزل سے ہٹا دی گئی۔</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سریہ غابہ:</w:t>
      </w:r>
      <w:r>
        <w:rPr>
          <w:rFonts w:ascii="Jameel Noori Nastaleeq" w:cs="Jameel Noori Nastaleeq" w:eastAsia="Jameel Noori Nastaleeq" w:hAnsi="Jameel Noori Nastaleeq"/>
          <w:sz w:val="30"/>
          <w:szCs w:val="30"/>
          <w:rtl/>
        </w:rPr>
        <w:t xml:space="preserve"> امام قسطلانی کے مطابق صرف تین افراد نے رفاعہ بن قیس کو قتل کر کے اس کے لشکر کو شکست دی؛</w:t>
      </w:r>
      <w:r>
        <w:rPr>
          <w:rStyle w:val="FootnoteReference"/>
        </w:rPr>
        <w:footnoteReference w:id="255"/>
      </w:r>
      <w:r>
        <w:rPr>
          <w:rFonts w:ascii="Jameel Noori Nastaleeq" w:cs="Jameel Noori Nastaleeq" w:eastAsia="Jameel Noori Nastaleeq" w:hAnsi="Jameel Noori Nastaleeq"/>
          <w:sz w:val="30"/>
          <w:szCs w:val="30"/>
          <w:rtl/>
        </w:rPr>
        <w:t xml:space="preserve"> راقم کے نزدیک اتنے مختصر دستے کی یہ کامیابی کسی تدبیر کے بغیر ممکن نہ تھی۔</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راقم کے نزدیک موتہ کے دوسرے دن کی یہ تدبیر حضرت خالد رضی اللہ عنہ کی جنگی بصیرت کا ثبوت ہے۔ ایک لاکھ سے زیادہ کے لشکر کے مقابلے میں فوراً پیچھے ہٹنا شکست سمجھا جاتا، اور جم کر دفاعی جنگ لڑتے رہنے سے دشمن کی کثرت غالب آ جاتی؛ انہوں نے ترتیب بدل کر دشمن کے دل میں رعب ڈالا، اور شیخ محقق کے مطابق دشمن نے راہِ فرار اختیار کی۔</w:t>
      </w:r>
      <w:r>
        <w:rPr>
          <w:rStyle w:val="FootnoteReference"/>
        </w:rPr>
        <w:footnoteReference w:id="256"/>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9: حدود کی پابندی</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سرایا کی ایک نمایاں خصوصیت یہ تھی کہ امراء رسول اللہ ﷺ کی دی ہوئی ہدایات کے پابند تھے۔ سریہ نخلہ کے خط میں حکم یہ تھا کہ قریش کے قافلے کی گھات میں بیٹھو،</w:t>
      </w:r>
      <w:r>
        <w:rPr>
          <w:rStyle w:val="FootnoteReference"/>
        </w:rPr>
        <w:footnoteReference w:id="257"/>
      </w:r>
      <w:r>
        <w:rPr>
          <w:rFonts w:ascii="Jameel Noori Nastaleeq" w:cs="Jameel Noori Nastaleeq" w:eastAsia="Jameel Noori Nastaleeq" w:hAnsi="Jameel Noori Nastaleeq"/>
          <w:sz w:val="30"/>
          <w:szCs w:val="30"/>
          <w:rtl/>
        </w:rPr>
        <w:t xml:space="preserve"> لیکن جب صحابہ نے حرمت والے مہینے میں حملہ کر دیا تو آپ ﷺ نے فرمایا کہ میں نے تمہیں عزت والے مہینے میں لڑنے کا حکم نہیں دیا تھا۔</w:t>
      </w:r>
      <w:r>
        <w:rPr>
          <w:rStyle w:val="FootnoteReference"/>
        </w:rPr>
        <w:footnoteReference w:id="258"/>
      </w:r>
      <w:r>
        <w:rPr>
          <w:rFonts w:ascii="Jameel Noori Nastaleeq" w:cs="Jameel Noori Nastaleeq" w:eastAsia="Jameel Noori Nastaleeq" w:hAnsi="Jameel Noori Nastaleeq"/>
          <w:sz w:val="30"/>
          <w:szCs w:val="30"/>
          <w:rtl/>
        </w:rPr>
        <w:t xml:space="preserve"> اس سے یہ اصول سامنے آتا ہے کہ سریہ کا امیر خود مختار حکمران نہیں بلکہ رسول اللہ ﷺ کی دی ہوئی ہدایات کا پابند تھا۔ اسی طرح سریہ بنو جذیمہ میں حضرت خالد رضی اللہ عنہ کو دعوتِ اسلام کے لیے بھیجا گیا تھا، لڑنے کے لیے نہیں،</w:t>
      </w:r>
      <w:r>
        <w:rPr>
          <w:rStyle w:val="FootnoteReference"/>
        </w:rPr>
        <w:footnoteReference w:id="259"/>
      </w:r>
      <w:r>
        <w:rPr>
          <w:rFonts w:ascii="Jameel Noori Nastaleeq" w:cs="Jameel Noori Nastaleeq" w:eastAsia="Jameel Noori Nastaleeq" w:hAnsi="Jameel Noori Nastaleeq"/>
          <w:sz w:val="30"/>
          <w:szCs w:val="30"/>
          <w:rtl/>
        </w:rPr>
        <w:t xml:space="preserve"> اور اس حد سے تجاوز پر جو باز پرس ہوئی اس کا ذکر اگلی فصل میں آئے گا۔</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10: فرض شناسی</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سرایا میں صحابۂ کرام کی فرض شناسی کی ایسی مثالیں ملتی ہیں جو آج بھی حیران کن ہیں:</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حضرت عبداللہ بن انیس رضی اللہ عنہ تن تنہا دشمن کی طرف گئے اور اٹھارہ راتیں مدینہ سے باہر رہ کر اپنا کام مکمل کیا۔</w:t>
      </w:r>
      <w:r>
        <w:rPr>
          <w:rStyle w:val="FootnoteReference"/>
        </w:rPr>
        <w:footnoteReference w:id="260"/>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معرکۂ موتہ میں حضرت جعفر رضی اللہ عنہ کا دایاں ہاتھ کٹا تو علم بائیں ہاتھ میں لیا، وہ بھی کٹ گیا تو علم کو بازوؤں میں تھام لیا، یہاں تک کہ شہید ہو گئے۔</w:t>
      </w:r>
      <w:r>
        <w:rPr>
          <w:rStyle w:val="FootnoteReference"/>
        </w:rPr>
        <w:footnoteReference w:id="261"/>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سانحۂ رجیع میں حضرت خبیب رضی اللہ عنہ نے شہادت سے پہلے بھی دو رکعت نماز کی مہلت مانگی۔</w:t>
      </w:r>
      <w:r>
        <w:rPr>
          <w:rStyle w:val="FootnoteReference"/>
        </w:rPr>
        <w:footnoteReference w:id="262"/>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اسی طرح مدینہ کے ابتدائی دنوں میں حضرت سعد بن ابی وقاص رضی اللہ عنہ کا کسی حکم کے بغیر خود ہی رسول اللہ ﷺ کی حفاظت کے لیے پہرہ دینے آ جانا، جس کا ذکر پہلے باب میں گزر چکا ہے، اسی فرض شناسی کا ایک اور نمونہ ہے۔</w:t>
      </w:r>
      <w:r>
        <w:rPr>
          <w:rStyle w:val="FootnoteReference"/>
        </w:rPr>
        <w:footnoteReference w:id="263"/>
      </w:r>
      <w:r>
        <w:rPr>
          <w:rFonts w:ascii="Jameel Noori Nastaleeq" w:cs="Jameel Noori Nastaleeq" w:eastAsia="Jameel Noori Nastaleeq" w:hAnsi="Jameel Noori Nastaleeq"/>
          <w:sz w:val="30"/>
          <w:szCs w:val="30"/>
          <w:rtl/>
        </w:rPr>
        <w:t xml:space="preserve"> راقم کے نزدیک یہ واقعات اس بات کی دلیل ہیں کہ صحابۂ کرام کے نزدیک ذمہ داری کا احساس جان سے بھی زیادہ عزیز تھا۔</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11: غزوہ اور سریہ کی قیادت و حکمتِ عملی کا فرق</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مذکورہ بالا مباحث کی روشنی میں غزوہ اور سریہ کی قیادت و حکمتِ عملی کے فرق کو واضح کیا جا سکتا ہے:</w:t>
      </w:r>
    </w:p>
    <w:p>
      <w:pPr>
        <w:keepNext/>
        <w:bidi/>
        <w:spacing w:after="60" w:before="100" w:line="240" w:lineRule="auto"/>
        <w:jc w:val="right"/>
      </w:pPr>
      <w:r>
        <w:rPr>
          <w:rFonts w:ascii="Jameel Noori Nastaleeq" w:cs="Jameel Noori Nastaleeq" w:eastAsia="Jameel Noori Nastaleeq" w:hAnsi="Jameel Noori Nastaleeq"/>
          <w:b/>
          <w:bCs/>
          <w:sz w:val="32"/>
          <w:szCs w:val="32"/>
          <w:rtl/>
        </w:rPr>
        <w:t xml:space="preserve">الف: قیادت کا فرق</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غزوہ میں قیادت براہِ راست رسول اللہ ﷺ کے ہاتھ میں ہوتی تھی، جنہیں وحی کی رہنمائی حاصل تھی۔ راقم کے نزدیک احد اور حنین میں جو وقتی زک پہنچی اس کا سبب رسول اللہ ﷺ کی حکمتِ عملی کی کوئی خامی نہیں تھی، بلکہ احد میں آپ ﷺ کی لازمی ہدایات کو نظر انداز کرنا اور حنین میں لشکر کے کچھ افراد کی کمزوریاں اس کا سبب تھیں۔ اس کے برعکس سریہ میں قیادت ایک صحابی کے ہاتھ میں ہوتی تھی جو اپنے اجتہاد سے فیصلے کرتا تھا، اور اس سے اجتہادی غلطی کا امکان موجود تھا، جیسا کہ سریہ نخلہ، سریہ بنو جذیمہ اور سریہ میفعہ کے واقعات سے ظاہر ہے؛ شیخ محقق نے بنو جذیمہ کے واقعے کو صراحتاً "اجتہادی خطا" کہا ہے۔</w:t>
      </w:r>
      <w:r>
        <w:rPr>
          <w:rStyle w:val="FootnoteReference"/>
        </w:rPr>
        <w:footnoteReference w:id="264"/>
      </w:r>
    </w:p>
    <w:p>
      <w:pPr>
        <w:keepNext/>
        <w:bidi/>
        <w:spacing w:after="60" w:before="100" w:line="240" w:lineRule="auto"/>
        <w:jc w:val="right"/>
      </w:pPr>
      <w:r>
        <w:rPr>
          <w:rFonts w:ascii="Jameel Noori Nastaleeq" w:cs="Jameel Noori Nastaleeq" w:eastAsia="Jameel Noori Nastaleeq" w:hAnsi="Jameel Noori Nastaleeq"/>
          <w:b/>
          <w:bCs/>
          <w:sz w:val="32"/>
          <w:szCs w:val="32"/>
          <w:rtl/>
        </w:rPr>
        <w:t xml:space="preserve">ب: احتساب کا فرق</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سریہ کا امیر رسول اللہ ﷺ کے سامنے جواب دہ تھا۔ سرایا سے واپسی پر ان کی کارروائیوں کا جائزہ لیا جاتا، اور غلطی کی صورت میں باز پرس ہوتی، دیت ادا کی جاتی یا مال واپس کرایا جاتا۔ اس کی تفصیل اگلی فصل میں آئے گی۔</w:t>
      </w:r>
    </w:p>
    <w:p>
      <w:pPr>
        <w:keepNext/>
        <w:bidi/>
        <w:spacing w:after="60" w:before="100" w:line="240" w:lineRule="auto"/>
        <w:jc w:val="right"/>
      </w:pPr>
      <w:r>
        <w:rPr>
          <w:rFonts w:ascii="Jameel Noori Nastaleeq" w:cs="Jameel Noori Nastaleeq" w:eastAsia="Jameel Noori Nastaleeq" w:hAnsi="Jameel Noori Nastaleeq"/>
          <w:b/>
          <w:bCs/>
          <w:sz w:val="32"/>
          <w:szCs w:val="32"/>
          <w:rtl/>
        </w:rPr>
        <w:t xml:space="preserve">ج: حکمتِ عملی کا فرق</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غزوات عموماً بڑے لشکروں اور فیصلہ کن معرکوں پر مشتمل تھے، جبکہ سرایا میں چھوٹے دستے، تیز رفتاری، رازداری اور اچانک کارروائی بنیادی حکمتِ عملی تھی۔ سرایا کا مقصد عموماً دشمن کو مرعوب کرنا اور جنگ کے بغیر مقصد حاصل کرنا ہوتا تھا۔</w:t>
      </w:r>
    </w:p>
    <w:p>
      <w:pPr>
        <w:keepNext/>
        <w:bidi/>
        <w:spacing w:after="60" w:before="100" w:line="240" w:lineRule="auto"/>
        <w:jc w:val="right"/>
      </w:pPr>
      <w:r>
        <w:rPr>
          <w:rFonts w:ascii="Jameel Noori Nastaleeq" w:cs="Jameel Noori Nastaleeq" w:eastAsia="Jameel Noori Nastaleeq" w:hAnsi="Jameel Noori Nastaleeq"/>
          <w:b/>
          <w:bCs/>
          <w:sz w:val="32"/>
          <w:szCs w:val="32"/>
          <w:rtl/>
        </w:rPr>
        <w:t xml:space="preserve">د: تقابلی جدول</w:t>
      </w:r>
    </w:p>
    <w:tbl>
      <w:tblPr>
        <w:bidiVisual/>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پہلو</w:t>
            </w:r>
          </w:p>
        </w:tc>
        <w:tc>
          <w:tcPr>
            <w:tcW w:type="dxa" w:w="34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غزوہ</w:t>
            </w:r>
          </w:p>
        </w:tc>
        <w:tc>
          <w:tcPr>
            <w:tcW w:type="dxa" w:w="34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سریہ</w:t>
            </w:r>
          </w:p>
        </w:tc>
      </w:tr>
      <w:tr>
        <w:trPr>
          <w:tblHeader w:val="false"/>
        </w:trPr>
        <w:tc>
          <w:tcPr>
            <w:tcW w:type="dxa" w:w="22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قائد</w:t>
            </w:r>
          </w:p>
        </w:tc>
        <w:tc>
          <w:tcPr>
            <w:tcW w:type="dxa" w:w="34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رسول اللہ ﷺ</w:t>
            </w:r>
          </w:p>
        </w:tc>
        <w:tc>
          <w:tcPr>
            <w:tcW w:type="dxa" w:w="34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آپ ﷺ کا مقرر کردہ صحابی</w:t>
            </w:r>
          </w:p>
        </w:tc>
      </w:tr>
      <w:tr>
        <w:trPr>
          <w:tblHeader w:val="false"/>
        </w:trPr>
        <w:tc>
          <w:tcPr>
            <w:tcW w:type="dxa" w:w="22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رہنمائی کا ماخذ</w:t>
            </w:r>
          </w:p>
        </w:tc>
        <w:tc>
          <w:tcPr>
            <w:tcW w:type="dxa" w:w="34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وحی اور نبوی بصیرت</w:t>
            </w:r>
          </w:p>
        </w:tc>
        <w:tc>
          <w:tcPr>
            <w:tcW w:type="dxa" w:w="34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نبوی ہدایات اور امیر کا اجتہاد</w:t>
            </w:r>
          </w:p>
        </w:tc>
      </w:tr>
      <w:tr>
        <w:trPr>
          <w:tblHeader w:val="false"/>
        </w:trPr>
        <w:tc>
          <w:tcPr>
            <w:tcW w:type="dxa" w:w="22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فیصلے کا اختیار</w:t>
            </w:r>
          </w:p>
        </w:tc>
        <w:tc>
          <w:tcPr>
            <w:tcW w:type="dxa" w:w="34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مکمل</w:t>
            </w:r>
          </w:p>
        </w:tc>
        <w:tc>
          <w:tcPr>
            <w:tcW w:type="dxa" w:w="34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ہدایات کی حدود کے اندر</w:t>
            </w:r>
          </w:p>
        </w:tc>
      </w:tr>
      <w:tr>
        <w:trPr>
          <w:tblHeader w:val="false"/>
        </w:trPr>
        <w:tc>
          <w:tcPr>
            <w:tcW w:type="dxa" w:w="22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غلطی کا امکان</w:t>
            </w:r>
          </w:p>
        </w:tc>
        <w:tc>
          <w:tcPr>
            <w:tcW w:type="dxa" w:w="34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قیادت کی حکمتِ عملی میں نہیں؛ زک افرادِ لشکر کی کوتاہی سے</w:t>
            </w:r>
          </w:p>
        </w:tc>
        <w:tc>
          <w:tcPr>
            <w:tcW w:type="dxa" w:w="34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امیر کے اجتہاد میں ممکن</w:t>
            </w:r>
          </w:p>
        </w:tc>
      </w:tr>
      <w:tr>
        <w:trPr>
          <w:tblHeader w:val="false"/>
        </w:trPr>
        <w:tc>
          <w:tcPr>
            <w:tcW w:type="dxa" w:w="22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احتساب</w:t>
            </w:r>
          </w:p>
        </w:tc>
        <w:tc>
          <w:tcPr>
            <w:tcW w:type="dxa" w:w="34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w:t>
            </w:r>
          </w:p>
        </w:tc>
        <w:tc>
          <w:tcPr>
            <w:tcW w:type="dxa" w:w="34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رسول اللہ ﷺ کے سامنے جواب دہی</w:t>
            </w:r>
          </w:p>
        </w:tc>
      </w:tr>
      <w:tr>
        <w:trPr>
          <w:tblHeader w:val="false"/>
        </w:trPr>
        <w:tc>
          <w:tcPr>
            <w:tcW w:type="dxa" w:w="22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عموماً حجم</w:t>
            </w:r>
          </w:p>
        </w:tc>
        <w:tc>
          <w:tcPr>
            <w:tcW w:type="dxa" w:w="34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بڑا لشکر</w:t>
            </w:r>
          </w:p>
        </w:tc>
        <w:tc>
          <w:tcPr>
            <w:tcW w:type="dxa" w:w="34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چھوٹا دستہ</w:t>
            </w:r>
          </w:p>
        </w:tc>
      </w:tr>
      <w:tr>
        <w:trPr>
          <w:tblHeader w:val="false"/>
        </w:trPr>
        <w:tc>
          <w:tcPr>
            <w:tcW w:type="dxa" w:w="22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بنیادی حکمتِ عملی</w:t>
            </w:r>
          </w:p>
        </w:tc>
        <w:tc>
          <w:tcPr>
            <w:tcW w:type="dxa" w:w="34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فیصلہ کن معرکہ، صف بندی</w:t>
            </w:r>
          </w:p>
        </w:tc>
        <w:tc>
          <w:tcPr>
            <w:tcW w:type="dxa" w:w="34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رازداری، تیز رفتاری، اچانک کارروائی، خبر رسانی</w:t>
            </w:r>
          </w:p>
        </w:tc>
      </w:tr>
      <w:tr>
        <w:trPr>
          <w:tblHeader w:val="false"/>
        </w:trPr>
        <w:tc>
          <w:tcPr>
            <w:tcW w:type="dxa" w:w="22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عموماً مقصد</w:t>
            </w:r>
          </w:p>
        </w:tc>
        <w:tc>
          <w:tcPr>
            <w:tcW w:type="dxa" w:w="34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بڑے دشمن کی قوت توڑنا</w:t>
            </w:r>
          </w:p>
        </w:tc>
        <w:tc>
          <w:tcPr>
            <w:tcW w:type="dxa" w:w="34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گشت، دباؤ، تادیب، معاہدات، دعوت</w:t>
            </w:r>
          </w:p>
        </w:tc>
      </w:tr>
    </w:tbl>
    <w:p>
      <w:r>
        <w:rPr>
          <w:sz w:val="30"/>
          <w:szCs w:val="30"/>
        </w:rPr>
        <w:t xml:space="preserve"/>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یہ جدول اس فصل کے مباحث سے راقم نے مرتب کیا ہے۔</w:t>
      </w:r>
    </w:p>
    <w:p>
      <w:pPr>
        <w:keepNext/>
        <w:pageBreakBefore/>
        <w:pBdr>
          <w:top w:val="single" w:color="808080" w:sz="6" w:space="4"/>
          <w:bottom w:val="single" w:color="808080" w:sz="6" w:space="4"/>
          <w:left w:val="single" w:color="808080" w:sz="6" w:space="4"/>
          <w:right w:val="single" w:color="808080" w:sz="6" w:space="4"/>
        </w:pBdr>
        <w:shd w:fill="EDEDED" w:color="auto" w:val="clear"/>
        <w:bidi/>
        <w:spacing w:after="0" w:before="0" w:line="240" w:lineRule="auto"/>
        <w:jc w:val="center"/>
      </w:pPr>
      <w:r>
        <w:rPr>
          <w:rFonts w:ascii="Jameel Noori Nastaleeq" w:cs="Jameel Noori Nastaleeq" w:eastAsia="Jameel Noori Nastaleeq" w:hAnsi="Jameel Noori Nastaleeq"/>
          <w:b/>
          <w:bCs/>
          <w:sz w:val="40"/>
          <w:szCs w:val="40"/>
          <w:rtl/>
        </w:rPr>
        <w:t xml:space="preserve">فصل دوم</w:t>
      </w:r>
    </w:p>
    <w:p>
      <w:pPr>
        <w:pStyle w:val="Heading2"/>
        <w:bidi/>
        <w:spacing w:after="300" w:before="0" w:line="240" w:lineRule="auto"/>
        <w:jc w:val="center"/>
      </w:pPr>
      <w:r>
        <w:rPr>
          <w:rFonts w:ascii="Jameel Noori Nastaleeq" w:cs="Jameel Noori Nastaleeq" w:eastAsia="Jameel Noori Nastaleeq" w:hAnsi="Jameel Noori Nastaleeq"/>
          <w:b/>
          <w:bCs/>
          <w:sz w:val="40"/>
          <w:szCs w:val="40"/>
          <w:rtl/>
        </w:rPr>
        <w:t xml:space="preserve">نبوی ہدایات، جنگی اخلاقیات اور احتساب</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صحابۂ کرام کی عسکری مہمات کا سب سے روشن پہلو وہ اخلاقی ضوابط ہیں جن کی رسول اللہ ﷺ نے انہیں پابندی کرائی، اور وہ احتساب ہے جو ان ضوابط کی خلاف ورزی پر کیا گیا۔ اس فصل میں انہی دو پہلوؤں کا جائزہ لیا جائے گا۔</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1: جاہلی جنگ اور اسلامی جہاد کا فرق</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زمانۂ جاہلیت کی جنگ کا بڑا محرک لوٹ مار، انتقام اور قبائلی عصبیت تھی، اور اس میں کمزوروں، عورتوں، بچوں اور بوڑھوں کا کوئی لحاظ نہ رکھا جاتا تھا۔ راقم کے نزدیک اسلام نے جنگ کی روح بدل دی اور اسے ایک مقصد کا پابند بنا دیا؛ قرآنِ مجید نے قتال کا ایک بنیادی مقصد ان کمزور مردوں، عورتوں اور بچوں کو نجات دلانا قرار دیا جو ظالموں کی بستی سے نکلنے کی دعا کرتے تھے:</w:t>
      </w:r>
    </w:p>
    <w:p>
      <w:pPr>
        <w:keepNext/>
        <w:bidi/>
        <w:spacing w:after="60" w:before="0" w:line="300" w:lineRule="auto"/>
        <w:jc w:val="center"/>
      </w:pPr>
      <w:r>
        <w:rPr>
          <w:rFonts w:ascii="Al Mushaf" w:cs="Al Mushaf" w:eastAsia="Al Mushaf" w:hAnsi="Al Mushaf"/>
          <w:sz w:val="32"/>
          <w:szCs w:val="32"/>
          <w:rtl/>
        </w:rPr>
        <w:t xml:space="preserve">وَمَا لَكُمْ لَا تُقَاتِلُوْنَ فِيْ سَبِيْلِ اللّٰهِ وَالْمُسْتَضْعَفِيْنَ مِنَ الرِّجَالِ وَالنِّسَاۗءِ وَالْوِلْدَانِ الَّذِيْنَ يَقُوْلُوْنَ رَبَّنَآ اَخْرِجْنَا مِنْ هٰذِهِ الْقَرْيَةِ الظَّالِمِ اَهْلُهَا</w:t>
      </w:r>
      <w:bookmarkStart w:name="ay29" w:id="1"/>
      <w:r>
        <w:t xml:space="preserve"/>
      </w:r>
      <w:bookmarkEnd w:id="1"/>
      <w:r>
        <w:rPr>
          <w:rStyle w:val="FootnoteReference"/>
        </w:rPr>
        <w:footnoteReference w:id="265"/>
      </w:r>
    </w:p>
    <w:p>
      <w:pPr>
        <w:bidi/>
        <w:spacing w:after="160" w:before="0" w:line="240" w:lineRule="auto"/>
        <w:jc w:val="both"/>
      </w:pPr>
      <w:r>
        <w:rPr>
          <w:rFonts w:ascii="Jameel Noori Nastaleeq" w:cs="Jameel Noori Nastaleeq" w:eastAsia="Jameel Noori Nastaleeq" w:hAnsi="Jameel Noori Nastaleeq"/>
          <w:b/>
          <w:bCs/>
          <w:sz w:val="30"/>
          <w:szCs w:val="30"/>
          <w:rtl/>
        </w:rPr>
        <w:t xml:space="preserve">ترجمہ:</w:t>
      </w:r>
      <w:r>
        <w:rPr>
          <w:rFonts w:ascii="Jameel Noori Nastaleeq" w:cs="Jameel Noori Nastaleeq" w:eastAsia="Jameel Noori Nastaleeq" w:hAnsi="Jameel Noori Nastaleeq"/>
          <w:sz w:val="30"/>
          <w:szCs w:val="30"/>
          <w:rtl/>
        </w:rPr>
        <w:t xml:space="preserve"> اور تمہیں کیا ہوا کہ نہ لڑو اللہ کی راہ میں اور کمزور مردوں اور عورتوں اور بچوں کے واسطے جو یہ دعا کر رہے ہیں کہ اے رب ہمارے! ہمیں اس بستی سے نکال جس کے لوگ ظالم ہیں۔</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2: امیرِ سریہ کو نبوی وصیت</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سرایا کے بیان میں امیر کو دی جانے والی نبوی وصیت کی ایک واضح مثال وہ ہے جو حضرت عبدالرحمٰن بن عوف رضی اللہ عنہ کو دومۃ الجندل کی طرف روانہ کرتے وقت دی گئی۔ امام قسطلانی سیرت نگاروں کے حوالے سے لکھتے ہیں کہ آپ ﷺ نے فرمایا:</w:t>
      </w:r>
    </w:p>
    <w:p>
      <w:pPr>
        <w:bidi/>
        <w:spacing w:after="80" w:before="0" w:line="240" w:lineRule="auto"/>
        <w:ind w:start="400" w:end="400"/>
        <w:jc w:val="both"/>
      </w:pPr>
      <w:r>
        <w:rPr>
          <w:rFonts w:ascii="Jameel Noori Nastaleeq" w:cs="Jameel Noori Nastaleeq" w:eastAsia="Jameel Noori Nastaleeq" w:hAnsi="Jameel Noori Nastaleeq"/>
          <w:sz w:val="28"/>
          <w:szCs w:val="28"/>
          <w:rtl/>
        </w:rPr>
        <w:t xml:space="preserve">"اللہ کے نام سے اللہ کے راستے میں جہاد کرو، جو شخص اللہ تعالیٰ کا انکار کرتا ہے اس سے لڑو، وعدہ خلافی نہ کرنا اور نہ کسی بچے کو قتل کرنا۔"</w:t>
      </w:r>
      <w:r>
        <w:rPr>
          <w:rStyle w:val="FootnoteReference"/>
        </w:rPr>
        <w:footnoteReference w:id="266"/>
      </w:r>
      <w:bookmarkStart w:name="hd30" w:id="1"/>
      <w:r>
        <w:t xml:space="preserve"/>
      </w:r>
      <w:bookmarkEnd w:id="1"/>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شیخ عبدالحق محدث دہلوی علیہ الرحمہ نے اربابِ سیر کے حوالے سے یہی ہدایت ان الفاظ میں نقل کی ہے کہ "اُغْزُ بِسْمِ اللّٰهِ وَفِيْ سَبِيْلِ اللّٰهِ"، غنیمت میں خیانت نہ کرنا، فریب نہ کرنا اور بچوں کو قتل نہ کرنا؛ اور ایک روایت میں ہے کہ عورتوں کو قتل نہ کرنا۔</w:t>
      </w:r>
      <w:r>
        <w:rPr>
          <w:rStyle w:val="FootnoteReference"/>
        </w:rPr>
        <w:footnoteReference w:id="267"/>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اس وصیت میں تین قسم کی ہدایات ہیں: نیت کی درستی (اللہ کے نام سے اور اللہ کی راہ میں)، عہد و امانت کی پابندی (بدعہدی اور خیانت کی ممانعت)، اور غیر مقاتلین کا تحفظ (بچوں اور عورتوں کے قتل کی ممانعت)۔ راقم کے نزدیک یہ ترتیب بڑی معنی خیز ہے؛ نبوی نظام میں جنگ کا آغاز ہی نیت کی اصلاح سے ہوتا ہے، اور اس کے بعد وہ حدود آتی ہیں جن سے مجاہد کسی حال میں تجاوز نہیں کر سکتا۔</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3: موتہ کے لشکر کو ہدایات</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معرکۂ موتہ کے لیے روانگی کے وقت رسول اللہ ﷺ نے لشکر کو حکم دیا کہ حضرت حارث بن عمیر رضی اللہ عنہ کی شہادت گاہ پر پہنچ کر وہاں کے لوگوں کو اسلام کی دعوت دیں؛ اگر وہ قبول کر لیں تو ٹھیک، ورنہ اللہ تعالیٰ سے مدد مانگ کر ان سے لڑیں۔</w:t>
      </w:r>
      <w:r>
        <w:rPr>
          <w:rStyle w:val="FootnoteReference"/>
        </w:rPr>
        <w:footnoteReference w:id="268"/>
      </w:r>
      <w:r>
        <w:rPr>
          <w:rFonts w:ascii="Jameel Noori Nastaleeq" w:cs="Jameel Noori Nastaleeq" w:eastAsia="Jameel Noori Nastaleeq" w:hAnsi="Jameel Noori Nastaleeq"/>
          <w:sz w:val="30"/>
          <w:szCs w:val="30"/>
          <w:rtl/>
        </w:rPr>
        <w:t xml:space="preserve"> مولانا صفی الرحمٰن مبارکپوری نے اس موقع کی مزید ہدایات بھی نقل کی ہیں کہ آپ ﷺ نے فرمایا:</w:t>
      </w:r>
    </w:p>
    <w:p>
      <w:pPr>
        <w:bidi/>
        <w:spacing w:after="80" w:before="0" w:line="240" w:lineRule="auto"/>
        <w:ind w:start="400" w:end="400"/>
        <w:jc w:val="both"/>
      </w:pPr>
      <w:r>
        <w:rPr>
          <w:rFonts w:ascii="Jameel Noori Nastaleeq" w:cs="Jameel Noori Nastaleeq" w:eastAsia="Jameel Noori Nastaleeq" w:hAnsi="Jameel Noori Nastaleeq"/>
          <w:sz w:val="28"/>
          <w:szCs w:val="28"/>
          <w:rtl/>
        </w:rPr>
        <w:t xml:space="preserve">"اللہ کے نام سے، اللہ کی راہ میں، اللہ کے ساتھ کفر کرنے والوں سے غزوہ کرو، اور دیکھو بدعہدی نہ کرنا، خیانت نہ کرنا، کسی بچے اور عورت اور انتہائی عمر رسیدہ بوڑھے کو اور گرجے میں رہنے والے تارک الدنیا کو قتل نہ کرنا، کھجور اور کوئی اور درخت نہ کاٹنا اور کسی عمارت کو منہدم نہ کرنا۔"</w:t>
      </w:r>
      <w:r>
        <w:rPr>
          <w:rStyle w:val="FootnoteReference"/>
        </w:rPr>
        <w:footnoteReference w:id="269"/>
      </w:r>
      <w:bookmarkStart w:name="hd31" w:id="1"/>
      <w:r>
        <w:t xml:space="preserve"/>
      </w:r>
      <w:bookmarkEnd w:id="1"/>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4: دیگر جنگی ضوابط</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مولانا مبارکپوری نے رسول اللہ ﷺ کے مقرر کردہ دوسرے جنگی ضوابط بھی جمع کیے ہیں۔ ان کے مطابق آپ ﷺ نے آسانی کرنے اور سختی نہ کرنے، لوگوں کو سکون دلانے اور متنفر نہ کرنے کا حکم دیا؛ رات کے وقت کسی قوم کے پاس پہنچتے تو صبح ہونے سے پہلے حملہ نہ کرتے؛ کسی کو آگ میں جلانے، باندھ کر قتل کرنے اور عورتوں کو مارنے سے منع فرمایا؛ لوٹ مار سے روکا اور فرمایا کہ لوٹ کا مال مردار کی طرح حرام ہے؛ کھیتی باڑی تباہ کرنے، جانور ہلاک کرنے اور درخت کاٹنے سے منع فرمایا، سوائے اس کے کہ سخت ضرورت ہو؛ اور فتح مکہ کے موقع پر فرمایا کہ کسی زخمی پر حملہ نہ کرو، کسی بھاگنے والے کا پیچھا نہ کرو اور کسی قیدی کو قتل نہ کرو۔</w:t>
      </w:r>
      <w:r>
        <w:rPr>
          <w:rStyle w:val="FootnoteReference"/>
        </w:rPr>
        <w:footnoteReference w:id="270"/>
      </w:r>
      <w:r>
        <w:rPr>
          <w:rFonts w:ascii="Jameel Noori Nastaleeq" w:cs="Jameel Noori Nastaleeq" w:eastAsia="Jameel Noori Nastaleeq" w:hAnsi="Jameel Noori Nastaleeq"/>
          <w:sz w:val="30"/>
          <w:szCs w:val="30"/>
          <w:rtl/>
        </w:rPr>
        <w:t xml:space="preserve"> اسی مقام پر انہوں نے یہ بھی لکھا ہے کہ آپ ﷺ نے سفیروں کو قتل نہ کرنے کی سنت جاری فرمائی اور معاہدین کے قتل سے سختی سے روکا، یہاں تک کہ فرمایا:</w:t>
      </w:r>
    </w:p>
    <w:p>
      <w:pPr>
        <w:bidi/>
        <w:spacing w:after="80" w:before="0" w:line="240" w:lineRule="auto"/>
        <w:ind w:start="400" w:end="400"/>
        <w:jc w:val="both"/>
      </w:pPr>
      <w:r>
        <w:rPr>
          <w:rFonts w:ascii="Jameel Noori Nastaleeq" w:cs="Jameel Noori Nastaleeq" w:eastAsia="Jameel Noori Nastaleeq" w:hAnsi="Jameel Noori Nastaleeq"/>
          <w:sz w:val="28"/>
          <w:szCs w:val="28"/>
          <w:rtl/>
        </w:rPr>
        <w:t xml:space="preserve">"جو شخص کسی معاہد کو قتل کرے گا وہ جنت کی خوشبو نہیں پائے گا، حالانکہ اس کی خوشبو چالیس سال کے فاصلے سے پائی جاتی ہے۔"</w:t>
      </w:r>
      <w:r>
        <w:rPr>
          <w:rStyle w:val="FootnoteReference"/>
        </w:rPr>
        <w:footnoteReference w:id="271"/>
      </w:r>
      <w:bookmarkStart w:name="hd32" w:id="1"/>
      <w:r>
        <w:t xml:space="preserve"/>
      </w:r>
      <w:bookmarkEnd w:id="1"/>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سفیروں کے احترام کی ایک مثال شیخ محقق کا یہ بیان بھی ہے کہ تمام بادشاہوں کے نزدیک قاصدوں کی امان ایک مسلّم امر تھی،</w:t>
      </w:r>
      <w:r>
        <w:rPr>
          <w:rStyle w:val="FootnoteReference"/>
        </w:rPr>
        <w:footnoteReference w:id="272"/>
      </w:r>
      <w:r>
        <w:rPr>
          <w:rFonts w:ascii="Jameel Noori Nastaleeq" w:cs="Jameel Noori Nastaleeq" w:eastAsia="Jameel Noori Nastaleeq" w:hAnsi="Jameel Noori Nastaleeq"/>
          <w:sz w:val="30"/>
          <w:szCs w:val="30"/>
          <w:rtl/>
        </w:rPr>
        <w:t xml:space="preserve"> اور اسی لیے حضرت حارث بن عمیر رضی اللہ عنہ کا قتل معرکۂ موتہ کا سبب بنا۔ راقم کے نزدیک یہ اور اس طرح کے دوسرے ضوابط ہی تھے جن کی بدولت جنگ کا عمل جاہلیت کی گندگیوں سے پاک ہو کر ایک مقدس جہاد میں تبدیل ہو گیا۔</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5: جنگی ضوابط کا جدول</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مذکورہ ہدایات کو درج ذیل جدول میں سمیٹا جا سکتا ہے:</w:t>
      </w:r>
    </w:p>
    <w:tbl>
      <w:tblPr>
        <w:bidiVisual/>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100"/>
      </w:tblGrid>
      <w:tr>
        <w:trPr>
          <w:tblHeader/>
        </w:trPr>
        <w:tc>
          <w:tcPr>
            <w:tcW w:type="dxa" w:w="7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نمبر</w:t>
            </w:r>
          </w:p>
        </w:tc>
        <w:tc>
          <w:tcPr>
            <w:tcW w:type="dxa" w:w="32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ضابطہ</w:t>
            </w:r>
          </w:p>
        </w:tc>
        <w:tc>
          <w:tcPr>
            <w:tcW w:type="dxa" w:w="51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وضاحت</w:t>
            </w:r>
          </w:p>
        </w:tc>
      </w:tr>
      <w:tr>
        <w:trPr>
          <w:tblHeader w:val="false"/>
        </w:trPr>
        <w:tc>
          <w:tcPr>
            <w:tcW w:type="dxa" w:w="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1</w:t>
            </w:r>
          </w:p>
        </w:tc>
        <w:tc>
          <w:tcPr>
            <w:tcW w:type="dxa" w:w="32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نیت کی درستی</w:t>
            </w:r>
          </w:p>
        </w:tc>
        <w:tc>
          <w:tcPr>
            <w:tcW w:type="dxa" w:w="51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جنگ اللہ کے نام سے اور اللہ کی راہ میں ہو</w:t>
            </w:r>
          </w:p>
        </w:tc>
      </w:tr>
      <w:tr>
        <w:trPr>
          <w:tblHeader w:val="false"/>
        </w:trPr>
        <w:tc>
          <w:tcPr>
            <w:tcW w:type="dxa" w:w="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2</w:t>
            </w:r>
          </w:p>
        </w:tc>
        <w:tc>
          <w:tcPr>
            <w:tcW w:type="dxa" w:w="32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پہلے دعوت</w:t>
            </w:r>
          </w:p>
        </w:tc>
        <w:tc>
          <w:tcPr>
            <w:tcW w:type="dxa" w:w="51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لڑائی سے پہلے اسلام کی دعوت دی جائے</w:t>
            </w:r>
          </w:p>
        </w:tc>
      </w:tr>
      <w:tr>
        <w:trPr>
          <w:tblHeader w:val="false"/>
        </w:trPr>
        <w:tc>
          <w:tcPr>
            <w:tcW w:type="dxa" w:w="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3</w:t>
            </w:r>
          </w:p>
        </w:tc>
        <w:tc>
          <w:tcPr>
            <w:tcW w:type="dxa" w:w="32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عہد کی پابندی</w:t>
            </w:r>
          </w:p>
        </w:tc>
        <w:tc>
          <w:tcPr>
            <w:tcW w:type="dxa" w:w="51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بدعہدی اور خیانت حرام ہے</w:t>
            </w:r>
          </w:p>
        </w:tc>
      </w:tr>
      <w:tr>
        <w:trPr>
          <w:tblHeader w:val="false"/>
        </w:trPr>
        <w:tc>
          <w:tcPr>
            <w:tcW w:type="dxa" w:w="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4</w:t>
            </w:r>
          </w:p>
        </w:tc>
        <w:tc>
          <w:tcPr>
            <w:tcW w:type="dxa" w:w="32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غیر مقاتلین کا تحفظ</w:t>
            </w:r>
          </w:p>
        </w:tc>
        <w:tc>
          <w:tcPr>
            <w:tcW w:type="dxa" w:w="51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بچوں، عورتوں، بوڑھوں اور عبادت گزار راہبوں کو قتل نہ کیا جائے</w:t>
            </w:r>
          </w:p>
        </w:tc>
      </w:tr>
      <w:tr>
        <w:trPr>
          <w:tblHeader w:val="false"/>
        </w:trPr>
        <w:tc>
          <w:tcPr>
            <w:tcW w:type="dxa" w:w="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5</w:t>
            </w:r>
          </w:p>
        </w:tc>
        <w:tc>
          <w:tcPr>
            <w:tcW w:type="dxa" w:w="32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املاک کا تحفظ</w:t>
            </w:r>
          </w:p>
        </w:tc>
        <w:tc>
          <w:tcPr>
            <w:tcW w:type="dxa" w:w="51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کھیت، درخت، جانور اور عمارتیں تباہ نہ کی جائیں، سوائے سخت ضرورت کے</w:t>
            </w:r>
          </w:p>
        </w:tc>
      </w:tr>
      <w:tr>
        <w:trPr>
          <w:tblHeader w:val="false"/>
        </w:trPr>
        <w:tc>
          <w:tcPr>
            <w:tcW w:type="dxa" w:w="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6</w:t>
            </w:r>
          </w:p>
        </w:tc>
        <w:tc>
          <w:tcPr>
            <w:tcW w:type="dxa" w:w="32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لوٹ مار کی ممانعت</w:t>
            </w:r>
          </w:p>
        </w:tc>
        <w:tc>
          <w:tcPr>
            <w:tcW w:type="dxa" w:w="51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لوٹ کا مال مردار کی طرح حرام ہے</w:t>
            </w:r>
          </w:p>
        </w:tc>
      </w:tr>
      <w:tr>
        <w:trPr>
          <w:tblHeader w:val="false"/>
        </w:trPr>
        <w:tc>
          <w:tcPr>
            <w:tcW w:type="dxa" w:w="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7</w:t>
            </w:r>
          </w:p>
        </w:tc>
        <w:tc>
          <w:tcPr>
            <w:tcW w:type="dxa" w:w="32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زخمی، بھاگنے والے اور قیدی</w:t>
            </w:r>
          </w:p>
        </w:tc>
        <w:tc>
          <w:tcPr>
            <w:tcW w:type="dxa" w:w="51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زخمی پر حملہ، بھاگنے والے کا پیچھا اور قیدی کا قتل ممنوع</w:t>
            </w:r>
          </w:p>
        </w:tc>
      </w:tr>
      <w:tr>
        <w:trPr>
          <w:tblHeader w:val="false"/>
        </w:trPr>
        <w:tc>
          <w:tcPr>
            <w:tcW w:type="dxa" w:w="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8</w:t>
            </w:r>
          </w:p>
        </w:tc>
        <w:tc>
          <w:tcPr>
            <w:tcW w:type="dxa" w:w="32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سفیر اور معاہد</w:t>
            </w:r>
          </w:p>
        </w:tc>
        <w:tc>
          <w:tcPr>
            <w:tcW w:type="dxa" w:w="51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سفیر کا قتل ممنوع؛ معاہد کا قاتل جنت کی خوشبو سے محروم</w:t>
            </w:r>
          </w:p>
        </w:tc>
      </w:tr>
      <w:tr>
        <w:trPr>
          <w:tblHeader w:val="false"/>
        </w:trPr>
        <w:tc>
          <w:tcPr>
            <w:tcW w:type="dxa" w:w="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9</w:t>
            </w:r>
          </w:p>
        </w:tc>
        <w:tc>
          <w:tcPr>
            <w:tcW w:type="dxa" w:w="32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آگ کی سزا</w:t>
            </w:r>
          </w:p>
        </w:tc>
        <w:tc>
          <w:tcPr>
            <w:tcW w:type="dxa" w:w="51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کسی کو آگ میں جلانا ممنوع ہے</w:t>
            </w:r>
          </w:p>
        </w:tc>
      </w:tr>
      <w:tr>
        <w:trPr>
          <w:tblHeader w:val="false"/>
        </w:trPr>
        <w:tc>
          <w:tcPr>
            <w:tcW w:type="dxa" w:w="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10</w:t>
            </w:r>
          </w:p>
        </w:tc>
        <w:tc>
          <w:tcPr>
            <w:tcW w:type="dxa" w:w="32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شب خون سے احتیاط</w:t>
            </w:r>
          </w:p>
        </w:tc>
        <w:tc>
          <w:tcPr>
            <w:tcW w:type="dxa" w:w="51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رات کو پہنچ کر صبح سے پہلے حملہ نہ کیا جائے</w:t>
            </w:r>
          </w:p>
        </w:tc>
      </w:tr>
    </w:tbl>
    <w:p>
      <w:r>
        <w:rPr>
          <w:sz w:val="30"/>
          <w:szCs w:val="30"/>
        </w:rPr>
        <w:t xml:space="preserve"/>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یہ جدول المواہب اللدنیہ (ج1، ص341، 400)، مدارج النبوۃ (ج2، ص248، 327) اور الرحیق المختوم (ص527، 595) کی تفصیلات سے راقم نے مرتب کیا ہے۔</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6: سرایا میں احتساب کی مثالیں</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نبوی نظام کی ایک بڑی خوبی یہ تھی کہ اس میں قانون سب کے لیے برابر تھا اور بڑے سے بڑے صحابی کی غلطی پر بھی گرفت کی جاتی تھی۔ سرایا کی تاریخ میں اس کی کئی مثالیں ملتی ہیں۔</w:t>
      </w:r>
    </w:p>
    <w:p>
      <w:pPr>
        <w:keepNext/>
        <w:bidi/>
        <w:spacing w:after="60" w:before="100" w:line="240" w:lineRule="auto"/>
        <w:jc w:val="right"/>
      </w:pPr>
      <w:r>
        <w:rPr>
          <w:rFonts w:ascii="Jameel Noori Nastaleeq" w:cs="Jameel Noori Nastaleeq" w:eastAsia="Jameel Noori Nastaleeq" w:hAnsi="Jameel Noori Nastaleeq"/>
          <w:b/>
          <w:bCs/>
          <w:sz w:val="32"/>
          <w:szCs w:val="32"/>
          <w:rtl/>
        </w:rPr>
        <w:t xml:space="preserve">الف: سریہ نخلہ</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جیسا کہ پچھلے باب میں گزرا، سریہ نخلہ میں صحابہ نے حرمت والے مہینے میں حملہ کیا تو رسول اللہ ﷺ نے ان سے باز پرس کی اور ناراضی کا اظہار فرمایا، اور مالِ غنیمت اور قیدیوں کو موقوف رکھ کر حکم دیا کہ کوئی اس میں تصرف نہ کرے؛ قیدیوں کو بعد میں فدیہ لے کر چھوڑا گیا۔</w:t>
      </w:r>
      <w:r>
        <w:rPr>
          <w:rStyle w:val="FootnoteReference"/>
        </w:rPr>
        <w:footnoteReference w:id="273"/>
      </w:r>
    </w:p>
    <w:p>
      <w:pPr>
        <w:keepNext/>
        <w:bidi/>
        <w:spacing w:after="60" w:before="100" w:line="240" w:lineRule="auto"/>
        <w:jc w:val="right"/>
      </w:pPr>
      <w:r>
        <w:rPr>
          <w:rFonts w:ascii="Jameel Noori Nastaleeq" w:cs="Jameel Noori Nastaleeq" w:eastAsia="Jameel Noori Nastaleeq" w:hAnsi="Jameel Noori Nastaleeq"/>
          <w:b/>
          <w:bCs/>
          <w:sz w:val="32"/>
          <w:szCs w:val="32"/>
          <w:rtl/>
        </w:rPr>
        <w:t xml:space="preserve">ب: سریہ میفعہ اور حضرت اسامہ رضی اللہ عنہ</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امام قسطلانی کے مطابق سریہ میفعہ میں حضرت اسامہ بن زید رضی اللہ عنہما نے نہیک بن مرداس کو اس کے کلمۂ طیبہ پڑھ لینے کے باوجود قتل کر دیا، تو حضور ﷺ نے فرمایا: تم نے اس کا دل پھاڑ کر کیوں نہ دیکھا تاکہ جان لیتے کہ وہ سچا ہے یا جھوٹا؟ صحیح بخاری کی روایت کے مطابق آپ ﷺ نے فرمایا: اے اسامہ! تم نے اسے "لا الٰہ الا اللہ" کہنے کے بعد قتل کر دیا؟ اور یہ بات اتنی بار دہرائی کہ حضرت اسامہ رضی اللہ عنہ فرماتے ہیں: میں نے تمنا کی کہ کاش آج سے پہلے میں مسلمان نہ ہوا ہوتا۔</w:t>
      </w:r>
      <w:r>
        <w:rPr>
          <w:rStyle w:val="FootnoteReference"/>
        </w:rPr>
        <w:footnoteReference w:id="274"/>
      </w:r>
      <w:bookmarkStart w:name="hd33" w:id="1"/>
      <w:r>
        <w:t xml:space="preserve"/>
      </w:r>
      <w:bookmarkEnd w:id="1"/>
      <w:r>
        <w:rPr>
          <w:rFonts w:ascii="Jameel Noori Nastaleeq" w:cs="Jameel Noori Nastaleeq" w:eastAsia="Jameel Noori Nastaleeq" w:hAnsi="Jameel Noori Nastaleeq"/>
          <w:sz w:val="30"/>
          <w:szCs w:val="30"/>
          <w:rtl/>
        </w:rPr>
        <w:t xml:space="preserve"> شیخ محقق نے یہ واقعہ سریۂ فدک کے ذیل میں "ھَلَّا شَقَقْتَ قَلْبَهٗ" کے الفاظ کے ساتھ نقل کیا ہے۔</w:t>
      </w:r>
      <w:r>
        <w:rPr>
          <w:rStyle w:val="FootnoteReference"/>
        </w:rPr>
        <w:footnoteReference w:id="275"/>
      </w:r>
      <w:r>
        <w:rPr>
          <w:rFonts w:ascii="Jameel Noori Nastaleeq" w:cs="Jameel Noori Nastaleeq" w:eastAsia="Jameel Noori Nastaleeq" w:hAnsi="Jameel Noori Nastaleeq"/>
          <w:sz w:val="30"/>
          <w:szCs w:val="30"/>
          <w:rtl/>
        </w:rPr>
        <w:t xml:space="preserve"> حضرت اسامہ رضی اللہ عنہ رسول اللہ ﷺ کے محبوب ترین لوگوں میں سے تھے، اس کے باوجود اس معاملے میں ان سے کوئی رعایت نہیں برتی گئی۔</w:t>
      </w:r>
    </w:p>
    <w:p>
      <w:pPr>
        <w:keepNext/>
        <w:bidi/>
        <w:spacing w:after="60" w:before="100" w:line="240" w:lineRule="auto"/>
        <w:jc w:val="right"/>
      </w:pPr>
      <w:r>
        <w:rPr>
          <w:rFonts w:ascii="Jameel Noori Nastaleeq" w:cs="Jameel Noori Nastaleeq" w:eastAsia="Jameel Noori Nastaleeq" w:hAnsi="Jameel Noori Nastaleeq"/>
          <w:b/>
          <w:bCs/>
          <w:sz w:val="32"/>
          <w:szCs w:val="32"/>
          <w:rtl/>
        </w:rPr>
        <w:t xml:space="preserve">ج: سریہ بطنِ اضم اور محلم بن جثامہ</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اسی نوعیت کا ایک اور واقعہ سریہ بطنِ اضم میں پیش آیا۔ امام قسطلانی کے مطابق راستے میں عامر بن اضبط سے مسلمانوں کی ملاقات ہوئی تو اس نے انہیں اسلامی طریقے پر سلام کیا، لیکن محلم بن جثامہ نے اسے قتل کر دیا؛ مترجم کے حاشیے میں مسند احمد کی روایت کے مطابق محلم نے اس کا اونٹ بھی لے لیا، اور ان دونوں کے درمیان پہلے سے کوئی جھگڑا تھا۔</w:t>
      </w:r>
      <w:r>
        <w:rPr>
          <w:rStyle w:val="FootnoteReference"/>
        </w:rPr>
        <w:footnoteReference w:id="276"/>
      </w:r>
      <w:r>
        <w:rPr>
          <w:rFonts w:ascii="Jameel Noori Nastaleeq" w:cs="Jameel Noori Nastaleeq" w:eastAsia="Jameel Noori Nastaleeq" w:hAnsi="Jameel Noori Nastaleeq"/>
          <w:sz w:val="30"/>
          <w:szCs w:val="30"/>
          <w:rtl/>
        </w:rPr>
        <w:t xml:space="preserve"> شیخ محقق کے مطابق محلم نے یہ عذر پیش کیا کہ اس نے موت کے ڈر سے اسلام کا اظہار کیا تھا، تو آپ ﷺ نے فرمایا کہ تم نے اس کا دل چیر کر کیوں نہ دیکھ لیا؟</w:t>
      </w:r>
      <w:r>
        <w:rPr>
          <w:rStyle w:val="FootnoteReference"/>
        </w:rPr>
        <w:footnoteReference w:id="277"/>
      </w:r>
      <w:r>
        <w:rPr>
          <w:rFonts w:ascii="Jameel Noori Nastaleeq" w:cs="Jameel Noori Nastaleeq" w:eastAsia="Jameel Noori Nastaleeq" w:hAnsi="Jameel Noori Nastaleeq"/>
          <w:sz w:val="30"/>
          <w:szCs w:val="30"/>
          <w:rtl/>
        </w:rPr>
        <w:t xml:space="preserve"> اس موقع پر یہ آیت نازل ہوئی:</w:t>
      </w:r>
      <w:r>
        <w:rPr>
          <w:rStyle w:val="FootnoteReference"/>
        </w:rPr>
        <w:footnoteReference w:id="278"/>
      </w:r>
    </w:p>
    <w:p>
      <w:pPr>
        <w:keepNext/>
        <w:bidi/>
        <w:spacing w:after="60" w:before="0" w:line="300" w:lineRule="auto"/>
        <w:jc w:val="center"/>
      </w:pPr>
      <w:r>
        <w:rPr>
          <w:rFonts w:ascii="Al Mushaf" w:cs="Al Mushaf" w:eastAsia="Al Mushaf" w:hAnsi="Al Mushaf"/>
          <w:sz w:val="32"/>
          <w:szCs w:val="32"/>
          <w:rtl/>
        </w:rPr>
        <w:t xml:space="preserve">يٰٓاَيُّهَا الَّذِيْنَ اٰمَنُوْٓا اِذَا ضَرَبْتُمْ فِيْ سَبِيْلِ اللّٰهِ فَتَبَيَّنُوْا وَلَا تَقُوْلُوْا لِمَنْ اَلْقٰٓى اِلَيْكُمُ السَّلٰمَ لَسْتَ مُؤْمِنًا ۚ تَبْتَغُوْنَ عَرَضَ الْحَيٰوةِ الدُّنْيَا</w:t>
      </w:r>
      <w:bookmarkStart w:name="ay34" w:id="1"/>
      <w:r>
        <w:t xml:space="preserve"/>
      </w:r>
      <w:bookmarkEnd w:id="1"/>
      <w:r>
        <w:rPr>
          <w:rStyle w:val="FootnoteReference"/>
        </w:rPr>
        <w:footnoteReference w:id="279"/>
      </w:r>
    </w:p>
    <w:p>
      <w:pPr>
        <w:bidi/>
        <w:spacing w:after="160" w:before="0" w:line="240" w:lineRule="auto"/>
        <w:jc w:val="both"/>
      </w:pPr>
      <w:r>
        <w:rPr>
          <w:rFonts w:ascii="Jameel Noori Nastaleeq" w:cs="Jameel Noori Nastaleeq" w:eastAsia="Jameel Noori Nastaleeq" w:hAnsi="Jameel Noori Nastaleeq"/>
          <w:b/>
          <w:bCs/>
          <w:sz w:val="30"/>
          <w:szCs w:val="30"/>
          <w:rtl/>
        </w:rPr>
        <w:t xml:space="preserve">ترجمہ:</w:t>
      </w:r>
      <w:r>
        <w:rPr>
          <w:rFonts w:ascii="Jameel Noori Nastaleeq" w:cs="Jameel Noori Nastaleeq" w:eastAsia="Jameel Noori Nastaleeq" w:hAnsi="Jameel Noori Nastaleeq"/>
          <w:sz w:val="30"/>
          <w:szCs w:val="30"/>
          <w:rtl/>
        </w:rPr>
        <w:t xml:space="preserve"> اے ایمان والو! جب تم جہاد کو چلو تو تحقیق کر لو، اور جو تمہیں سلام کرے اس سے یہ نہ کہو کہ تو مسلمان نہیں، تم جیتی دنیا کا اسباب چاہتے ہو۔</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امام قسطلانی نے تفسیر ابن جریر کے حوالے سے لکھا ہے کہ محلم رسول اللہ ﷺ کے سامنے بیٹھ گیا تاکہ آپ اس کے لیے مغفرت طلب کریں، تو آپ ﷺ نے فرمایا: اللہ تعالیٰ تمہیں نہ بخشے؛ وہ اٹھا اور اپنی چادر سے آنسو پونچھتا جاتا تھا۔</w:t>
      </w:r>
      <w:r>
        <w:rPr>
          <w:rStyle w:val="FootnoteReference"/>
        </w:rPr>
        <w:footnoteReference w:id="280"/>
      </w:r>
      <w:bookmarkStart w:name="hd35" w:id="1"/>
      <w:r>
        <w:t xml:space="preserve"/>
      </w:r>
      <w:bookmarkEnd w:id="1"/>
      <w:r>
        <w:rPr>
          <w:rFonts w:ascii="Jameel Noori Nastaleeq" w:cs="Jameel Noori Nastaleeq" w:eastAsia="Jameel Noori Nastaleeq" w:hAnsi="Jameel Noori Nastaleeq"/>
          <w:sz w:val="30"/>
          <w:szCs w:val="30"/>
          <w:rtl/>
        </w:rPr>
        <w:t xml:space="preserve"> راقم کے نزدیک ان دونوں واقعات سے یہ اصول ثابت ہوتا ہے کہ جنگ کی حالت میں بھی کسی کی جان لینے سے پہلے تحقیق ضروری ہے، اور ظاہری اسلام کا اعتبار کیا جائے گا؛ دلوں کا حال جاننا انسان کا کام نہیں۔</w:t>
      </w:r>
    </w:p>
    <w:p>
      <w:pPr>
        <w:keepNext/>
        <w:bidi/>
        <w:spacing w:after="60" w:before="100" w:line="240" w:lineRule="auto"/>
        <w:jc w:val="right"/>
      </w:pPr>
      <w:r>
        <w:rPr>
          <w:rFonts w:ascii="Jameel Noori Nastaleeq" w:cs="Jameel Noori Nastaleeq" w:eastAsia="Jameel Noori Nastaleeq" w:hAnsi="Jameel Noori Nastaleeq"/>
          <w:b/>
          <w:bCs/>
          <w:sz w:val="32"/>
          <w:szCs w:val="32"/>
          <w:rtl/>
        </w:rPr>
        <w:t xml:space="preserve">د: سریہ بنو جذیمہ اور حضرت خالد رضی اللہ عنہ</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فتح مکہ کے بعد حضرت خالد بن ولید رضی اللہ عنہ کو بنو جذیمہ کی طرف دعوتِ اسلام کے لیے بھیجا گیا تھا، لڑنے کے لیے نہیں۔ امام قسطلانی صحیح بخاری کے حوالے سے لکھتے ہیں کہ وہ لوگ "اسلمنا" (ہم اسلام لائے) کے الفاظ اچھی طرح نہ کہہ سکے اور کہنے لگے "صبأنا" (ہم صابی ہو گئے)۔ حضرت خالد رضی اللہ عنہ نے ان میں سے کچھ کو قتل اور کچھ کو گرفتار کر لیا، اور پھر قیدیوں کے قتل کا حکم دیا؛ بنو سلیم نے اپنے قیدیوں کو قتل کر دیا، لیکن مہاجرین و انصار نے اپنے قیدیوں کو قتل نہیں کیا۔</w:t>
      </w:r>
      <w:r>
        <w:rPr>
          <w:rStyle w:val="FootnoteReference"/>
        </w:rPr>
        <w:footnoteReference w:id="281"/>
      </w:r>
      <w:r>
        <w:rPr>
          <w:rFonts w:ascii="Jameel Noori Nastaleeq" w:cs="Jameel Noori Nastaleeq" w:eastAsia="Jameel Noori Nastaleeq" w:hAnsi="Jameel Noori Nastaleeq"/>
          <w:sz w:val="30"/>
          <w:szCs w:val="30"/>
          <w:rtl/>
        </w:rPr>
        <w:t xml:space="preserve"> جب رسول اللہ ﷺ کو اطلاع ہوئی تو آپ ﷺ نے فرمایا:</w:t>
      </w:r>
    </w:p>
    <w:p>
      <w:pPr>
        <w:keepNext/>
        <w:bidi/>
        <w:spacing w:after="60" w:before="0" w:line="300" w:lineRule="auto"/>
        <w:jc w:val="center"/>
      </w:pPr>
      <w:r>
        <w:rPr>
          <w:rFonts w:ascii="Al Mushaf" w:cs="Al Mushaf" w:eastAsia="Al Mushaf" w:hAnsi="Al Mushaf"/>
          <w:sz w:val="32"/>
          <w:szCs w:val="32"/>
          <w:rtl/>
        </w:rPr>
        <w:t xml:space="preserve">اَللّٰهُمَّ اِنِّيْ اَبْرَاُ اِلَيْكَ مِمَّا صَنَعَ خَالِدٌ</w:t>
      </w:r>
    </w:p>
    <w:p>
      <w:pPr>
        <w:bidi/>
        <w:spacing w:after="160" w:before="0" w:line="240" w:lineRule="auto"/>
        <w:jc w:val="both"/>
      </w:pPr>
      <w:r>
        <w:rPr>
          <w:rFonts w:ascii="Jameel Noori Nastaleeq" w:cs="Jameel Noori Nastaleeq" w:eastAsia="Jameel Noori Nastaleeq" w:hAnsi="Jameel Noori Nastaleeq"/>
          <w:b/>
          <w:bCs/>
          <w:sz w:val="30"/>
          <w:szCs w:val="30"/>
          <w:rtl/>
        </w:rPr>
        <w:t xml:space="preserve">ترجمہ:</w:t>
      </w:r>
      <w:r>
        <w:rPr>
          <w:rFonts w:ascii="Jameel Noori Nastaleeq" w:cs="Jameel Noori Nastaleeq" w:eastAsia="Jameel Noori Nastaleeq" w:hAnsi="Jameel Noori Nastaleeq"/>
          <w:sz w:val="30"/>
          <w:szCs w:val="30"/>
          <w:rtl/>
        </w:rPr>
        <w:t xml:space="preserve"> اے اللہ! میں خالد کے فعل سے تیری بارگاہ میں براءت کا اظہار کرتا ہوں۔</w:t>
      </w:r>
      <w:r>
        <w:rPr>
          <w:rStyle w:val="FootnoteReference"/>
        </w:rPr>
        <w:footnoteReference w:id="282"/>
      </w:r>
      <w:bookmarkStart w:name="hd36" w:id="1"/>
      <w:r>
        <w:t xml:space="preserve"/>
      </w:r>
      <w:bookmarkEnd w:id="1"/>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شیخ محقق کے مطابق آپ ﷺ نے یہ کلمہ دو تین بار فرمایا، اور پھر حضرت علی رضی اللہ عنہ کو بھیجا تاکہ مقتولوں کی دیت اور تلف شدہ اموال کا عوض دے کر انہیں راضی کریں؛ چنانچہ انہوں نے دیت وغیرہ دی اور انہیں راضی کر کے حضور ﷺ کی خدمت میں حاضر ہو گئے۔</w:t>
      </w:r>
      <w:r>
        <w:rPr>
          <w:rStyle w:val="FootnoteReference"/>
        </w:rPr>
        <w:footnoteReference w:id="283"/>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حضرت خالد رضی اللہ عنہ کے اس اقدام کی توجیہ میں امام قسطلانی نے امام خطابی کا یہ قول نقل کیا ہے کہ حضرت خالد نے یہ سمجھا کہ وہ لوگ یہ بات اسلام سے نفرت کی بنیاد پر کہہ رہے ہیں، اور نبی اکرم ﷺ نے ان کی طرف سے جلدی کرنے کو پسند نہ فرمایا۔</w:t>
      </w:r>
      <w:r>
        <w:rPr>
          <w:rStyle w:val="FootnoteReference"/>
        </w:rPr>
        <w:footnoteReference w:id="284"/>
      </w:r>
      <w:r>
        <w:rPr>
          <w:rFonts w:ascii="Jameel Noori Nastaleeq" w:cs="Jameel Noori Nastaleeq" w:eastAsia="Jameel Noori Nastaleeq" w:hAnsi="Jameel Noori Nastaleeq"/>
          <w:sz w:val="30"/>
          <w:szCs w:val="30"/>
          <w:rtl/>
        </w:rPr>
        <w:t xml:space="preserve"> شیخ محقق نے اسے صاف طور پر "اجتہادی خطا" قرار دیا ہے۔</w:t>
      </w:r>
      <w:r>
        <w:rPr>
          <w:rStyle w:val="FootnoteReference"/>
        </w:rPr>
        <w:footnoteReference w:id="285"/>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راقم کے نزدیک یہ واقعہ نبوی عدل کی اعلیٰ ترین مثال ہے۔ حضرت خالد رضی اللہ عنہ "سیف اللہ" کا لقب پا چکے تھے اور اسلام کے نامور سپہ سالار تھے، لیکن ان کی اجتہادی غلطی پر بھی رسول اللہ ﷺ نے کھلے عام براءت کا اظہار فرمایا اور متاثرین کو پورا معاوضہ دیا۔ اس واقعے میں مہاجرین و انصار کا طرزِ عمل بھی قابلِ غور ہے؛ انہوں نے امیر کے ایسے حکم پر عمل نہیں کیا جو ان کے نزدیک شرعی حدود سے باہر تھا۔</w:t>
      </w:r>
    </w:p>
    <w:p>
      <w:pPr>
        <w:keepNext/>
        <w:bidi/>
        <w:spacing w:after="60" w:before="100" w:line="240" w:lineRule="auto"/>
        <w:jc w:val="right"/>
      </w:pPr>
      <w:r>
        <w:rPr>
          <w:rFonts w:ascii="Jameel Noori Nastaleeq" w:cs="Jameel Noori Nastaleeq" w:eastAsia="Jameel Noori Nastaleeq" w:hAnsi="Jameel Noori Nastaleeq"/>
          <w:b/>
          <w:bCs/>
          <w:sz w:val="32"/>
          <w:szCs w:val="32"/>
          <w:rtl/>
        </w:rPr>
        <w:t xml:space="preserve">ہ: سریہ حسمیٰ اور اسلام لانے والوں کا احترام</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سریہ حسمیٰ میں حاصل ہونے والا مال اور قیدی رسول اللہ ﷺ نے اس وقت واپس کرا دیے جب جذام کے سردار زید بن رفاعہ جذامی نے وہ خط پیش کیا جو حضور ﷺ نے اس کے اسلام لانے کے وقت اسے دیا تھا؛ آپ ﷺ نے حضرت علی رضی اللہ عنہ کو بھیج کر حکم دیا کہ ان کی عورتیں اور مال چھوڑ دیے جائیں، اور سب کچھ واپس کر دیا گیا۔</w:t>
      </w:r>
      <w:r>
        <w:rPr>
          <w:rStyle w:val="FootnoteReference"/>
        </w:rPr>
        <w:footnoteReference w:id="286"/>
      </w:r>
    </w:p>
    <w:p>
      <w:pPr>
        <w:keepNext/>
        <w:bidi/>
        <w:spacing w:after="60" w:before="100" w:line="240" w:lineRule="auto"/>
        <w:jc w:val="right"/>
      </w:pPr>
      <w:r>
        <w:rPr>
          <w:rFonts w:ascii="Jameel Noori Nastaleeq" w:cs="Jameel Noori Nastaleeq" w:eastAsia="Jameel Noori Nastaleeq" w:hAnsi="Jameel Noori Nastaleeq"/>
          <w:b/>
          <w:bCs/>
          <w:sz w:val="32"/>
          <w:szCs w:val="32"/>
          <w:rtl/>
        </w:rPr>
        <w:t xml:space="preserve">و: بئر معونہ کے بعد دیت</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بئر معونہ کے سانحے کے بعد حضرت عمرو بن امیہ ضمری رضی اللہ عنہ نے بنو عامر کے جن دو افراد کو قتل کر دیا تھا، ان کا رسول اللہ ﷺ سے عہد تھا؛ آپ ﷺ نے فرمایا کہ تم نے ایسے دو آدمیوں کو قتل کیا ہے کہ ان کی دیت میں ادا کروں گا،</w:t>
      </w:r>
      <w:r>
        <w:rPr>
          <w:rStyle w:val="FootnoteReference"/>
        </w:rPr>
        <w:footnoteReference w:id="287"/>
      </w:r>
      <w:r>
        <w:rPr>
          <w:rFonts w:ascii="Jameel Noori Nastaleeq" w:cs="Jameel Noori Nastaleeq" w:eastAsia="Jameel Noori Nastaleeq" w:hAnsi="Jameel Noori Nastaleeq"/>
          <w:sz w:val="30"/>
          <w:szCs w:val="30"/>
          <w:rtl/>
        </w:rPr>
        <w:t xml:space="preserve"> حالانکہ اسی سانحے میں ستر قراء کو دھوکے سے شہید کیا گیا تھا۔</w:t>
      </w:r>
      <w:r>
        <w:rPr>
          <w:rStyle w:val="FootnoteReference"/>
        </w:rPr>
        <w:footnoteReference w:id="288"/>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7: قیدیوں کے ساتھ سلوک</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سرایا میں گرفتار ہونے والے قیدیوں کے ساتھ بھی حسنِ سلوک کیا گیا:</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سریہ نخلہ کے دونوں قیدی فدیہ لے کر چھوڑ دیے گئے، اور ان میں سے حکم بن کیسان نے اسلام قبول کر لیا۔</w:t>
      </w:r>
      <w:r>
        <w:rPr>
          <w:rStyle w:val="FootnoteReference"/>
        </w:rPr>
        <w:footnoteReference w:id="289"/>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سریہ عیینہ بن حصن میں بنو تمیم کے جو قیدی پکڑے گئے تھے، ان کے اسلام قبول کرنے پر رسول اللہ ﷺ نے انہیں چھوڑ دیا، اور شیخ محقق کے مطابق انہیں ان کے لائق انعام و اکرام سے بھی نوازا۔</w:t>
      </w:r>
      <w:r>
        <w:rPr>
          <w:rStyle w:val="FootnoteReference"/>
        </w:rPr>
        <w:footnoteReference w:id="290"/>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سریہ علی بن ابی طالب میں حاتم طائی کی بیٹی سفانہ گرفتار ہوئیں تو رسول اللہ ﷺ نے انہیں آزاد کیا؛ شیخ محقق کی نقل کردہ روایت کے مطابق آپ ﷺ نے انہیں سواری اور سفر خرچ عطا فرما کر رخصت کیا، اور امام قسطلانی کے مطابق آپ ﷺ کا یہی عمل ان کے بھائی حضرت عدی بن حاتم رضی اللہ عنہ کے اسلام لانے کا سبب بنا۔</w:t>
      </w:r>
      <w:r>
        <w:rPr>
          <w:rStyle w:val="FootnoteReference"/>
        </w:rPr>
        <w:footnoteReference w:id="291"/>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8: احتساب کے نبوی نظام کے نتائج</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ان واقعات کے مطالعے سے راقم کے نزدیک درج ذیل نتائج سامنے آتے ہیں:</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نبوی نظام میں کسی امیر یا سپہ سالار کو قانون سے بالاتر نہیں سمجھا گیا؛ حضرت خالد اور حضرت اسامہ رضی اللہ عنہما جیسے محبوب اور نامور صحابہ کی غلطیوں پر بھی گرفت کی گئی۔</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غلطی کی صورت میں صرف زبانی تنبیہ پر اکتفا نہیں کیا گیا بلکہ عملی تلافی کی گئی، یعنی دیت ادا کی گئی، مال واپس کیا گیا اور قیدی چھوڑے گئے۔</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غلطیوں کے موقع پر قرآنِ مجید کی آیات نازل ہوئیں جنہوں نے آئندہ کے لیے مستقل اصول متعین کر دیے، جیسے سورۃ البقرۃ کی آیت 217 اور سورۃ النساء کی آیت 94۔</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احتساب کا یہ نظام صحابۂ کرام کی تربیت کا حصہ تھا، اور اسی کا نتیجہ تھا کہ بنو جذیمہ کے واقعے میں مہاجرین و انصار نے شرعی حدود سے باہر کے حکم پر عمل نہیں کیا۔</w:t>
      </w:r>
    </w:p>
    <w:p>
      <w:pPr>
        <w:keepNext/>
        <w:pageBreakBefore/>
        <w:pBdr>
          <w:top w:val="single" w:color="808080" w:sz="6" w:space="4"/>
          <w:bottom w:val="single" w:color="808080" w:sz="6" w:space="4"/>
          <w:left w:val="single" w:color="808080" w:sz="6" w:space="4"/>
          <w:right w:val="single" w:color="808080" w:sz="6" w:space="4"/>
        </w:pBdr>
        <w:shd w:fill="EDEDED" w:color="auto" w:val="clear"/>
        <w:bidi/>
        <w:spacing w:after="0" w:before="0" w:line="240" w:lineRule="auto"/>
        <w:jc w:val="center"/>
      </w:pPr>
      <w:r>
        <w:rPr>
          <w:rFonts w:ascii="Jameel Noori Nastaleeq" w:cs="Jameel Noori Nastaleeq" w:eastAsia="Jameel Noori Nastaleeq" w:hAnsi="Jameel Noori Nastaleeq"/>
          <w:b/>
          <w:bCs/>
          <w:sz w:val="40"/>
          <w:szCs w:val="40"/>
          <w:rtl/>
        </w:rPr>
        <w:t xml:space="preserve">فصل سوم</w:t>
      </w:r>
    </w:p>
    <w:p>
      <w:pPr>
        <w:pStyle w:val="Heading2"/>
        <w:bidi/>
        <w:spacing w:after="300" w:before="0" w:line="240" w:lineRule="auto"/>
        <w:jc w:val="center"/>
      </w:pPr>
      <w:r>
        <w:rPr>
          <w:rFonts w:ascii="Jameel Noori Nastaleeq" w:cs="Jameel Noori Nastaleeq" w:eastAsia="Jameel Noori Nastaleeq" w:hAnsi="Jameel Noori Nastaleeq"/>
          <w:b/>
          <w:bCs/>
          <w:sz w:val="40"/>
          <w:szCs w:val="40"/>
          <w:rtl/>
        </w:rPr>
        <w:t xml:space="preserve">مطالعۂ سرایا کے عصری تقاضے اور اہمیت</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صحابۂ کرام کی عسکری مہمات چودہ سو سال پہلے پیش آئیں، لیکن ان کا مطالعہ آج بھی بڑی اہمیت رکھتا ہے۔ اس فصل میں عصرِ حاضر میں سرایا کے مطالعے کی اہمیت اور اس کے تقاضوں کا جائزہ لیا جائے گا۔</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1: سیرتِ نبوی کی مکمل تفہیم</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سرایا کے مطالعے کے بغیر مدنی دور کی مکمل تصویر سامنے نہیں آتی۔ غزوۂ بدر کے اسباب سریہ نخلہ میں ہیں، غزوۂ احد کا ایک سبب سریہ قردہ ہے، غزوۂ بنی نضیر کا سبب بئر معونہ کے بعد کی دیت کا مسئلہ ہے، اور غزوۂ تبوک کا پس منظر معرکۂ موتہ ہے۔ مولانا مبارکپوری نے بھی غزوۂ تبوک کے اسباب میں حضرت حارث بن عمیر ازدی رضی اللہ عنہ کے قتل اور معرکۂ موتہ کا ذکر کیا ہے۔</w:t>
      </w:r>
      <w:r>
        <w:rPr>
          <w:rStyle w:val="FootnoteReference"/>
        </w:rPr>
        <w:footnoteReference w:id="292"/>
      </w:r>
      <w:r>
        <w:rPr>
          <w:rFonts w:ascii="Jameel Noori Nastaleeq" w:cs="Jameel Noori Nastaleeq" w:eastAsia="Jameel Noori Nastaleeq" w:hAnsi="Jameel Noori Nastaleeq"/>
          <w:sz w:val="30"/>
          <w:szCs w:val="30"/>
          <w:rtl/>
        </w:rPr>
        <w:t xml:space="preserve"> اس طرح سرایا اور غزوات ایک ہی زنجیر کی کڑیاں ہیں، اور ایک کو سمجھے بغیر دوسرے کو سمجھنا ممکن نہیں۔</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2: مستشرقین کے اعتراضات کا جواب</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مغربی مؤرخین کے اس اعتراض کا ذکر پہلے آ چکا ہے کہ اسلام تلوار کے زور سے پھیلا۔ سرایا کا مستند مطالعہ اس اعتراض کا سب سے مضبوط جواب ہے:</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بدر سے پہلے کے سرایا میں لوٹ مار اور قتل کی نوبت نہیں آئی، یہاں تک کہ مشرکین نے اس کی ابتدا کی۔</w:t>
      </w:r>
      <w:r>
        <w:rPr>
          <w:rStyle w:val="FootnoteReference"/>
        </w:rPr>
        <w:footnoteReference w:id="293"/>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احزاب کے بعد کے سرایا میں کوئی سخت جنگ نہیں ہوئی اور یہ زیادہ تر فوجی گشت اور تادیبی نقل و حرکت تھے۔</w:t>
      </w:r>
      <w:r>
        <w:rPr>
          <w:rStyle w:val="FootnoteReference"/>
        </w:rPr>
        <w:footnoteReference w:id="294"/>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بہت سے سرایا کا مقصد دعوت تھا، اور کئی قبائل جنگ کے بغیر مسلمان ہوئے۔</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ڈاکٹر حمیداللہ کے اعداد کے مطابق دس سال کی تمام مہمات میں جانی نقصان حیرت انگیز حد تک کم رہا، اور ان کے نزدیک انسانی خون کے احترام کی یہ مثال تاریخ میں بے نظیر ہے۔</w:t>
      </w:r>
      <w:r>
        <w:rPr>
          <w:rStyle w:val="FootnoteReference"/>
        </w:rPr>
        <w:footnoteReference w:id="295"/>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راقم کی رائے میں اگر سرایا کو ان کے اسباب، مقاصد اور اخلاقی ضوابط کے ساتھ پیش کیا جائے تو یہ ثابت کرنا مشکل نہیں کہ یہ مہمات جارحیت نہیں بلکہ دفاع، امن اور دعوت کے لیے تھیں۔</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3: جہاد کا صحیح تصور</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عصرِ حاضر میں جہاد کا تصور افراط و تفریط کا شکار ہے۔ ایک طرف کچھ لوگ اس کا سرے سے انکار کرتے ہیں، اور دوسری طرف کچھ گروہ اسے ذاتی یا گروہی تشدد کا جواز بنا لیتے ہیں۔ سرایا کا مطالعہ اس سلسلے میں چند واضح اصول فراہم کرتا ہے:</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ریاستی اختیار:</w:t>
      </w:r>
      <w:r>
        <w:rPr>
          <w:rFonts w:ascii="Jameel Noori Nastaleeq" w:cs="Jameel Noori Nastaleeq" w:eastAsia="Jameel Noori Nastaleeq" w:hAnsi="Jameel Noori Nastaleeq"/>
          <w:sz w:val="30"/>
          <w:szCs w:val="30"/>
          <w:rtl/>
        </w:rPr>
        <w:t xml:space="preserve"> تمام سرایا رسول اللہ ﷺ کے حکم سے روانہ ہوئے، اور ان کے امراء آپ ﷺ کے مقرر کردہ تھے۔ ڈاکٹر حمیداللہ نے بھی قافلوں سے متعلق مہمات کے بارے میں یہ نکتہ اٹھایا ہے کہ حملہ آور نجی گروہ نہیں تھے بلکہ دو ریاستوں کے درمیان حالتِ جنگ تھی۔</w:t>
      </w:r>
      <w:r>
        <w:rPr>
          <w:rStyle w:val="FootnoteReference"/>
        </w:rPr>
        <w:footnoteReference w:id="296"/>
      </w:r>
      <w:r>
        <w:rPr>
          <w:rFonts w:ascii="Jameel Noori Nastaleeq" w:cs="Jameel Noori Nastaleeq" w:eastAsia="Jameel Noori Nastaleeq" w:hAnsi="Jameel Noori Nastaleeq"/>
          <w:sz w:val="30"/>
          <w:szCs w:val="30"/>
          <w:rtl/>
        </w:rPr>
        <w:t xml:space="preserve"> راقم کے نزدیک اس سے یہ اصول ثابت ہوتا ہے کہ جہاد کا اعلان اور اس کی تنظیم اسلامی ریاست کا اختیار ہے، کسی فرد یا گروہ کا نہیں۔</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دفاعی اساس:</w:t>
      </w:r>
      <w:r>
        <w:rPr>
          <w:rFonts w:ascii="Jameel Noori Nastaleeq" w:cs="Jameel Noori Nastaleeq" w:eastAsia="Jameel Noori Nastaleeq" w:hAnsi="Jameel Noori Nastaleeq"/>
          <w:sz w:val="30"/>
          <w:szCs w:val="30"/>
          <w:rtl/>
        </w:rPr>
        <w:t xml:space="preserve"> قتال کی اجازت ان لوگوں کے خلاف دی گئی جو ظلم کر رہے تھے اور لڑائی میں پہل کرتے تھے۔</w:t>
      </w:r>
      <w:r>
        <w:rPr>
          <w:rStyle w:val="FootnoteReference"/>
        </w:rPr>
        <w:footnoteReference w:id="297"/>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اخلاقی حدود:</w:t>
      </w:r>
      <w:r>
        <w:rPr>
          <w:rFonts w:ascii="Jameel Noori Nastaleeq" w:cs="Jameel Noori Nastaleeq" w:eastAsia="Jameel Noori Nastaleeq" w:hAnsi="Jameel Noori Nastaleeq"/>
          <w:sz w:val="30"/>
          <w:szCs w:val="30"/>
          <w:rtl/>
        </w:rPr>
        <w:t xml:space="preserve"> غیر مقاتلین، معاہدین، سفیروں اور قیدیوں کو تحفظ حاصل ہے۔</w:t>
      </w:r>
      <w:r>
        <w:rPr>
          <w:rStyle w:val="FootnoteReference"/>
        </w:rPr>
        <w:footnoteReference w:id="298"/>
      </w:r>
      <w:r>
        <w:rPr>
          <w:rFonts w:ascii="Jameel Noori Nastaleeq" w:cs="Jameel Noori Nastaleeq" w:eastAsia="Jameel Noori Nastaleeq" w:hAnsi="Jameel Noori Nastaleeq"/>
          <w:sz w:val="30"/>
          <w:szCs w:val="30"/>
          <w:rtl/>
        </w:rPr>
        <w:t xml:space="preserve"> جو کارروائی ان حدود کو پامال کرے اسے جہاد نہیں کہا جا سکتا۔</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تحقیق کی ذمہ داری:</w:t>
      </w:r>
      <w:r>
        <w:rPr>
          <w:rFonts w:ascii="Jameel Noori Nastaleeq" w:cs="Jameel Noori Nastaleeq" w:eastAsia="Jameel Noori Nastaleeq" w:hAnsi="Jameel Noori Nastaleeq"/>
          <w:sz w:val="30"/>
          <w:szCs w:val="30"/>
          <w:rtl/>
        </w:rPr>
        <w:t xml:space="preserve"> سورۃ النساء کی آیت 94 کے مطابق جان لینے سے پہلے تحقیق ضروری ہے، اور ظاہری اسلام کا اعتبار کیا جائے گا۔</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4: قیادت کے اسباق</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سرایا میں صحابۂ کرام کی قیادت سے آج کی دینی، سماجی اور قومی قیادت کے لیے کئی اسباق حاصل ہوتے ہیں:</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اہلیت پر انتخاب:</w:t>
      </w:r>
      <w:r>
        <w:rPr>
          <w:rFonts w:ascii="Jameel Noori Nastaleeq" w:cs="Jameel Noori Nastaleeq" w:eastAsia="Jameel Noori Nastaleeq" w:hAnsi="Jameel Noori Nastaleeq"/>
          <w:sz w:val="30"/>
          <w:szCs w:val="30"/>
          <w:rtl/>
        </w:rPr>
        <w:t xml:space="preserve"> حضرت اسامہ رضی اللہ عنہ کی تقرری سکھاتی ہے کہ عہدے عمر یا خاندان کی بنیاد پر نہیں بلکہ اہلیت کی بنیاد پر دیے جائیں۔</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قیادت کا تسلسل:</w:t>
      </w:r>
      <w:r>
        <w:rPr>
          <w:rFonts w:ascii="Jameel Noori Nastaleeq" w:cs="Jameel Noori Nastaleeq" w:eastAsia="Jameel Noori Nastaleeq" w:hAnsi="Jameel Noori Nastaleeq"/>
          <w:sz w:val="30"/>
          <w:szCs w:val="30"/>
          <w:rtl/>
        </w:rPr>
        <w:t xml:space="preserve"> موتہ کا انتظام سکھاتا ہے کہ اداروں میں قیادت کے متبادل پہلے سے تیار ہونے چاہئیں۔</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مشاورت:</w:t>
      </w:r>
      <w:r>
        <w:rPr>
          <w:rFonts w:ascii="Jameel Noori Nastaleeq" w:cs="Jameel Noori Nastaleeq" w:eastAsia="Jameel Noori Nastaleeq" w:hAnsi="Jameel Noori Nastaleeq"/>
          <w:sz w:val="30"/>
          <w:szCs w:val="30"/>
          <w:rtl/>
        </w:rPr>
        <w:t xml:space="preserve"> معان کی مجلسِ شوریٰ سکھاتی ہے کہ مشکل فیصلے ساتھیوں کے مشورے سے کیے جائیں۔</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ایثار:</w:t>
      </w:r>
      <w:r>
        <w:rPr>
          <w:rFonts w:ascii="Jameel Noori Nastaleeq" w:cs="Jameel Noori Nastaleeq" w:eastAsia="Jameel Noori Nastaleeq" w:hAnsi="Jameel Noori Nastaleeq"/>
          <w:sz w:val="30"/>
          <w:szCs w:val="30"/>
          <w:rtl/>
        </w:rPr>
        <w:t xml:space="preserve"> حضرت ابو عبیدہ رضی اللہ عنہ کا حضرت عمرو بن العاص رضی اللہ عنہ کی امارت تسلیم کر لینا سکھاتا ہے کہ مقصد کی خاطر منصب کی قربانی دی جائے۔</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جواب دہی:</w:t>
      </w:r>
      <w:r>
        <w:rPr>
          <w:rFonts w:ascii="Jameel Noori Nastaleeq" w:cs="Jameel Noori Nastaleeq" w:eastAsia="Jameel Noori Nastaleeq" w:hAnsi="Jameel Noori Nastaleeq"/>
          <w:sz w:val="30"/>
          <w:szCs w:val="30"/>
          <w:rtl/>
        </w:rPr>
        <w:t xml:space="preserve"> نبوی احتساب کا نظام سکھاتا ہے کہ کوئی عہدے دار قانون سے بالاتر نہیں، اور غلطی کی صورت میں عملی تلافی ضروری ہے۔</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5: جنگی اخلاقیات اور عصرِ حاضر</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آج کی دنیا میں جنگوں کے دوران شہری آبادیوں، عبادت گاہوں، ہسپتالوں اور بنیادی ڈھانچے کی تباہی ایک عام منظر ہے۔ اس کے مقابلے میں چودہ سو سال پہلے رسول اللہ ﷺ نے موتہ کے لشکر کو یہ ہدایت دی تھی کہ کسی بچے، عورت، بوڑھے اور راہب کو قتل نہ کیا جائے، درخت نہ کاٹے جائیں اور عمارتیں نہ گرائی جائیں۔</w:t>
      </w:r>
      <w:r>
        <w:rPr>
          <w:rStyle w:val="FootnoteReference"/>
        </w:rPr>
        <w:footnoteReference w:id="299"/>
      </w:r>
      <w:r>
        <w:rPr>
          <w:rFonts w:ascii="Jameel Noori Nastaleeq" w:cs="Jameel Noori Nastaleeq" w:eastAsia="Jameel Noori Nastaleeq" w:hAnsi="Jameel Noori Nastaleeq"/>
          <w:sz w:val="30"/>
          <w:szCs w:val="30"/>
          <w:rtl/>
        </w:rPr>
        <w:t xml:space="preserve"> راقم کی نظر میں یہ ہدایات آج کے بین الاقوامی انسانی قوانین کے بنیادی اصولوں سے کہیں پہلے کی ہیں، اور ان کی خوبی یہ ہے کہ ان کی پابندی کا محرک محض قانونی معاہدہ نہیں بلکہ اللہ کا خوف اور آخرت کی جواب دہی تھا۔ مسلم علماء اور محققین کی ذمہ داری ہے کہ وہ ان نبوی ضوابط کو عالمی سطح پر متعارف کرائیں۔</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6: دفاعی حکمتِ عملی کے اسباق</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سرایا میں اختیار کی جانے والی حکمتِ عملی آج بھی دفاعی امور کے ماہرین کے لیے غور و فکر کا سامان رکھتی ہے:</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خبر رسانی:</w:t>
      </w:r>
      <w:r>
        <w:rPr>
          <w:rFonts w:ascii="Jameel Noori Nastaleeq" w:cs="Jameel Noori Nastaleeq" w:eastAsia="Jameel Noori Nastaleeq" w:hAnsi="Jameel Noori Nastaleeq"/>
          <w:sz w:val="30"/>
          <w:szCs w:val="30"/>
          <w:rtl/>
        </w:rPr>
        <w:t xml:space="preserve"> نبوی دور میں خبر رسانی کا ایک منظم نظام تھا جس کی مثالیں سریہ نخلہ، سریہ غابہ اور غزوۂ خندق میں ملتی ہیں۔</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اقتصادی حکمتِ عملی:</w:t>
      </w:r>
      <w:r>
        <w:rPr>
          <w:rFonts w:ascii="Jameel Noori Nastaleeq" w:cs="Jameel Noori Nastaleeq" w:eastAsia="Jameel Noori Nastaleeq" w:hAnsi="Jameel Noori Nastaleeq"/>
          <w:sz w:val="30"/>
          <w:szCs w:val="30"/>
          <w:rtl/>
        </w:rPr>
        <w:t xml:space="preserve"> ڈاکٹر حمیداللہ کے مطابق رسول اللہ ﷺ نے دشمن کو مٹانے کے بجائے اس پر غالب آنے کو ترجیح دی اور اس کے لیے اقتصادی دباؤ اور اپنی قوت میں مسلسل اضافے کا طریقہ اختیار کیا، تاکہ مقصد خون بہائے بغیر حاصل ہو۔</w:t>
      </w:r>
      <w:r>
        <w:rPr>
          <w:rStyle w:val="FootnoteReference"/>
        </w:rPr>
        <w:footnoteReference w:id="300"/>
      </w:r>
      <w:r>
        <w:rPr>
          <w:rFonts w:ascii="Jameel Noori Nastaleeq" w:cs="Jameel Noori Nastaleeq" w:eastAsia="Jameel Noori Nastaleeq" w:hAnsi="Jameel Noori Nastaleeq"/>
          <w:sz w:val="30"/>
          <w:szCs w:val="30"/>
          <w:rtl/>
        </w:rPr>
        <w:t xml:space="preserve"> فتح مکہ اسی حکمتِ عملی کا نتیجہ تھی جو تقریباً بغیر خونریزی کے حاصل ہوئی۔</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اتحاد سازی:</w:t>
      </w:r>
      <w:r>
        <w:rPr>
          <w:rFonts w:ascii="Jameel Noori Nastaleeq" w:cs="Jameel Noori Nastaleeq" w:eastAsia="Jameel Noori Nastaleeq" w:hAnsi="Jameel Noori Nastaleeq"/>
          <w:sz w:val="30"/>
          <w:szCs w:val="30"/>
          <w:rtl/>
        </w:rPr>
        <w:t xml:space="preserve"> قبائل سے معاہدات کے ذریعے دشمن کو تنہا کرنا اور اپنے گرد حفاظتی حصار قائم کرنا ایک کامیاب سفارتی و عسکری حکمتِ عملی تھی۔</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w:t>
      </w:r>
      <w:r>
        <w:rPr>
          <w:rFonts w:ascii="Jameel Noori Nastaleeq" w:cs="Jameel Noori Nastaleeq" w:eastAsia="Jameel Noori Nastaleeq" w:hAnsi="Jameel Noori Nastaleeq"/>
          <w:b/>
          <w:bCs/>
          <w:sz w:val="30"/>
          <w:szCs w:val="30"/>
          <w:rtl/>
        </w:rPr>
        <w:t xml:space="preserve">کم سے کم جانی نقصان:</w:t>
      </w:r>
      <w:r>
        <w:rPr>
          <w:rFonts w:ascii="Jameel Noori Nastaleeq" w:cs="Jameel Noori Nastaleeq" w:eastAsia="Jameel Noori Nastaleeq" w:hAnsi="Jameel Noori Nastaleeq"/>
          <w:sz w:val="30"/>
          <w:szCs w:val="30"/>
          <w:rtl/>
        </w:rPr>
        <w:t xml:space="preserve"> رازداری، اچانک کارروائی اور نفسیاتی تدابیر کے ذریعے جنگ کی نوبت آنے سے پہلے ہی مقصد حاصل کر لینا سرایا کی نمایاں خصوصیت ہے۔</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7: صحابۂ کرام کی تربیت کا ماڈل</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مولانا مبارکپوری لکھتے ہیں کہ رسول اللہ ﷺ نے محاذ آرائی کے عملی نمونوں کے ذریعے مسلمان کمانڈروں کی ایک زبردست جماعت تیار کر دی، جنہوں نے آپ ﷺ کے بعد عراق و شام کے میدانوں میں فارس و روم سے ٹکر لی اور جنگی منصوبہ بندی اور تکنیک میں ان کے بڑے بڑے کمانڈروں کو مات دی؛ اور یہ سب کچھ اللہ کے بندوں پر ذرہ برابر ظلم و زیادتی کیے بغیر حاصل کیا گیا۔</w:t>
      </w:r>
      <w:r>
        <w:rPr>
          <w:rStyle w:val="FootnoteReference"/>
        </w:rPr>
        <w:footnoteReference w:id="301"/>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سرایا دراصل اسی تربیت کا میدان تھے۔ حضرت خالد بن ولید، حضرت عمرو بن العاص، حضرت ابو عبیدہ بن جراح اور حضرت اسامہ بن زید رضی اللہ عنہم جیسے سپہ سالاروں نے عہدِ نبوی کے سرایا میں قیادت کا تجربہ حاصل کیا اور بعد میں فتوحاتِ شام و عراق و مصر کی قیادت کی۔ راقم کے نزدیک یہ تربیت کا ایک ایسا نمونہ ہے جس سے آج کے تعلیمی اور تربیتی ادارے بھی رہنمائی حاصل کر سکتے ہیں: ذمہ داری دے کر تربیت کرنا، واضح ہدایات دینا، اجتہاد کی گنجائش رکھنا اور کام کا جائزہ لے کر اصلاح کرنا۔</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8: دینی مدارس کے لیے تقاضے</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عصرِ حاضر میں سرایا کے مطالعے کے چند تقاضے خاص طور پر دینی مدارس سے متعلق ہیں:</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درسِ نظامی میں سیرت کی تدریس کے دوران غزوات کے ساتھ ساتھ سرایا کو بھی ان کے اسباب، مقاصد اور اخلاقی پہلوؤں کے ساتھ پڑھایا جائے۔</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طلبہ کو جہاد کا متوازن تصور دیا جائے جس میں اس کی شرعی حیثیت، ریاستی اختیار اور اخلاقی حدود تینوں واضح ہوں۔</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مستشرقین کے اعتراضات اور ان کے جوابات کو نصاب کا حصہ بنایا جائے، تاکہ فضلاء علمی انداز میں ان کا سامنا کر سکیں۔</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سیرت کے جدید محققین، مثلاً ڈاکٹر محمد حمیداللہ، کی تحقیقات سے طلبہ کو روشناس کرایا جائے جنہوں نے سیرت کا عسکری اور قانونی نقطۂ نظر سے مطالعہ کیا ہے۔</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9: عصری تقاضوں کا خلاصہ</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اس فصل کی بحث کو درج ذیل جدول میں سمیٹا جا سکتا ہے:</w:t>
      </w:r>
    </w:p>
    <w:tbl>
      <w:tblPr>
        <w:bidiVisual/>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پہلو</w:t>
            </w:r>
          </w:p>
        </w:tc>
        <w:tc>
          <w:tcPr>
            <w:tcW w:type="dxa" w:w="64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مطالعۂ سرایا کی عصری اہمیت</w:t>
            </w:r>
          </w:p>
        </w:tc>
      </w:tr>
      <w:tr>
        <w:trPr>
          <w:tblHeader w:val="false"/>
        </w:trPr>
        <w:tc>
          <w:tcPr>
            <w:tcW w:type="dxa" w:w="26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علمی</w:t>
            </w:r>
          </w:p>
        </w:tc>
        <w:tc>
          <w:tcPr>
            <w:tcW w:type="dxa" w:w="64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سیرتِ نبوی اور مدنی دور کی مکمل اور مربوط تفہیم</w:t>
            </w:r>
          </w:p>
        </w:tc>
      </w:tr>
      <w:tr>
        <w:trPr>
          <w:tblHeader w:val="false"/>
        </w:trPr>
        <w:tc>
          <w:tcPr>
            <w:tcW w:type="dxa" w:w="26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دفاعی (فکری)</w:t>
            </w:r>
          </w:p>
        </w:tc>
        <w:tc>
          <w:tcPr>
            <w:tcW w:type="dxa" w:w="64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مستشرقین کے "تلوار سے اشاعت" کے الزام کا مستند جواب</w:t>
            </w:r>
          </w:p>
        </w:tc>
      </w:tr>
      <w:tr>
        <w:trPr>
          <w:tblHeader w:val="false"/>
        </w:trPr>
        <w:tc>
          <w:tcPr>
            <w:tcW w:type="dxa" w:w="26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فقہی</w:t>
            </w:r>
          </w:p>
        </w:tc>
        <w:tc>
          <w:tcPr>
            <w:tcW w:type="dxa" w:w="64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جہاد کا صحیح تصور: ریاستی اختیار، دفاعی اساس اور اخلاقی حدود</w:t>
            </w:r>
          </w:p>
        </w:tc>
      </w:tr>
      <w:tr>
        <w:trPr>
          <w:tblHeader w:val="false"/>
        </w:trPr>
        <w:tc>
          <w:tcPr>
            <w:tcW w:type="dxa" w:w="26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قیادت</w:t>
            </w:r>
          </w:p>
        </w:tc>
        <w:tc>
          <w:tcPr>
            <w:tcW w:type="dxa" w:w="64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اہلیت، تسلسل، مشاورت، ایثار اور جواب دہی کے اصول</w:t>
            </w:r>
          </w:p>
        </w:tc>
      </w:tr>
      <w:tr>
        <w:trPr>
          <w:tblHeader w:val="false"/>
        </w:trPr>
        <w:tc>
          <w:tcPr>
            <w:tcW w:type="dxa" w:w="26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انسانی</w:t>
            </w:r>
          </w:p>
        </w:tc>
        <w:tc>
          <w:tcPr>
            <w:tcW w:type="dxa" w:w="64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غیر مقاتلین، قیدیوں، سفیروں اور معاہدین کے تحفظ کے ضوابط</w:t>
            </w:r>
          </w:p>
        </w:tc>
      </w:tr>
      <w:tr>
        <w:trPr>
          <w:tblHeader w:val="false"/>
        </w:trPr>
        <w:tc>
          <w:tcPr>
            <w:tcW w:type="dxa" w:w="26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عسکری</w:t>
            </w:r>
          </w:p>
        </w:tc>
        <w:tc>
          <w:tcPr>
            <w:tcW w:type="dxa" w:w="64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خبر رسانی، اقتصادی حکمتِ عملی، اتحاد سازی اور کم سے کم جانی نقصان</w:t>
            </w:r>
          </w:p>
        </w:tc>
      </w:tr>
      <w:tr>
        <w:trPr>
          <w:tblHeader w:val="false"/>
        </w:trPr>
        <w:tc>
          <w:tcPr>
            <w:tcW w:type="dxa" w:w="26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تربیتی</w:t>
            </w:r>
          </w:p>
        </w:tc>
        <w:tc>
          <w:tcPr>
            <w:tcW w:type="dxa" w:w="64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ذمہ داری، ہدایت، اجتہاد اور احتساب پر مبنی تربیت کا نمونہ</w:t>
            </w:r>
          </w:p>
        </w:tc>
      </w:tr>
    </w:tbl>
    <w:p>
      <w:r>
        <w:rPr>
          <w:sz w:val="30"/>
          <w:szCs w:val="30"/>
        </w:rPr>
        <w:t xml:space="preserve"/>
      </w:r>
    </w:p>
    <w:p>
      <w:pPr>
        <w:keepNext/>
        <w:pageBreakBefore/>
        <w:pBdr>
          <w:top w:val="single" w:color="808080" w:sz="6" w:space="4"/>
          <w:bottom w:val="single" w:color="808080" w:sz="6" w:space="4"/>
          <w:left w:val="single" w:color="808080" w:sz="6" w:space="4"/>
          <w:right w:val="single" w:color="808080" w:sz="6" w:space="4"/>
        </w:pBdr>
        <w:shd w:fill="EDEDED" w:color="auto" w:val="clear"/>
        <w:bidi/>
        <w:spacing w:after="0" w:before="0" w:line="240" w:lineRule="auto"/>
        <w:jc w:val="center"/>
      </w:pPr>
      <w:r>
        <w:rPr>
          <w:rFonts w:ascii="Jameel Noori Nastaleeq" w:cs="Jameel Noori Nastaleeq" w:eastAsia="Jameel Noori Nastaleeq" w:hAnsi="Jameel Noori Nastaleeq"/>
          <w:b/>
          <w:bCs/>
          <w:sz w:val="40"/>
          <w:szCs w:val="40"/>
          <w:rtl/>
        </w:rPr>
        <w:t xml:space="preserve">خلاصۂ بحث</w:t>
      </w:r>
    </w:p>
    <w:p>
      <w:pPr>
        <w:pStyle w:val="Heading2"/>
        <w:bidi/>
        <w:spacing w:after="300" w:before="0" w:line="240" w:lineRule="auto"/>
        <w:jc w:val="center"/>
      </w:pPr>
      <w:r>
        <w:rPr>
          <w:rFonts w:ascii="Jameel Noori Nastaleeq" w:cs="Jameel Noori Nastaleeq" w:eastAsia="Jameel Noori Nastaleeq" w:hAnsi="Jameel Noori Nastaleeq"/>
          <w:b/>
          <w:bCs/>
          <w:sz w:val="40"/>
          <w:szCs w:val="40"/>
          <w:rtl/>
        </w:rPr>
        <w:t xml:space="preserve">باب سوم کے نتائج</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اس باب میں سرایا میں صحابۂ کرام کی قیادت و حکمتِ عملی، نبوی جنگی اخلاقیات اور احتساب، اور مطالعۂ سرایا کے عصری تقاضوں کا جائزہ لیا گیا۔ اس بحث کے نتائج درج ذیل ہیں:</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رسول اللہ ﷺ امیر کے انتخاب میں اہلیت، قبائلی تعلق، مہم کی نوعیت اور دعوتی صلاحیت کو پیشِ نظر رکھتے تھے۔ موتہ میں قیادت کے تسلسل کا انتظام اور معان کی مجلسِ شوریٰ قیادت کے اہم نمونے ہیں۔</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سرایا کی حکمتِ عملی میں رازداری، خبر رسانی، رات کا سفر، اچانک کارروائی، نفسیاتی تدابیر اور حدود کی پابندی نمایاں ہیں۔ صحابۂ کرام کا ایثار اور اطاعتِ امیر، جیسا کہ سریہ ذات السلاسل میں ظاہر ہوا، سرایا کی کامیابی کا بڑا راز تھا۔</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غزوہ میں قیادت براہِ راست رسول اللہ ﷺ کے ہاتھ میں تھی جو وحی کی رہنمائی سے بہرہ ور تھے، جبکہ سریہ کا امیر نبوی ہدایات کا پابند اور آپ ﷺ کے سامنے جواب دہ تھا، اور اس کے اجتہاد میں غلطی کا امکان موجود تھا۔</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رسول اللہ ﷺ نے جنگ کے لیے بلند اخلاقی ضوابط مقرر فرمائے، جن میں غیر مقاتلین، املاک، قیدیوں، سفیروں اور معاہدین کا تحفظ شامل ہے۔ ان ضوابط کی خلاف ورزی پر بڑے سے بڑے صحابی سے بھی باز پرس کی گئی اور متاثرین کو عملی تلافی دی گئی۔</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عصرِ حاضر میں سرایا کا مطالعہ سیرت کی مکمل تفہیم، مستشرقین کے اعتراضات کے جواب، جہاد کے صحیح تصور، قیادت کے اصولوں، جنگی اخلاقیات اور تربیت کے ایک کامیاب نمونے کے لیے نہایت اہم ہے۔</w:t>
      </w:r>
    </w:p>
    <w:p>
      <w:pPr>
        <w:pStyle w:val="Heading1"/>
        <w:pageBreakBefore/>
        <w:bidi/>
        <w:spacing w:after="300" w:before="0" w:line="240" w:lineRule="auto"/>
        <w:jc w:val="center"/>
      </w:pPr>
      <w:r>
        <w:rPr>
          <w:rFonts w:ascii="Jameel Noori Nastaleeq" w:cs="Jameel Noori Nastaleeq" w:eastAsia="Jameel Noori Nastaleeq" w:hAnsi="Jameel Noori Nastaleeq"/>
          <w:b/>
          <w:bCs/>
          <w:sz w:val="44"/>
          <w:szCs w:val="44"/>
          <w:rtl/>
        </w:rPr>
        <w:t xml:space="preserve">خلاصۂ بحث</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اللہ تعالیٰ کے فضل و کرم سے یہ مقالہ "صحابۂ کرام علیہم الرضوان کی عسکری مہمات کا تفصیلی مطالعہ" اپنی تکمیل کو پہنچا۔ اس تحقیق کا آغاز اس سوال سے ہوا تھا کہ رسول اللہ ﷺ نے اپنے صحابہ کی قیادت میں جو مہمات روانہ فرمائیں، ان کی حقیقت، مقاصد اور اسباق کیا ہیں؟ تین ابواب پر مشتمل اس مطالعے کے بعد اس سوال کا جواب واضح ہو چکا ہے۔</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پہلے باب میں سریہ کا تعارف کرایا گیا۔ معلوم ہوا کہ "سریہ" کی جمع "سرایا" ہے، فتح الباری کے حوالے سے امام قسطلانی کے مطابق یہ لفظ رات کے سفر کے لیے بولا جاتا ہے، اور اصطلاح میں سریہ وہ مہم ہے جس میں رسول اللہ ﷺ خود شریک نہ ہوئے ہوں۔ اسی باب میں یہ بھی واضح ہوا کہ مسلمانوں نے مکہ میں تیرہ برس صبر کیا، ہجرت کے بعد قریش کی دھمکیوں اور سازشوں کی وجہ سے مدینہ مسلسل خطرے میں رہا، اور اس کے بعد دفاع کی اجازت نازل ہوئی۔ سرایا کے بنیادی مقاصد میں خبر رسانی، معاہدات، اقتصادی دباؤ، دفاع، دعوت، انتظام اور تادیب شامل تھے۔</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دوسرے باب میں سرایا کا تاریخی ترتیب سے مطالعہ کیا گیا۔ بدر سے پہلے کے سرایا چھوٹے دستوں پر مشتمل تھے اور ان میں سریہ نخلہ کے سوا خون نہیں بہا۔ بدر سے حدیبیہ تک کے سرایا زیادہ تر دفاعی اور تادیبی تھے، اور اسی دور میں رجیع اور بئر معونہ کے دردناک سانحات پیش آئے۔ صلحِ حدیبیہ کے بعد سرایا کا دائرہ وسیع ہوا، معرکۂ موتہ میں رومیوں سے پہلا ٹکراؤ ہوا، فتح مکہ کے بعد بت شکنی کے سرایا روانہ ہوئے، اور عہدِ نبوی کی آخری مہم لشکرِ اسامہ تھی۔ ڈاکٹر حمیداللہ کے اعداد سے واضح ہوا کہ ان تمام مہمات میں جانی نقصان حیرت انگیز حد تک کم رہا۔</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تیسرے باب میں صحابۂ کرام کی قیادت و حکمتِ عملی، نبوی جنگی اخلاقیات اور احتساب کے نظام کا تجزیہ کیا گیا اور عصرِ حاضر میں سرایا کے مطالعے کی اہمیت واضح کی گئی۔</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نتائجِ تحقیق</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سرایا سیرتِ نبوی کا ایک اہم اور مستقل باب ہیں، اور ان کے مطالعے کے بغیر مدنی دور کی مکمل تصویر سامنے نہیں آتی۔</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سرایا جارحیت کے لیے نہیں بلکہ ایک ریاست کی دفاعی، اقتصادی اور دعوتی حکمتِ عملی کا حصہ تھے، اور ان کا آخری مقصد دشمن کو مٹانا نہیں بلکہ اسے صلح اور دعوت کے لیے راستہ کھولنے پر آمادہ کرنا تھا۔</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سرایا کی تعداد کے بارے میں مصادر میں اختلاف ہے جس کی بنیادی وجہ گنتی کا معیار، مہمات کی نوعیت اور روایات کا اختلاف ہے۔ طبقاتِ ابن سعد کے مطابق سرایا سینتالیس اور ابنِ ہشام کے مطابق اڑتیس تھے۔</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صحابۂ کرام کی قیادت میں اہلیت، مشاورت، ایثار، اطاعتِ امیر، رازداری، خبر رسانی اور حدود کی پابندی نمایاں خصوصیات تھیں۔</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رسول اللہ ﷺ نے جنگ کو جاہلیت کی گندگیوں سے پاک کر کے بلند اخلاقی ضوابط کا پابند بنایا، اور ان ضوابط کی خلاف ورزی پر سخت احتساب فرمایا۔</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نبوی دور کی مہمات میں جانی نقصان کی کمی اس بات کا ثبوت ہے کہ اسلام نے انسانی جان کے احترام کو جنگ کی حالت میں بھی مقدم رکھا۔</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سرایا کا مطالعہ آج جہاد کے صحیح تصور، قیادت کے اصولوں، جنگی اخلاقیات اور تربیت کے میدان میں امتِ مسلمہ کے لیے بھرپور رہنمائی رکھتا ہے۔</w:t>
      </w:r>
    </w:p>
    <w:p>
      <w:pPr>
        <w:keepNext/>
        <w:bidi/>
        <w:spacing w:after="60" w:before="0" w:line="300" w:lineRule="auto"/>
        <w:jc w:val="center"/>
      </w:pPr>
      <w:r>
        <w:rPr>
          <w:rFonts w:ascii="Al Mushaf" w:cs="Al Mushaf" w:eastAsia="Al Mushaf" w:hAnsi="Al Mushaf"/>
          <w:sz w:val="32"/>
          <w:szCs w:val="32"/>
          <w:rtl/>
        </w:rPr>
        <w:t xml:space="preserve">وَآخِرُ دَعْوَانَا أَنِ الْحَمْدُ لِلّٰهِ رَبِّ الْعٰلَمِيْنَ</w:t>
      </w:r>
    </w:p>
    <w:p>
      <w:pPr>
        <w:pStyle w:val="Heading1"/>
        <w:pageBreakBefore/>
        <w:bidi/>
        <w:spacing w:after="300" w:before="0" w:line="240" w:lineRule="auto"/>
        <w:jc w:val="center"/>
      </w:pPr>
      <w:r>
        <w:rPr>
          <w:rFonts w:ascii="Jameel Noori Nastaleeq" w:cs="Jameel Noori Nastaleeq" w:eastAsia="Jameel Noori Nastaleeq" w:hAnsi="Jameel Noori Nastaleeq"/>
          <w:b/>
          <w:bCs/>
          <w:sz w:val="44"/>
          <w:szCs w:val="44"/>
          <w:rtl/>
        </w:rPr>
        <w:t xml:space="preserve">تجاویز و سفارشات</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اس تحقیق کی روشنی میں راقم درج ذیل تجاویز و سفارشات پیش کرتا ہے:</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دینی مدارس اور جامعات کے لیے</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 سیرت کے نصاب میں غزوات کے ساتھ سرایا کو بھی ایک مستقل موضوع کے طور پر شامل کیا جائے، اور ان کے اسباب، مقاصد اور اخلاقی پہلوؤں پر زور دیا جائے۔</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 طلبہ کو مستشرقین کے اعتراضات اور ان کے علمی جوابات سے روشناس کرایا جائے۔</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 جہاد کے موضوع پر ایسا متوازن نصاب تیار کیا جائے جس میں اس کی شرعی حیثیت، ریاستی اختیار اور اخلاقی حدود واضح ہوں۔</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علمائے کرام اور خطباء کے لیے</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 جمعہ کے خطبات اور دروس میں صحابۂ کرام کی جرأت کے ساتھ ساتھ ان کی اطاعت، ایثار اور دیانت کے واقعات بھی بیان کیے جائیں۔</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 نبوی جنگی اخلاقیات کو عوام کے سامنے پیش کیا جائے تاکہ جہاد کے نام پر ہونے والی غلط کاریوں اور اسلام کی حقیقی تعلیمات میں فرق واضح ہو۔</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محققین کے لیے</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 عہدِ نبوی کے تمام سرایا کا ایک جامع اردو انسائیکلوپیڈیا مرتب کیا جائے جس میں ہر سریے کی تاریخ، امیر، شرکاء، سبب اور نتیجہ مختلف مصادر کے تقابل کے ساتھ درج ہو۔</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 سرایا کے جغرافیائی مقامات کا نقشوں کے ساتھ مطالعہ کیا جائے، جیسا کہ ڈاکٹر محمد حمیداللہ نے غزوات کے بارے میں کیا ہے۔</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 نبوی جنگی اخلاقیات اور جدید بین الاقوامی انسانی قوانین کا تقابلی مطالعہ کیا جائے۔</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 سرایا میں قیادت کے اصولوں کو جدید علمِ انتظام (Management) کی روشنی میں مرتب کیا جائے۔</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قومی اداروں کے لیے</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 دفاعی تربیتی اداروں کے نصاب میں نبوی جنگی حکمتِ عملی اور جنگی اخلاقیات کو شامل کیا جائے۔</w:t>
      </w:r>
    </w:p>
    <w:p>
      <w:pPr>
        <w:bidi/>
        <w:spacing w:after="80" w:before="0" w:line="240" w:lineRule="auto"/>
        <w:ind w:start="300"/>
        <w:jc w:val="both"/>
      </w:pPr>
      <w:r>
        <w:rPr>
          <w:rFonts w:ascii="Jameel Noori Nastaleeq" w:cs="Jameel Noori Nastaleeq" w:eastAsia="Jameel Noori Nastaleeq" w:hAnsi="Jameel Noori Nastaleeq"/>
          <w:sz w:val="30"/>
          <w:szCs w:val="30"/>
          <w:rtl/>
        </w:rPr>
        <w:t xml:space="preserve">٭ ☆ قیادت کی تربیت کے پروگراموں میں صحابۂ کرام کی قیادت کے نمونوں سے استفادہ کیا جائے۔</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اختتامی کلمات</w:t>
      </w:r>
    </w:p>
    <w:p>
      <w:pPr>
        <w:bidi/>
        <w:spacing w:after="80" w:before="0" w:line="240" w:lineRule="auto"/>
        <w:ind w:firstLine="0"/>
        <w:jc w:val="both"/>
      </w:pPr>
      <w:r>
        <w:rPr>
          <w:rFonts w:ascii="Jameel Noori Nastaleeq" w:cs="Jameel Noori Nastaleeq" w:eastAsia="Jameel Noori Nastaleeq" w:hAnsi="Jameel Noori Nastaleeq"/>
          <w:sz w:val="30"/>
          <w:szCs w:val="30"/>
          <w:rtl/>
        </w:rPr>
        <w:t xml:space="preserve">راقم اللہ تعالیٰ کا شکر گزار ہے جس نے اس ادنیٰ سی کاوش کو مکمل کرنے کی توفیق عطا فرمائی۔ اس مقالے میں پوری کوشش کی گئی ہے کہ ہر بات مستند حوالے کے ساتھ پیش کی جائے، تاہم بشری تقاضوں کے تحت اس میں کمی بیشی کا امکان موجود ہے۔ اہلِ علم سے گزارش ہے کہ اگر کوئی خامی نظر آئے تو اس کی نشاندہی فرما کر ممنون فرمائیں۔ اللہ تعالیٰ اس کاوش کو قبول فرمائے، صحابۂ کرام علیہم الرضوان کی سچی محبت عطا فرمائے اور ان کے نقشِ قدم پر چلنے کی توفیق دے۔ آمین بجاہ النبی الامین ﷺ۔</w:t>
      </w:r>
    </w:p>
    <w:p>
      <w:pPr>
        <w:pStyle w:val="Heading1"/>
        <w:pageBreakBefore/>
        <w:bidi/>
        <w:spacing w:after="300" w:before="0" w:line="240" w:lineRule="auto"/>
        <w:jc w:val="center"/>
      </w:pPr>
      <w:r>
        <w:rPr>
          <w:rFonts w:ascii="Jameel Noori Nastaleeq" w:cs="Jameel Noori Nastaleeq" w:eastAsia="Jameel Noori Nastaleeq" w:hAnsi="Jameel Noori Nastaleeq"/>
          <w:b/>
          <w:bCs/>
          <w:sz w:val="44"/>
          <w:szCs w:val="44"/>
          <w:rtl/>
        </w:rPr>
        <w:t xml:space="preserve">فہرستِ آیاتِ قرآنیہ</w:t>
      </w:r>
    </w:p>
    <w:tbl>
      <w:tblPr>
        <w:bidiVisual/>
        <w:tblW w:type="dxa" w:w="8900"/>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1700"/>
        <w:gridCol w:w="1000"/>
        <w:gridCol w:w="1400"/>
      </w:tblGrid>
      <w:tr>
        <w:trPr>
          <w:tblHeader/>
        </w:trPr>
        <w:tc>
          <w:tcPr>
            <w:tcW w:type="dxa" w:w="8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نمبر شمار</w:t>
            </w:r>
          </w:p>
        </w:tc>
        <w:tc>
          <w:tcPr>
            <w:tcW w:type="dxa" w:w="40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آیتِ مبارکہ (ابتدائی کلمات)</w:t>
            </w:r>
          </w:p>
        </w:tc>
        <w:tc>
          <w:tcPr>
            <w:tcW w:type="dxa" w:w="17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سورۃ</w:t>
            </w:r>
          </w:p>
        </w:tc>
        <w:tc>
          <w:tcPr>
            <w:tcW w:type="dxa" w:w="10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آیت</w:t>
            </w:r>
          </w:p>
        </w:tc>
        <w:tc>
          <w:tcPr>
            <w:tcW w:type="dxa" w:w="14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صفحہ</w:t>
            </w:r>
          </w:p>
        </w:tc>
      </w:tr>
      <w:tr>
        <w:tc>
          <w:tcPr>
            <w:tcW w:type="dxa" w:w="8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1</w:t>
            </w:r>
          </w:p>
        </w:tc>
        <w:tc>
          <w:tcPr>
            <w:tcW w:type="dxa" w:w="4000"/>
            <w:tcMar>
              <w:top w:type="dxa" w:w="30"/>
              <w:left w:type="dxa" w:w="100"/>
              <w:bottom w:type="dxa" w:w="30"/>
              <w:right w:type="dxa" w:w="100"/>
            </w:tcMar>
            <w:vAlign w:val="center"/>
          </w:tcPr>
          <w:p>
            <w:pPr>
              <w:bidi/>
              <w:spacing w:after="0" w:before="0" w:line="240" w:lineRule="auto"/>
              <w:jc w:val="center"/>
            </w:pPr>
            <w:r>
              <w:rPr>
                <w:rFonts w:ascii="Al Mushaf" w:cs="Al Mushaf" w:eastAsia="Al Mushaf" w:hAnsi="Al Mushaf"/>
                <w:sz w:val="22"/>
                <w:szCs w:val="22"/>
                <w:rtl/>
              </w:rPr>
              <w:t xml:space="preserve">وَقَاتِلُوْا فِيْ سَبِيْلِ اللّٰهِ الَّذِيْنَ ...</w:t>
            </w:r>
          </w:p>
        </w:tc>
        <w:tc>
          <w:tcPr>
            <w:tcW w:type="dxa" w:w="1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البقرۃ</w:t>
            </w:r>
          </w:p>
        </w:tc>
        <w:tc>
          <w:tcPr>
            <w:tcW w:type="dxa" w:w="10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190</w:t>
            </w:r>
          </w:p>
        </w:tc>
        <w:tc>
          <w:tcPr>
            <w:tcW w:type="dxa" w:w="1400"/>
            <w:tcMar>
              <w:top w:type="dxa" w:w="60"/>
              <w:left w:type="dxa" w:w="100"/>
              <w:bottom w:type="dxa" w:w="60"/>
              <w:right w:type="dxa" w:w="100"/>
            </w:tcMar>
            <w:vAlign w:val="center"/>
          </w:tcPr>
          <w:p>
            <w:pPr>
              <w:jc w:val="center"/>
            </w:pPr>
            <w:r>
              <w:fldChar w:fldCharType="begin" w:dirty="true"/>
              <w:instrText xml:space="preserve">PAGEREF ay13</w:instrText>
              <w:fldChar w:fldCharType="end"/>
            </w:r>
          </w:p>
        </w:tc>
      </w:tr>
      <w:tr>
        <w:tc>
          <w:tcPr>
            <w:tcW w:type="dxa" w:w="8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2</w:t>
            </w:r>
          </w:p>
        </w:tc>
        <w:tc>
          <w:tcPr>
            <w:tcW w:type="dxa" w:w="4000"/>
            <w:tcMar>
              <w:top w:type="dxa" w:w="30"/>
              <w:left w:type="dxa" w:w="100"/>
              <w:bottom w:type="dxa" w:w="30"/>
              <w:right w:type="dxa" w:w="100"/>
            </w:tcMar>
            <w:vAlign w:val="center"/>
          </w:tcPr>
          <w:p>
            <w:pPr>
              <w:bidi/>
              <w:spacing w:after="0" w:before="0" w:line="240" w:lineRule="auto"/>
              <w:jc w:val="center"/>
            </w:pPr>
            <w:r>
              <w:rPr>
                <w:rFonts w:ascii="Al Mushaf" w:cs="Al Mushaf" w:eastAsia="Al Mushaf" w:hAnsi="Al Mushaf"/>
                <w:sz w:val="22"/>
                <w:szCs w:val="22"/>
                <w:rtl/>
              </w:rPr>
              <w:t xml:space="preserve">يَسْــَٔـلُوْنَكَ عَنِ الشَّهْرِ الْحَرَامِ قِتَالٍ ...</w:t>
            </w:r>
          </w:p>
        </w:tc>
        <w:tc>
          <w:tcPr>
            <w:tcW w:type="dxa" w:w="1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البقرۃ</w:t>
            </w:r>
          </w:p>
        </w:tc>
        <w:tc>
          <w:tcPr>
            <w:tcW w:type="dxa" w:w="10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217</w:t>
            </w:r>
          </w:p>
        </w:tc>
        <w:tc>
          <w:tcPr>
            <w:tcW w:type="dxa" w:w="1400"/>
            <w:tcMar>
              <w:top w:type="dxa" w:w="60"/>
              <w:left w:type="dxa" w:w="100"/>
              <w:bottom w:type="dxa" w:w="60"/>
              <w:right w:type="dxa" w:w="100"/>
            </w:tcMar>
            <w:vAlign w:val="center"/>
          </w:tcPr>
          <w:p>
            <w:pPr>
              <w:jc w:val="center"/>
            </w:pPr>
            <w:r>
              <w:fldChar w:fldCharType="begin" w:dirty="true"/>
              <w:instrText xml:space="preserve">PAGEREF ay16</w:instrText>
              <w:fldChar w:fldCharType="end"/>
            </w:r>
          </w:p>
        </w:tc>
      </w:tr>
      <w:tr>
        <w:tc>
          <w:tcPr>
            <w:tcW w:type="dxa" w:w="8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3</w:t>
            </w:r>
          </w:p>
        </w:tc>
        <w:tc>
          <w:tcPr>
            <w:tcW w:type="dxa" w:w="4000"/>
            <w:tcMar>
              <w:top w:type="dxa" w:w="30"/>
              <w:left w:type="dxa" w:w="100"/>
              <w:bottom w:type="dxa" w:w="30"/>
              <w:right w:type="dxa" w:w="100"/>
            </w:tcMar>
            <w:vAlign w:val="center"/>
          </w:tcPr>
          <w:p>
            <w:pPr>
              <w:bidi/>
              <w:spacing w:after="0" w:before="0" w:line="240" w:lineRule="auto"/>
              <w:jc w:val="center"/>
            </w:pPr>
            <w:r>
              <w:rPr>
                <w:rFonts w:ascii="Al Mushaf" w:cs="Al Mushaf" w:eastAsia="Al Mushaf" w:hAnsi="Al Mushaf"/>
                <w:sz w:val="22"/>
                <w:szCs w:val="22"/>
                <w:rtl/>
              </w:rPr>
              <w:t xml:space="preserve">يٰٓاَيُّهَا الَّذِيْنَ اٰمَنُوْا لَا تَكُوْنُوْا ...</w:t>
            </w:r>
          </w:p>
        </w:tc>
        <w:tc>
          <w:tcPr>
            <w:tcW w:type="dxa" w:w="1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آلِ عمران</w:t>
            </w:r>
          </w:p>
        </w:tc>
        <w:tc>
          <w:tcPr>
            <w:tcW w:type="dxa" w:w="10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156</w:t>
            </w:r>
          </w:p>
        </w:tc>
        <w:tc>
          <w:tcPr>
            <w:tcW w:type="dxa" w:w="1400"/>
            <w:tcMar>
              <w:top w:type="dxa" w:w="60"/>
              <w:left w:type="dxa" w:w="100"/>
              <w:bottom w:type="dxa" w:w="60"/>
              <w:right w:type="dxa" w:w="100"/>
            </w:tcMar>
            <w:vAlign w:val="center"/>
          </w:tcPr>
          <w:p>
            <w:pPr>
              <w:jc w:val="center"/>
            </w:pPr>
            <w:r>
              <w:fldChar w:fldCharType="begin" w:dirty="true"/>
              <w:instrText xml:space="preserve">PAGEREF ay3</w:instrText>
              <w:fldChar w:fldCharType="end"/>
            </w:r>
          </w:p>
        </w:tc>
      </w:tr>
      <w:tr>
        <w:tc>
          <w:tcPr>
            <w:tcW w:type="dxa" w:w="8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4</w:t>
            </w:r>
          </w:p>
        </w:tc>
        <w:tc>
          <w:tcPr>
            <w:tcW w:type="dxa" w:w="4000"/>
            <w:tcMar>
              <w:top w:type="dxa" w:w="30"/>
              <w:left w:type="dxa" w:w="100"/>
              <w:bottom w:type="dxa" w:w="30"/>
              <w:right w:type="dxa" w:w="100"/>
            </w:tcMar>
            <w:vAlign w:val="center"/>
          </w:tcPr>
          <w:p>
            <w:pPr>
              <w:bidi/>
              <w:spacing w:after="0" w:before="0" w:line="240" w:lineRule="auto"/>
              <w:jc w:val="center"/>
            </w:pPr>
            <w:r>
              <w:rPr>
                <w:rFonts w:ascii="Al Mushaf" w:cs="Al Mushaf" w:eastAsia="Al Mushaf" w:hAnsi="Al Mushaf"/>
                <w:sz w:val="22"/>
                <w:szCs w:val="22"/>
                <w:rtl/>
              </w:rPr>
              <w:t xml:space="preserve">اَلَمْ تَرَ اِلَى الَّذِيْنَ اُوْتُوْا ...</w:t>
            </w:r>
          </w:p>
        </w:tc>
        <w:tc>
          <w:tcPr>
            <w:tcW w:type="dxa" w:w="1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النساء</w:t>
            </w:r>
          </w:p>
        </w:tc>
        <w:tc>
          <w:tcPr>
            <w:tcW w:type="dxa" w:w="10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51</w:t>
            </w:r>
          </w:p>
        </w:tc>
        <w:tc>
          <w:tcPr>
            <w:tcW w:type="dxa" w:w="1400"/>
            <w:tcMar>
              <w:top w:type="dxa" w:w="60"/>
              <w:left w:type="dxa" w:w="100"/>
              <w:bottom w:type="dxa" w:w="60"/>
              <w:right w:type="dxa" w:w="100"/>
            </w:tcMar>
            <w:vAlign w:val="center"/>
          </w:tcPr>
          <w:p>
            <w:pPr>
              <w:jc w:val="center"/>
            </w:pPr>
            <w:r>
              <w:fldChar w:fldCharType="begin" w:dirty="true"/>
              <w:instrText xml:space="preserve">PAGEREF ay17</w:instrText>
              <w:fldChar w:fldCharType="end"/>
            </w:r>
          </w:p>
        </w:tc>
      </w:tr>
      <w:tr>
        <w:tc>
          <w:tcPr>
            <w:tcW w:type="dxa" w:w="8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5</w:t>
            </w:r>
          </w:p>
        </w:tc>
        <w:tc>
          <w:tcPr>
            <w:tcW w:type="dxa" w:w="4000"/>
            <w:tcMar>
              <w:top w:type="dxa" w:w="30"/>
              <w:left w:type="dxa" w:w="100"/>
              <w:bottom w:type="dxa" w:w="30"/>
              <w:right w:type="dxa" w:w="100"/>
            </w:tcMar>
            <w:vAlign w:val="center"/>
          </w:tcPr>
          <w:p>
            <w:pPr>
              <w:bidi/>
              <w:spacing w:after="0" w:before="0" w:line="240" w:lineRule="auto"/>
              <w:jc w:val="center"/>
            </w:pPr>
            <w:r>
              <w:rPr>
                <w:rFonts w:ascii="Al Mushaf" w:cs="Al Mushaf" w:eastAsia="Al Mushaf" w:hAnsi="Al Mushaf"/>
                <w:sz w:val="22"/>
                <w:szCs w:val="22"/>
                <w:rtl/>
              </w:rPr>
              <w:t xml:space="preserve">وَمَا لَكُمْ لَا تُقَاتِلُوْنَ فِيْ ...</w:t>
            </w:r>
          </w:p>
        </w:tc>
        <w:tc>
          <w:tcPr>
            <w:tcW w:type="dxa" w:w="1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النساء</w:t>
            </w:r>
          </w:p>
        </w:tc>
        <w:tc>
          <w:tcPr>
            <w:tcW w:type="dxa" w:w="10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75</w:t>
            </w:r>
          </w:p>
        </w:tc>
        <w:tc>
          <w:tcPr>
            <w:tcW w:type="dxa" w:w="1400"/>
            <w:tcMar>
              <w:top w:type="dxa" w:w="60"/>
              <w:left w:type="dxa" w:w="100"/>
              <w:bottom w:type="dxa" w:w="60"/>
              <w:right w:type="dxa" w:w="100"/>
            </w:tcMar>
            <w:vAlign w:val="center"/>
          </w:tcPr>
          <w:p>
            <w:pPr>
              <w:jc w:val="center"/>
            </w:pPr>
            <w:r>
              <w:fldChar w:fldCharType="begin" w:dirty="true"/>
              <w:instrText xml:space="preserve">PAGEREF ay29</w:instrText>
              <w:fldChar w:fldCharType="end"/>
            </w:r>
          </w:p>
        </w:tc>
      </w:tr>
      <w:tr>
        <w:tc>
          <w:tcPr>
            <w:tcW w:type="dxa" w:w="8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6</w:t>
            </w:r>
          </w:p>
        </w:tc>
        <w:tc>
          <w:tcPr>
            <w:tcW w:type="dxa" w:w="4000"/>
            <w:tcMar>
              <w:top w:type="dxa" w:w="30"/>
              <w:left w:type="dxa" w:w="100"/>
              <w:bottom w:type="dxa" w:w="30"/>
              <w:right w:type="dxa" w:w="100"/>
            </w:tcMar>
            <w:vAlign w:val="center"/>
          </w:tcPr>
          <w:p>
            <w:pPr>
              <w:bidi/>
              <w:spacing w:after="0" w:before="0" w:line="240" w:lineRule="auto"/>
              <w:jc w:val="center"/>
            </w:pPr>
            <w:r>
              <w:rPr>
                <w:rFonts w:ascii="Al Mushaf" w:cs="Al Mushaf" w:eastAsia="Al Mushaf" w:hAnsi="Al Mushaf"/>
                <w:sz w:val="22"/>
                <w:szCs w:val="22"/>
                <w:rtl/>
              </w:rPr>
              <w:t xml:space="preserve">يٰٓاَيُّهَا الَّذِيْنَ اٰمَنُوْٓا اِذَا ضَرَبْتُمْ ...</w:t>
            </w:r>
          </w:p>
        </w:tc>
        <w:tc>
          <w:tcPr>
            <w:tcW w:type="dxa" w:w="1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النساء</w:t>
            </w:r>
          </w:p>
        </w:tc>
        <w:tc>
          <w:tcPr>
            <w:tcW w:type="dxa" w:w="10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94</w:t>
            </w:r>
          </w:p>
        </w:tc>
        <w:tc>
          <w:tcPr>
            <w:tcW w:type="dxa" w:w="1400"/>
            <w:tcMar>
              <w:top w:type="dxa" w:w="60"/>
              <w:left w:type="dxa" w:w="100"/>
              <w:bottom w:type="dxa" w:w="60"/>
              <w:right w:type="dxa" w:w="100"/>
            </w:tcMar>
            <w:vAlign w:val="center"/>
          </w:tcPr>
          <w:p>
            <w:pPr>
              <w:jc w:val="center"/>
            </w:pPr>
            <w:r>
              <w:fldChar w:fldCharType="begin" w:dirty="true"/>
              <w:instrText xml:space="preserve">PAGEREF ay34</w:instrText>
              <w:fldChar w:fldCharType="end"/>
            </w:r>
          </w:p>
        </w:tc>
      </w:tr>
      <w:tr>
        <w:tc>
          <w:tcPr>
            <w:tcW w:type="dxa" w:w="8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7</w:t>
            </w:r>
          </w:p>
        </w:tc>
        <w:tc>
          <w:tcPr>
            <w:tcW w:type="dxa" w:w="4000"/>
            <w:tcMar>
              <w:top w:type="dxa" w:w="30"/>
              <w:left w:type="dxa" w:w="100"/>
              <w:bottom w:type="dxa" w:w="30"/>
              <w:right w:type="dxa" w:w="100"/>
            </w:tcMar>
            <w:vAlign w:val="center"/>
          </w:tcPr>
          <w:p>
            <w:pPr>
              <w:bidi/>
              <w:spacing w:after="0" w:before="0" w:line="240" w:lineRule="auto"/>
              <w:jc w:val="center"/>
            </w:pPr>
            <w:r>
              <w:rPr>
                <w:rFonts w:ascii="Al Mushaf" w:cs="Al Mushaf" w:eastAsia="Al Mushaf" w:hAnsi="Al Mushaf"/>
                <w:sz w:val="22"/>
                <w:szCs w:val="22"/>
                <w:rtl/>
              </w:rPr>
              <w:t xml:space="preserve">اِنَّكُمْ اٰوَيْتُمْ صَاحِبَنَا، وَاِنَّا نُقْسِمُ ...</w:t>
            </w:r>
          </w:p>
        </w:tc>
        <w:tc>
          <w:tcPr>
            <w:tcW w:type="dxa" w:w="1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المائدۃ</w:t>
            </w:r>
          </w:p>
        </w:tc>
        <w:tc>
          <w:tcPr>
            <w:tcW w:type="dxa" w:w="10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67</w:t>
            </w:r>
          </w:p>
        </w:tc>
        <w:tc>
          <w:tcPr>
            <w:tcW w:type="dxa" w:w="1400"/>
            <w:tcMar>
              <w:top w:type="dxa" w:w="60"/>
              <w:left w:type="dxa" w:w="100"/>
              <w:bottom w:type="dxa" w:w="60"/>
              <w:right w:type="dxa" w:w="100"/>
            </w:tcMar>
            <w:vAlign w:val="center"/>
          </w:tcPr>
          <w:p>
            <w:pPr>
              <w:jc w:val="center"/>
            </w:pPr>
            <w:r>
              <w:fldChar w:fldCharType="begin" w:dirty="true"/>
              <w:instrText xml:space="preserve">PAGEREF ay9</w:instrText>
              <w:fldChar w:fldCharType="end"/>
            </w:r>
          </w:p>
        </w:tc>
      </w:tr>
      <w:tr>
        <w:tc>
          <w:tcPr>
            <w:tcW w:type="dxa" w:w="8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8</w:t>
            </w:r>
          </w:p>
        </w:tc>
        <w:tc>
          <w:tcPr>
            <w:tcW w:type="dxa" w:w="4000"/>
            <w:tcMar>
              <w:top w:type="dxa" w:w="30"/>
              <w:left w:type="dxa" w:w="100"/>
              <w:bottom w:type="dxa" w:w="30"/>
              <w:right w:type="dxa" w:w="100"/>
            </w:tcMar>
            <w:vAlign w:val="center"/>
          </w:tcPr>
          <w:p>
            <w:pPr>
              <w:bidi/>
              <w:spacing w:after="0" w:before="0" w:line="240" w:lineRule="auto"/>
              <w:jc w:val="center"/>
            </w:pPr>
            <w:r>
              <w:rPr>
                <w:rFonts w:ascii="Al Mushaf" w:cs="Al Mushaf" w:eastAsia="Al Mushaf" w:hAnsi="Al Mushaf"/>
                <w:sz w:val="22"/>
                <w:szCs w:val="22"/>
                <w:rtl/>
              </w:rPr>
              <w:t xml:space="preserve">فَلَوْلَا نَفَرَ مِنْ كُلِّ فِرْقَةٍ ...</w:t>
            </w:r>
          </w:p>
        </w:tc>
        <w:tc>
          <w:tcPr>
            <w:tcW w:type="dxa" w:w="1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التوبۃ</w:t>
            </w:r>
          </w:p>
        </w:tc>
        <w:tc>
          <w:tcPr>
            <w:tcW w:type="dxa" w:w="10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122</w:t>
            </w:r>
          </w:p>
        </w:tc>
        <w:tc>
          <w:tcPr>
            <w:tcW w:type="dxa" w:w="1400"/>
            <w:tcMar>
              <w:top w:type="dxa" w:w="60"/>
              <w:left w:type="dxa" w:w="100"/>
              <w:bottom w:type="dxa" w:w="60"/>
              <w:right w:type="dxa" w:w="100"/>
            </w:tcMar>
            <w:vAlign w:val="center"/>
          </w:tcPr>
          <w:p>
            <w:pPr>
              <w:jc w:val="center"/>
            </w:pPr>
            <w:r>
              <w:fldChar w:fldCharType="begin" w:dirty="true"/>
              <w:instrText xml:space="preserve">PAGEREF ay4</w:instrText>
              <w:fldChar w:fldCharType="end"/>
            </w:r>
          </w:p>
        </w:tc>
      </w:tr>
      <w:tr>
        <w:tc>
          <w:tcPr>
            <w:tcW w:type="dxa" w:w="8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9</w:t>
            </w:r>
          </w:p>
        </w:tc>
        <w:tc>
          <w:tcPr>
            <w:tcW w:type="dxa" w:w="4000"/>
            <w:tcMar>
              <w:top w:type="dxa" w:w="30"/>
              <w:left w:type="dxa" w:w="100"/>
              <w:bottom w:type="dxa" w:w="30"/>
              <w:right w:type="dxa" w:w="100"/>
            </w:tcMar>
            <w:vAlign w:val="center"/>
          </w:tcPr>
          <w:p>
            <w:pPr>
              <w:bidi/>
              <w:spacing w:after="0" w:before="0" w:line="240" w:lineRule="auto"/>
              <w:jc w:val="center"/>
            </w:pPr>
            <w:r>
              <w:rPr>
                <w:rFonts w:ascii="Al Mushaf" w:cs="Al Mushaf" w:eastAsia="Al Mushaf" w:hAnsi="Al Mushaf"/>
                <w:sz w:val="22"/>
                <w:szCs w:val="22"/>
                <w:rtl/>
              </w:rPr>
              <w:t xml:space="preserve">سُبْحٰنَ الَّذِيْٓ اَسْرٰى بِعَبْدِهٖ لَيْلًا ...</w:t>
            </w:r>
          </w:p>
        </w:tc>
        <w:tc>
          <w:tcPr>
            <w:tcW w:type="dxa" w:w="1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بنی اسرائیل</w:t>
            </w:r>
          </w:p>
        </w:tc>
        <w:tc>
          <w:tcPr>
            <w:tcW w:type="dxa" w:w="10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1</w:t>
            </w:r>
          </w:p>
        </w:tc>
        <w:tc>
          <w:tcPr>
            <w:tcW w:type="dxa" w:w="1400"/>
            <w:tcMar>
              <w:top w:type="dxa" w:w="60"/>
              <w:left w:type="dxa" w:w="100"/>
              <w:bottom w:type="dxa" w:w="60"/>
              <w:right w:type="dxa" w:w="100"/>
            </w:tcMar>
            <w:vAlign w:val="center"/>
          </w:tcPr>
          <w:p>
            <w:pPr>
              <w:jc w:val="center"/>
            </w:pPr>
            <w:r>
              <w:fldChar w:fldCharType="begin" w:dirty="true"/>
              <w:instrText xml:space="preserve">PAGEREF ay2</w:instrText>
              <w:fldChar w:fldCharType="end"/>
            </w:r>
          </w:p>
        </w:tc>
      </w:tr>
      <w:tr>
        <w:tc>
          <w:tcPr>
            <w:tcW w:type="dxa" w:w="8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10</w:t>
            </w:r>
          </w:p>
        </w:tc>
        <w:tc>
          <w:tcPr>
            <w:tcW w:type="dxa" w:w="4000"/>
            <w:tcMar>
              <w:top w:type="dxa" w:w="30"/>
              <w:left w:type="dxa" w:w="100"/>
              <w:bottom w:type="dxa" w:w="30"/>
              <w:right w:type="dxa" w:w="100"/>
            </w:tcMar>
            <w:vAlign w:val="center"/>
          </w:tcPr>
          <w:p>
            <w:pPr>
              <w:bidi/>
              <w:spacing w:after="0" w:before="0" w:line="240" w:lineRule="auto"/>
              <w:jc w:val="center"/>
            </w:pPr>
            <w:r>
              <w:rPr>
                <w:rFonts w:ascii="Al Mushaf" w:cs="Al Mushaf" w:eastAsia="Al Mushaf" w:hAnsi="Al Mushaf"/>
                <w:sz w:val="22"/>
                <w:szCs w:val="22"/>
                <w:rtl/>
              </w:rPr>
              <w:t xml:space="preserve">اُذِنَ لِلَّذِيْنَ يُقٰتَلُوْنَ بِاَنَّهُمْ ظُلِمُوْا ...</w:t>
            </w:r>
          </w:p>
        </w:tc>
        <w:tc>
          <w:tcPr>
            <w:tcW w:type="dxa" w:w="1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الحج</w:t>
            </w:r>
          </w:p>
        </w:tc>
        <w:tc>
          <w:tcPr>
            <w:tcW w:type="dxa" w:w="10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39</w:t>
            </w:r>
          </w:p>
        </w:tc>
        <w:tc>
          <w:tcPr>
            <w:tcW w:type="dxa" w:w="1400"/>
            <w:tcMar>
              <w:top w:type="dxa" w:w="60"/>
              <w:left w:type="dxa" w:w="100"/>
              <w:bottom w:type="dxa" w:w="60"/>
              <w:right w:type="dxa" w:w="100"/>
            </w:tcMar>
            <w:vAlign w:val="center"/>
          </w:tcPr>
          <w:p>
            <w:pPr>
              <w:jc w:val="center"/>
            </w:pPr>
            <w:r>
              <w:fldChar w:fldCharType="begin" w:dirty="true"/>
              <w:instrText xml:space="preserve">PAGEREF ay1</w:instrText>
              <w:fldChar w:fldCharType="end"/>
            </w:r>
          </w:p>
        </w:tc>
      </w:tr>
      <w:tr>
        <w:tc>
          <w:tcPr>
            <w:tcW w:type="dxa" w:w="8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11</w:t>
            </w:r>
          </w:p>
        </w:tc>
        <w:tc>
          <w:tcPr>
            <w:tcW w:type="dxa" w:w="4000"/>
            <w:tcMar>
              <w:top w:type="dxa" w:w="30"/>
              <w:left w:type="dxa" w:w="100"/>
              <w:bottom w:type="dxa" w:w="30"/>
              <w:right w:type="dxa" w:w="100"/>
            </w:tcMar>
            <w:vAlign w:val="center"/>
          </w:tcPr>
          <w:p>
            <w:pPr>
              <w:bidi/>
              <w:spacing w:after="0" w:before="0" w:line="240" w:lineRule="auto"/>
              <w:jc w:val="center"/>
            </w:pPr>
            <w:r>
              <w:rPr>
                <w:rFonts w:ascii="Al Mushaf" w:cs="Al Mushaf" w:eastAsia="Al Mushaf" w:hAnsi="Al Mushaf"/>
                <w:sz w:val="22"/>
                <w:szCs w:val="22"/>
                <w:rtl/>
              </w:rPr>
              <w:t xml:space="preserve">اَلَّذِيْنَ اِنْ مَّكَّنّٰهُمْ فِي الْاَرْضِ ...</w:t>
            </w:r>
          </w:p>
        </w:tc>
        <w:tc>
          <w:tcPr>
            <w:tcW w:type="dxa" w:w="1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الحج</w:t>
            </w:r>
          </w:p>
        </w:tc>
        <w:tc>
          <w:tcPr>
            <w:tcW w:type="dxa" w:w="10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41</w:t>
            </w:r>
          </w:p>
        </w:tc>
        <w:tc>
          <w:tcPr>
            <w:tcW w:type="dxa" w:w="1400"/>
            <w:tcMar>
              <w:top w:type="dxa" w:w="60"/>
              <w:left w:type="dxa" w:w="100"/>
              <w:bottom w:type="dxa" w:w="60"/>
              <w:right w:type="dxa" w:w="100"/>
            </w:tcMar>
            <w:vAlign w:val="center"/>
          </w:tcPr>
          <w:p>
            <w:pPr>
              <w:jc w:val="center"/>
            </w:pPr>
            <w:r>
              <w:fldChar w:fldCharType="begin" w:dirty="true"/>
              <w:instrText xml:space="preserve">PAGEREF ay12</w:instrText>
              <w:fldChar w:fldCharType="end"/>
            </w:r>
          </w:p>
        </w:tc>
      </w:tr>
    </w:tbl>
    <w:p>
      <w:pPr>
        <w:pStyle w:val="Heading1"/>
        <w:pageBreakBefore/>
        <w:bidi/>
        <w:spacing w:after="300" w:before="0" w:line="240" w:lineRule="auto"/>
        <w:jc w:val="center"/>
      </w:pPr>
      <w:r>
        <w:rPr>
          <w:rFonts w:ascii="Jameel Noori Nastaleeq" w:cs="Jameel Noori Nastaleeq" w:eastAsia="Jameel Noori Nastaleeq" w:hAnsi="Jameel Noori Nastaleeq"/>
          <w:b/>
          <w:bCs/>
          <w:sz w:val="44"/>
          <w:szCs w:val="44"/>
          <w:rtl/>
        </w:rPr>
        <w:t xml:space="preserve">فہرستِ احادیث و آثار</w:t>
      </w:r>
    </w:p>
    <w:tbl>
      <w:tblPr>
        <w:bidiVisual/>
        <w:tblW w:type="dxa" w:w="9100"/>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6900"/>
        <w:gridCol w:w="1400"/>
      </w:tblGrid>
      <w:tr>
        <w:trPr>
          <w:tblHeader/>
        </w:trPr>
        <w:tc>
          <w:tcPr>
            <w:tcW w:type="dxa" w:w="8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نمبر شمار</w:t>
            </w:r>
          </w:p>
        </w:tc>
        <w:tc>
          <w:tcPr>
            <w:tcW w:type="dxa" w:w="69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حدیث / اثر (مختصر)</w:t>
            </w:r>
          </w:p>
        </w:tc>
        <w:tc>
          <w:tcPr>
            <w:tcW w:type="dxa" w:w="14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صفحہ</w:t>
            </w:r>
          </w:p>
        </w:tc>
      </w:tr>
      <w:tr>
        <w:tc>
          <w:tcPr>
            <w:tcW w:type="dxa" w:w="8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1</w:t>
            </w:r>
          </w:p>
        </w:tc>
        <w:tc>
          <w:tcPr>
            <w:tcW w:type="dxa" w:w="6900"/>
            <w:tcMar>
              <w:top w:type="dxa" w:w="30"/>
              <w:left w:type="dxa" w:w="100"/>
              <w:bottom w:type="dxa" w:w="30"/>
              <w:right w:type="dxa" w:w="100"/>
            </w:tcMar>
            <w:vAlign w:val="center"/>
          </w:tcPr>
          <w:p>
            <w:pPr>
              <w:bidi/>
              <w:spacing w:after="0" w:before="0" w:line="240" w:lineRule="auto"/>
              <w:jc w:val="right"/>
            </w:pPr>
            <w:r>
              <w:rPr>
                <w:rFonts w:ascii="Jameel Noori Nastaleeq" w:cs="Jameel Noori Nastaleeq" w:eastAsia="Jameel Noori Nastaleeq" w:hAnsi="Jameel Noori Nastaleeq"/>
                <w:sz w:val="24"/>
                <w:szCs w:val="24"/>
                <w:rtl/>
              </w:rPr>
              <w:t xml:space="preserve">صبر کرو، مجھے لڑنے کا حکم نہیں دیا گیا (مکی دور)</w:t>
            </w:r>
          </w:p>
        </w:tc>
        <w:tc>
          <w:tcPr>
            <w:tcW w:type="dxa" w:w="1400"/>
            <w:tcMar>
              <w:top w:type="dxa" w:w="60"/>
              <w:left w:type="dxa" w:w="100"/>
              <w:bottom w:type="dxa" w:w="60"/>
              <w:right w:type="dxa" w:w="100"/>
            </w:tcMar>
            <w:vAlign w:val="center"/>
          </w:tcPr>
          <w:p>
            <w:pPr>
              <w:jc w:val="center"/>
            </w:pPr>
            <w:r>
              <w:fldChar w:fldCharType="begin" w:dirty="true"/>
              <w:instrText xml:space="preserve">PAGEREF hd5</w:instrText>
              <w:fldChar w:fldCharType="end"/>
            </w:r>
          </w:p>
        </w:tc>
      </w:tr>
      <w:tr>
        <w:tc>
          <w:tcPr>
            <w:tcW w:type="dxa" w:w="8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2</w:t>
            </w:r>
          </w:p>
        </w:tc>
        <w:tc>
          <w:tcPr>
            <w:tcW w:type="dxa" w:w="6900"/>
            <w:tcMar>
              <w:top w:type="dxa" w:w="30"/>
              <w:left w:type="dxa" w:w="100"/>
              <w:bottom w:type="dxa" w:w="30"/>
              <w:right w:type="dxa" w:w="100"/>
            </w:tcMar>
            <w:vAlign w:val="center"/>
          </w:tcPr>
          <w:p>
            <w:pPr>
              <w:bidi/>
              <w:spacing w:after="0" w:before="0" w:line="240" w:lineRule="auto"/>
              <w:jc w:val="right"/>
            </w:pPr>
            <w:r>
              <w:rPr>
                <w:rFonts w:ascii="Jameel Noori Nastaleeq" w:cs="Jameel Noori Nastaleeq" w:eastAsia="Jameel Noori Nastaleeq" w:hAnsi="Jameel Noori Nastaleeq"/>
                <w:sz w:val="24"/>
                <w:szCs w:val="24"/>
                <w:rtl/>
              </w:rPr>
              <w:t xml:space="preserve">اِنَّكُمْ اٰوَيْتُمْ صَاحِبَنَا ... (قریش کا عبداللہ بن ابی کے نام خط)</w:t>
            </w:r>
          </w:p>
        </w:tc>
        <w:tc>
          <w:tcPr>
            <w:tcW w:type="dxa" w:w="1400"/>
            <w:tcMar>
              <w:top w:type="dxa" w:w="60"/>
              <w:left w:type="dxa" w:w="100"/>
              <w:bottom w:type="dxa" w:w="60"/>
              <w:right w:type="dxa" w:w="100"/>
            </w:tcMar>
            <w:vAlign w:val="center"/>
          </w:tcPr>
          <w:p>
            <w:pPr>
              <w:jc w:val="center"/>
            </w:pPr>
            <w:r>
              <w:fldChar w:fldCharType="begin" w:dirty="true"/>
              <w:instrText xml:space="preserve">PAGEREF hd6</w:instrText>
              <w:fldChar w:fldCharType="end"/>
            </w:r>
          </w:p>
        </w:tc>
      </w:tr>
      <w:tr>
        <w:tc>
          <w:tcPr>
            <w:tcW w:type="dxa" w:w="8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3</w:t>
            </w:r>
          </w:p>
        </w:tc>
        <w:tc>
          <w:tcPr>
            <w:tcW w:type="dxa" w:w="6900"/>
            <w:tcMar>
              <w:top w:type="dxa" w:w="30"/>
              <w:left w:type="dxa" w:w="100"/>
              <w:bottom w:type="dxa" w:w="30"/>
              <w:right w:type="dxa" w:w="100"/>
            </w:tcMar>
            <w:vAlign w:val="center"/>
          </w:tcPr>
          <w:p>
            <w:pPr>
              <w:bidi/>
              <w:spacing w:after="0" w:before="0" w:line="240" w:lineRule="auto"/>
              <w:jc w:val="right"/>
            </w:pPr>
            <w:r>
              <w:rPr>
                <w:rFonts w:ascii="Jameel Noori Nastaleeq" w:cs="Jameel Noori Nastaleeq" w:eastAsia="Jameel Noori Nastaleeq" w:hAnsi="Jameel Noori Nastaleeq"/>
                <w:sz w:val="24"/>
                <w:szCs w:val="24"/>
                <w:rtl/>
              </w:rPr>
              <w:t xml:space="preserve">حضرت سعد بن معاذ اور ابوجہل کا مکالمہ (تجارتی راستہ روکنے کی دھمکی)</w:t>
            </w:r>
          </w:p>
        </w:tc>
        <w:tc>
          <w:tcPr>
            <w:tcW w:type="dxa" w:w="1400"/>
            <w:tcMar>
              <w:top w:type="dxa" w:w="60"/>
              <w:left w:type="dxa" w:w="100"/>
              <w:bottom w:type="dxa" w:w="60"/>
              <w:right w:type="dxa" w:w="100"/>
            </w:tcMar>
            <w:vAlign w:val="center"/>
          </w:tcPr>
          <w:p>
            <w:pPr>
              <w:jc w:val="center"/>
            </w:pPr>
            <w:r>
              <w:fldChar w:fldCharType="begin" w:dirty="true"/>
              <w:instrText xml:space="preserve">PAGEREF hd7</w:instrText>
              <w:fldChar w:fldCharType="end"/>
            </w:r>
          </w:p>
        </w:tc>
      </w:tr>
      <w:tr>
        <w:tc>
          <w:tcPr>
            <w:tcW w:type="dxa" w:w="8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4</w:t>
            </w:r>
          </w:p>
        </w:tc>
        <w:tc>
          <w:tcPr>
            <w:tcW w:type="dxa" w:w="6900"/>
            <w:tcMar>
              <w:top w:type="dxa" w:w="30"/>
              <w:left w:type="dxa" w:w="100"/>
              <w:bottom w:type="dxa" w:w="30"/>
              <w:right w:type="dxa" w:w="100"/>
            </w:tcMar>
            <w:vAlign w:val="center"/>
          </w:tcPr>
          <w:p>
            <w:pPr>
              <w:bidi/>
              <w:spacing w:after="0" w:before="0" w:line="240" w:lineRule="auto"/>
              <w:jc w:val="right"/>
            </w:pPr>
            <w:r>
              <w:rPr>
                <w:rFonts w:ascii="Jameel Noori Nastaleeq" w:cs="Jameel Noori Nastaleeq" w:eastAsia="Jameel Noori Nastaleeq" w:hAnsi="Jameel Noori Nastaleeq"/>
                <w:sz w:val="24"/>
                <w:szCs w:val="24"/>
                <w:rtl/>
              </w:rPr>
              <w:t xml:space="preserve">لَيْتَ رَجُلًا صَالِحًا مِّنْ اَصْحَابِيْ يَحْرُسُنِي اللَّيْلَةَ (حضرت سعد کا پہرہ)</w:t>
            </w:r>
          </w:p>
        </w:tc>
        <w:tc>
          <w:tcPr>
            <w:tcW w:type="dxa" w:w="1400"/>
            <w:tcMar>
              <w:top w:type="dxa" w:w="60"/>
              <w:left w:type="dxa" w:w="100"/>
              <w:bottom w:type="dxa" w:w="60"/>
              <w:right w:type="dxa" w:w="100"/>
            </w:tcMar>
            <w:vAlign w:val="center"/>
          </w:tcPr>
          <w:p>
            <w:pPr>
              <w:jc w:val="center"/>
            </w:pPr>
            <w:r>
              <w:fldChar w:fldCharType="begin" w:dirty="true"/>
              <w:instrText xml:space="preserve">PAGEREF hd8</w:instrText>
              <w:fldChar w:fldCharType="end"/>
            </w:r>
          </w:p>
        </w:tc>
      </w:tr>
      <w:tr>
        <w:tc>
          <w:tcPr>
            <w:tcW w:type="dxa" w:w="8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5</w:t>
            </w:r>
          </w:p>
        </w:tc>
        <w:tc>
          <w:tcPr>
            <w:tcW w:type="dxa" w:w="6900"/>
            <w:tcMar>
              <w:top w:type="dxa" w:w="30"/>
              <w:left w:type="dxa" w:w="100"/>
              <w:bottom w:type="dxa" w:w="30"/>
              <w:right w:type="dxa" w:w="100"/>
            </w:tcMar>
            <w:vAlign w:val="center"/>
          </w:tcPr>
          <w:p>
            <w:pPr>
              <w:bidi/>
              <w:spacing w:after="0" w:before="0" w:line="240" w:lineRule="auto"/>
              <w:jc w:val="right"/>
            </w:pPr>
            <w:r>
              <w:rPr>
                <w:rFonts w:ascii="Jameel Noori Nastaleeq" w:cs="Jameel Noori Nastaleeq" w:eastAsia="Jameel Noori Nastaleeq" w:hAnsi="Jameel Noori Nastaleeq"/>
                <w:sz w:val="24"/>
                <w:szCs w:val="24"/>
                <w:rtl/>
              </w:rPr>
              <w:t xml:space="preserve">رَمَتْهُمُ الْعَرَبُ عَنْ قَوْسٍ وَّاحِدَةٍ (روایتِ ابی بن کعب)</w:t>
            </w:r>
          </w:p>
        </w:tc>
        <w:tc>
          <w:tcPr>
            <w:tcW w:type="dxa" w:w="1400"/>
            <w:tcMar>
              <w:top w:type="dxa" w:w="60"/>
              <w:left w:type="dxa" w:w="100"/>
              <w:bottom w:type="dxa" w:w="60"/>
              <w:right w:type="dxa" w:w="100"/>
            </w:tcMar>
            <w:vAlign w:val="center"/>
          </w:tcPr>
          <w:p>
            <w:pPr>
              <w:jc w:val="center"/>
            </w:pPr>
            <w:r>
              <w:fldChar w:fldCharType="begin" w:dirty="true"/>
              <w:instrText xml:space="preserve">PAGEREF hd10</w:instrText>
              <w:fldChar w:fldCharType="end"/>
            </w:r>
          </w:p>
        </w:tc>
      </w:tr>
      <w:tr>
        <w:tc>
          <w:tcPr>
            <w:tcW w:type="dxa" w:w="8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6</w:t>
            </w:r>
          </w:p>
        </w:tc>
        <w:tc>
          <w:tcPr>
            <w:tcW w:type="dxa" w:w="6900"/>
            <w:tcMar>
              <w:top w:type="dxa" w:w="30"/>
              <w:left w:type="dxa" w:w="100"/>
              <w:bottom w:type="dxa" w:w="30"/>
              <w:right w:type="dxa" w:w="100"/>
            </w:tcMar>
            <w:vAlign w:val="center"/>
          </w:tcPr>
          <w:p>
            <w:pPr>
              <w:bidi/>
              <w:spacing w:after="0" w:before="0" w:line="240" w:lineRule="auto"/>
              <w:jc w:val="right"/>
            </w:pPr>
            <w:r>
              <w:rPr>
                <w:rFonts w:ascii="Jameel Noori Nastaleeq" w:cs="Jameel Noori Nastaleeq" w:eastAsia="Jameel Noori Nastaleeq" w:hAnsi="Jameel Noori Nastaleeq"/>
                <w:sz w:val="24"/>
                <w:szCs w:val="24"/>
                <w:rtl/>
              </w:rPr>
              <w:t xml:space="preserve">سریہ نخلہ کا بند خط: دو دن بعد کھولنے کی ہدایت</w:t>
            </w:r>
          </w:p>
        </w:tc>
        <w:tc>
          <w:tcPr>
            <w:tcW w:type="dxa" w:w="1400"/>
            <w:tcMar>
              <w:top w:type="dxa" w:w="60"/>
              <w:left w:type="dxa" w:w="100"/>
              <w:bottom w:type="dxa" w:w="60"/>
              <w:right w:type="dxa" w:w="100"/>
            </w:tcMar>
            <w:vAlign w:val="center"/>
          </w:tcPr>
          <w:p>
            <w:pPr>
              <w:jc w:val="center"/>
            </w:pPr>
            <w:r>
              <w:fldChar w:fldCharType="begin" w:dirty="true"/>
              <w:instrText xml:space="preserve">PAGEREF hd14</w:instrText>
              <w:fldChar w:fldCharType="end"/>
            </w:r>
          </w:p>
        </w:tc>
      </w:tr>
      <w:tr>
        <w:tc>
          <w:tcPr>
            <w:tcW w:type="dxa" w:w="8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7</w:t>
            </w:r>
          </w:p>
        </w:tc>
        <w:tc>
          <w:tcPr>
            <w:tcW w:type="dxa" w:w="6900"/>
            <w:tcMar>
              <w:top w:type="dxa" w:w="30"/>
              <w:left w:type="dxa" w:w="100"/>
              <w:bottom w:type="dxa" w:w="30"/>
              <w:right w:type="dxa" w:w="100"/>
            </w:tcMar>
            <w:vAlign w:val="center"/>
          </w:tcPr>
          <w:p>
            <w:pPr>
              <w:bidi/>
              <w:spacing w:after="0" w:before="0" w:line="240" w:lineRule="auto"/>
              <w:jc w:val="right"/>
            </w:pPr>
            <w:r>
              <w:rPr>
                <w:rFonts w:ascii="Jameel Noori Nastaleeq" w:cs="Jameel Noori Nastaleeq" w:eastAsia="Jameel Noori Nastaleeq" w:hAnsi="Jameel Noori Nastaleeq"/>
                <w:sz w:val="24"/>
                <w:szCs w:val="24"/>
                <w:rtl/>
              </w:rPr>
              <w:t xml:space="preserve">میں نے تمہیں عزت والے مہینے میں لڑنے کا حکم نہیں دیا تھا (سریہ نخلہ پر باز پرس)</w:t>
            </w:r>
          </w:p>
        </w:tc>
        <w:tc>
          <w:tcPr>
            <w:tcW w:type="dxa" w:w="1400"/>
            <w:tcMar>
              <w:top w:type="dxa" w:w="60"/>
              <w:left w:type="dxa" w:w="100"/>
              <w:bottom w:type="dxa" w:w="60"/>
              <w:right w:type="dxa" w:w="100"/>
            </w:tcMar>
            <w:vAlign w:val="center"/>
          </w:tcPr>
          <w:p>
            <w:pPr>
              <w:jc w:val="center"/>
            </w:pPr>
            <w:r>
              <w:fldChar w:fldCharType="begin" w:dirty="true"/>
              <w:instrText xml:space="preserve">PAGEREF hd15</w:instrText>
              <w:fldChar w:fldCharType="end"/>
            </w:r>
          </w:p>
        </w:tc>
      </w:tr>
      <w:tr>
        <w:tc>
          <w:tcPr>
            <w:tcW w:type="dxa" w:w="8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8</w:t>
            </w:r>
          </w:p>
        </w:tc>
        <w:tc>
          <w:tcPr>
            <w:tcW w:type="dxa" w:w="6900"/>
            <w:tcMar>
              <w:top w:type="dxa" w:w="30"/>
              <w:left w:type="dxa" w:w="100"/>
              <w:bottom w:type="dxa" w:w="30"/>
              <w:right w:type="dxa" w:w="100"/>
            </w:tcMar>
            <w:vAlign w:val="center"/>
          </w:tcPr>
          <w:p>
            <w:pPr>
              <w:bidi/>
              <w:spacing w:after="0" w:before="0" w:line="240" w:lineRule="auto"/>
              <w:jc w:val="right"/>
            </w:pPr>
            <w:r>
              <w:rPr>
                <w:rFonts w:ascii="Jameel Noori Nastaleeq" w:cs="Jameel Noori Nastaleeq" w:eastAsia="Jameel Noori Nastaleeq" w:hAnsi="Jameel Noori Nastaleeq"/>
                <w:sz w:val="24"/>
                <w:szCs w:val="24"/>
                <w:rtl/>
              </w:rPr>
              <w:t xml:space="preserve">کون ہے جو کعب بن اشرف سے نمٹے؟ وہ اللہ اور اس کے رسول کو ایذا دیتا ہے</w:t>
            </w:r>
          </w:p>
        </w:tc>
        <w:tc>
          <w:tcPr>
            <w:tcW w:type="dxa" w:w="1400"/>
            <w:tcMar>
              <w:top w:type="dxa" w:w="60"/>
              <w:left w:type="dxa" w:w="100"/>
              <w:bottom w:type="dxa" w:w="60"/>
              <w:right w:type="dxa" w:w="100"/>
            </w:tcMar>
            <w:vAlign w:val="center"/>
          </w:tcPr>
          <w:p>
            <w:pPr>
              <w:jc w:val="center"/>
            </w:pPr>
            <w:r>
              <w:fldChar w:fldCharType="begin" w:dirty="true"/>
              <w:instrText xml:space="preserve">PAGEREF hd18</w:instrText>
              <w:fldChar w:fldCharType="end"/>
            </w:r>
          </w:p>
        </w:tc>
      </w:tr>
      <w:tr>
        <w:tc>
          <w:tcPr>
            <w:tcW w:type="dxa" w:w="8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9</w:t>
            </w:r>
          </w:p>
        </w:tc>
        <w:tc>
          <w:tcPr>
            <w:tcW w:type="dxa" w:w="6900"/>
            <w:tcMar>
              <w:top w:type="dxa" w:w="30"/>
              <w:left w:type="dxa" w:w="100"/>
              <w:bottom w:type="dxa" w:w="30"/>
              <w:right w:type="dxa" w:w="100"/>
            </w:tcMar>
            <w:vAlign w:val="center"/>
          </w:tcPr>
          <w:p>
            <w:pPr>
              <w:bidi/>
              <w:spacing w:after="0" w:before="0" w:line="240" w:lineRule="auto"/>
              <w:jc w:val="right"/>
            </w:pPr>
            <w:r>
              <w:rPr>
                <w:rFonts w:ascii="Jameel Noori Nastaleeq" w:cs="Jameel Noori Nastaleeq" w:eastAsia="Jameel Noori Nastaleeq" w:hAnsi="Jameel Noori Nastaleeq"/>
                <w:sz w:val="24"/>
                <w:szCs w:val="24"/>
                <w:rtl/>
              </w:rPr>
              <w:t xml:space="preserve">اس عصا کے ساتھ جنت میں ٹیک لگانا (حضرت عبداللہ بن انیس کو عصا)</w:t>
            </w:r>
          </w:p>
        </w:tc>
        <w:tc>
          <w:tcPr>
            <w:tcW w:type="dxa" w:w="1400"/>
            <w:tcMar>
              <w:top w:type="dxa" w:w="60"/>
              <w:left w:type="dxa" w:w="100"/>
              <w:bottom w:type="dxa" w:w="60"/>
              <w:right w:type="dxa" w:w="100"/>
            </w:tcMar>
            <w:vAlign w:val="center"/>
          </w:tcPr>
          <w:p>
            <w:pPr>
              <w:jc w:val="center"/>
            </w:pPr>
            <w:r>
              <w:fldChar w:fldCharType="begin" w:dirty="true"/>
              <w:instrText xml:space="preserve">PAGEREF hd19</w:instrText>
              <w:fldChar w:fldCharType="end"/>
            </w:r>
          </w:p>
        </w:tc>
      </w:tr>
      <w:tr>
        <w:tc>
          <w:tcPr>
            <w:tcW w:type="dxa" w:w="8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10</w:t>
            </w:r>
          </w:p>
        </w:tc>
        <w:tc>
          <w:tcPr>
            <w:tcW w:type="dxa" w:w="6900"/>
            <w:tcMar>
              <w:top w:type="dxa" w:w="30"/>
              <w:left w:type="dxa" w:w="100"/>
              <w:bottom w:type="dxa" w:w="30"/>
              <w:right w:type="dxa" w:w="100"/>
            </w:tcMar>
            <w:vAlign w:val="center"/>
          </w:tcPr>
          <w:p>
            <w:pPr>
              <w:bidi/>
              <w:spacing w:after="0" w:before="0" w:line="240" w:lineRule="auto"/>
              <w:jc w:val="right"/>
            </w:pPr>
            <w:r>
              <w:rPr>
                <w:rFonts w:ascii="Jameel Noori Nastaleeq" w:cs="Jameel Noori Nastaleeq" w:eastAsia="Jameel Noori Nastaleeq" w:hAnsi="Jameel Noori Nastaleeq"/>
                <w:sz w:val="24"/>
                <w:szCs w:val="24"/>
                <w:rtl/>
              </w:rPr>
              <w:t xml:space="preserve">فُزْتُ وَرَبِّ الْكَعْبَةِ (حضرت حرام بن ملحان کا قول)</w:t>
            </w:r>
          </w:p>
        </w:tc>
        <w:tc>
          <w:tcPr>
            <w:tcW w:type="dxa" w:w="1400"/>
            <w:tcMar>
              <w:top w:type="dxa" w:w="60"/>
              <w:left w:type="dxa" w:w="100"/>
              <w:bottom w:type="dxa" w:w="60"/>
              <w:right w:type="dxa" w:w="100"/>
            </w:tcMar>
            <w:vAlign w:val="center"/>
          </w:tcPr>
          <w:p>
            <w:pPr>
              <w:jc w:val="center"/>
            </w:pPr>
            <w:r>
              <w:fldChar w:fldCharType="begin" w:dirty="true"/>
              <w:instrText xml:space="preserve">PAGEREF hd20</w:instrText>
              <w:fldChar w:fldCharType="end"/>
            </w:r>
          </w:p>
        </w:tc>
      </w:tr>
      <w:tr>
        <w:tc>
          <w:tcPr>
            <w:tcW w:type="dxa" w:w="8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11</w:t>
            </w:r>
          </w:p>
        </w:tc>
        <w:tc>
          <w:tcPr>
            <w:tcW w:type="dxa" w:w="6900"/>
            <w:tcMar>
              <w:top w:type="dxa" w:w="30"/>
              <w:left w:type="dxa" w:w="100"/>
              <w:bottom w:type="dxa" w:w="30"/>
              <w:right w:type="dxa" w:w="100"/>
            </w:tcMar>
            <w:vAlign w:val="center"/>
          </w:tcPr>
          <w:p>
            <w:pPr>
              <w:bidi/>
              <w:spacing w:after="0" w:before="0" w:line="240" w:lineRule="auto"/>
              <w:jc w:val="right"/>
            </w:pPr>
            <w:r>
              <w:rPr>
                <w:rFonts w:ascii="Jameel Noori Nastaleeq" w:cs="Jameel Noori Nastaleeq" w:eastAsia="Jameel Noori Nastaleeq" w:hAnsi="Jameel Noori Nastaleeq"/>
                <w:sz w:val="24"/>
                <w:szCs w:val="24"/>
                <w:rtl/>
              </w:rPr>
              <w:t xml:space="preserve">تیس دن تک قنوتِ نازلہ (بئر معونہ کے بعد)</w:t>
            </w:r>
          </w:p>
        </w:tc>
        <w:tc>
          <w:tcPr>
            <w:tcW w:type="dxa" w:w="1400"/>
            <w:tcMar>
              <w:top w:type="dxa" w:w="60"/>
              <w:left w:type="dxa" w:w="100"/>
              <w:bottom w:type="dxa" w:w="60"/>
              <w:right w:type="dxa" w:w="100"/>
            </w:tcMar>
            <w:vAlign w:val="center"/>
          </w:tcPr>
          <w:p>
            <w:pPr>
              <w:jc w:val="center"/>
            </w:pPr>
            <w:r>
              <w:fldChar w:fldCharType="begin" w:dirty="true"/>
              <w:instrText xml:space="preserve">PAGEREF hd21</w:instrText>
              <w:fldChar w:fldCharType="end"/>
            </w:r>
          </w:p>
        </w:tc>
      </w:tr>
      <w:tr>
        <w:tc>
          <w:tcPr>
            <w:tcW w:type="dxa" w:w="8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12</w:t>
            </w:r>
          </w:p>
        </w:tc>
        <w:tc>
          <w:tcPr>
            <w:tcW w:type="dxa" w:w="6900"/>
            <w:tcMar>
              <w:top w:type="dxa" w:w="30"/>
              <w:left w:type="dxa" w:w="100"/>
              <w:bottom w:type="dxa" w:w="30"/>
              <w:right w:type="dxa" w:w="100"/>
            </w:tcMar>
            <w:vAlign w:val="center"/>
          </w:tcPr>
          <w:p>
            <w:pPr>
              <w:bidi/>
              <w:spacing w:after="0" w:before="0" w:line="240" w:lineRule="auto"/>
              <w:jc w:val="right"/>
            </w:pPr>
            <w:r>
              <w:rPr>
                <w:rFonts w:ascii="Jameel Noori Nastaleeq" w:cs="Jameel Noori Nastaleeq" w:eastAsia="Jameel Noori Nastaleeq" w:hAnsi="Jameel Noori Nastaleeq"/>
                <w:sz w:val="24"/>
                <w:szCs w:val="24"/>
                <w:rtl/>
              </w:rPr>
              <w:t xml:space="preserve">اگر وہ تمہاری بات مان لیں تو ان کے سردار کی بیٹی سے نکاح کر لینا (حضرت عبدالرحمٰن بن عوف کو ہدایت)</w:t>
            </w:r>
          </w:p>
        </w:tc>
        <w:tc>
          <w:tcPr>
            <w:tcW w:type="dxa" w:w="1400"/>
            <w:tcMar>
              <w:top w:type="dxa" w:w="60"/>
              <w:left w:type="dxa" w:w="100"/>
              <w:bottom w:type="dxa" w:w="60"/>
              <w:right w:type="dxa" w:w="100"/>
            </w:tcMar>
            <w:vAlign w:val="center"/>
          </w:tcPr>
          <w:p>
            <w:pPr>
              <w:jc w:val="center"/>
            </w:pPr>
            <w:r>
              <w:fldChar w:fldCharType="begin" w:dirty="true"/>
              <w:instrText xml:space="preserve">PAGEREF hd22</w:instrText>
              <w:fldChar w:fldCharType="end"/>
            </w:r>
          </w:p>
        </w:tc>
      </w:tr>
      <w:tr>
        <w:tc>
          <w:tcPr>
            <w:tcW w:type="dxa" w:w="8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13</w:t>
            </w:r>
          </w:p>
        </w:tc>
        <w:tc>
          <w:tcPr>
            <w:tcW w:type="dxa" w:w="6900"/>
            <w:tcMar>
              <w:top w:type="dxa" w:w="30"/>
              <w:left w:type="dxa" w:w="100"/>
              <w:bottom w:type="dxa" w:w="30"/>
              <w:right w:type="dxa" w:w="100"/>
            </w:tcMar>
            <w:vAlign w:val="center"/>
          </w:tcPr>
          <w:p>
            <w:pPr>
              <w:bidi/>
              <w:spacing w:after="0" w:before="0" w:line="240" w:lineRule="auto"/>
              <w:jc w:val="right"/>
            </w:pPr>
            <w:r>
              <w:rPr>
                <w:rFonts w:ascii="Jameel Noori Nastaleeq" w:cs="Jameel Noori Nastaleeq" w:eastAsia="Jameel Noori Nastaleeq" w:hAnsi="Jameel Noori Nastaleeq"/>
                <w:sz w:val="24"/>
                <w:szCs w:val="24"/>
                <w:rtl/>
              </w:rPr>
              <w:t xml:space="preserve">اگر زید شہید ہو جائیں تو جعفر، اور اگر وہ شہید ہو جائیں تو عبداللہ بن رواحہ (موتہ کی امارت)</w:t>
            </w:r>
          </w:p>
        </w:tc>
        <w:tc>
          <w:tcPr>
            <w:tcW w:type="dxa" w:w="1400"/>
            <w:tcMar>
              <w:top w:type="dxa" w:w="60"/>
              <w:left w:type="dxa" w:w="100"/>
              <w:bottom w:type="dxa" w:w="60"/>
              <w:right w:type="dxa" w:w="100"/>
            </w:tcMar>
            <w:vAlign w:val="center"/>
          </w:tcPr>
          <w:p>
            <w:pPr>
              <w:jc w:val="center"/>
            </w:pPr>
            <w:r>
              <w:fldChar w:fldCharType="begin" w:dirty="true"/>
              <w:instrText xml:space="preserve">PAGEREF hd23</w:instrText>
              <w:fldChar w:fldCharType="end"/>
            </w:r>
          </w:p>
        </w:tc>
      </w:tr>
      <w:tr>
        <w:tc>
          <w:tcPr>
            <w:tcW w:type="dxa" w:w="8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14</w:t>
            </w:r>
          </w:p>
        </w:tc>
        <w:tc>
          <w:tcPr>
            <w:tcW w:type="dxa" w:w="6900"/>
            <w:tcMar>
              <w:top w:type="dxa" w:w="30"/>
              <w:left w:type="dxa" w:w="100"/>
              <w:bottom w:type="dxa" w:w="30"/>
              <w:right w:type="dxa" w:w="100"/>
            </w:tcMar>
            <w:vAlign w:val="center"/>
          </w:tcPr>
          <w:p>
            <w:pPr>
              <w:bidi/>
              <w:spacing w:after="0" w:before="0" w:line="240" w:lineRule="auto"/>
              <w:jc w:val="right"/>
            </w:pPr>
            <w:r>
              <w:rPr>
                <w:rFonts w:ascii="Jameel Noori Nastaleeq" w:cs="Jameel Noori Nastaleeq" w:eastAsia="Jameel Noori Nastaleeq" w:hAnsi="Jameel Noori Nastaleeq"/>
                <w:sz w:val="24"/>
                <w:szCs w:val="24"/>
                <w:rtl/>
              </w:rPr>
              <w:t xml:space="preserve">اس دن میرے ہاتھ میں نو تلواریں ٹوٹیں (قولِ خالد بن ولید، موتہ)</w:t>
            </w:r>
          </w:p>
        </w:tc>
        <w:tc>
          <w:tcPr>
            <w:tcW w:type="dxa" w:w="1400"/>
            <w:tcMar>
              <w:top w:type="dxa" w:w="60"/>
              <w:left w:type="dxa" w:w="100"/>
              <w:bottom w:type="dxa" w:w="60"/>
              <w:right w:type="dxa" w:w="100"/>
            </w:tcMar>
            <w:vAlign w:val="center"/>
          </w:tcPr>
          <w:p>
            <w:pPr>
              <w:jc w:val="center"/>
            </w:pPr>
            <w:r>
              <w:fldChar w:fldCharType="begin" w:dirty="true"/>
              <w:instrText xml:space="preserve">PAGEREF hd24</w:instrText>
              <w:fldChar w:fldCharType="end"/>
            </w:r>
          </w:p>
        </w:tc>
      </w:tr>
      <w:tr>
        <w:tc>
          <w:tcPr>
            <w:tcW w:type="dxa" w:w="8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15</w:t>
            </w:r>
          </w:p>
        </w:tc>
        <w:tc>
          <w:tcPr>
            <w:tcW w:type="dxa" w:w="6900"/>
            <w:tcMar>
              <w:top w:type="dxa" w:w="30"/>
              <w:left w:type="dxa" w:w="100"/>
              <w:bottom w:type="dxa" w:w="30"/>
              <w:right w:type="dxa" w:w="100"/>
            </w:tcMar>
            <w:vAlign w:val="center"/>
          </w:tcPr>
          <w:p>
            <w:pPr>
              <w:bidi/>
              <w:spacing w:after="0" w:before="0" w:line="240" w:lineRule="auto"/>
              <w:jc w:val="right"/>
            </w:pPr>
            <w:r>
              <w:rPr>
                <w:rFonts w:ascii="Jameel Noori Nastaleeq" w:cs="Jameel Noori Nastaleeq" w:eastAsia="Jameel Noori Nastaleeq" w:hAnsi="Jameel Noori Nastaleeq"/>
                <w:sz w:val="24"/>
                <w:szCs w:val="24"/>
                <w:rtl/>
              </w:rPr>
              <w:t xml:space="preserve">اللہ کی تلواروں میں سے ایک تلوار نے علم لے لیا (موتہ کی خبر)</w:t>
            </w:r>
          </w:p>
        </w:tc>
        <w:tc>
          <w:tcPr>
            <w:tcW w:type="dxa" w:w="1400"/>
            <w:tcMar>
              <w:top w:type="dxa" w:w="60"/>
              <w:left w:type="dxa" w:w="100"/>
              <w:bottom w:type="dxa" w:w="60"/>
              <w:right w:type="dxa" w:w="100"/>
            </w:tcMar>
            <w:vAlign w:val="center"/>
          </w:tcPr>
          <w:p>
            <w:pPr>
              <w:jc w:val="center"/>
            </w:pPr>
            <w:r>
              <w:fldChar w:fldCharType="begin" w:dirty="true"/>
              <w:instrText xml:space="preserve">PAGEREF hd25</w:instrText>
              <w:fldChar w:fldCharType="end"/>
            </w:r>
          </w:p>
        </w:tc>
      </w:tr>
      <w:tr>
        <w:tc>
          <w:tcPr>
            <w:tcW w:type="dxa" w:w="8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16</w:t>
            </w:r>
          </w:p>
        </w:tc>
        <w:tc>
          <w:tcPr>
            <w:tcW w:type="dxa" w:w="6900"/>
            <w:tcMar>
              <w:top w:type="dxa" w:w="30"/>
              <w:left w:type="dxa" w:w="100"/>
              <w:bottom w:type="dxa" w:w="30"/>
              <w:right w:type="dxa" w:w="100"/>
            </w:tcMar>
            <w:vAlign w:val="center"/>
          </w:tcPr>
          <w:p>
            <w:pPr>
              <w:bidi/>
              <w:spacing w:after="0" w:before="0" w:line="240" w:lineRule="auto"/>
              <w:jc w:val="right"/>
            </w:pPr>
            <w:r>
              <w:rPr>
                <w:rFonts w:ascii="Jameel Noori Nastaleeq" w:cs="Jameel Noori Nastaleeq" w:eastAsia="Jameel Noori Nastaleeq" w:hAnsi="Jameel Noori Nastaleeq"/>
                <w:sz w:val="24"/>
                <w:szCs w:val="24"/>
                <w:rtl/>
              </w:rPr>
              <w:t xml:space="preserve">یا اللہ! ابو عامر کو قیامت کے دن اپنی بے شمار مخلوق سے اوپر رکھنا (سریہ اوطاس)</w:t>
            </w:r>
          </w:p>
        </w:tc>
        <w:tc>
          <w:tcPr>
            <w:tcW w:type="dxa" w:w="1400"/>
            <w:tcMar>
              <w:top w:type="dxa" w:w="60"/>
              <w:left w:type="dxa" w:w="100"/>
              <w:bottom w:type="dxa" w:w="60"/>
              <w:right w:type="dxa" w:w="100"/>
            </w:tcMar>
            <w:vAlign w:val="center"/>
          </w:tcPr>
          <w:p>
            <w:pPr>
              <w:jc w:val="center"/>
            </w:pPr>
            <w:r>
              <w:fldChar w:fldCharType="begin" w:dirty="true"/>
              <w:instrText xml:space="preserve">PAGEREF hd26</w:instrText>
              <w:fldChar w:fldCharType="end"/>
            </w:r>
          </w:p>
        </w:tc>
      </w:tr>
      <w:tr>
        <w:tc>
          <w:tcPr>
            <w:tcW w:type="dxa" w:w="8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17</w:t>
            </w:r>
          </w:p>
        </w:tc>
        <w:tc>
          <w:tcPr>
            <w:tcW w:type="dxa" w:w="6900"/>
            <w:tcMar>
              <w:top w:type="dxa" w:w="30"/>
              <w:left w:type="dxa" w:w="100"/>
              <w:bottom w:type="dxa" w:w="30"/>
              <w:right w:type="dxa" w:w="100"/>
            </w:tcMar>
            <w:vAlign w:val="center"/>
          </w:tcPr>
          <w:p>
            <w:pPr>
              <w:bidi/>
              <w:spacing w:after="0" w:before="0" w:line="240" w:lineRule="auto"/>
              <w:jc w:val="right"/>
            </w:pPr>
            <w:r>
              <w:rPr>
                <w:rFonts w:ascii="Jameel Noori Nastaleeq" w:cs="Jameel Noori Nastaleeq" w:eastAsia="Jameel Noori Nastaleeq" w:hAnsi="Jameel Noori Nastaleeq"/>
                <w:sz w:val="24"/>
                <w:szCs w:val="24"/>
                <w:rtl/>
              </w:rPr>
              <w:t xml:space="preserve">اگر تم نے اسامہ کی امارت پر طعن کیا ہے تو اس سے پہلے ان کے باپ کی امارت پر بھی طعن کیا تھا (لشکرِ اسامہ)</w:t>
            </w:r>
          </w:p>
        </w:tc>
        <w:tc>
          <w:tcPr>
            <w:tcW w:type="dxa" w:w="1400"/>
            <w:tcMar>
              <w:top w:type="dxa" w:w="60"/>
              <w:left w:type="dxa" w:w="100"/>
              <w:bottom w:type="dxa" w:w="60"/>
              <w:right w:type="dxa" w:w="100"/>
            </w:tcMar>
            <w:vAlign w:val="center"/>
          </w:tcPr>
          <w:p>
            <w:pPr>
              <w:jc w:val="center"/>
            </w:pPr>
            <w:r>
              <w:fldChar w:fldCharType="begin" w:dirty="true"/>
              <w:instrText xml:space="preserve">PAGEREF hd27</w:instrText>
              <w:fldChar w:fldCharType="end"/>
            </w:r>
          </w:p>
        </w:tc>
      </w:tr>
      <w:tr>
        <w:tc>
          <w:tcPr>
            <w:tcW w:type="dxa" w:w="8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18</w:t>
            </w:r>
          </w:p>
        </w:tc>
        <w:tc>
          <w:tcPr>
            <w:tcW w:type="dxa" w:w="6900"/>
            <w:tcMar>
              <w:top w:type="dxa" w:w="30"/>
              <w:left w:type="dxa" w:w="100"/>
              <w:bottom w:type="dxa" w:w="30"/>
              <w:right w:type="dxa" w:w="100"/>
            </w:tcMar>
            <w:vAlign w:val="center"/>
          </w:tcPr>
          <w:p>
            <w:pPr>
              <w:bidi/>
              <w:spacing w:after="0" w:before="0" w:line="240" w:lineRule="auto"/>
              <w:jc w:val="right"/>
            </w:pPr>
            <w:r>
              <w:rPr>
                <w:rFonts w:ascii="Jameel Noori Nastaleeq" w:cs="Jameel Noori Nastaleeq" w:eastAsia="Jameel Noori Nastaleeq" w:hAnsi="Jameel Noori Nastaleeq"/>
                <w:sz w:val="24"/>
                <w:szCs w:val="24"/>
                <w:rtl/>
              </w:rPr>
              <w:t xml:space="preserve">جب یکجا ہو جاؤ تو اختلاف نہ کرنا (سریہ ذات السلاسل میں حضرت ابو عبیدہ کو نصیحت)</w:t>
            </w:r>
          </w:p>
        </w:tc>
        <w:tc>
          <w:tcPr>
            <w:tcW w:type="dxa" w:w="1400"/>
            <w:tcMar>
              <w:top w:type="dxa" w:w="60"/>
              <w:left w:type="dxa" w:w="100"/>
              <w:bottom w:type="dxa" w:w="60"/>
              <w:right w:type="dxa" w:w="100"/>
            </w:tcMar>
            <w:vAlign w:val="center"/>
          </w:tcPr>
          <w:p>
            <w:pPr>
              <w:jc w:val="center"/>
            </w:pPr>
            <w:r>
              <w:fldChar w:fldCharType="begin" w:dirty="true"/>
              <w:instrText xml:space="preserve">PAGEREF hd28</w:instrText>
              <w:fldChar w:fldCharType="end"/>
            </w:r>
          </w:p>
        </w:tc>
      </w:tr>
      <w:tr>
        <w:tc>
          <w:tcPr>
            <w:tcW w:type="dxa" w:w="8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19</w:t>
            </w:r>
          </w:p>
        </w:tc>
        <w:tc>
          <w:tcPr>
            <w:tcW w:type="dxa" w:w="6900"/>
            <w:tcMar>
              <w:top w:type="dxa" w:w="30"/>
              <w:left w:type="dxa" w:w="100"/>
              <w:bottom w:type="dxa" w:w="30"/>
              <w:right w:type="dxa" w:w="100"/>
            </w:tcMar>
            <w:vAlign w:val="center"/>
          </w:tcPr>
          <w:p>
            <w:pPr>
              <w:bidi/>
              <w:spacing w:after="0" w:before="0" w:line="240" w:lineRule="auto"/>
              <w:jc w:val="right"/>
            </w:pPr>
            <w:r>
              <w:rPr>
                <w:rFonts w:ascii="Jameel Noori Nastaleeq" w:cs="Jameel Noori Nastaleeq" w:eastAsia="Jameel Noori Nastaleeq" w:hAnsi="Jameel Noori Nastaleeq"/>
                <w:sz w:val="24"/>
                <w:szCs w:val="24"/>
                <w:rtl/>
              </w:rPr>
              <w:t xml:space="preserve">اللہ کے نام سے اللہ کے راستے میں جہاد کرو ... وعدہ خلافی نہ کرنا اور نہ کسی بچے کو قتل کرنا (دومۃ الجندل)</w:t>
            </w:r>
          </w:p>
        </w:tc>
        <w:tc>
          <w:tcPr>
            <w:tcW w:type="dxa" w:w="1400"/>
            <w:tcMar>
              <w:top w:type="dxa" w:w="60"/>
              <w:left w:type="dxa" w:w="100"/>
              <w:bottom w:type="dxa" w:w="60"/>
              <w:right w:type="dxa" w:w="100"/>
            </w:tcMar>
            <w:vAlign w:val="center"/>
          </w:tcPr>
          <w:p>
            <w:pPr>
              <w:jc w:val="center"/>
            </w:pPr>
            <w:r>
              <w:fldChar w:fldCharType="begin" w:dirty="true"/>
              <w:instrText xml:space="preserve">PAGEREF hd30</w:instrText>
              <w:fldChar w:fldCharType="end"/>
            </w:r>
          </w:p>
        </w:tc>
      </w:tr>
      <w:tr>
        <w:tc>
          <w:tcPr>
            <w:tcW w:type="dxa" w:w="8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20</w:t>
            </w:r>
          </w:p>
        </w:tc>
        <w:tc>
          <w:tcPr>
            <w:tcW w:type="dxa" w:w="6900"/>
            <w:tcMar>
              <w:top w:type="dxa" w:w="30"/>
              <w:left w:type="dxa" w:w="100"/>
              <w:bottom w:type="dxa" w:w="30"/>
              <w:right w:type="dxa" w:w="100"/>
            </w:tcMar>
            <w:vAlign w:val="center"/>
          </w:tcPr>
          <w:p>
            <w:pPr>
              <w:bidi/>
              <w:spacing w:after="0" w:before="0" w:line="240" w:lineRule="auto"/>
              <w:jc w:val="right"/>
            </w:pPr>
            <w:r>
              <w:rPr>
                <w:rFonts w:ascii="Jameel Noori Nastaleeq" w:cs="Jameel Noori Nastaleeq" w:eastAsia="Jameel Noori Nastaleeq" w:hAnsi="Jameel Noori Nastaleeq"/>
                <w:sz w:val="24"/>
                <w:szCs w:val="24"/>
                <w:rtl/>
              </w:rPr>
              <w:t xml:space="preserve">موتہ کے لشکر کو ہدایات: بچے، عورت، بوڑھے اور راہب کو قتل نہ کرنا</w:t>
            </w:r>
          </w:p>
        </w:tc>
        <w:tc>
          <w:tcPr>
            <w:tcW w:type="dxa" w:w="1400"/>
            <w:tcMar>
              <w:top w:type="dxa" w:w="60"/>
              <w:left w:type="dxa" w:w="100"/>
              <w:bottom w:type="dxa" w:w="60"/>
              <w:right w:type="dxa" w:w="100"/>
            </w:tcMar>
            <w:vAlign w:val="center"/>
          </w:tcPr>
          <w:p>
            <w:pPr>
              <w:jc w:val="center"/>
            </w:pPr>
            <w:r>
              <w:fldChar w:fldCharType="begin" w:dirty="true"/>
              <w:instrText xml:space="preserve">PAGEREF hd31</w:instrText>
              <w:fldChar w:fldCharType="end"/>
            </w:r>
          </w:p>
        </w:tc>
      </w:tr>
      <w:tr>
        <w:tc>
          <w:tcPr>
            <w:tcW w:type="dxa" w:w="8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21</w:t>
            </w:r>
          </w:p>
        </w:tc>
        <w:tc>
          <w:tcPr>
            <w:tcW w:type="dxa" w:w="6900"/>
            <w:tcMar>
              <w:top w:type="dxa" w:w="30"/>
              <w:left w:type="dxa" w:w="100"/>
              <w:bottom w:type="dxa" w:w="30"/>
              <w:right w:type="dxa" w:w="100"/>
            </w:tcMar>
            <w:vAlign w:val="center"/>
          </w:tcPr>
          <w:p>
            <w:pPr>
              <w:bidi/>
              <w:spacing w:after="0" w:before="0" w:line="240" w:lineRule="auto"/>
              <w:jc w:val="right"/>
            </w:pPr>
            <w:r>
              <w:rPr>
                <w:rFonts w:ascii="Jameel Noori Nastaleeq" w:cs="Jameel Noori Nastaleeq" w:eastAsia="Jameel Noori Nastaleeq" w:hAnsi="Jameel Noori Nastaleeq"/>
                <w:sz w:val="24"/>
                <w:szCs w:val="24"/>
                <w:rtl/>
              </w:rPr>
              <w:t xml:space="preserve">مَنْ قَتَلَ مُعَاهَدًا لَمْ يَرِحْ رَائِحَةَ الْجَنَّةِ</w:t>
            </w:r>
          </w:p>
        </w:tc>
        <w:tc>
          <w:tcPr>
            <w:tcW w:type="dxa" w:w="1400"/>
            <w:tcMar>
              <w:top w:type="dxa" w:w="60"/>
              <w:left w:type="dxa" w:w="100"/>
              <w:bottom w:type="dxa" w:w="60"/>
              <w:right w:type="dxa" w:w="100"/>
            </w:tcMar>
            <w:vAlign w:val="center"/>
          </w:tcPr>
          <w:p>
            <w:pPr>
              <w:jc w:val="center"/>
            </w:pPr>
            <w:r>
              <w:fldChar w:fldCharType="begin" w:dirty="true"/>
              <w:instrText xml:space="preserve">PAGEREF hd32</w:instrText>
              <w:fldChar w:fldCharType="end"/>
            </w:r>
          </w:p>
        </w:tc>
      </w:tr>
      <w:tr>
        <w:tc>
          <w:tcPr>
            <w:tcW w:type="dxa" w:w="8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22</w:t>
            </w:r>
          </w:p>
        </w:tc>
        <w:tc>
          <w:tcPr>
            <w:tcW w:type="dxa" w:w="6900"/>
            <w:tcMar>
              <w:top w:type="dxa" w:w="30"/>
              <w:left w:type="dxa" w:w="100"/>
              <w:bottom w:type="dxa" w:w="30"/>
              <w:right w:type="dxa" w:w="100"/>
            </w:tcMar>
            <w:vAlign w:val="center"/>
          </w:tcPr>
          <w:p>
            <w:pPr>
              <w:bidi/>
              <w:spacing w:after="0" w:before="0" w:line="240" w:lineRule="auto"/>
              <w:jc w:val="right"/>
            </w:pPr>
            <w:r>
              <w:rPr>
                <w:rFonts w:ascii="Jameel Noori Nastaleeq" w:cs="Jameel Noori Nastaleeq" w:eastAsia="Jameel Noori Nastaleeq" w:hAnsi="Jameel Noori Nastaleeq"/>
                <w:sz w:val="24"/>
                <w:szCs w:val="24"/>
                <w:rtl/>
              </w:rPr>
              <w:t xml:space="preserve">اے اسامہ! تم نے اسے لا الٰہ الا اللہ کہنے کے بعد قتل کر دیا؟ (حضرت اسامہ کو تنبیہ)</w:t>
            </w:r>
          </w:p>
        </w:tc>
        <w:tc>
          <w:tcPr>
            <w:tcW w:type="dxa" w:w="1400"/>
            <w:tcMar>
              <w:top w:type="dxa" w:w="60"/>
              <w:left w:type="dxa" w:w="100"/>
              <w:bottom w:type="dxa" w:w="60"/>
              <w:right w:type="dxa" w:w="100"/>
            </w:tcMar>
            <w:vAlign w:val="center"/>
          </w:tcPr>
          <w:p>
            <w:pPr>
              <w:jc w:val="center"/>
            </w:pPr>
            <w:r>
              <w:fldChar w:fldCharType="begin" w:dirty="true"/>
              <w:instrText xml:space="preserve">PAGEREF hd33</w:instrText>
              <w:fldChar w:fldCharType="end"/>
            </w:r>
          </w:p>
        </w:tc>
      </w:tr>
      <w:tr>
        <w:tc>
          <w:tcPr>
            <w:tcW w:type="dxa" w:w="8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23</w:t>
            </w:r>
          </w:p>
        </w:tc>
        <w:tc>
          <w:tcPr>
            <w:tcW w:type="dxa" w:w="6900"/>
            <w:tcMar>
              <w:top w:type="dxa" w:w="30"/>
              <w:left w:type="dxa" w:w="100"/>
              <w:bottom w:type="dxa" w:w="30"/>
              <w:right w:type="dxa" w:w="100"/>
            </w:tcMar>
            <w:vAlign w:val="center"/>
          </w:tcPr>
          <w:p>
            <w:pPr>
              <w:bidi/>
              <w:spacing w:after="0" w:before="0" w:line="240" w:lineRule="auto"/>
              <w:jc w:val="right"/>
            </w:pPr>
            <w:r>
              <w:rPr>
                <w:rFonts w:ascii="Jameel Noori Nastaleeq" w:cs="Jameel Noori Nastaleeq" w:eastAsia="Jameel Noori Nastaleeq" w:hAnsi="Jameel Noori Nastaleeq"/>
                <w:sz w:val="24"/>
                <w:szCs w:val="24"/>
                <w:rtl/>
              </w:rPr>
              <w:t xml:space="preserve">اللہ تعالیٰ تمہیں نہ بخشے (محلم بن جثامہ، سریہ بطنِ اضم)</w:t>
            </w:r>
          </w:p>
        </w:tc>
        <w:tc>
          <w:tcPr>
            <w:tcW w:type="dxa" w:w="1400"/>
            <w:tcMar>
              <w:top w:type="dxa" w:w="60"/>
              <w:left w:type="dxa" w:w="100"/>
              <w:bottom w:type="dxa" w:w="60"/>
              <w:right w:type="dxa" w:w="100"/>
            </w:tcMar>
            <w:vAlign w:val="center"/>
          </w:tcPr>
          <w:p>
            <w:pPr>
              <w:jc w:val="center"/>
            </w:pPr>
            <w:r>
              <w:fldChar w:fldCharType="begin" w:dirty="true"/>
              <w:instrText xml:space="preserve">PAGEREF hd35</w:instrText>
              <w:fldChar w:fldCharType="end"/>
            </w:r>
          </w:p>
        </w:tc>
      </w:tr>
      <w:tr>
        <w:tc>
          <w:tcPr>
            <w:tcW w:type="dxa" w:w="8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24</w:t>
            </w:r>
          </w:p>
        </w:tc>
        <w:tc>
          <w:tcPr>
            <w:tcW w:type="dxa" w:w="6900"/>
            <w:tcMar>
              <w:top w:type="dxa" w:w="30"/>
              <w:left w:type="dxa" w:w="100"/>
              <w:bottom w:type="dxa" w:w="30"/>
              <w:right w:type="dxa" w:w="100"/>
            </w:tcMar>
            <w:vAlign w:val="center"/>
          </w:tcPr>
          <w:p>
            <w:pPr>
              <w:bidi/>
              <w:spacing w:after="0" w:before="0" w:line="240" w:lineRule="auto"/>
              <w:jc w:val="right"/>
            </w:pPr>
            <w:r>
              <w:rPr>
                <w:rFonts w:ascii="Jameel Noori Nastaleeq" w:cs="Jameel Noori Nastaleeq" w:eastAsia="Jameel Noori Nastaleeq" w:hAnsi="Jameel Noori Nastaleeq"/>
                <w:sz w:val="24"/>
                <w:szCs w:val="24"/>
                <w:rtl/>
              </w:rPr>
              <w:t xml:space="preserve">اَللّٰهُمَّ اِنِّيْ اَبْرَاُ اِلَيْكَ مِمَّا صَنَعَ خَالِدٌ</w:t>
            </w:r>
          </w:p>
        </w:tc>
        <w:tc>
          <w:tcPr>
            <w:tcW w:type="dxa" w:w="1400"/>
            <w:tcMar>
              <w:top w:type="dxa" w:w="60"/>
              <w:left w:type="dxa" w:w="100"/>
              <w:bottom w:type="dxa" w:w="60"/>
              <w:right w:type="dxa" w:w="100"/>
            </w:tcMar>
            <w:vAlign w:val="center"/>
          </w:tcPr>
          <w:p>
            <w:pPr>
              <w:jc w:val="center"/>
            </w:pPr>
            <w:r>
              <w:fldChar w:fldCharType="begin" w:dirty="true"/>
              <w:instrText xml:space="preserve">PAGEREF hd36</w:instrText>
              <w:fldChar w:fldCharType="end"/>
            </w:r>
          </w:p>
        </w:tc>
      </w:tr>
    </w:tbl>
    <w:p>
      <w:pPr>
        <w:pStyle w:val="Heading1"/>
        <w:pageBreakBefore/>
        <w:bidi/>
        <w:spacing w:after="300" w:before="0" w:line="240" w:lineRule="auto"/>
        <w:jc w:val="center"/>
      </w:pPr>
      <w:r>
        <w:rPr>
          <w:rFonts w:ascii="Jameel Noori Nastaleeq" w:cs="Jameel Noori Nastaleeq" w:eastAsia="Jameel Noori Nastaleeq" w:hAnsi="Jameel Noori Nastaleeq"/>
          <w:b/>
          <w:bCs/>
          <w:sz w:val="44"/>
          <w:szCs w:val="44"/>
          <w:rtl/>
        </w:rPr>
        <w:t xml:space="preserve">فہرستِ مصادر و مراجع</w:t>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الف: قرآنِ مجید و ترجمہ</w:t>
      </w:r>
    </w:p>
    <w:tbl>
      <w:tblPr>
        <w:bidiVisual/>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1900"/>
        <w:gridCol w:w="2200"/>
        <w:gridCol w:w="2000"/>
      </w:tblGrid>
      <w:tr>
        <w:trPr>
          <w:tblHeader/>
        </w:trPr>
        <w:tc>
          <w:tcPr>
            <w:tcW w:type="dxa" w:w="7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نمبر</w:t>
            </w:r>
          </w:p>
        </w:tc>
        <w:tc>
          <w:tcPr>
            <w:tcW w:type="dxa" w:w="25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کتاب</w:t>
            </w:r>
          </w:p>
        </w:tc>
        <w:tc>
          <w:tcPr>
            <w:tcW w:type="dxa" w:w="19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مؤلف / مترجم</w:t>
            </w:r>
          </w:p>
        </w:tc>
        <w:tc>
          <w:tcPr>
            <w:tcW w:type="dxa" w:w="22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ناشر</w:t>
            </w:r>
          </w:p>
        </w:tc>
        <w:tc>
          <w:tcPr>
            <w:tcW w:type="dxa" w:w="20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طبع / سن</w:t>
            </w:r>
          </w:p>
        </w:tc>
      </w:tr>
      <w:tr>
        <w:trPr>
          <w:tblHeader w:val="false"/>
        </w:trPr>
        <w:tc>
          <w:tcPr>
            <w:tcW w:type="dxa" w:w="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1</w:t>
            </w:r>
          </w:p>
        </w:tc>
        <w:tc>
          <w:tcPr>
            <w:tcW w:type="dxa" w:w="2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القرآن الکریم</w:t>
            </w:r>
          </w:p>
        </w:tc>
        <w:tc>
          <w:tcPr>
            <w:tcW w:type="dxa" w:w="19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w:t>
            </w:r>
          </w:p>
        </w:tc>
        <w:tc>
          <w:tcPr>
            <w:tcW w:type="dxa" w:w="22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w:t>
            </w:r>
          </w:p>
        </w:tc>
        <w:tc>
          <w:tcPr>
            <w:tcW w:type="dxa" w:w="20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w:t>
            </w:r>
          </w:p>
        </w:tc>
      </w:tr>
      <w:tr>
        <w:trPr>
          <w:tblHeader w:val="false"/>
        </w:trPr>
        <w:tc>
          <w:tcPr>
            <w:tcW w:type="dxa" w:w="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2</w:t>
            </w:r>
          </w:p>
        </w:tc>
        <w:tc>
          <w:tcPr>
            <w:tcW w:type="dxa" w:w="2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کنز الایمان فی ترجمۃ القرآن (اردو)</w:t>
            </w:r>
          </w:p>
        </w:tc>
        <w:tc>
          <w:tcPr>
            <w:tcW w:type="dxa" w:w="19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اعلیٰ حضرت امام احمد رضا خان</w:t>
            </w:r>
          </w:p>
        </w:tc>
        <w:tc>
          <w:tcPr>
            <w:tcW w:type="dxa" w:w="22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پی ڈی ایف نسخہ (ناشر درج نہیں)</w:t>
            </w:r>
          </w:p>
        </w:tc>
        <w:tc>
          <w:tcPr>
            <w:tcW w:type="dxa" w:w="20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س ن</w:t>
            </w:r>
          </w:p>
        </w:tc>
      </w:tr>
    </w:tbl>
    <w:p>
      <w:r>
        <w:rPr>
          <w:sz w:val="30"/>
          <w:szCs w:val="30"/>
        </w:rPr>
        <w:t xml:space="preserve"/>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ب: سیرت و مغازی (اردو)</w:t>
      </w:r>
    </w:p>
    <w:tbl>
      <w:tblPr>
        <w:bidiVisual/>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1900"/>
        <w:gridCol w:w="2200"/>
        <w:gridCol w:w="2000"/>
      </w:tblGrid>
      <w:tr>
        <w:trPr>
          <w:tblHeader/>
        </w:trPr>
        <w:tc>
          <w:tcPr>
            <w:tcW w:type="dxa" w:w="7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نمبر</w:t>
            </w:r>
          </w:p>
        </w:tc>
        <w:tc>
          <w:tcPr>
            <w:tcW w:type="dxa" w:w="25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کتاب</w:t>
            </w:r>
          </w:p>
        </w:tc>
        <w:tc>
          <w:tcPr>
            <w:tcW w:type="dxa" w:w="19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مؤلف / مترجم</w:t>
            </w:r>
          </w:p>
        </w:tc>
        <w:tc>
          <w:tcPr>
            <w:tcW w:type="dxa" w:w="22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ناشر</w:t>
            </w:r>
          </w:p>
        </w:tc>
        <w:tc>
          <w:tcPr>
            <w:tcW w:type="dxa" w:w="20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طبع / سن</w:t>
            </w:r>
          </w:p>
        </w:tc>
      </w:tr>
      <w:tr>
        <w:trPr>
          <w:tblHeader w:val="false"/>
        </w:trPr>
        <w:tc>
          <w:tcPr>
            <w:tcW w:type="dxa" w:w="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3</w:t>
            </w:r>
          </w:p>
        </w:tc>
        <w:tc>
          <w:tcPr>
            <w:tcW w:type="dxa" w:w="2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المواہب اللدنیہ بالمنح المحمدیہ (اردو)، جلد اول</w:t>
            </w:r>
          </w:p>
        </w:tc>
        <w:tc>
          <w:tcPr>
            <w:tcW w:type="dxa" w:w="19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امام احمد بن محمد قسطلانی؛ مترجم: مولانا محمد صدیق ہزاروی</w:t>
            </w:r>
          </w:p>
        </w:tc>
        <w:tc>
          <w:tcPr>
            <w:tcW w:type="dxa" w:w="22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فرید بک سٹال، 38 اردو بازار، لاہور</w:t>
            </w:r>
          </w:p>
        </w:tc>
        <w:tc>
          <w:tcPr>
            <w:tcW w:type="dxa" w:w="20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س ن</w:t>
            </w:r>
          </w:p>
        </w:tc>
      </w:tr>
      <w:tr>
        <w:trPr>
          <w:tblHeader w:val="false"/>
        </w:trPr>
        <w:tc>
          <w:tcPr>
            <w:tcW w:type="dxa" w:w="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4</w:t>
            </w:r>
          </w:p>
        </w:tc>
        <w:tc>
          <w:tcPr>
            <w:tcW w:type="dxa" w:w="2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مدارج النبوۃ (اردو)، جلد دوم</w:t>
            </w:r>
          </w:p>
        </w:tc>
        <w:tc>
          <w:tcPr>
            <w:tcW w:type="dxa" w:w="19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شیخ عبدالحق محدث دہلوی؛ مترجم: مفتی غلام معین الدین نعیمی</w:t>
            </w:r>
          </w:p>
        </w:tc>
        <w:tc>
          <w:tcPr>
            <w:tcW w:type="dxa" w:w="22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شبیر برادرز، اردو بازار، لاہور</w:t>
            </w:r>
          </w:p>
        </w:tc>
        <w:tc>
          <w:tcPr>
            <w:tcW w:type="dxa" w:w="20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جولائی 2004ء</w:t>
            </w:r>
          </w:p>
        </w:tc>
      </w:tr>
      <w:tr>
        <w:trPr>
          <w:tblHeader w:val="false"/>
        </w:trPr>
        <w:tc>
          <w:tcPr>
            <w:tcW w:type="dxa" w:w="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5</w:t>
            </w:r>
          </w:p>
        </w:tc>
        <w:tc>
          <w:tcPr>
            <w:tcW w:type="dxa" w:w="2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الرحیق المختوم (اردو)</w:t>
            </w:r>
          </w:p>
        </w:tc>
        <w:tc>
          <w:tcPr>
            <w:tcW w:type="dxa" w:w="19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مولانا صفی الرحمٰن مبارکپوری</w:t>
            </w:r>
          </w:p>
        </w:tc>
        <w:tc>
          <w:tcPr>
            <w:tcW w:type="dxa" w:w="22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المکتبۃ السلفیہ، شیش محل روڈ، لاہور</w:t>
            </w:r>
          </w:p>
        </w:tc>
        <w:tc>
          <w:tcPr>
            <w:tcW w:type="dxa" w:w="20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محرم الحرام 1421ھ/مئی 2000ء</w:t>
            </w:r>
          </w:p>
        </w:tc>
      </w:tr>
      <w:tr>
        <w:trPr>
          <w:tblHeader w:val="false"/>
        </w:trPr>
        <w:tc>
          <w:tcPr>
            <w:tcW w:type="dxa" w:w="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6</w:t>
            </w:r>
          </w:p>
        </w:tc>
        <w:tc>
          <w:tcPr>
            <w:tcW w:type="dxa" w:w="25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سیرۃ النبی ﷺ، حصہ اول (تخریج شدہ ایڈیشن)</w:t>
            </w:r>
          </w:p>
        </w:tc>
        <w:tc>
          <w:tcPr>
            <w:tcW w:type="dxa" w:w="19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علامہ شبلی نعمانی و علامہ سید سلیمان ندوی</w:t>
            </w:r>
          </w:p>
        </w:tc>
        <w:tc>
          <w:tcPr>
            <w:tcW w:type="dxa" w:w="22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مکتبہ اسلامیہ، لاہور</w:t>
            </w:r>
          </w:p>
        </w:tc>
        <w:tc>
          <w:tcPr>
            <w:tcW w:type="dxa" w:w="20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اکتوبر 2012ء</w:t>
            </w:r>
          </w:p>
        </w:tc>
      </w:tr>
    </w:tbl>
    <w:p>
      <w:r>
        <w:rPr>
          <w:sz w:val="30"/>
          <w:szCs w:val="30"/>
        </w:rPr>
        <w:t xml:space="preserve"/>
      </w:r>
    </w:p>
    <w:p>
      <w:pPr>
        <w:pStyle w:val="Heading3"/>
        <w:keepNext/>
        <w:bidi/>
        <w:spacing w:after="80" w:before="160" w:line="240" w:lineRule="auto"/>
        <w:jc w:val="right"/>
      </w:pPr>
      <w:r>
        <w:rPr>
          <w:rFonts w:ascii="Jameel Noori Nastaleeq" w:cs="Jameel Noori Nastaleeq" w:eastAsia="Jameel Noori Nastaleeq" w:hAnsi="Jameel Noori Nastaleeq"/>
          <w:b/>
          <w:bCs/>
          <w:sz w:val="36"/>
          <w:szCs w:val="36"/>
          <w:rtl/>
        </w:rPr>
        <w:t xml:space="preserve">ج: انگریزی کتب</w:t>
      </w:r>
    </w:p>
    <w:tbl>
      <w:tblPr>
        <w:bidiVisual/>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1900"/>
        <w:gridCol w:w="2200"/>
        <w:gridCol w:w="2000"/>
      </w:tblGrid>
      <w:tr>
        <w:trPr>
          <w:tblHeader/>
        </w:trPr>
        <w:tc>
          <w:tcPr>
            <w:tcW w:type="dxa" w:w="7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نمبر</w:t>
            </w:r>
          </w:p>
        </w:tc>
        <w:tc>
          <w:tcPr>
            <w:tcW w:type="dxa" w:w="25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کتاب</w:t>
            </w:r>
          </w:p>
        </w:tc>
        <w:tc>
          <w:tcPr>
            <w:tcW w:type="dxa" w:w="19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مؤلف / مترجم</w:t>
            </w:r>
          </w:p>
        </w:tc>
        <w:tc>
          <w:tcPr>
            <w:tcW w:type="dxa" w:w="22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ناشر</w:t>
            </w:r>
          </w:p>
        </w:tc>
        <w:tc>
          <w:tcPr>
            <w:tcW w:type="dxa" w:w="2000"/>
            <w:shd w:fill="EDEDED" w:color="auto" w:val="clear"/>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b/>
                <w:bCs/>
                <w:sz w:val="24"/>
                <w:szCs w:val="24"/>
                <w:rtl/>
              </w:rPr>
              <w:t xml:space="preserve">طبع / سن</w:t>
            </w:r>
          </w:p>
        </w:tc>
      </w:tr>
      <w:tr>
        <w:trPr>
          <w:tblHeader w:val="false"/>
        </w:trPr>
        <w:tc>
          <w:tcPr>
            <w:tcW w:type="dxa" w:w="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7</w:t>
            </w:r>
          </w:p>
        </w:tc>
        <w:tc>
          <w:tcPr>
            <w:tcW w:type="dxa" w:w="2500"/>
            <w:tcMar>
              <w:top w:type="dxa" w:w="30"/>
              <w:left w:type="dxa" w:w="100"/>
              <w:bottom w:type="dxa" w:w="30"/>
              <w:right w:type="dxa" w:w="100"/>
            </w:tcMar>
            <w:vAlign w:val="center"/>
          </w:tcPr>
          <w:p>
            <w:pPr>
              <w:bidi/>
              <w:spacing w:after="0" w:before="0" w:line="240" w:lineRule="auto"/>
              <w:jc w:val="center"/>
            </w:pPr>
            <w:r>
              <w:rPr>
                <w:rFonts w:ascii="Times New Roman" w:cs="Times New Roman" w:eastAsia="Times New Roman" w:hAnsi="Times New Roman"/>
                <w:sz w:val="19"/>
                <w:szCs w:val="19"/>
                <w:rtl w:val="false"/>
              </w:rPr>
              <w:t xml:space="preserve">The Battlefields of the Prophet Muhammad</w:t>
            </w:r>
          </w:p>
        </w:tc>
        <w:tc>
          <w:tcPr>
            <w:tcW w:type="dxa" w:w="1900"/>
            <w:tcMar>
              <w:top w:type="dxa" w:w="30"/>
              <w:left w:type="dxa" w:w="100"/>
              <w:bottom w:type="dxa" w:w="30"/>
              <w:right w:type="dxa" w:w="100"/>
            </w:tcMar>
            <w:vAlign w:val="center"/>
          </w:tcPr>
          <w:p>
            <w:pPr>
              <w:bidi/>
              <w:spacing w:after="0" w:before="0" w:line="240" w:lineRule="auto"/>
              <w:jc w:val="center"/>
            </w:pPr>
            <w:r>
              <w:rPr>
                <w:rFonts w:ascii="Times New Roman" w:cs="Times New Roman" w:eastAsia="Times New Roman" w:hAnsi="Times New Roman"/>
                <w:sz w:val="19"/>
                <w:szCs w:val="19"/>
                <w:rtl w:val="false"/>
              </w:rPr>
              <w:t xml:space="preserve">Dr. Muhammad Hamidullah</w:t>
            </w:r>
          </w:p>
        </w:tc>
        <w:tc>
          <w:tcPr>
            <w:tcW w:type="dxa" w:w="2200"/>
            <w:tcMar>
              <w:top w:type="dxa" w:w="30"/>
              <w:left w:type="dxa" w:w="100"/>
              <w:bottom w:type="dxa" w:w="30"/>
              <w:right w:type="dxa" w:w="100"/>
            </w:tcMar>
            <w:vAlign w:val="center"/>
          </w:tcPr>
          <w:p>
            <w:pPr>
              <w:bidi/>
              <w:spacing w:after="0" w:before="0" w:line="240" w:lineRule="auto"/>
              <w:jc w:val="center"/>
            </w:pPr>
            <w:r>
              <w:rPr>
                <w:rFonts w:ascii="Times New Roman" w:cs="Times New Roman" w:eastAsia="Times New Roman" w:hAnsi="Times New Roman"/>
                <w:sz w:val="19"/>
                <w:szCs w:val="19"/>
                <w:rtl w:val="false"/>
              </w:rPr>
              <w:t xml:space="preserve">Kitab Bhavan, Daryaganj, New Delhi</w:t>
            </w:r>
          </w:p>
        </w:tc>
        <w:tc>
          <w:tcPr>
            <w:tcW w:type="dxa" w:w="2000"/>
            <w:tcMar>
              <w:top w:type="dxa" w:w="30"/>
              <w:left w:type="dxa" w:w="100"/>
              <w:bottom w:type="dxa" w:w="30"/>
              <w:right w:type="dxa" w:w="100"/>
            </w:tcMar>
            <w:vAlign w:val="center"/>
          </w:tcPr>
          <w:p>
            <w:pPr>
              <w:bidi/>
              <w:spacing w:after="0" w:before="0" w:line="240" w:lineRule="auto"/>
              <w:jc w:val="center"/>
            </w:pPr>
            <w:r>
              <w:rPr>
                <w:rFonts w:ascii="Times New Roman" w:cs="Times New Roman" w:eastAsia="Times New Roman" w:hAnsi="Times New Roman"/>
                <w:sz w:val="19"/>
                <w:szCs w:val="19"/>
                <w:rtl w:val="false"/>
              </w:rPr>
              <w:t xml:space="preserve">3rd rev. ed. 1983, reprint 1992</w:t>
            </w:r>
          </w:p>
        </w:tc>
      </w:tr>
      <w:tr>
        <w:trPr>
          <w:tblHeader w:val="false"/>
        </w:trPr>
        <w:tc>
          <w:tcPr>
            <w:tcW w:type="dxa" w:w="700"/>
            <w:tcMar>
              <w:top w:type="dxa" w:w="30"/>
              <w:left w:type="dxa" w:w="100"/>
              <w:bottom w:type="dxa" w:w="30"/>
              <w:right w:type="dxa" w:w="100"/>
            </w:tcMar>
            <w:vAlign w:val="center"/>
          </w:tcPr>
          <w:p>
            <w:pPr>
              <w:bidi/>
              <w:spacing w:after="0" w:before="0" w:line="240" w:lineRule="auto"/>
              <w:jc w:val="center"/>
            </w:pPr>
            <w:r>
              <w:rPr>
                <w:rFonts w:ascii="Jameel Noori Nastaleeq" w:cs="Jameel Noori Nastaleeq" w:eastAsia="Jameel Noori Nastaleeq" w:hAnsi="Jameel Noori Nastaleeq"/>
                <w:sz w:val="24"/>
                <w:szCs w:val="24"/>
                <w:rtl/>
              </w:rPr>
              <w:t xml:space="preserve">8</w:t>
            </w:r>
          </w:p>
        </w:tc>
        <w:tc>
          <w:tcPr>
            <w:tcW w:type="dxa" w:w="2500"/>
            <w:tcMar>
              <w:top w:type="dxa" w:w="30"/>
              <w:left w:type="dxa" w:w="100"/>
              <w:bottom w:type="dxa" w:w="30"/>
              <w:right w:type="dxa" w:w="100"/>
            </w:tcMar>
            <w:vAlign w:val="center"/>
          </w:tcPr>
          <w:p>
            <w:pPr>
              <w:bidi/>
              <w:spacing w:after="0" w:before="0" w:line="240" w:lineRule="auto"/>
              <w:jc w:val="center"/>
            </w:pPr>
            <w:r>
              <w:rPr>
                <w:rFonts w:ascii="Times New Roman" w:cs="Times New Roman" w:eastAsia="Times New Roman" w:hAnsi="Times New Roman"/>
                <w:sz w:val="19"/>
                <w:szCs w:val="19"/>
                <w:rtl w:val="false"/>
              </w:rPr>
              <w:t xml:space="preserve">Sirat-un-Nabi, Vol. II</w:t>
            </w:r>
          </w:p>
        </w:tc>
        <w:tc>
          <w:tcPr>
            <w:tcW w:type="dxa" w:w="1900"/>
            <w:tcMar>
              <w:top w:type="dxa" w:w="30"/>
              <w:left w:type="dxa" w:w="100"/>
              <w:bottom w:type="dxa" w:w="30"/>
              <w:right w:type="dxa" w:w="100"/>
            </w:tcMar>
            <w:vAlign w:val="center"/>
          </w:tcPr>
          <w:p>
            <w:pPr>
              <w:bidi/>
              <w:spacing w:after="0" w:before="0" w:line="240" w:lineRule="auto"/>
              <w:jc w:val="center"/>
            </w:pPr>
            <w:r>
              <w:rPr>
                <w:rFonts w:ascii="Times New Roman" w:cs="Times New Roman" w:eastAsia="Times New Roman" w:hAnsi="Times New Roman"/>
                <w:sz w:val="19"/>
                <w:szCs w:val="19"/>
                <w:rtl w:val="false"/>
              </w:rPr>
              <w:t xml:space="preserve">Allama Shibli Nu'mani; tr. M. Tayyib Bakhsh Budayuni</w:t>
            </w:r>
          </w:p>
        </w:tc>
        <w:tc>
          <w:tcPr>
            <w:tcW w:type="dxa" w:w="2200"/>
            <w:tcMar>
              <w:top w:type="dxa" w:w="30"/>
              <w:left w:type="dxa" w:w="100"/>
              <w:bottom w:type="dxa" w:w="30"/>
              <w:right w:type="dxa" w:w="100"/>
            </w:tcMar>
            <w:vAlign w:val="center"/>
          </w:tcPr>
          <w:p>
            <w:pPr>
              <w:bidi/>
              <w:spacing w:after="0" w:before="0" w:line="240" w:lineRule="auto"/>
              <w:jc w:val="center"/>
            </w:pPr>
            <w:r>
              <w:rPr>
                <w:rFonts w:ascii="Times New Roman" w:cs="Times New Roman" w:eastAsia="Times New Roman" w:hAnsi="Times New Roman"/>
                <w:sz w:val="19"/>
                <w:szCs w:val="19"/>
                <w:rtl w:val="false"/>
              </w:rPr>
              <w:t xml:space="preserve">Idarah-i Adabiyat-i Delli, Delhi</w:t>
            </w:r>
          </w:p>
        </w:tc>
        <w:tc>
          <w:tcPr>
            <w:tcW w:type="dxa" w:w="2000"/>
            <w:tcMar>
              <w:top w:type="dxa" w:w="30"/>
              <w:left w:type="dxa" w:w="100"/>
              <w:bottom w:type="dxa" w:w="30"/>
              <w:right w:type="dxa" w:w="100"/>
            </w:tcMar>
            <w:vAlign w:val="center"/>
          </w:tcPr>
          <w:p>
            <w:pPr>
              <w:bidi/>
              <w:spacing w:after="0" w:before="0" w:line="240" w:lineRule="auto"/>
              <w:jc w:val="center"/>
            </w:pPr>
            <w:r>
              <w:rPr>
                <w:rFonts w:ascii="Times New Roman" w:cs="Times New Roman" w:eastAsia="Times New Roman" w:hAnsi="Times New Roman"/>
                <w:sz w:val="19"/>
                <w:szCs w:val="19"/>
                <w:rtl w:val="false"/>
              </w:rPr>
              <w:t xml:space="preserve">1979, reprint 1983</w:t>
            </w:r>
          </w:p>
        </w:tc>
      </w:tr>
    </w:tbl>
    <w:p>
      <w:r>
        <w:rPr>
          <w:sz w:val="30"/>
          <w:szCs w:val="30"/>
        </w:rPr>
        <w:t xml:space="preserve"/>
      </w:r>
    </w:p>
    <w:sectPr>
      <w:headerReference w:type="default" r:id="rId7"/>
      <w:headerReference w:type="first" r:id="rId8"/>
      <w:pgSz w:w="11906" w:h="16838" w:orient="portrait"/>
      <w:pgMar w:top="1440" w:right="1800" w:bottom="1080" w:left="1080" w:header="6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سورۃ الحج: 39؛ ترجمہ: اعلیٰ حضرت امام احمد رضا خان، کنز الایمان فی ترجمۃ القرآن (اردو)، پی ڈی ایف نسخہ، س ن، ص617۔</w:t>
      </w:r>
    </w:p>
  </w:footnote>
  <w:footnote w:id="2">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امام احمد بن محمد قسطلانی، المواہب اللدنیہ بالمنح المحمدیہ (اردو)، مترجم: مولانا محمد صدیق ہزاروی، فرید بک سٹال، 38 اردو بازار، لاہور، س ن، ج1، ص218۔</w:t>
      </w:r>
    </w:p>
  </w:footnote>
  <w:footnote w:id="3">
    <w:p>
      <w:pPr>
        <w:bidi/>
        <w:spacing w:after="0" w:line="240" w:lineRule="auto"/>
        <w:jc w:val="both"/>
      </w:pPr>
      <w:r>
        <w:rPr>
          <w:rStyle w:val="FootnoteReference"/>
        </w:rPr>
        <w:footnoteRef/>
      </w:r>
      <w:r>
        <w:rPr>
          <w:rFonts w:ascii="Times New Roman" w:cs="Times New Roman" w:eastAsia="Times New Roman" w:hAnsi="Times New Roman"/>
          <w:sz w:val="21"/>
          <w:szCs w:val="21"/>
          <w:rtl w:val="false"/>
        </w:rPr>
        <w:t xml:space="preserve">Dr. Muhammad Hamidullah, The Battlefields of the Prophet Muhammad, Kitab Bhavan, Daryaganj, New Delhi, 3rd revised edition 1983, reprint 1992, p. 3 (footnote).</w:t>
      </w:r>
    </w:p>
  </w:footnote>
  <w:footnote w:id="4">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علامہ شبلی نعمانی و علامہ سید سلیمان ندوی، سیرۃ النبی ﷺ، حصہ اول، تخریج شدہ ایڈیشن، مکتبہ اسلامیہ، لاہور، اکتوبر 2012ء، ص218۔</w:t>
      </w:r>
    </w:p>
  </w:footnote>
  <w:footnote w:id="5">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ص217 تا 218۔</w:t>
      </w:r>
    </w:p>
  </w:footnote>
  <w:footnote w:id="6">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شیخ عبدالحق محدث دہلوی، مدارج النبوۃ (اردو)، مترجم: مفتی غلام معین الدین نعیمی، شبیر برادرز، اردو بازار، لاہور، جولائی 2004ء، ج2، ص111 تا 112۔</w:t>
      </w:r>
    </w:p>
  </w:footnote>
  <w:footnote w:id="7">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سیرۃ النبی، حصہ اول، ص218 تا 221۔</w:t>
      </w:r>
    </w:p>
  </w:footnote>
  <w:footnote w:id="8">
    <w:p>
      <w:pPr>
        <w:bidi/>
        <w:spacing w:after="0" w:line="240" w:lineRule="auto"/>
        <w:jc w:val="both"/>
      </w:pPr>
      <w:r>
        <w:rPr>
          <w:rStyle w:val="FootnoteReference"/>
        </w:rPr>
        <w:footnoteRef/>
      </w:r>
      <w:r>
        <w:rPr>
          <w:rFonts w:ascii="Times New Roman" w:cs="Times New Roman" w:eastAsia="Times New Roman" w:hAnsi="Times New Roman"/>
          <w:sz w:val="21"/>
          <w:szCs w:val="21"/>
          <w:rtl w:val="false"/>
        </w:rPr>
        <w:t xml:space="preserve">Hamidullah, The Battlefields, pp. 2-3.</w:t>
      </w:r>
    </w:p>
  </w:footnote>
  <w:footnote w:id="9">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ص217۔</w:t>
      </w:r>
    </w:p>
  </w:footnote>
  <w:footnote w:id="10">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ایضاً، ص218، بحوالہ فتح الباری۔</w:t>
      </w:r>
    </w:p>
  </w:footnote>
  <w:footnote w:id="11">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ص112۔</w:t>
      </w:r>
    </w:p>
  </w:footnote>
  <w:footnote w:id="12">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سورۃ بنی اسرائیل: 1؛ ترجمہ: کنز الایمان، ص493۔</w:t>
      </w:r>
    </w:p>
  </w:footnote>
  <w:footnote w:id="13">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ص341۔</w:t>
      </w:r>
    </w:p>
  </w:footnote>
  <w:footnote w:id="14">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ص248۔</w:t>
      </w:r>
    </w:p>
  </w:footnote>
  <w:footnote w:id="15">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ص457۔</w:t>
      </w:r>
    </w:p>
  </w:footnote>
  <w:footnote w:id="16">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سورۃ آلِ عمران: 156؛ ترجمہ: کنز الایمان، ص127۔</w:t>
      </w:r>
    </w:p>
  </w:footnote>
  <w:footnote w:id="17">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ص112۔</w:t>
      </w:r>
    </w:p>
  </w:footnote>
  <w:footnote w:id="18">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ص217 تا 218۔</w:t>
      </w:r>
    </w:p>
  </w:footnote>
  <w:footnote w:id="19">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ایضاً، ص218۔</w:t>
      </w:r>
    </w:p>
  </w:footnote>
  <w:footnote w:id="20">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ص218، بحوالہ فتح الباری۔</w:t>
      </w:r>
    </w:p>
  </w:footnote>
  <w:footnote w:id="21">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ص112۔</w:t>
      </w:r>
    </w:p>
  </w:footnote>
  <w:footnote w:id="22">
    <w:p>
      <w:pPr>
        <w:bidi/>
        <w:spacing w:after="0" w:line="240" w:lineRule="auto"/>
        <w:jc w:val="both"/>
      </w:pPr>
      <w:r>
        <w:rPr>
          <w:rStyle w:val="FootnoteReference"/>
        </w:rPr>
        <w:footnoteRef/>
      </w:r>
      <w:r>
        <w:rPr>
          <w:rFonts w:ascii="Times New Roman" w:cs="Times New Roman" w:eastAsia="Times New Roman" w:hAnsi="Times New Roman"/>
          <w:sz w:val="21"/>
          <w:szCs w:val="21"/>
          <w:rtl w:val="false"/>
        </w:rPr>
        <w:t xml:space="preserve">Hamidullah, The Battlefields, p. 3 (footnote).</w:t>
      </w:r>
    </w:p>
  </w:footnote>
  <w:footnote w:id="23">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سورۃ التوبۃ: 122؛ ترجمہ: کنز الایمان، ص364۔</w:t>
      </w:r>
    </w:p>
  </w:footnote>
  <w:footnote w:id="24">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ص217، بحوالہ تفسیر البحر المحیط، ج6، ص373۔</w:t>
      </w:r>
    </w:p>
  </w:footnote>
  <w:footnote w:id="25">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ص112۔</w:t>
      </w:r>
    </w:p>
  </w:footnote>
  <w:footnote w:id="26">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ص215 تا 216۔</w:t>
      </w:r>
    </w:p>
  </w:footnote>
  <w:footnote w:id="27">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مولانا صفی الرحمٰن مبارکپوری، الرحیق المختوم (اردو)، المکتبۃ السلفیہ، شیش محل روڈ، لاہور، محرم الحرام 1421ھ/مئی 2000ء، ص246۔</w:t>
      </w:r>
    </w:p>
  </w:footnote>
  <w:footnote w:id="28">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سنن ابی داؤد، کتاب الخراج، باب خبر النضیر، حدیث: 3004، بحوالہ الرحیق المختوم، ص265۔ ترجمہ میں تسہیل کی گئی ہے۔</w:t>
      </w:r>
    </w:p>
  </w:footnote>
  <w:footnote w:id="29">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الرحیق المختوم، ص266۔</w:t>
      </w:r>
    </w:p>
  </w:footnote>
  <w:footnote w:id="30">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صحیح بخاری، بحوالہ الرحیق المختوم، ص266۔</w:t>
      </w:r>
    </w:p>
  </w:footnote>
  <w:footnote w:id="31">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الرحیق المختوم، ص267۔</w:t>
      </w:r>
    </w:p>
  </w:footnote>
  <w:footnote w:id="32">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صحیح بخاری؛ صحیح مسلم، بحوالہ الرحیق المختوم، ص267۔</w:t>
      </w:r>
    </w:p>
  </w:footnote>
  <w:footnote w:id="33">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سورۃ المائدۃ: 67؛ ترجمہ: کنز الایمان، ص213۔</w:t>
      </w:r>
    </w:p>
  </w:footnote>
  <w:footnote w:id="34">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الرحیق المختوم، ص267۔</w:t>
      </w:r>
    </w:p>
  </w:footnote>
  <w:footnote w:id="35">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ایضاً، ص267۔</w:t>
      </w:r>
    </w:p>
  </w:footnote>
  <w:footnote w:id="36">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ص389۔</w:t>
      </w:r>
    </w:p>
  </w:footnote>
  <w:footnote w:id="37">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الرحیق المختوم، ص263 تا 264۔</w:t>
      </w:r>
    </w:p>
  </w:footnote>
  <w:footnote w:id="38">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ص217، بحوالہ فتح الباری، ج8، ص318۔</w:t>
      </w:r>
    </w:p>
  </w:footnote>
  <w:footnote w:id="39">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سورۃ الحج: 39؛ ترجمہ: کنز الایمان، ص617۔</w:t>
      </w:r>
    </w:p>
  </w:footnote>
  <w:footnote w:id="40">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ص111۔</w:t>
      </w:r>
    </w:p>
  </w:footnote>
  <w:footnote w:id="41">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ص217۔</w:t>
      </w:r>
    </w:p>
  </w:footnote>
  <w:footnote w:id="42">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ص112۔</w:t>
      </w:r>
    </w:p>
  </w:footnote>
  <w:footnote w:id="43">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سورۃ الحج: 41؛ ترجمہ: کنز الایمان، ص618۔</w:t>
      </w:r>
    </w:p>
  </w:footnote>
  <w:footnote w:id="44">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سورۃ البقرۃ: 190؛ ترجمہ: کنز الایمان، ص53۔</w:t>
      </w:r>
    </w:p>
  </w:footnote>
  <w:footnote w:id="45">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ص217۔</w:t>
      </w:r>
    </w:p>
  </w:footnote>
  <w:footnote w:id="46">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ص111۔</w:t>
      </w:r>
    </w:p>
  </w:footnote>
  <w:footnote w:id="47">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ص217۔</w:t>
      </w:r>
    </w:p>
  </w:footnote>
  <w:footnote w:id="48">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ص218۔</w:t>
      </w:r>
    </w:p>
  </w:footnote>
  <w:footnote w:id="49">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ایضاً، ص220۔</w:t>
      </w:r>
    </w:p>
  </w:footnote>
  <w:footnote w:id="50">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ایضاً، ص221۔</w:t>
      </w:r>
    </w:p>
  </w:footnote>
  <w:footnote w:id="51">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ص113 تا 115۔</w:t>
      </w:r>
    </w:p>
  </w:footnote>
  <w:footnote w:id="52">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صحیح بخاری، بحوالہ الرحیق المختوم، ص266۔</w:t>
      </w:r>
    </w:p>
  </w:footnote>
  <w:footnote w:id="53">
    <w:p>
      <w:pPr>
        <w:bidi/>
        <w:spacing w:after="0" w:line="240" w:lineRule="auto"/>
        <w:jc w:val="both"/>
      </w:pPr>
      <w:r>
        <w:rPr>
          <w:rStyle w:val="FootnoteReference"/>
        </w:rPr>
        <w:footnoteRef/>
      </w:r>
      <w:r>
        <w:rPr>
          <w:rFonts w:ascii="Times New Roman" w:cs="Times New Roman" w:eastAsia="Times New Roman" w:hAnsi="Times New Roman"/>
          <w:sz w:val="21"/>
          <w:szCs w:val="21"/>
          <w:rtl w:val="false"/>
        </w:rPr>
        <w:t xml:space="preserve">Hamidullah, The Battlefields, p. 79.</w:t>
      </w:r>
    </w:p>
  </w:footnote>
  <w:footnote w:id="54">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ایضاً، p. 79۔</w:t>
      </w:r>
    </w:p>
  </w:footnote>
  <w:footnote w:id="55">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ایضاً، p. 80۔</w:t>
      </w:r>
    </w:p>
  </w:footnote>
  <w:footnote w:id="56">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ص342، بحوالہ طبقاتِ ابن سعد، ج2، ص89۔</w:t>
      </w:r>
    </w:p>
  </w:footnote>
  <w:footnote w:id="57">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ص248۔</w:t>
      </w:r>
    </w:p>
  </w:footnote>
  <w:footnote w:id="58">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ص341۔</w:t>
      </w:r>
    </w:p>
  </w:footnote>
  <w:footnote w:id="59">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ص248۔</w:t>
      </w:r>
    </w:p>
  </w:footnote>
  <w:footnote w:id="60">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ص400؛ مدارج النبوۃ، ج2، ص327۔</w:t>
      </w:r>
    </w:p>
  </w:footnote>
  <w:footnote w:id="61">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ص460۔</w:t>
      </w:r>
    </w:p>
  </w:footnote>
  <w:footnote w:id="62">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ص438۔</w:t>
      </w:r>
    </w:p>
  </w:footnote>
  <w:footnote w:id="63">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ص365۔</w:t>
      </w:r>
    </w:p>
  </w:footnote>
  <w:footnote w:id="64">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ص437 تا 438؛ مدارج النبوۃ، ج2، ص364 تا 365۔</w:t>
      </w:r>
    </w:p>
  </w:footnote>
  <w:footnote w:id="65">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ص220، بحوالہ فتح الباری، ج8، ص217؛ مدارج النبوۃ، ج2، ص113۔</w:t>
      </w:r>
    </w:p>
  </w:footnote>
  <w:footnote w:id="66">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ص221؛ مدارج النبوۃ، ج2، ص115۔</w:t>
      </w:r>
    </w:p>
  </w:footnote>
  <w:footnote w:id="67">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ص221۔</w:t>
      </w:r>
    </w:p>
  </w:footnote>
  <w:footnote w:id="68">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ص391۔</w:t>
      </w:r>
    </w:p>
  </w:footnote>
  <w:footnote w:id="69">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ص459، بحوالہ طبقاتِ ابن سعد، ج2، ص161۔</w:t>
      </w:r>
    </w:p>
  </w:footnote>
  <w:footnote w:id="70">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سیرۃ النبی، حصہ اول، ص221۔</w:t>
      </w:r>
    </w:p>
  </w:footnote>
  <w:footnote w:id="71">
    <w:p>
      <w:pPr>
        <w:bidi/>
        <w:spacing w:after="0" w:line="240" w:lineRule="auto"/>
        <w:jc w:val="both"/>
      </w:pPr>
      <w:r>
        <w:rPr>
          <w:rStyle w:val="FootnoteReference"/>
        </w:rPr>
        <w:footnoteRef/>
      </w:r>
      <w:r>
        <w:rPr>
          <w:rFonts w:ascii="Times New Roman" w:cs="Times New Roman" w:eastAsia="Times New Roman" w:hAnsi="Times New Roman"/>
          <w:sz w:val="21"/>
          <w:szCs w:val="21"/>
          <w:rtl w:val="false"/>
        </w:rPr>
        <w:t xml:space="preserve">Allama Shibli Nu'mani, Sirat-un-Nabi, Vol. II, rendered into English by M. Tayyib Bakhsh Budayuni, Idarah-i Adabiyat-i Delli, Delhi, first published 1979, reprint 1983, p. 9 (footnote 1).</w:t>
      </w:r>
    </w:p>
  </w:footnote>
  <w:footnote w:id="72">
    <w:p>
      <w:pPr>
        <w:bidi/>
        <w:spacing w:after="0" w:line="240" w:lineRule="auto"/>
        <w:jc w:val="both"/>
      </w:pPr>
      <w:r>
        <w:rPr>
          <w:rStyle w:val="FootnoteReference"/>
        </w:rPr>
        <w:footnoteRef/>
      </w:r>
      <w:r>
        <w:rPr>
          <w:rFonts w:ascii="Times New Roman" w:cs="Times New Roman" w:eastAsia="Times New Roman" w:hAnsi="Times New Roman"/>
          <w:sz w:val="21"/>
          <w:szCs w:val="21"/>
          <w:rtl w:val="false"/>
        </w:rPr>
        <w:t xml:space="preserve">Hamidullah, The Battlefields, p. 28.</w:t>
      </w:r>
    </w:p>
  </w:footnote>
  <w:footnote w:id="73">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ایضاً، p. 28۔</w:t>
      </w:r>
    </w:p>
  </w:footnote>
  <w:footnote w:id="74">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ص222؛ مدارج النبوۃ، ج2، ص116۔</w:t>
      </w:r>
    </w:p>
  </w:footnote>
  <w:footnote w:id="75">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ص222؛ مدارج النبوۃ، ج2، ص117 تا 118۔</w:t>
      </w:r>
    </w:p>
  </w:footnote>
  <w:footnote w:id="76">
    <w:p>
      <w:pPr>
        <w:bidi/>
        <w:spacing w:after="0" w:line="240" w:lineRule="auto"/>
        <w:jc w:val="both"/>
      </w:pPr>
      <w:r>
        <w:rPr>
          <w:rStyle w:val="FootnoteReference"/>
        </w:rPr>
        <w:footnoteRef/>
      </w:r>
      <w:r>
        <w:rPr>
          <w:rFonts w:ascii="Times New Roman" w:cs="Times New Roman" w:eastAsia="Times New Roman" w:hAnsi="Times New Roman"/>
          <w:sz w:val="21"/>
          <w:szCs w:val="21"/>
          <w:rtl w:val="false"/>
        </w:rPr>
        <w:t xml:space="preserve">Hamidullah, The Battlefields, p. 80.</w:t>
      </w:r>
    </w:p>
  </w:footnote>
  <w:footnote w:id="77">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ص218، بحوالہ طبقاتِ ابن سعد، ج2، ص6۔</w:t>
      </w:r>
    </w:p>
  </w:footnote>
  <w:footnote w:id="78">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ص112۔</w:t>
      </w:r>
    </w:p>
  </w:footnote>
  <w:footnote w:id="79">
    <w:p>
      <w:pPr>
        <w:bidi/>
        <w:spacing w:after="0" w:line="240" w:lineRule="auto"/>
        <w:jc w:val="both"/>
      </w:pPr>
      <w:r>
        <w:rPr>
          <w:rStyle w:val="FootnoteReference"/>
        </w:rPr>
        <w:footnoteRef/>
      </w:r>
      <w:r>
        <w:rPr>
          <w:rFonts w:ascii="Times New Roman" w:cs="Times New Roman" w:eastAsia="Times New Roman" w:hAnsi="Times New Roman"/>
          <w:sz w:val="21"/>
          <w:szCs w:val="21"/>
          <w:rtl w:val="false"/>
        </w:rPr>
        <w:t xml:space="preserve">Hamidullah, The Battlefields, p. 3 (footnote).</w:t>
      </w:r>
    </w:p>
  </w:footnote>
  <w:footnote w:id="80">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ص342؛ مدارج النبوۃ، ج2، ص247۔</w:t>
      </w:r>
    </w:p>
  </w:footnote>
  <w:footnote w:id="81">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ص218۔</w:t>
      </w:r>
    </w:p>
  </w:footnote>
  <w:footnote w:id="82">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ص218 تا 220۔</w:t>
      </w:r>
    </w:p>
  </w:footnote>
  <w:footnote w:id="83">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ص113 تا 114۔</w:t>
      </w:r>
    </w:p>
  </w:footnote>
  <w:footnote w:id="84">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ص219۔</w:t>
      </w:r>
    </w:p>
  </w:footnote>
  <w:footnote w:id="85">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ص218، بحوالہ طبقاتِ ابن سعد، ج2، ص6۔</w:t>
      </w:r>
    </w:p>
  </w:footnote>
  <w:footnote w:id="86">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ص114۔</w:t>
      </w:r>
    </w:p>
  </w:footnote>
  <w:footnote w:id="87">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ص218۔</w:t>
      </w:r>
    </w:p>
  </w:footnote>
  <w:footnote w:id="88">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ص114۔</w:t>
      </w:r>
    </w:p>
  </w:footnote>
  <w:footnote w:id="89">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ص219۔</w:t>
      </w:r>
    </w:p>
  </w:footnote>
  <w:footnote w:id="90">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ص219۔</w:t>
      </w:r>
    </w:p>
  </w:footnote>
  <w:footnote w:id="91">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ص113۔</w:t>
      </w:r>
    </w:p>
  </w:footnote>
  <w:footnote w:id="92">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ص220۔</w:t>
      </w:r>
    </w:p>
  </w:footnote>
  <w:footnote w:id="93">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ص114۔</w:t>
      </w:r>
    </w:p>
  </w:footnote>
  <w:footnote w:id="94">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ص220، بحوالہ فتح الباری، ج8، ص217۔</w:t>
      </w:r>
    </w:p>
  </w:footnote>
  <w:footnote w:id="95">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ص113۔</w:t>
      </w:r>
    </w:p>
  </w:footnote>
  <w:footnote w:id="96">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ص221، بحوالہ سیرتِ ابنِ ہشام، ج2، ص58۔</w:t>
      </w:r>
    </w:p>
  </w:footnote>
  <w:footnote w:id="97">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ص220۔</w:t>
      </w:r>
    </w:p>
  </w:footnote>
  <w:footnote w:id="98">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ص115۔</w:t>
      </w:r>
    </w:p>
  </w:footnote>
  <w:footnote w:id="99">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ص222؛ مدارج النبوۃ، ج2، ص116۔</w:t>
      </w:r>
    </w:p>
  </w:footnote>
  <w:footnote w:id="100">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ص116۔</w:t>
      </w:r>
    </w:p>
  </w:footnote>
  <w:footnote w:id="101">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ص221، بحوالہ فتح الباری، ج8، ص219۔</w:t>
      </w:r>
    </w:p>
  </w:footnote>
  <w:footnote w:id="102">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ص115۔</w:t>
      </w:r>
    </w:p>
  </w:footnote>
  <w:footnote w:id="103">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ص222۔</w:t>
      </w:r>
    </w:p>
  </w:footnote>
  <w:footnote w:id="104">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ص116۔</w:t>
      </w:r>
    </w:p>
  </w:footnote>
  <w:footnote w:id="105">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ص116 تا 117۔</w:t>
      </w:r>
    </w:p>
  </w:footnote>
  <w:footnote w:id="106">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ص222۔</w:t>
      </w:r>
    </w:p>
  </w:footnote>
  <w:footnote w:id="107">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ص222۔</w:t>
      </w:r>
    </w:p>
  </w:footnote>
  <w:footnote w:id="108">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ص117۔</w:t>
      </w:r>
    </w:p>
  </w:footnote>
  <w:footnote w:id="109">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ایضاً، ص117۔</w:t>
      </w:r>
    </w:p>
  </w:footnote>
  <w:footnote w:id="110">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ص222، بحوالہ عیون الاثر، ج1، ص303۔</w:t>
      </w:r>
    </w:p>
  </w:footnote>
  <w:footnote w:id="111">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ص222۔</w:t>
      </w:r>
    </w:p>
  </w:footnote>
  <w:footnote w:id="112">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ص117۔</w:t>
      </w:r>
    </w:p>
  </w:footnote>
  <w:footnote w:id="113">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سورۃ البقرۃ: 217؛ ترجمہ: کنز الایمان، ص61 تا 62۔</w:t>
      </w:r>
    </w:p>
  </w:footnote>
  <w:footnote w:id="114">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ص118۔</w:t>
      </w:r>
    </w:p>
  </w:footnote>
  <w:footnote w:id="115">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ص222۔</w:t>
      </w:r>
    </w:p>
  </w:footnote>
  <w:footnote w:id="116">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ایضاً، ص223، بحوالہ عیون الاثر، ج1، ص302۔</w:t>
      </w:r>
    </w:p>
  </w:footnote>
  <w:footnote w:id="117">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ص118۔</w:t>
      </w:r>
    </w:p>
  </w:footnote>
  <w:footnote w:id="118">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ص262 تا 263، بحوالہ طبقاتِ ابن سعد، ج2، ص34۔</w:t>
      </w:r>
    </w:p>
  </w:footnote>
  <w:footnote w:id="119">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ص146 تا 147۔</w:t>
      </w:r>
    </w:p>
  </w:footnote>
  <w:footnote w:id="120">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ص148۔</w:t>
      </w:r>
    </w:p>
  </w:footnote>
  <w:footnote w:id="121">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ص261، بحوالہ صحیح بخاری، ج2، ص576۔</w:t>
      </w:r>
    </w:p>
  </w:footnote>
  <w:footnote w:id="122">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ص262؛ مدارج النبوۃ، ج2، ص148۔</w:t>
      </w:r>
    </w:p>
  </w:footnote>
  <w:footnote w:id="123">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سورۃ النساء: 51؛ ترجمہ: کنز الایمان، ص156۔</w:t>
      </w:r>
    </w:p>
  </w:footnote>
  <w:footnote w:id="124">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ص148۔</w:t>
      </w:r>
    </w:p>
  </w:footnote>
  <w:footnote w:id="125">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ص261 تا 262۔</w:t>
      </w:r>
    </w:p>
  </w:footnote>
  <w:footnote w:id="126">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ص148۔</w:t>
      </w:r>
    </w:p>
  </w:footnote>
  <w:footnote w:id="127">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ص262، بحوالہ طبقاتِ ابن سعد، ج2، ص33؛ مدارج النبوۃ، ج2، ص150۔</w:t>
      </w:r>
    </w:p>
  </w:footnote>
  <w:footnote w:id="128">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ص264، بحوالہ سیرتِ ابنِ ہشام، ج2، ص131۔</w:t>
      </w:r>
    </w:p>
  </w:footnote>
  <w:footnote w:id="129">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ص150 تا 151۔</w:t>
      </w:r>
    </w:p>
  </w:footnote>
  <w:footnote w:id="130">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ص264، بحوالہ طبقاتِ ابن سعد، ج2، ص36۔</w:t>
      </w:r>
    </w:p>
  </w:footnote>
  <w:footnote w:id="131">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ص151۔</w:t>
      </w:r>
    </w:p>
  </w:footnote>
  <w:footnote w:id="132">
    <w:p>
      <w:pPr>
        <w:bidi/>
        <w:spacing w:after="0" w:line="240" w:lineRule="auto"/>
        <w:jc w:val="both"/>
      </w:pPr>
      <w:r>
        <w:rPr>
          <w:rStyle w:val="FootnoteReference"/>
        </w:rPr>
        <w:footnoteRef/>
      </w:r>
      <w:r>
        <w:rPr>
          <w:rFonts w:ascii="Times New Roman" w:cs="Times New Roman" w:eastAsia="Times New Roman" w:hAnsi="Times New Roman"/>
          <w:sz w:val="21"/>
          <w:szCs w:val="21"/>
          <w:rtl w:val="false"/>
        </w:rPr>
        <w:t xml:space="preserve">Hamidullah, The Battlefields, p. 80.</w:t>
      </w:r>
    </w:p>
  </w:footnote>
  <w:footnote w:id="133">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ص284 تا 294؛ مدارج النبوۃ، ج2، ص185 تا 194۔</w:t>
      </w:r>
    </w:p>
  </w:footnote>
  <w:footnote w:id="134">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ص284، بحوالہ طبقاتِ ابن سعد، ج2، ص50۔</w:t>
      </w:r>
    </w:p>
  </w:footnote>
  <w:footnote w:id="135">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ص190۔</w:t>
      </w:r>
    </w:p>
  </w:footnote>
  <w:footnote w:id="136">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ص284 تا 285، بحوالہ طبقاتِ ابن سعد، ج2، ص50۔</w:t>
      </w:r>
    </w:p>
  </w:footnote>
  <w:footnote w:id="137">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ص190 تا 191۔</w:t>
      </w:r>
    </w:p>
  </w:footnote>
  <w:footnote w:id="138">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ص285 تا 286۔</w:t>
      </w:r>
    </w:p>
  </w:footnote>
  <w:footnote w:id="139">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ص186۔</w:t>
      </w:r>
    </w:p>
  </w:footnote>
  <w:footnote w:id="140">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ص286 تا 287؛ مدارج النبوۃ، ج2، ص187۔</w:t>
      </w:r>
    </w:p>
  </w:footnote>
  <w:footnote w:id="141">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ص288، بحوالہ صحیح بخاری، ج2، ص585۔</w:t>
      </w:r>
    </w:p>
  </w:footnote>
  <w:footnote w:id="142">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ایضاً، ص289۔</w:t>
      </w:r>
    </w:p>
  </w:footnote>
  <w:footnote w:id="143">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ص289، بحوالہ فتح الباری، ج7، ص295۔</w:t>
      </w:r>
    </w:p>
  </w:footnote>
  <w:footnote w:id="144">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ص292 تا 293، بحوالہ صحیح بخاری، ج2، ص586۔</w:t>
      </w:r>
    </w:p>
  </w:footnote>
  <w:footnote w:id="145">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ص191 تا 192۔</w:t>
      </w:r>
    </w:p>
  </w:footnote>
  <w:footnote w:id="146">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ص192۔</w:t>
      </w:r>
    </w:p>
  </w:footnote>
  <w:footnote w:id="147">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ص293۔</w:t>
      </w:r>
    </w:p>
  </w:footnote>
  <w:footnote w:id="148">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ص293؛ مدارج النبوۃ، ج2، ص192 تا 193۔</w:t>
      </w:r>
    </w:p>
  </w:footnote>
  <w:footnote w:id="149">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ص296۔</w:t>
      </w:r>
    </w:p>
  </w:footnote>
  <w:footnote w:id="150">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ص294، بحوالہ صحیح مسلم، ج1، ص237۔</w:t>
      </w:r>
    </w:p>
  </w:footnote>
  <w:footnote w:id="151">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ص194۔</w:t>
      </w:r>
    </w:p>
  </w:footnote>
  <w:footnote w:id="152">
    <w:p>
      <w:pPr>
        <w:bidi/>
        <w:spacing w:after="0" w:line="240" w:lineRule="auto"/>
        <w:jc w:val="both"/>
      </w:pPr>
      <w:r>
        <w:rPr>
          <w:rStyle w:val="FootnoteReference"/>
        </w:rPr>
        <w:footnoteRef/>
      </w:r>
      <w:r>
        <w:rPr>
          <w:rFonts w:ascii="Times New Roman" w:cs="Times New Roman" w:eastAsia="Times New Roman" w:hAnsi="Times New Roman"/>
          <w:sz w:val="21"/>
          <w:szCs w:val="21"/>
          <w:rtl w:val="false"/>
        </w:rPr>
        <w:t xml:space="preserve">Hamidullah, The Battlefields, p. 3 (footnote).</w:t>
      </w:r>
    </w:p>
  </w:footnote>
  <w:footnote w:id="153">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ص296۔</w:t>
      </w:r>
    </w:p>
  </w:footnote>
  <w:footnote w:id="154">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ص341، بحوالہ طبقاتِ ابن سعد، ج2، ص89۔</w:t>
      </w:r>
    </w:p>
  </w:footnote>
  <w:footnote w:id="155">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ص248۔</w:t>
      </w:r>
    </w:p>
  </w:footnote>
  <w:footnote w:id="156">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ص342، بحوالہ طبقاتِ ابن سعد، ج2، ص89۔</w:t>
      </w:r>
    </w:p>
  </w:footnote>
  <w:footnote w:id="157">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ص248۔</w:t>
      </w:r>
    </w:p>
  </w:footnote>
  <w:footnote w:id="158">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ص342، بحوالہ طبقاتِ ابن سعد، ج2، ص90۔</w:t>
      </w:r>
    </w:p>
  </w:footnote>
  <w:footnote w:id="159">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ص247۔</w:t>
      </w:r>
    </w:p>
  </w:footnote>
  <w:footnote w:id="160">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ص342 (حاشیہ)، بحوالہ زرقانی، ج2، ص163۔</w:t>
      </w:r>
    </w:p>
  </w:footnote>
  <w:footnote w:id="161">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ص345 تا 346، بحوالہ صحیح بخاری، ج2، ص602۔</w:t>
      </w:r>
    </w:p>
  </w:footnote>
  <w:footnote w:id="162">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ص248 تا 249۔</w:t>
      </w:r>
    </w:p>
  </w:footnote>
  <w:footnote w:id="163">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ص222۔</w:t>
      </w:r>
    </w:p>
  </w:footnote>
  <w:footnote w:id="164">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ص247 تا 248۔</w:t>
      </w:r>
    </w:p>
  </w:footnote>
  <w:footnote w:id="165">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ص341، بحوالہ طبقاتِ ابن سعد، ج2، ص88۔</w:t>
      </w:r>
    </w:p>
  </w:footnote>
  <w:footnote w:id="166">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ص345، بحوالہ طبقاتِ ابن سعد، ج2، ص92۔</w:t>
      </w:r>
    </w:p>
  </w:footnote>
  <w:footnote w:id="167">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ص250۔</w:t>
      </w:r>
    </w:p>
  </w:footnote>
  <w:footnote w:id="168">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ص248۔</w:t>
      </w:r>
    </w:p>
  </w:footnote>
  <w:footnote w:id="169">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ص389، بحوالہ طبقاتِ ابن سعد، ج2، ص117۔</w:t>
      </w:r>
    </w:p>
  </w:footnote>
  <w:footnote w:id="170">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ص389، بحوالہ طبقاتِ ابن سعد، ج2، ص118۔</w:t>
      </w:r>
    </w:p>
  </w:footnote>
  <w:footnote w:id="171">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ص397۔</w:t>
      </w:r>
    </w:p>
  </w:footnote>
  <w:footnote w:id="172">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ص390۔</w:t>
      </w:r>
    </w:p>
  </w:footnote>
  <w:footnote w:id="173">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ص325۔</w:t>
      </w:r>
    </w:p>
  </w:footnote>
  <w:footnote w:id="174">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ص407۔</w:t>
      </w:r>
    </w:p>
  </w:footnote>
  <w:footnote w:id="175">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ص399، بحوالہ سیرتِ ابنِ ہشام، ج2، ص256۔</w:t>
      </w:r>
    </w:p>
  </w:footnote>
  <w:footnote w:id="176">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ص325۔</w:t>
      </w:r>
    </w:p>
  </w:footnote>
  <w:footnote w:id="177">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ص399، بحوالہ مغازی واقدی، ج2، ص756۔</w:t>
      </w:r>
    </w:p>
  </w:footnote>
  <w:footnote w:id="178">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ص326۔</w:t>
      </w:r>
    </w:p>
  </w:footnote>
  <w:footnote w:id="179">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ص399، بحوالہ طبقاتِ ابن سعد، ج2، ص128؛ فتح الباری، ج7، ص393۔</w:t>
      </w:r>
    </w:p>
  </w:footnote>
  <w:footnote w:id="180">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ص326۔</w:t>
      </w:r>
    </w:p>
  </w:footnote>
  <w:footnote w:id="181">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ص400؛ مدارج النبوۃ، ج2، ص327۔</w:t>
      </w:r>
    </w:p>
  </w:footnote>
  <w:footnote w:id="182">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ص400۔</w:t>
      </w:r>
    </w:p>
  </w:footnote>
  <w:footnote w:id="183">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ص328۔</w:t>
      </w:r>
    </w:p>
  </w:footnote>
  <w:footnote w:id="184">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ص400 تا 401، بحوالہ صحیح بخاری، ج2، ص611۔</w:t>
      </w:r>
    </w:p>
  </w:footnote>
  <w:footnote w:id="185">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ص402۔</w:t>
      </w:r>
    </w:p>
  </w:footnote>
  <w:footnote w:id="186">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ص331۔</w:t>
      </w:r>
    </w:p>
  </w:footnote>
  <w:footnote w:id="187">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ص329 تا 330؛ المواہب اللدنیہ، ج1، ص401۔</w:t>
      </w:r>
    </w:p>
  </w:footnote>
  <w:footnote w:id="188">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ص330۔</w:t>
      </w:r>
    </w:p>
  </w:footnote>
  <w:footnote w:id="189">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ص330۔</w:t>
      </w:r>
    </w:p>
  </w:footnote>
  <w:footnote w:id="190">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ص401، بحوالہ طبقاتِ ابن سعد، ج2، ص129۔</w:t>
      </w:r>
    </w:p>
  </w:footnote>
  <w:footnote w:id="191">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ص332۔</w:t>
      </w:r>
    </w:p>
  </w:footnote>
  <w:footnote w:id="192">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ص332 تا 333۔</w:t>
      </w:r>
    </w:p>
  </w:footnote>
  <w:footnote w:id="193">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ص332، 334۔</w:t>
      </w:r>
    </w:p>
  </w:footnote>
  <w:footnote w:id="194">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ص397۔</w:t>
      </w:r>
    </w:p>
  </w:footnote>
  <w:footnote w:id="195">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ص325۔</w:t>
      </w:r>
    </w:p>
  </w:footnote>
  <w:footnote w:id="196">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ص406، بحوالہ طبقاتِ ابن سعد، ج2، ص132۔</w:t>
      </w:r>
    </w:p>
  </w:footnote>
  <w:footnote w:id="197">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ص336۔</w:t>
      </w:r>
    </w:p>
  </w:footnote>
  <w:footnote w:id="198">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ص406 تا 407۔</w:t>
      </w:r>
    </w:p>
  </w:footnote>
  <w:footnote w:id="199">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ص437 تا 438، بحوالہ طبقاتِ ابن سعد، ج2، ص145 تا 146؛ مدارج النبوۃ، ج2، ص364 تا 365۔</w:t>
      </w:r>
    </w:p>
  </w:footnote>
  <w:footnote w:id="200">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ص438، بحوالہ طبقاتِ ابن سعد، ج2، ص147۔</w:t>
      </w:r>
    </w:p>
  </w:footnote>
  <w:footnote w:id="201">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ص365۔</w:t>
      </w:r>
    </w:p>
  </w:footnote>
  <w:footnote w:id="202">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ص448۔</w:t>
      </w:r>
    </w:p>
  </w:footnote>
  <w:footnote w:id="203">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ص373 تا 374۔</w:t>
      </w:r>
    </w:p>
  </w:footnote>
  <w:footnote w:id="204">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ص448، بحوالہ فتح الباری، ج8، ص34۔</w:t>
      </w:r>
    </w:p>
  </w:footnote>
  <w:footnote w:id="205">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ص374۔</w:t>
      </w:r>
    </w:p>
  </w:footnote>
  <w:footnote w:id="206">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ص448۔</w:t>
      </w:r>
    </w:p>
  </w:footnote>
  <w:footnote w:id="207">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ص374۔</w:t>
      </w:r>
    </w:p>
  </w:footnote>
  <w:footnote w:id="208">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ص449، بحوالہ صحیح بخاری، ج2، ص619؛ مدارج النبوۃ، ج2، ص374۔</w:t>
      </w:r>
    </w:p>
  </w:footnote>
  <w:footnote w:id="209">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ص449، بحوالہ طبقاتِ ابن سعد، ج2، ص157۔</w:t>
      </w:r>
    </w:p>
  </w:footnote>
  <w:footnote w:id="210">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ص376۔</w:t>
      </w:r>
    </w:p>
  </w:footnote>
  <w:footnote w:id="211">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ص391۔</w:t>
      </w:r>
    </w:p>
  </w:footnote>
  <w:footnote w:id="212">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ص457 تا 458، بحوالہ طبقاتِ ابن سعد، ج2، ص160 تا 161۔</w:t>
      </w:r>
    </w:p>
  </w:footnote>
  <w:footnote w:id="213">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ص391 تا 392۔</w:t>
      </w:r>
    </w:p>
  </w:footnote>
  <w:footnote w:id="214">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ص460، بحوالہ طبقاتِ ابن سعد، ج2، ص161؛ مدارج النبوۃ، ج2، ص396۔</w:t>
      </w:r>
    </w:p>
  </w:footnote>
  <w:footnote w:id="215">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ص460۔</w:t>
      </w:r>
    </w:p>
  </w:footnote>
  <w:footnote w:id="216">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ص396۔</w:t>
      </w:r>
    </w:p>
  </w:footnote>
  <w:footnote w:id="217">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ص460، بحوالہ طبقاتِ ابن سعد، ج2، ص163۔</w:t>
      </w:r>
    </w:p>
  </w:footnote>
  <w:footnote w:id="218">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ص396۔</w:t>
      </w:r>
    </w:p>
  </w:footnote>
  <w:footnote w:id="219">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ص462، بحوالہ طبقاتِ ابن سعد، ج2، ص164؛ مدارج النبوۃ، ج2، ص397۔</w:t>
      </w:r>
    </w:p>
  </w:footnote>
  <w:footnote w:id="220">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ص322۔</w:t>
      </w:r>
    </w:p>
  </w:footnote>
  <w:footnote w:id="221">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ص487۔</w:t>
      </w:r>
    </w:p>
  </w:footnote>
  <w:footnote w:id="222">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ص488، بحوالہ طبقاتِ ابن سعد، ج2، ص191؛ مدارج النبوۃ، ج2، ص476۔</w:t>
      </w:r>
    </w:p>
  </w:footnote>
  <w:footnote w:id="223">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ص489؛ مدارج النبوۃ، ج2، ص476۔</w:t>
      </w:r>
    </w:p>
  </w:footnote>
  <w:footnote w:id="224">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ص477۔</w:t>
      </w:r>
    </w:p>
  </w:footnote>
  <w:footnote w:id="225">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ص490۔</w:t>
      </w:r>
    </w:p>
  </w:footnote>
  <w:footnote w:id="226">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ص477۔</w:t>
      </w:r>
    </w:p>
  </w:footnote>
  <w:footnote w:id="227">
    <w:p>
      <w:pPr>
        <w:bidi/>
        <w:spacing w:after="0" w:line="240" w:lineRule="auto"/>
        <w:jc w:val="both"/>
      </w:pPr>
      <w:r>
        <w:rPr>
          <w:rStyle w:val="FootnoteReference"/>
        </w:rPr>
        <w:footnoteRef/>
      </w:r>
      <w:r>
        <w:rPr>
          <w:rFonts w:ascii="Times New Roman" w:cs="Times New Roman" w:eastAsia="Times New Roman" w:hAnsi="Times New Roman"/>
          <w:sz w:val="21"/>
          <w:szCs w:val="21"/>
          <w:rtl w:val="false"/>
        </w:rPr>
        <w:t xml:space="preserve">Hamidullah, The Battlefields, p. 3 (footnote).</w:t>
      </w:r>
    </w:p>
  </w:footnote>
  <w:footnote w:id="228">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ایضاً، pp. 2-3۔</w:t>
      </w:r>
    </w:p>
  </w:footnote>
  <w:footnote w:id="229">
    <w:p>
      <w:pPr>
        <w:bidi/>
        <w:spacing w:after="0" w:line="240" w:lineRule="auto"/>
        <w:jc w:val="both"/>
      </w:pPr>
      <w:r>
        <w:rPr>
          <w:rStyle w:val="FootnoteReference"/>
        </w:rPr>
        <w:footnoteRef/>
      </w:r>
      <w:r>
        <w:rPr>
          <w:rFonts w:ascii="Times New Roman" w:cs="Times New Roman" w:eastAsia="Times New Roman" w:hAnsi="Times New Roman"/>
          <w:sz w:val="21"/>
          <w:szCs w:val="21"/>
          <w:rtl w:val="false"/>
        </w:rPr>
        <w:t xml:space="preserve">Hamidullah, The Battlefields, p. 3 (footnote).</w:t>
      </w:r>
    </w:p>
  </w:footnote>
  <w:footnote w:id="230">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ص488، بحوالہ طبقاتِ ابن سعد، ج2، ص191۔</w:t>
      </w:r>
    </w:p>
  </w:footnote>
  <w:footnote w:id="231">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ص333۔</w:t>
      </w:r>
    </w:p>
  </w:footnote>
  <w:footnote w:id="232">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ص262؛ مدارج النبوۃ، ج2، ص148۔</w:t>
      </w:r>
    </w:p>
  </w:footnote>
  <w:footnote w:id="233">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ص341؛ مدارج النبوۃ، ج2، ص248۔</w:t>
      </w:r>
    </w:p>
  </w:footnote>
  <w:footnote w:id="234">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ص399؛ مدارج النبوۃ، ج2، ص326۔</w:t>
      </w:r>
    </w:p>
  </w:footnote>
  <w:footnote w:id="235">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ص329؛ المواہب اللدنیہ، ج1، ص401۔</w:t>
      </w:r>
    </w:p>
  </w:footnote>
  <w:footnote w:id="236">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ص400؛ مدارج النبوۃ، ج2، ص328۔</w:t>
      </w:r>
    </w:p>
  </w:footnote>
  <w:footnote w:id="237">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ص222۔</w:t>
      </w:r>
    </w:p>
  </w:footnote>
  <w:footnote w:id="238">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ص117۔</w:t>
      </w:r>
    </w:p>
  </w:footnote>
  <w:footnote w:id="239">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ص333 تا 334۔</w:t>
      </w:r>
    </w:p>
  </w:footnote>
  <w:footnote w:id="240">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ص397۔</w:t>
      </w:r>
    </w:p>
  </w:footnote>
  <w:footnote w:id="241">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ص329۔</w:t>
      </w:r>
    </w:p>
  </w:footnote>
  <w:footnote w:id="242">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ص116۔</w:t>
      </w:r>
    </w:p>
  </w:footnote>
  <w:footnote w:id="243">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ص407۔</w:t>
      </w:r>
    </w:p>
  </w:footnote>
  <w:footnote w:id="244">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ص218، 220؛ مدارج النبوۃ، ج2، ص114۔</w:t>
      </w:r>
    </w:p>
  </w:footnote>
  <w:footnote w:id="245">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ص117۔</w:t>
      </w:r>
    </w:p>
  </w:footnote>
  <w:footnote w:id="246">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ص407۔</w:t>
      </w:r>
    </w:p>
  </w:footnote>
  <w:footnote w:id="247">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ص342؛ مدارج النبوۃ، ج2، ص248۔</w:t>
      </w:r>
    </w:p>
  </w:footnote>
  <w:footnote w:id="248">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ص262 تا 263۔</w:t>
      </w:r>
    </w:p>
  </w:footnote>
  <w:footnote w:id="249">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ص264؛ مدارج النبوۃ، ج2، ص150 تا 151۔</w:t>
      </w:r>
    </w:p>
  </w:footnote>
  <w:footnote w:id="250">
    <w:p>
      <w:pPr>
        <w:bidi/>
        <w:spacing w:after="0" w:line="240" w:lineRule="auto"/>
        <w:jc w:val="both"/>
      </w:pPr>
      <w:r>
        <w:rPr>
          <w:rStyle w:val="FootnoteReference"/>
        </w:rPr>
        <w:footnoteRef/>
      </w:r>
      <w:r>
        <w:rPr>
          <w:rFonts w:ascii="Times New Roman" w:cs="Times New Roman" w:eastAsia="Times New Roman" w:hAnsi="Times New Roman"/>
          <w:sz w:val="21"/>
          <w:szCs w:val="21"/>
          <w:rtl w:val="false"/>
        </w:rPr>
        <w:t xml:space="preserve">Hamidullah, The Battlefields, p. 73.</w:t>
      </w:r>
    </w:p>
  </w:footnote>
  <w:footnote w:id="251">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ایضاً، p. 74۔</w:t>
      </w:r>
    </w:p>
  </w:footnote>
  <w:footnote w:id="252">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ص341، 389، 457؛ مدارج النبوۃ، ج2، ص248۔</w:t>
      </w:r>
    </w:p>
  </w:footnote>
  <w:footnote w:id="253">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ص190۔</w:t>
      </w:r>
    </w:p>
  </w:footnote>
  <w:footnote w:id="254">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ص330۔</w:t>
      </w:r>
    </w:p>
  </w:footnote>
  <w:footnote w:id="255">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ص407۔</w:t>
      </w:r>
    </w:p>
  </w:footnote>
  <w:footnote w:id="256">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ص330۔</w:t>
      </w:r>
    </w:p>
  </w:footnote>
  <w:footnote w:id="257">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ص117۔</w:t>
      </w:r>
    </w:p>
  </w:footnote>
  <w:footnote w:id="258">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ص222۔</w:t>
      </w:r>
    </w:p>
  </w:footnote>
  <w:footnote w:id="259">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ص438۔</w:t>
      </w:r>
    </w:p>
  </w:footnote>
  <w:footnote w:id="260">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ص284 تا 285۔</w:t>
      </w:r>
    </w:p>
  </w:footnote>
  <w:footnote w:id="261">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ص329۔</w:t>
      </w:r>
    </w:p>
  </w:footnote>
  <w:footnote w:id="262">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ص288۔</w:t>
      </w:r>
    </w:p>
  </w:footnote>
  <w:footnote w:id="263">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صحیح بخاری؛ صحیح مسلم، بحوالہ الرحیق المختوم، ص267۔</w:t>
      </w:r>
    </w:p>
  </w:footnote>
  <w:footnote w:id="264">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ص366۔</w:t>
      </w:r>
    </w:p>
  </w:footnote>
  <w:footnote w:id="265">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سورۃ النساء: 75؛ ترجمہ: کنز الایمان، ص161 تا 162۔</w:t>
      </w:r>
    </w:p>
  </w:footnote>
  <w:footnote w:id="266">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ص341۔</w:t>
      </w:r>
    </w:p>
  </w:footnote>
  <w:footnote w:id="267">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ص248۔</w:t>
      </w:r>
    </w:p>
  </w:footnote>
  <w:footnote w:id="268">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ص400؛ مدارج النبوۃ، ج2، ص327۔</w:t>
      </w:r>
    </w:p>
  </w:footnote>
  <w:footnote w:id="269">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الرحیق المختوم، ص527۔</w:t>
      </w:r>
    </w:p>
  </w:footnote>
  <w:footnote w:id="270">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الرحیق المختوم، ص595۔</w:t>
      </w:r>
    </w:p>
  </w:footnote>
  <w:footnote w:id="271">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ایضاً، ص595۔</w:t>
      </w:r>
    </w:p>
  </w:footnote>
  <w:footnote w:id="272">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ص326۔</w:t>
      </w:r>
    </w:p>
  </w:footnote>
  <w:footnote w:id="273">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ص222 تا 223؛ مدارج النبوۃ، ج2، ص117 تا 118۔</w:t>
      </w:r>
    </w:p>
  </w:footnote>
  <w:footnote w:id="274">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ص390، بحوالہ صحیح بخاری، ج2، ص612۔</w:t>
      </w:r>
    </w:p>
  </w:footnote>
  <w:footnote w:id="275">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ص325۔</w:t>
      </w:r>
    </w:p>
  </w:footnote>
  <w:footnote w:id="276">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ص407، بحوالہ مسند احمد، ج6، ص11۔</w:t>
      </w:r>
    </w:p>
  </w:footnote>
  <w:footnote w:id="277">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ص336۔</w:t>
      </w:r>
    </w:p>
  </w:footnote>
  <w:footnote w:id="278">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ص407۔</w:t>
      </w:r>
    </w:p>
  </w:footnote>
  <w:footnote w:id="279">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سورۃ النساء: 94؛ ترجمہ: کنز الایمان، ص168۔</w:t>
      </w:r>
    </w:p>
  </w:footnote>
  <w:footnote w:id="280">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ص407، بحوالہ تفسیر ابن جریر، ج5، ص130۔</w:t>
      </w:r>
    </w:p>
  </w:footnote>
  <w:footnote w:id="281">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ص438 تا 439، بحوالہ صحیح بخاری، ج2، ص622۔</w:t>
      </w:r>
    </w:p>
  </w:footnote>
  <w:footnote w:id="282">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ص439؛ مدارج النبوۃ، ج2، ص366۔</w:t>
      </w:r>
    </w:p>
  </w:footnote>
  <w:footnote w:id="283">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ص366؛ المواہب اللدنیہ، ج1، ص439۔</w:t>
      </w:r>
    </w:p>
  </w:footnote>
  <w:footnote w:id="284">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ص438 تا 439۔</w:t>
      </w:r>
    </w:p>
  </w:footnote>
  <w:footnote w:id="285">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مدارج النبوۃ، ج2، ص366 تا 367۔</w:t>
      </w:r>
    </w:p>
  </w:footnote>
  <w:footnote w:id="286">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ص341، بحوالہ طبقاتِ ابن سعد، ج2، ص88؛ مدارج النبوۃ، ج2، ص247۔</w:t>
      </w:r>
    </w:p>
  </w:footnote>
  <w:footnote w:id="287">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ص296۔</w:t>
      </w:r>
    </w:p>
  </w:footnote>
  <w:footnote w:id="288">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ص292۔</w:t>
      </w:r>
    </w:p>
  </w:footnote>
  <w:footnote w:id="289">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ص223۔</w:t>
      </w:r>
    </w:p>
  </w:footnote>
  <w:footnote w:id="290">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ص458؛ مدارج النبوۃ، ج2، ص392۔</w:t>
      </w:r>
    </w:p>
  </w:footnote>
  <w:footnote w:id="291">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المواہب اللدنیہ، ج1، ص462؛ مدارج النبوۃ، ج2، ص397۔</w:t>
      </w:r>
    </w:p>
  </w:footnote>
  <w:footnote w:id="292">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الرحیق المختوم، ص579۔</w:t>
      </w:r>
    </w:p>
  </w:footnote>
  <w:footnote w:id="293">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الرحیق المختوم، ص275۔</w:t>
      </w:r>
    </w:p>
  </w:footnote>
  <w:footnote w:id="294">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ایضاً، ص458۔</w:t>
      </w:r>
    </w:p>
  </w:footnote>
  <w:footnote w:id="295">
    <w:p>
      <w:pPr>
        <w:bidi/>
        <w:spacing w:after="0" w:line="240" w:lineRule="auto"/>
        <w:jc w:val="both"/>
      </w:pPr>
      <w:r>
        <w:rPr>
          <w:rStyle w:val="FootnoteReference"/>
        </w:rPr>
        <w:footnoteRef/>
      </w:r>
      <w:r>
        <w:rPr>
          <w:rFonts w:ascii="Times New Roman" w:cs="Times New Roman" w:eastAsia="Times New Roman" w:hAnsi="Times New Roman"/>
          <w:sz w:val="21"/>
          <w:szCs w:val="21"/>
          <w:rtl w:val="false"/>
        </w:rPr>
        <w:t xml:space="preserve">Hamidullah, The Battlefields, pp. 2-3.</w:t>
      </w:r>
    </w:p>
  </w:footnote>
  <w:footnote w:id="296">
    <w:p>
      <w:pPr>
        <w:bidi/>
        <w:spacing w:after="0" w:line="240" w:lineRule="auto"/>
        <w:jc w:val="both"/>
      </w:pPr>
      <w:r>
        <w:rPr>
          <w:rStyle w:val="FootnoteReference"/>
        </w:rPr>
        <w:footnoteRef/>
      </w:r>
      <w:r>
        <w:rPr>
          <w:rFonts w:ascii="Times New Roman" w:cs="Times New Roman" w:eastAsia="Times New Roman" w:hAnsi="Times New Roman"/>
          <w:sz w:val="21"/>
          <w:szCs w:val="21"/>
          <w:rtl w:val="false"/>
        </w:rPr>
        <w:t xml:space="preserve">Hamidullah, The Battlefields, p. 28.</w:t>
      </w:r>
    </w:p>
  </w:footnote>
  <w:footnote w:id="297">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سیرۃ النبی، حصہ اول، ص220 تا 221۔</w:t>
      </w:r>
    </w:p>
  </w:footnote>
  <w:footnote w:id="298">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الرحیق المختوم، ص595۔</w:t>
      </w:r>
    </w:p>
  </w:footnote>
  <w:footnote w:id="299">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الرحیق المختوم، ص527۔</w:t>
      </w:r>
    </w:p>
  </w:footnote>
  <w:footnote w:id="300">
    <w:p>
      <w:pPr>
        <w:bidi/>
        <w:spacing w:after="0" w:line="240" w:lineRule="auto"/>
        <w:jc w:val="both"/>
      </w:pPr>
      <w:r>
        <w:rPr>
          <w:rStyle w:val="FootnoteReference"/>
        </w:rPr>
        <w:footnoteRef/>
      </w:r>
      <w:r>
        <w:rPr>
          <w:rFonts w:ascii="Times New Roman" w:cs="Times New Roman" w:eastAsia="Times New Roman" w:hAnsi="Times New Roman"/>
          <w:sz w:val="21"/>
          <w:szCs w:val="21"/>
          <w:rtl w:val="false"/>
        </w:rPr>
        <w:t xml:space="preserve">Hamidullah, The Battlefields, p. 79.</w:t>
      </w:r>
    </w:p>
  </w:footnote>
  <w:footnote w:id="301">
    <w:p>
      <w:pPr>
        <w:bidi/>
        <w:spacing w:after="0" w:line="240" w:lineRule="auto"/>
        <w:jc w:val="both"/>
      </w:pPr>
      <w:r>
        <w:rPr>
          <w:rStyle w:val="FootnoteReference"/>
        </w:rPr>
        <w:footnoteRef/>
      </w:r>
      <w:r>
        <w:rPr>
          <w:rFonts w:ascii="Jameel Noori Nastaleeq" w:cs="Jameel Noori Nastaleeq" w:eastAsia="Jameel Noori Nastaleeq" w:hAnsi="Jameel Noori Nastaleeq"/>
          <w:sz w:val="26"/>
          <w:szCs w:val="26"/>
          <w:rtl/>
        </w:rPr>
        <w:t xml:space="preserve">الرحیق المختوم، ص594۔</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Jameel Noori Nastaleeq" w:cs="Jameel Noori Nastaleeq" w:eastAsia="Jameel Noori Nastaleeq" w:hAnsi="Jameel Noori Nastaleeq"/>
        <w:sz w:val="26"/>
        <w:szCs w:val="26"/>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Jameel Noori Nastaleeq" w:cs="Jameel Noori Nastaleeq" w:eastAsia="Jameel Noori Nastaleeq" w:hAnsi="Jameel Noori Nastaleeq"/>
        <w:sz w:val="30"/>
        <w:szCs w:val="30"/>
        <w:rtl/>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bidi/>
      <w:outlineLvl w:val="0"/>
    </w:pPr>
    <w:rPr>
      <w:rFonts w:ascii="Jameel Noori Nastaleeq" w:cs="Jameel Noori Nastaleeq" w:eastAsia="Jameel Noori Nastaleeq" w:hAnsi="Jameel Noori Nastaleeq"/>
      <w:b/>
      <w:bCs/>
      <w:color w:val="000000"/>
    </w:rPr>
  </w:style>
  <w:style w:type="paragraph" w:styleId="Heading2">
    <w:name w:val="Heading 2"/>
    <w:basedOn w:val="Normal"/>
    <w:next w:val="Normal"/>
    <w:qFormat/>
    <w:pPr>
      <w:bidi/>
      <w:outlineLvl w:val="1"/>
    </w:pPr>
    <w:rPr>
      <w:rFonts w:ascii="Jameel Noori Nastaleeq" w:cs="Jameel Noori Nastaleeq" w:eastAsia="Jameel Noori Nastaleeq" w:hAnsi="Jameel Noori Nastaleeq"/>
      <w:b/>
      <w:bCs/>
      <w:color w:val="000000"/>
    </w:rPr>
  </w:style>
  <w:style w:type="paragraph" w:styleId="Heading3">
    <w:name w:val="Heading 3"/>
    <w:basedOn w:val="Normal"/>
    <w:next w:val="Normal"/>
    <w:qFormat/>
    <w:pPr>
      <w:bidi/>
      <w:outlineLvl w:val="2"/>
    </w:pPr>
    <w:rPr>
      <w:rFonts w:ascii="Jameel Noori Nastaleeq" w:cs="Jameel Noori Nastaleeq" w:eastAsia="Jameel Noori Nastaleeq" w:hAnsi="Jameel Noori Nastaleeq"/>
      <w:b/>
      <w:bCs/>
      <w:color w:val="00000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bc05ba62f9177772f64493fe5c1e0a99ab4d5e0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2026-10-27T15:24:06.580Z</dcterms:created>
  <dcterms:modified xsi:type="dcterms:W3CDTF">2026-10-27T15:24:06.590Z</dcterms:modified>
</cp:coreProperties>
</file>

<file path=docProps/custom.xml><?xml version="1.0" encoding="utf-8"?>
<Properties xmlns="http://schemas.openxmlformats.org/officeDocument/2006/custom-properties" xmlns:vt="http://schemas.openxmlformats.org/officeDocument/2006/docPropsVTypes"/>
</file>