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II
TREND RESULTS (TFPW–MANN–KENDALL TEST AND SEN'S SLOPE)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0"/>
        <w:gridCol w:w="3442"/>
        <w:gridCol w:w="1460"/>
        <w:gridCol w:w="1641"/>
        <w:gridCol w:w="824"/>
        <w:gridCol w:w="771"/>
        <w:gridCol w:w="1046"/>
        <w:gridCol w:w="811"/>
        <w:gridCol w:w="1317"/>
        <w:gridCol w:w="2672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Series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var_key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unit_key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Z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Sen slope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p_BH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Homogeneity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Signif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(ICT) (district mean)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precipitation (mm/decade)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w_Islamabad..ICT.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3.077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77.240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(ICT)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PM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w_Islamabad..ICT.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(ICT)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 −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w_Islamabad..ICT.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(ICT)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SPEI-12, December (per 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SPEI12_Dec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w_Islamabad..ICT.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(ICT)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Drought months, SPEI-3 ≤ −1 (months/decade)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drought_months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w_Islamabad..ICT.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Attock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precipitation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w_Attock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Attock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PM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w_Attock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Attock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 −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w_Attock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Attock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SPEI-12, December (per 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SPEI12_Dec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w_Attock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Attock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Drought months, SPEI-3 ≤ −1 (months/decade)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drought_months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w_Attock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Chakwal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precipitation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w_Chakwal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Chakwal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PM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w_Chakwal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Chakwal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 −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w_Chakwal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Chakwal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SPEI-12, December (per 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SPEI12_Dec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w_Chakwal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Chakwal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Drought months, SPEI-3 ≤ −1 (months/decade)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drought_months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w_Chakwal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precipitation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PM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 −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SPEI-12, December (per 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SPEI12_Dec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Drought months, SPEI-3 ≤ −1 (months/decade)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drought_months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Rawalpindi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precipitation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w_Rawalpindi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Rawalpindi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PM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w_Rawalpindi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Rawalpindi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 −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w_Rawalpindi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Rawalpindi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SPEI-12, December (per 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SPEI12_Dec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w_Rawalpindi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Rawalpindi (district 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Drought months, SPEI-3 ≤ −1 (months/decade)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drought_months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w_Rawalpindi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(gridded, 1981–2024)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precipitation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(gridded, 1981–2024)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PM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(gridded, 1981–2024)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Tmax (°C/decade)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(gridded, 1981–2024)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Tmin (°C/decade)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(gridded, 1981–2024)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 −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(gridded, 1981–2024)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SPI-12, December (per 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(gridded, 1981–2024)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SPEI-12, December (per 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(gridded, 1981–2024)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RDIst-12, December (per 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(gridded, 1981–2024)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mean SPEI-3 (per 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(gridded, 1981–2024)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Drought months, SPEI-3 ≤ −1 (months/decade)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(gridded, 1981–2024)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severity, SPEI-3 (per 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cropland (MODIS, 2001–2024)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mean VHI (per 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Chaklala station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precipitation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(not interpreted: inhomogeneous)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Chaklala station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PM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 (not interpreted: inhomogeneous)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(PMD) station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precipitation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-84.893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(not interpreted: inhomogeneous)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(PMD) station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PM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 (not interpreted: inhomogeneous)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 station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precipitation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407.590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 (not interpreted: inhomogeneous)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 station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PM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(not interpreted: inhomogeneous)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Murree (PMD) station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precipitation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-18.341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(not interpreted: inhomogeneous)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Murree (PMD) station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PM ET0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(not interpreted: inhomogeneous)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Peshawar Intl station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precipitation (mm/decade)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 (not interpreted: inhomogeneous)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Peshawar Intl station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Annual PM ET0 (mm/decade)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16.437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(not interpreted: inhomogeneous)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District means (primary): * significant after Benjamini–Hochberg control across the five units for each variable (p_BH &lt; 0.05). Regional and station series: * p &lt; 0.05. Slopes are per decade. Gridded series: CHIRPS precipitation and FAO-56 PM ET0 from ERA5-Land inputs, area-weighted (exact polygon fractions).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2026-10-23T21:37:07Z</dcterms:modified>
  <cp:category/>
</cp:coreProperties>
</file>