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Solution Architecture</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12-10-2026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pPr>
              <w:rPr>
                <w:rFonts w:ascii="Calibri" w:cs="Calibri" w:eastAsia="Calibri" w:hAnsi="Calibri"/>
                <w:b w:val="1"/>
                <w:sz w:val="22"/>
                <w:szCs w:val="22"/>
              </w:rPr>
            </w:pPr>
            <w:r>
              <w:rPr>
                <w:rFonts w:ascii="Calibri" w:cs="Calibri" w:eastAsia="Calibri" w:hAnsi="Calibri"/>
                <w:b w:val="1"/>
                <w:sz w:val="22"/>
                <w:szCs w:val="22"/>
              </w:rPr>
              <w:t xml:space="preserve">SWUID2026235621</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pPr>
              <w:rPr>
                <w:rFonts w:ascii="Calibri" w:cs="Calibri" w:eastAsia="Calibri" w:hAnsi="Calibri"/>
                <w:b w:val="1"/>
                <w:sz w:val="22"/>
                <w:szCs w:val="22"/>
              </w:rPr>
            </w:pPr>
            <w:r>
              <w:rPr>
                <w:rFonts w:ascii="Calibri" w:cs="Calibri" w:eastAsia="Calibri" w:hAnsi="Calibri"/>
                <w:b w:val="1"/>
                <w:sz w:val="22"/>
                <w:szCs w:val="22"/>
              </w:rPr>
              <w:t xml:space="preserve">iMovies - Cinema Booking Platform</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160" w:line="259" w:lineRule="auto"/>
        <w:rPr>
          <w:b w:val="1"/>
          <w:sz w:val="24"/>
          <w:szCs w:val="24"/>
        </w:rPr>
      </w:pPr>
      <w:r w:rsidDel="00000000" w:rsidR="00000000" w:rsidRPr="00000000">
        <w:rPr>
          <w:b w:val="1"/>
          <w:sz w:val="24"/>
          <w:szCs w:val="24"/>
          <w:rtl w:val="0"/>
        </w:rPr>
        <w:t xml:space="preserve">Solution Architecture:</w:t>
      </w:r>
    </w:p>
    <w:p w:rsidR="00000000" w:rsidDel="00000000" w:rsidP="00000000" w:rsidRDefault="00000000" w:rsidRPr="00000000" w14:paraId="0000000E">
      <w:pPr>
        <w:shd w:fill="ffffff" w:val="clear"/>
        <w:spacing w:after="240" w:before="240" w:line="240" w:lineRule="auto"/>
        <w:rPr>
          <w:sz w:val="24"/>
          <w:szCs w:val="24"/>
        </w:rPr>
      </w:pPr>
      <w:r w:rsidDel="00000000" w:rsidR="00000000" w:rsidRPr="00000000">
        <w:rPr>
          <w:sz w:val="24"/>
          <w:szCs w:val="24"/>
          <w:rtl w:val="0"/>
        </w:rPr>
        <w:t xml:space="preserve">The solution architecture for </w:t>
      </w:r>
      <w:r w:rsidDel="00000000" w:rsidR="00000000" w:rsidRPr="00000000">
        <w:rPr>
          <w:b w:val="1"/>
          <w:sz w:val="24"/>
          <w:szCs w:val="24"/>
          <w:rtl w:val="0"/>
        </w:rPr>
        <w:t xml:space="preserve">iMovies - Cinema Booking Platform</w:t>
      </w:r>
      <w:r w:rsidDel="00000000" w:rsidR="00000000" w:rsidRPr="00000000">
        <w:rPr>
          <w:sz w:val="24"/>
          <w:szCs w:val="24"/>
          <w:rtl w:val="0"/>
        </w:rPr>
        <w:t xml:space="preserve"> ensures a robust, high-performance, and scalable platform that connects cinema lovers with real-time theater showtimes and instant seat reservations. The architecture focuses on responsive glassmorphism design, secure transactions, WebSocket seat synchronization, and automated health telemetry to ensure seamless booking workflows and high user satisfaction.</w:t>
      </w:r>
    </w:p>
    <w:p w:rsidR="00000000" w:rsidDel="00000000" w:rsidP="00000000" w:rsidRDefault="00000000" w:rsidRPr="00000000" w14:paraId="0000000F">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Real-time interactive seat matrix with instant locking via Socket.IO</w:t>
        <w:br w:type="textWrapping"/>
      </w:r>
    </w:p>
    <w:p w:rsidR="00000000" w:rsidDel="00000000" w:rsidP="00000000" w:rsidRDefault="00000000" w:rsidRPr="00000000" w14:paraId="00000010">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Comprehensive movie catalog with city-based theater showtimes</w:t>
        <w:br w:type="textWrapping"/>
      </w:r>
    </w:p>
    <w:p w:rsidR="00000000" w:rsidDel="00000000" w:rsidP="00000000" w:rsidRDefault="00000000" w:rsidRPr="00000000" w14:paraId="00000011">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AI Cinema Oracle personalized recommendation assistant</w:t>
        <w:br w:type="textWrapping"/>
      </w:r>
    </w:p>
    <w:p w:rsidR="00000000" w:rsidDel="00000000" w:rsidP="00000000" w:rsidRDefault="00000000" w:rsidRPr="00000000" w14:paraId="00000012">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Role-based administration dashboard for movie and screen management</w:t>
        <w:br w:type="textWrapping"/>
      </w:r>
    </w:p>
    <w:p w:rsidR="00000000" w:rsidDel="00000000" w:rsidP="00000000" w:rsidRDefault="00000000" w:rsidRPr="00000000" w14:paraId="00000013">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Production telemetry, automated error tracking, and uptime monitoring (Better Stack)</w:t>
      </w:r>
    </w:p>
    <w:p w:rsidR="00000000" w:rsidDel="00000000" w:rsidP="00000000" w:rsidRDefault="00000000" w:rsidRPr="00000000" w14:paraId="00000014">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rPr>
      </w:pPr>
      <w:r w:rsidDel="00000000" w:rsidR="00000000" w:rsidRPr="00000000">
        <w:rPr>
          <w:b w:val="1"/>
          <w:sz w:val="24"/>
          <w:szCs w:val="24"/>
          <w:rtl w:val="0"/>
        </w:rPr>
        <w:t xml:space="preserve">Example - Solution Architecture Diagram</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7">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8">
      <w:pPr>
        <w:tabs>
          <w:tab w:val="left" w:leader="none" w:pos="5529"/>
        </w:tabs>
        <w:spacing w:after="160" w:line="259" w:lineRule="auto"/>
        <w:rPr>
          <w:rFonts w:ascii="Calibri" w:cs="Calibri" w:eastAsia="Calibri" w:hAnsi="Calibri"/>
          <w:b w:val="1"/>
        </w:rPr>
      </w:pPr>
      <w:r w:rsidDel="00000000" w:rsidR="00000000" w:rsidRPr="00000000">
        <w:rPr>
          <w:rFonts w:ascii="Calibri" w:cs="Calibri" w:eastAsia="Calibri" w:hAnsi="Calibri"/>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