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1"/>
                <w:sz w:val="22"/>
                <w:szCs w:val="22"/>
              </w:rPr>
              <w:t xml:space="preserve">SWUID2026235621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1"/>
                <w:sz w:val="22"/>
                <w:szCs w:val="22"/>
              </w:rPr>
              <w:t xml:space="preserve">iMovies - Cinema Booking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Flow Diagram (DFD)</w:t>
      </w:r>
      <w:r w:rsidDel="00000000" w:rsidR="00000000" w:rsidRPr="00000000">
        <w:rPr>
          <w:rFonts w:ascii="Arial" w:cs="Arial" w:eastAsia="Arial" w:hAnsi="Arial"/>
          <w:rtl w:val="0"/>
        </w:rPr>
        <w:t xml:space="preserve"> illustrates how data moves within the iMovies - Cinema Booking Platform platform. It captures how users (moviegoers and cinema administrators) interact with the system, how information flows between different components, and where the data is stored.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533400</wp:posOffset>
                </wp:positionV>
                <wp:extent cx="3641725" cy="40957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Example: DFD Level 0 (Industry Standard)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533400</wp:posOffset>
                </wp:positionV>
                <wp:extent cx="3641725" cy="409575"/>
                <wp:effectExtent b="0" l="0" r="0" t="0"/>
                <wp:wrapNone/>
                <wp:docPr id="1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41725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7748588" cy="63246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8588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User Stories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User Story Table – iMovies Cinema Booking Platform</w:t>
      </w:r>
    </w:p>
    <w:tbl>
      <w:tblPr>
        <w:tblStyle w:val="Table2"/>
        <w:tblW w:w="13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5"/>
        <w:gridCol w:w="2130"/>
        <w:gridCol w:w="4320"/>
        <w:gridCol w:w="3030"/>
        <w:gridCol w:w="1005"/>
        <w:gridCol w:w="1050"/>
        <w:tblGridChange w:id="0">
          <w:tblGrid>
            <w:gridCol w:w="1605"/>
            <w:gridCol w:w="2130"/>
            <w:gridCol w:w="4320"/>
            <w:gridCol w:w="3030"/>
            <w:gridCol w:w="1005"/>
            <w:gridCol w:w="10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Acceptance Criteria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Release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Moviegoer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6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680"/>
              <w:tblGridChange w:id="0">
                <w:tblGrid>
                  <w:gridCol w:w="168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Movie Discovery</w:t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moviegoer, I can browse movies and filter by city, genre, and language.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Filtered movie releases update instantly on the homepage grid.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5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50"/>
              <w:tblGridChange w:id="0">
                <w:tblGrid>
                  <w:gridCol w:w="155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Trailer Preview</w:t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watch official YouTube movie trailers in an HD modal.</w:t>
            </w:r>
          </w:p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Video stream plays instantly without leaving the booking flow.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Sprint-2</w:t>
            </w:r>
          </w:p>
        </w:tc>
      </w:tr>
      <w:tr>
        <w:trPr>
          <w:cantSplit w:val="0"/>
          <w:trHeight w:val="1752.0239257812498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Moviegoer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Recommendations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41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110"/>
              <w:tblGridChange w:id="0">
                <w:tblGrid>
                  <w:gridCol w:w="4110"/>
                </w:tblGrid>
              </w:tblGridChange>
            </w:tblGrid>
            <w:tr>
              <w:trPr>
                <w:cantSplit w:val="0"/>
                <w:trHeight w:val="781.0119628906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As a user, I can ask the AI Cinema Oracle for personalized recommendations.</w:t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Intelligent mood-matched movie recommendations are displayed.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Real-Time Seat Locking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select seats with live WebSocket status updates.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Seats lock in real-time, preventing concurrent double-booking.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Moviegoer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Ticket Reservation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confirm booking and view my digital tickets.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Booking confirmation with seat IDs and QR reference is generated.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Cinema Admin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 Showtime Management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an admin, I can create and schedule cinema showtimes across screens.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New showtime is published and immediately available for booking.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7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30"/>
              <w:tblGridChange w:id="0">
                <w:tblGrid>
                  <w:gridCol w:w="173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Cinema Venue Management</w:t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an admin, I can configure theater screens and seating layouts.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Seating matrices reflect accurate capacity per auditorium.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Booking Auditing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an admin, I can audit live seat reservations and ticket sales.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Real-time occupancy metrics are displayed in the admin dashboard.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/boSnz8Pk1Vr1xt8c9CuTcWWA==">CgMxLjA4AHIhMXVFWEptTHE1Uzc0Z1BvblJRMU5wS1lLRklwbWpMVzZB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2025-03-06T07:57:00Z</dcterms:created>
  <dc:creator>Amarender Katkam</dc:creator>
</cp:coreProperties>
</file>