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F3B73"/>
          <w:sz w:val="34"/>
        </w:rPr>
        <w:t>SUPPLEMENTARY NOTES — EXAM-FOCUSED</w:t>
      </w:r>
    </w:p>
    <w:p>
      <w:pPr>
        <w:spacing w:after="20"/>
        <w:jc w:val="center"/>
      </w:pPr>
      <w:r>
        <w:rPr>
          <w:b/>
          <w:color w:val="1B6B3A"/>
          <w:sz w:val="21"/>
        </w:rPr>
        <w:t>Preparation of Patient for Operation • Pre &amp; Post Operative Patient Care</w:t>
      </w:r>
    </w:p>
    <w:p>
      <w:pPr>
        <w:spacing w:after="80"/>
        <w:jc w:val="center"/>
      </w:pPr>
      <w:r>
        <w:rPr>
          <w:i/>
          <w:color w:val="555555"/>
          <w:sz w:val="18"/>
        </w:rPr>
        <w:t>Only the gaps in the studied PDF (Ch. 1 Perioperative Care of the Patient • Ch. 2 Protection of the Patient in Surgery • Ch. 3 Safety Measures for OR Personnel), arranged in syllabus order</w:t>
      </w:r>
    </w:p>
    <w:tbl>
      <w:tblPr>
        <w:tblW w:type="auto" w:w="0"/>
        <w:tblLayout w:type="fixed"/>
        <w:tblLook w:firstColumn="1" w:firstRow="1" w:lastColumn="0" w:lastRow="0" w:noHBand="0" w:noVBand="1" w:val="04A0"/>
        <w:tblBorders>
          <w:top w:val="single" w:sz="8" w:color="9B6FC4"/>
          <w:left w:val="single" w:sz="8" w:color="9B6FC4"/>
          <w:bottom w:val="single" w:sz="8" w:color="9B6FC4"/>
          <w:right w:val="single" w:sz="8" w:color="9B6FC4"/>
          <w:insideH w:val="single" w:sz="8" w:color="9B6FC4"/>
          <w:insideV w:val="single" w:sz="8" w:color="9B6FC4"/>
        </w:tblBorders>
        <w:tblCellMar>
          <w:top w:w="40" w:type="dxa"/>
          <w:left w:w="100" w:type="dxa"/>
          <w:bottom w:w="40" w:type="dxa"/>
          <w:right w:w="100" w:type="dxa"/>
        </w:tblCellMar>
      </w:tblPr>
      <w:tblGrid>
        <w:gridCol w:w="10800"/>
      </w:tblGrid>
      <w:tr>
        <w:tc>
          <w:tcPr>
            <w:tcW w:type="dxa" w:w="10772"/>
            <w:shd w:val="clear" w:color="auto" w:fill="F3E9FB"/>
          </w:tcPr>
          <w:p>
            <w:pPr>
              <w:spacing w:after="20"/>
            </w:pPr>
            <w:r/>
            <w:r>
              <w:rPr>
                <w:b/>
                <w:color w:val="6A288F"/>
                <w:sz w:val="19"/>
              </w:rPr>
              <w:t>SCOPE RULE USED FOR THIS DOCUMENT</w:t>
            </w:r>
          </w:p>
          <w:p>
            <w:pPr>
              <w:spacing w:after="10"/>
              <w:ind w:left="85"/>
            </w:pPr>
            <w:r>
              <w:rPr>
                <w:b/>
                <w:sz w:val="18"/>
              </w:rPr>
              <w:t>Sections are numbered to match your syllabus sub-points exactly</w:t>
            </w:r>
            <w:r>
              <w:rPr>
                <w:sz w:val="18"/>
              </w:rPr>
              <w:t>, so you can tick them off one by one.</w:t>
            </w:r>
          </w:p>
          <w:p>
            <w:pPr>
              <w:spacing w:after="10"/>
              <w:ind w:left="85"/>
            </w:pPr>
            <w:r>
              <w:rPr>
                <w:b/>
                <w:sz w:val="18"/>
              </w:rPr>
              <w:t>Kept:</w:t>
            </w:r>
            <w:r>
              <w:rPr>
                <w:sz w:val="18"/>
              </w:rPr>
              <w:t xml:space="preserve"> every gap that sits under a listed sub-point — admission procedure, transfer/position, environmental controls, electrosurgery, operative records, counting, </w:t>
            </w:r>
            <w:r>
              <w:rPr>
                <w:b/>
                <w:sz w:val="18"/>
              </w:rPr>
              <w:t>sterilization</w:t>
            </w:r>
            <w:r>
              <w:rPr>
                <w:sz w:val="18"/>
              </w:rPr>
              <w:t xml:space="preserve">, emergencies &amp; disasters, in-service education, body mechanics, fatigue, radiation safety, infection control, chemical hazards, plus </w:t>
            </w:r>
            <w:r>
              <w:rPr>
                <w:b/>
                <w:sz w:val="18"/>
              </w:rPr>
              <w:t>post-operative care</w:t>
            </w:r>
            <w:r>
              <w:rPr>
                <w:sz w:val="18"/>
              </w:rPr>
              <w:t xml:space="preserve"> (named in the unit heading).</w:t>
            </w:r>
          </w:p>
          <w:p>
            <w:pPr>
              <w:spacing w:after="10"/>
              <w:ind w:left="85"/>
            </w:pPr>
            <w:r>
              <w:rPr>
                <w:b/>
                <w:sz w:val="18"/>
              </w:rPr>
              <w:t>Cut as off-syllabus:</w:t>
            </w:r>
            <w:r>
              <w:rPr>
                <w:sz w:val="18"/>
              </w:rPr>
              <w:t xml:space="preserve"> ASA/Mallampati and cardiac-risk scoring, the routine-investigation list, premedication pharmacology, peri-operative anticoagulant/herbal management, ERAS, post-operative fluid and nutrition regimens, analgesic pharmacology in depth, discharge medication reconciliation, laser classes, local-anaesthetic toxicity, and the single-use-device reuse debate. These belong to anaesthesia, clinical-pharmacy or equipment units, not to this one.</w:t>
            </w:r>
          </w:p>
          <w:p>
            <w:pPr>
              <w:spacing w:after="10"/>
              <w:ind w:left="85"/>
            </w:pPr>
            <w:r>
              <w:rPr>
                <w:b/>
                <w:sz w:val="18"/>
              </w:rPr>
              <w:t>Revise from the PDF, not from here:</w:t>
            </w:r>
            <w:r>
              <w:rPr>
                <w:sz w:val="18"/>
              </w:rPr>
              <w:t xml:space="preserve"> psychological support (Ch. 1 is excellent), the record forms, the position figures, the 9 counting rules, orientation and fatigue text. This document only adds what those pages leave out.</w:t>
            </w:r>
          </w:p>
        </w:tc>
      </w:tr>
    </w:tbl>
    <w:p>
      <w:pPr>
        <w:spacing w:after="40"/>
      </w:pPr>
    </w:p>
    <w:p>
      <w:pPr>
        <w:keepNext/>
        <w:spacing w:before="160" w:after="60"/>
        <w:pBdr>
          <w:bottom w:val="single" w:sz="12" w:space="2" w:color="1F3B73"/>
        </w:pBdr>
      </w:pPr>
      <w:r>
        <w:rPr>
          <w:b/>
          <w:color w:val="1F3B73"/>
          <w:sz w:val="29"/>
        </w:rPr>
        <w:t>1.  PRE-OPERATIVE CONSIDERATIONS — PSYCHOLOGICAL SUPPORT</w:t>
      </w:r>
    </w:p>
    <w:p>
      <w:pPr>
        <w:spacing w:before="0" w:after="30"/>
        <w:jc w:val="both"/>
      </w:pPr>
      <w:r>
        <w:rPr>
          <w:sz w:val="19"/>
        </w:rPr>
        <w:t>Your PDF covers this sub-point thoroughly. Only four things are missing, and all four are one-line answers.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268"/>
            <w:shd w:val="clear" w:color="auto" w:fill="1F3B73"/>
          </w:tcPr>
          <w:p>
            <w:pPr>
              <w:spacing w:after="0"/>
            </w:pPr>
            <w:r/>
            <w:r>
              <w:rPr>
                <w:b/>
                <w:color w:val="FFFFFF"/>
                <w:sz w:val="16"/>
              </w:rPr>
              <w:t>Point</w:t>
            </w:r>
          </w:p>
        </w:tc>
        <w:tc>
          <w:tcPr>
            <w:tcW w:type="dxa" w:w="8504"/>
            <w:shd w:val="clear" w:color="auto" w:fill="1F3B73"/>
          </w:tcPr>
          <w:p>
            <w:pPr>
              <w:spacing w:after="0"/>
            </w:pPr>
            <w:r/>
            <w:r>
              <w:rPr>
                <w:b/>
                <w:color w:val="FFFFFF"/>
                <w:sz w:val="16"/>
              </w:rPr>
              <w:t>Content</w:t>
            </w:r>
          </w:p>
        </w:tc>
      </w:tr>
      <w:tr>
        <w:tc>
          <w:tcPr>
            <w:tcW w:type="dxa" w:w="2268"/>
          </w:tcPr>
          <w:p>
            <w:pPr>
              <w:spacing w:after="0"/>
            </w:pPr>
            <w:r/>
            <w:r>
              <w:rPr>
                <w:sz w:val="16"/>
              </w:rPr>
              <w:t>Sources of pre-operative anxiety</w:t>
            </w:r>
          </w:p>
        </w:tc>
        <w:tc>
          <w:tcPr>
            <w:tcW w:type="dxa" w:w="8504"/>
          </w:tcPr>
          <w:p>
            <w:pPr>
              <w:spacing w:after="0"/>
            </w:pPr>
            <w:r/>
            <w:r>
              <w:rPr>
                <w:sz w:val="16"/>
              </w:rPr>
              <w:t xml:space="preserve">Fear of the </w:t>
            </w:r>
            <w:r>
              <w:rPr>
                <w:b/>
                <w:sz w:val="16"/>
              </w:rPr>
              <w:t>unknown</w:t>
            </w:r>
            <w:r>
              <w:rPr>
                <w:sz w:val="16"/>
              </w:rPr>
              <w:t xml:space="preserve">, of </w:t>
            </w:r>
            <w:r>
              <w:rPr>
                <w:b/>
                <w:sz w:val="16"/>
              </w:rPr>
              <w:t>death</w:t>
            </w:r>
            <w:r>
              <w:rPr>
                <w:sz w:val="16"/>
              </w:rPr>
              <w:t xml:space="preserve">, of </w:t>
            </w:r>
            <w:r>
              <w:rPr>
                <w:b/>
                <w:sz w:val="16"/>
              </w:rPr>
              <w:t>not waking from anaesthesia</w:t>
            </w:r>
            <w:r>
              <w:rPr>
                <w:sz w:val="16"/>
              </w:rPr>
              <w:t xml:space="preserve">, of </w:t>
            </w:r>
            <w:r>
              <w:rPr>
                <w:b/>
                <w:sz w:val="16"/>
              </w:rPr>
              <w:t>pain</w:t>
            </w:r>
            <w:r>
              <w:rPr>
                <w:sz w:val="16"/>
              </w:rPr>
              <w:t xml:space="preserve">, of </w:t>
            </w:r>
            <w:r>
              <w:rPr>
                <w:b/>
                <w:sz w:val="16"/>
              </w:rPr>
              <w:t>disfigurement/altered body image</w:t>
            </w:r>
            <w:r>
              <w:rPr>
                <w:sz w:val="16"/>
              </w:rPr>
              <w:t xml:space="preserve">, of </w:t>
            </w:r>
            <w:r>
              <w:rPr>
                <w:b/>
                <w:sz w:val="16"/>
              </w:rPr>
              <w:t>loss of control and dependence</w:t>
            </w:r>
            <w:r>
              <w:rPr>
                <w:sz w:val="16"/>
              </w:rPr>
              <w:t>; plus separation from family and financial worry</w:t>
            </w:r>
          </w:p>
        </w:tc>
      </w:tr>
      <w:tr>
        <w:tc>
          <w:tcPr>
            <w:tcW w:type="dxa" w:w="2268"/>
            <w:shd w:val="clear" w:color="auto" w:fill="EEF3FA"/>
          </w:tcPr>
          <w:p>
            <w:pPr>
              <w:spacing w:after="0"/>
            </w:pPr>
            <w:r/>
            <w:r>
              <w:rPr>
                <w:sz w:val="16"/>
              </w:rPr>
              <w:t>Assessment tools</w:t>
            </w:r>
          </w:p>
        </w:tc>
        <w:tc>
          <w:tcPr>
            <w:tcW w:type="dxa" w:w="8504"/>
            <w:shd w:val="clear" w:color="auto" w:fill="EEF3FA"/>
          </w:tcPr>
          <w:p>
            <w:pPr>
              <w:spacing w:after="0"/>
            </w:pPr>
            <w:r/>
            <w:r>
              <w:rPr>
                <w:b/>
                <w:sz w:val="16"/>
              </w:rPr>
              <w:t>STAI</w:t>
            </w:r>
            <w:r>
              <w:rPr>
                <w:sz w:val="16"/>
              </w:rPr>
              <w:t xml:space="preserve"> (State–Trait Anxiety Inventory) • </w:t>
            </w:r>
            <w:r>
              <w:rPr>
                <w:b/>
                <w:sz w:val="16"/>
              </w:rPr>
              <w:t>APAIS</w:t>
            </w:r>
            <w:r>
              <w:rPr>
                <w:sz w:val="16"/>
              </w:rPr>
              <w:t xml:space="preserve"> (Amsterdam Preoperative Anxiety and Information Scale) • Visual Analogue Anxiety Scale • </w:t>
            </w:r>
            <w:r>
              <w:rPr>
                <w:b/>
                <w:sz w:val="16"/>
              </w:rPr>
              <w:t>m-YPAS</w:t>
            </w:r>
            <w:r>
              <w:rPr>
                <w:sz w:val="16"/>
              </w:rPr>
              <w:t xml:space="preserve"> for children</w:t>
            </w:r>
          </w:p>
        </w:tc>
      </w:tr>
      <w:tr>
        <w:tc>
          <w:tcPr>
            <w:tcW w:type="dxa" w:w="2268"/>
          </w:tcPr>
          <w:p>
            <w:pPr>
              <w:spacing w:after="0"/>
            </w:pPr>
            <w:r/>
            <w:r>
              <w:rPr>
                <w:sz w:val="16"/>
              </w:rPr>
              <w:t>Peak anxiety</w:t>
            </w:r>
          </w:p>
        </w:tc>
        <w:tc>
          <w:tcPr>
            <w:tcW w:type="dxa" w:w="8504"/>
          </w:tcPr>
          <w:p>
            <w:pPr>
              <w:spacing w:after="0"/>
            </w:pPr>
            <w:r/>
            <w:r>
              <w:rPr>
                <w:b/>
                <w:sz w:val="16"/>
              </w:rPr>
              <w:t>Immediately before transfer to the OR</w:t>
            </w:r>
            <w:r>
              <w:rPr>
                <w:sz w:val="16"/>
              </w:rPr>
              <w:t xml:space="preserve"> (also on being told surgery is needed, and the night before)</w:t>
            </w:r>
          </w:p>
        </w:tc>
      </w:tr>
      <w:tr>
        <w:tc>
          <w:tcPr>
            <w:tcW w:type="dxa" w:w="2268"/>
            <w:shd w:val="clear" w:color="auto" w:fill="EEF3FA"/>
          </w:tcPr>
          <w:p>
            <w:pPr>
              <w:spacing w:after="0"/>
            </w:pPr>
            <w:r/>
            <w:r>
              <w:rPr>
                <w:sz w:val="16"/>
              </w:rPr>
              <w:t>Effects of unrelieved anxiety</w:t>
            </w:r>
          </w:p>
        </w:tc>
        <w:tc>
          <w:tcPr>
            <w:tcW w:type="dxa" w:w="8504"/>
            <w:shd w:val="clear" w:color="auto" w:fill="EEF3FA"/>
          </w:tcPr>
          <w:p>
            <w:pPr>
              <w:spacing w:after="0"/>
            </w:pPr>
            <w:r/>
            <w:r>
              <w:rPr>
                <w:sz w:val="16"/>
              </w:rPr>
              <w:t xml:space="preserve">↑ catecholamines → tachycardia, hypertension, arrhythmia • ↑ anaesthetic requirement • </w:t>
            </w:r>
            <w:r>
              <w:rPr>
                <w:b/>
                <w:sz w:val="16"/>
              </w:rPr>
              <w:t>↑ post-operative pain scores and analgesic need</w:t>
            </w:r>
            <w:r>
              <w:rPr>
                <w:sz w:val="16"/>
              </w:rPr>
              <w:t xml:space="preserve"> • ↑ PONV • delayed wound healing • longer stay</w:t>
            </w:r>
          </w:p>
        </w:tc>
      </w:tr>
      <w:tr>
        <w:tc>
          <w:tcPr>
            <w:tcW w:type="dxa" w:w="2268"/>
          </w:tcPr>
          <w:p>
            <w:pPr>
              <w:spacing w:after="0"/>
            </w:pPr>
            <w:r/>
            <w:r>
              <w:rPr>
                <w:sz w:val="16"/>
              </w:rPr>
              <w:t>Most effective intervention</w:t>
            </w:r>
          </w:p>
        </w:tc>
        <w:tc>
          <w:tcPr>
            <w:tcW w:type="dxa" w:w="8504"/>
          </w:tcPr>
          <w:p>
            <w:pPr>
              <w:spacing w:after="0"/>
            </w:pPr>
            <w:r/>
            <w:r>
              <w:rPr>
                <w:b/>
                <w:sz w:val="16"/>
              </w:rPr>
              <w:t>Structured pre-operative teaching/counselling.</w:t>
            </w:r>
            <w:r>
              <w:rPr>
                <w:sz w:val="16"/>
              </w:rPr>
              <w:t xml:space="preserve"> Then relaxation and guided imagery, music, parental presence at induction in children, allowing spectacles/hearing aids/dentures to stay until induction</w:t>
            </w:r>
          </w:p>
        </w:tc>
      </w:tr>
      <w:tr>
        <w:tc>
          <w:tcPr>
            <w:tcW w:type="dxa" w:w="2268"/>
            <w:shd w:val="clear" w:color="auto" w:fill="EEF3FA"/>
          </w:tcPr>
          <w:p>
            <w:pPr>
              <w:spacing w:after="0"/>
            </w:pPr>
            <w:r/>
            <w:r>
              <w:rPr>
                <w:sz w:val="16"/>
              </w:rPr>
              <w:t>Age-specific fears</w:t>
            </w:r>
          </w:p>
        </w:tc>
        <w:tc>
          <w:tcPr>
            <w:tcW w:type="dxa" w:w="8504"/>
            <w:shd w:val="clear" w:color="auto" w:fill="EEF3FA"/>
          </w:tcPr>
          <w:p>
            <w:pPr>
              <w:spacing w:after="0"/>
            </w:pPr>
            <w:r/>
            <w:r>
              <w:rPr>
                <w:b/>
                <w:sz w:val="16"/>
              </w:rPr>
              <w:t>1–3 y</w:t>
            </w:r>
            <w:r>
              <w:rPr>
                <w:sz w:val="16"/>
              </w:rPr>
              <w:t xml:space="preserve"> separation • </w:t>
            </w:r>
            <w:r>
              <w:rPr>
                <w:b/>
                <w:sz w:val="16"/>
              </w:rPr>
              <w:t>3–6 y</w:t>
            </w:r>
            <w:r>
              <w:rPr>
                <w:sz w:val="16"/>
              </w:rPr>
              <w:t xml:space="preserve"> mutilation • </w:t>
            </w:r>
            <w:r>
              <w:rPr>
                <w:b/>
                <w:sz w:val="16"/>
              </w:rPr>
              <w:t>school age</w:t>
            </w:r>
            <w:r>
              <w:rPr>
                <w:sz w:val="16"/>
              </w:rPr>
              <w:t xml:space="preserve"> loss of control • </w:t>
            </w:r>
            <w:r>
              <w:rPr>
                <w:b/>
                <w:sz w:val="16"/>
              </w:rPr>
              <w:t>elderly</w:t>
            </w:r>
            <w:r>
              <w:rPr>
                <w:sz w:val="16"/>
              </w:rPr>
              <w:t xml:space="preserve"> dependency and death (needs slower, repeated explanation)</w:t>
            </w:r>
          </w:p>
        </w:tc>
      </w:tr>
    </w:tbl>
    <w:p>
      <w:pPr>
        <w:spacing w:after="40"/>
      </w:pPr>
    </w:p>
    <w:p>
      <w:pPr>
        <w:keepNext/>
        <w:spacing w:before="160" w:after="60"/>
        <w:pBdr>
          <w:bottom w:val="single" w:sz="12" w:space="2" w:color="1F3B73"/>
        </w:pBdr>
      </w:pPr>
      <w:r>
        <w:rPr>
          <w:b/>
          <w:color w:val="1F3B73"/>
          <w:sz w:val="29"/>
        </w:rPr>
        <w:t>2.  PREPARATION OF THE PATIENT FOR OPERATION (PHYSICAL PREPARATION)</w:t>
      </w:r>
    </w:p>
    <w:p>
      <w:pPr>
        <w:spacing w:before="0" w:after="30"/>
        <w:jc w:val="both"/>
      </w:pPr>
      <w:r>
        <w:rPr>
          <w:sz w:val="19"/>
        </w:rPr>
        <w:t>The PDF reproduces the pre-operative checklist form but never explains the preparation itself.</w:t>
      </w:r>
    </w:p>
    <w:p>
      <w:pPr>
        <w:keepNext/>
        <w:spacing w:before="120" w:after="40"/>
      </w:pPr>
      <w:r>
        <w:rPr>
          <w:b/>
          <w:color w:val="1B6B3A"/>
          <w:sz w:val="23"/>
        </w:rPr>
        <w:t>2.1  Pre-operative fasting — remember 2 – 4 – 6 – 8</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3969"/>
            <w:shd w:val="clear" w:color="auto" w:fill="1F3B73"/>
          </w:tcPr>
          <w:p>
            <w:pPr>
              <w:spacing w:after="0"/>
            </w:pPr>
            <w:r/>
            <w:r>
              <w:rPr>
                <w:b/>
                <w:color w:val="FFFFFF"/>
                <w:sz w:val="16"/>
              </w:rPr>
              <w:t>Ingested material</w:t>
            </w:r>
          </w:p>
        </w:tc>
        <w:tc>
          <w:tcPr>
            <w:tcW w:type="dxa" w:w="2268"/>
            <w:shd w:val="clear" w:color="auto" w:fill="1F3B73"/>
          </w:tcPr>
          <w:p>
            <w:pPr>
              <w:spacing w:after="0"/>
            </w:pPr>
            <w:r/>
            <w:r>
              <w:rPr>
                <w:b/>
                <w:color w:val="FFFFFF"/>
                <w:sz w:val="16"/>
              </w:rPr>
              <w:t>Minimum fast</w:t>
            </w:r>
          </w:p>
        </w:tc>
      </w:tr>
      <w:tr>
        <w:tc>
          <w:tcPr>
            <w:tcW w:type="dxa" w:w="3969"/>
          </w:tcPr>
          <w:p>
            <w:pPr>
              <w:spacing w:after="0"/>
            </w:pPr>
            <w:r/>
            <w:r>
              <w:rPr>
                <w:sz w:val="16"/>
              </w:rPr>
              <w:t>Clear liquids (water, pulp-free juice, black tea/coffee)</w:t>
            </w:r>
          </w:p>
        </w:tc>
        <w:tc>
          <w:tcPr>
            <w:tcW w:type="dxa" w:w="2268"/>
          </w:tcPr>
          <w:p>
            <w:pPr>
              <w:spacing w:after="0"/>
            </w:pPr>
            <w:r/>
            <w:r>
              <w:rPr>
                <w:b/>
                <w:sz w:val="16"/>
              </w:rPr>
              <w:t>2 hours</w:t>
            </w:r>
          </w:p>
        </w:tc>
      </w:tr>
      <w:tr>
        <w:tc>
          <w:tcPr>
            <w:tcW w:type="dxa" w:w="3969"/>
            <w:shd w:val="clear" w:color="auto" w:fill="EEF3FA"/>
          </w:tcPr>
          <w:p>
            <w:pPr>
              <w:spacing w:after="0"/>
            </w:pPr>
            <w:r/>
            <w:r>
              <w:rPr>
                <w:sz w:val="16"/>
              </w:rPr>
              <w:t>Breast milk</w:t>
            </w:r>
          </w:p>
        </w:tc>
        <w:tc>
          <w:tcPr>
            <w:tcW w:type="dxa" w:w="2268"/>
            <w:shd w:val="clear" w:color="auto" w:fill="EEF3FA"/>
          </w:tcPr>
          <w:p>
            <w:pPr>
              <w:spacing w:after="0"/>
            </w:pPr>
            <w:r/>
            <w:r>
              <w:rPr>
                <w:b/>
                <w:sz w:val="16"/>
              </w:rPr>
              <w:t>4 hours</w:t>
            </w:r>
          </w:p>
        </w:tc>
      </w:tr>
      <w:tr>
        <w:tc>
          <w:tcPr>
            <w:tcW w:type="dxa" w:w="3969"/>
          </w:tcPr>
          <w:p>
            <w:pPr>
              <w:spacing w:after="0"/>
            </w:pPr>
            <w:r/>
            <w:r>
              <w:rPr>
                <w:sz w:val="16"/>
              </w:rPr>
              <w:t>Infant formula, non-human milk, light meal</w:t>
            </w:r>
          </w:p>
        </w:tc>
        <w:tc>
          <w:tcPr>
            <w:tcW w:type="dxa" w:w="2268"/>
          </w:tcPr>
          <w:p>
            <w:pPr>
              <w:spacing w:after="0"/>
            </w:pPr>
            <w:r/>
            <w:r>
              <w:rPr>
                <w:b/>
                <w:sz w:val="16"/>
              </w:rPr>
              <w:t>6 hours</w:t>
            </w:r>
          </w:p>
        </w:tc>
      </w:tr>
      <w:tr>
        <w:tc>
          <w:tcPr>
            <w:tcW w:type="dxa" w:w="3969"/>
            <w:shd w:val="clear" w:color="auto" w:fill="EEF3FA"/>
          </w:tcPr>
          <w:p>
            <w:pPr>
              <w:spacing w:after="0"/>
            </w:pPr>
            <w:r/>
            <w:r>
              <w:rPr>
                <w:sz w:val="16"/>
              </w:rPr>
              <w:t>Fried/fatty food, meat, full meal</w:t>
            </w:r>
          </w:p>
        </w:tc>
        <w:tc>
          <w:tcPr>
            <w:tcW w:type="dxa" w:w="2268"/>
            <w:shd w:val="clear" w:color="auto" w:fill="EEF3FA"/>
          </w:tcPr>
          <w:p>
            <w:pPr>
              <w:spacing w:after="0"/>
            </w:pPr>
            <w:r/>
            <w:r>
              <w:rPr>
                <w:b/>
                <w:sz w:val="16"/>
              </w:rPr>
              <w:t>8 hours</w:t>
            </w:r>
          </w:p>
        </w:tc>
      </w:tr>
    </w:tbl>
    <w:p>
      <w:pPr>
        <w:spacing w:after="40"/>
      </w:pPr>
    </w:p>
    <w:tbl>
      <w:tblPr>
        <w:tblW w:type="auto" w:w="0"/>
        <w:tblLayout w:type="fixed"/>
        <w:tblLook w:firstColumn="1" w:firstRow="1" w:lastColumn="0" w:lastRow="0" w:noHBand="0" w:noVBand="1" w:val="04A0"/>
        <w:tblBorders>
          <w:top w:val="single" w:sz="8" w:color="D9A15B"/>
          <w:left w:val="single" w:sz="8" w:color="D9A15B"/>
          <w:bottom w:val="single" w:sz="8" w:color="D9A15B"/>
          <w:right w:val="single" w:sz="8" w:color="D9A15B"/>
          <w:insideH w:val="single" w:sz="8" w:color="D9A15B"/>
          <w:insideV w:val="single" w:sz="8" w:color="D9A15B"/>
        </w:tblBorders>
        <w:tblCellMar>
          <w:top w:w="40" w:type="dxa"/>
          <w:left w:w="100" w:type="dxa"/>
          <w:bottom w:w="40" w:type="dxa"/>
          <w:right w:w="100" w:type="dxa"/>
        </w:tblCellMar>
      </w:tblPr>
      <w:tblGrid>
        <w:gridCol w:w="10800"/>
      </w:tblGrid>
      <w:tr>
        <w:tc>
          <w:tcPr>
            <w:tcW w:type="dxa" w:w="10772"/>
            <w:shd w:val="clear" w:color="auto" w:fill="FFF4E5"/>
          </w:tcPr>
          <w:p>
            <w:pPr>
              <w:spacing w:after="20"/>
            </w:pPr>
            <w:r/>
            <w:r>
              <w:rPr>
                <w:b/>
                <w:color w:val="1F3B73"/>
                <w:sz w:val="19"/>
              </w:rPr>
              <w:t>WHY — and when the rule does not apply</w:t>
            </w:r>
          </w:p>
          <w:p>
            <w:pPr>
              <w:spacing w:after="10"/>
              <w:ind w:left="85"/>
            </w:pPr>
            <w:r>
              <w:rPr>
                <w:sz w:val="18"/>
              </w:rPr>
              <w:t xml:space="preserve">Purpose = prevent </w:t>
            </w:r>
            <w:r>
              <w:rPr>
                <w:b/>
                <w:sz w:val="18"/>
              </w:rPr>
              <w:t>pulmonary aspiration of gastric contents (Mendelson's syndrome)</w:t>
            </w:r>
            <w:r>
              <w:rPr>
                <w:sz w:val="18"/>
              </w:rPr>
              <w:t xml:space="preserve"> at induction, when airway reflexes are abolished. Risk rises when gastric volume is </w:t>
            </w:r>
            <w:r>
              <w:rPr>
                <w:b/>
                <w:sz w:val="18"/>
              </w:rPr>
              <w:t>&gt; 25 mL (0.4 mL/kg)</w:t>
            </w:r>
            <w:r>
              <w:rPr>
                <w:sz w:val="18"/>
              </w:rPr>
              <w:t xml:space="preserve"> and </w:t>
            </w:r>
            <w:r>
              <w:rPr>
                <w:b/>
                <w:sz w:val="18"/>
              </w:rPr>
              <w:t>pH &lt; 2.5</w:t>
            </w:r>
            <w:r>
              <w:rPr>
                <w:sz w:val="18"/>
              </w:rPr>
              <w:t>.</w:t>
            </w:r>
          </w:p>
          <w:p>
            <w:pPr>
              <w:spacing w:after="10"/>
              <w:ind w:left="85"/>
            </w:pPr>
            <w:r>
              <w:rPr>
                <w:b/>
                <w:sz w:val="18"/>
              </w:rPr>
              <w:t>Treat as a full stomach regardless of fasting time:</w:t>
            </w:r>
            <w:r>
              <w:rPr>
                <w:sz w:val="18"/>
              </w:rPr>
              <w:t xml:space="preserve"> emergency and trauma, pregnancy, obesity, diabetic gastroparesis, bowel obstruction, severe GERD, opioids → </w:t>
            </w:r>
            <w:r>
              <w:rPr>
                <w:b/>
                <w:sz w:val="18"/>
              </w:rPr>
              <w:t>rapid sequence induction with cricoid pressure (Sellick's manoeuvre)</w:t>
            </w:r>
            <w:r>
              <w:rPr>
                <w:sz w:val="18"/>
              </w:rPr>
              <w:t xml:space="preserve"> and acid prophylaxis.</w:t>
            </w:r>
          </w:p>
          <w:p>
            <w:pPr>
              <w:spacing w:after="10"/>
              <w:ind w:left="85"/>
            </w:pPr>
            <w:r>
              <w:rPr>
                <w:b/>
                <w:sz w:val="18"/>
              </w:rPr>
              <w:t>Prolonged ‘midnight’ fasting is harmful</w:t>
            </w:r>
            <w:r>
              <w:rPr>
                <w:sz w:val="18"/>
              </w:rPr>
              <w:t xml:space="preserve"> (dehydration, hypoglycaemia, insulin resistance) and does </w:t>
            </w:r>
            <w:r>
              <w:rPr>
                <w:b/>
                <w:sz w:val="18"/>
              </w:rPr>
              <w:t>not</w:t>
            </w:r>
            <w:r>
              <w:rPr>
                <w:sz w:val="18"/>
              </w:rPr>
              <w:t xml:space="preserve"> reduce gastric volume.</w:t>
            </w:r>
          </w:p>
        </w:tc>
      </w:tr>
    </w:tbl>
    <w:p>
      <w:pPr>
        <w:spacing w:after="40"/>
      </w:pPr>
    </w:p>
    <w:p>
      <w:pPr>
        <w:keepNext/>
        <w:spacing w:before="120" w:after="40"/>
      </w:pPr>
      <w:r>
        <w:rPr>
          <w:b/>
          <w:color w:val="1B6B3A"/>
          <w:sz w:val="23"/>
        </w:rPr>
        <w:t>2.2  Skin preparation and hair removal — evidence the PDF predates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041"/>
            <w:shd w:val="clear" w:color="auto" w:fill="1F3B73"/>
          </w:tcPr>
          <w:p>
            <w:pPr>
              <w:spacing w:after="0"/>
            </w:pPr>
            <w:r/>
            <w:r>
              <w:rPr>
                <w:b/>
                <w:color w:val="FFFFFF"/>
                <w:sz w:val="16"/>
              </w:rPr>
              <w:t>Question</w:t>
            </w:r>
          </w:p>
        </w:tc>
        <w:tc>
          <w:tcPr>
            <w:tcW w:type="dxa" w:w="8731"/>
            <w:shd w:val="clear" w:color="auto" w:fill="1F3B73"/>
          </w:tcPr>
          <w:p>
            <w:pPr>
              <w:spacing w:after="0"/>
            </w:pPr>
            <w:r/>
            <w:r>
              <w:rPr>
                <w:b/>
                <w:color w:val="FFFFFF"/>
                <w:sz w:val="16"/>
              </w:rPr>
              <w:t>Answer</w:t>
            </w:r>
          </w:p>
        </w:tc>
      </w:tr>
      <w:tr>
        <w:tc>
          <w:tcPr>
            <w:tcW w:type="dxa" w:w="2041"/>
          </w:tcPr>
          <w:p>
            <w:pPr>
              <w:spacing w:after="0"/>
            </w:pPr>
            <w:r/>
            <w:r>
              <w:rPr>
                <w:sz w:val="16"/>
              </w:rPr>
              <w:t>Should hair be removed?</w:t>
            </w:r>
          </w:p>
        </w:tc>
        <w:tc>
          <w:tcPr>
            <w:tcW w:type="dxa" w:w="8731"/>
          </w:tcPr>
          <w:p>
            <w:pPr>
              <w:spacing w:after="0"/>
            </w:pPr>
            <w:r/>
            <w:r>
              <w:rPr>
                <w:b/>
                <w:sz w:val="16"/>
              </w:rPr>
              <w:t>No</w:t>
            </w:r>
            <w:r>
              <w:rPr>
                <w:sz w:val="16"/>
              </w:rPr>
              <w:t xml:space="preserve"> — not unless it physically interferes with the procedure or closure</w:t>
            </w:r>
          </w:p>
        </w:tc>
      </w:tr>
      <w:tr>
        <w:tc>
          <w:tcPr>
            <w:tcW w:type="dxa" w:w="2041"/>
            <w:shd w:val="clear" w:color="auto" w:fill="EEF3FA"/>
          </w:tcPr>
          <w:p>
            <w:pPr>
              <w:spacing w:after="0"/>
            </w:pPr>
            <w:r/>
            <w:r>
              <w:rPr>
                <w:sz w:val="16"/>
              </w:rPr>
              <w:t>If it must be removed?</w:t>
            </w:r>
          </w:p>
        </w:tc>
        <w:tc>
          <w:tcPr>
            <w:tcW w:type="dxa" w:w="8731"/>
            <w:shd w:val="clear" w:color="auto" w:fill="EEF3FA"/>
          </w:tcPr>
          <w:p>
            <w:pPr>
              <w:spacing w:after="0"/>
            </w:pPr>
            <w:r/>
            <w:r>
              <w:rPr>
                <w:b/>
                <w:sz w:val="16"/>
              </w:rPr>
              <w:t>Electric clippers with a single-use head</w:t>
            </w:r>
            <w:r>
              <w:rPr>
                <w:sz w:val="16"/>
              </w:rPr>
              <w:t xml:space="preserve">, or depilatory cream. </w:t>
            </w:r>
            <w:r>
              <w:rPr>
                <w:b/>
                <w:sz w:val="16"/>
              </w:rPr>
              <w:t>Razors are contraindicated</w:t>
            </w:r>
            <w:r>
              <w:rPr>
                <w:sz w:val="16"/>
              </w:rPr>
              <w:t xml:space="preserve"> (micro-abrasions become colonised)</w:t>
            </w:r>
          </w:p>
        </w:tc>
      </w:tr>
      <w:tr>
        <w:tc>
          <w:tcPr>
            <w:tcW w:type="dxa" w:w="2041"/>
          </w:tcPr>
          <w:p>
            <w:pPr>
              <w:spacing w:after="0"/>
            </w:pPr>
            <w:r/>
            <w:r>
              <w:rPr>
                <w:sz w:val="16"/>
              </w:rPr>
              <w:t>When?</w:t>
            </w:r>
          </w:p>
        </w:tc>
        <w:tc>
          <w:tcPr>
            <w:tcW w:type="dxa" w:w="8731"/>
          </w:tcPr>
          <w:p>
            <w:pPr>
              <w:spacing w:after="0"/>
            </w:pPr>
            <w:r/>
            <w:r>
              <w:rPr>
                <w:b/>
                <w:sz w:val="16"/>
              </w:rPr>
              <w:t>Immediately before surgery, outside the OR.</w:t>
            </w:r>
            <w:r>
              <w:rPr>
                <w:sz w:val="16"/>
              </w:rPr>
              <w:t xml:space="preserve"> SSI risk: no removal ≈ clipping &lt; shaving immediately before &lt; </w:t>
            </w:r>
            <w:r>
              <w:rPr>
                <w:b/>
                <w:sz w:val="16"/>
              </w:rPr>
              <w:t>shaving the night before (highest)</w:t>
            </w:r>
          </w:p>
        </w:tc>
      </w:tr>
      <w:tr>
        <w:tc>
          <w:tcPr>
            <w:tcW w:type="dxa" w:w="2041"/>
            <w:shd w:val="clear" w:color="auto" w:fill="EEF3FA"/>
          </w:tcPr>
          <w:p>
            <w:pPr>
              <w:spacing w:after="0"/>
            </w:pPr>
            <w:r/>
            <w:r>
              <w:rPr>
                <w:sz w:val="16"/>
              </w:rPr>
              <w:t>Best antiseptic</w:t>
            </w:r>
          </w:p>
        </w:tc>
        <w:tc>
          <w:tcPr>
            <w:tcW w:type="dxa" w:w="8731"/>
            <w:shd w:val="clear" w:color="auto" w:fill="EEF3FA"/>
          </w:tcPr>
          <w:p>
            <w:pPr>
              <w:spacing w:after="0"/>
            </w:pPr>
            <w:r/>
            <w:r>
              <w:rPr>
                <w:b/>
                <w:sz w:val="16"/>
              </w:rPr>
              <w:t>Alcohol-based 2 % chlorhexidine gluconate</w:t>
            </w:r>
            <w:r>
              <w:rPr>
                <w:sz w:val="16"/>
              </w:rPr>
              <w:t xml:space="preserve"> &gt; aqueous povidone-iodine. Povidone-iodine 10 % = 1 % available iodine and </w:t>
            </w:r>
            <w:r>
              <w:rPr>
                <w:b/>
                <w:sz w:val="16"/>
              </w:rPr>
              <w:t>needs 2–3 min contact and must dry</w:t>
            </w:r>
          </w:p>
        </w:tc>
      </w:tr>
      <w:tr>
        <w:tc>
          <w:tcPr>
            <w:tcW w:type="dxa" w:w="2041"/>
          </w:tcPr>
          <w:p>
            <w:pPr>
              <w:spacing w:after="0"/>
            </w:pPr>
            <w:r/>
            <w:r>
              <w:rPr>
                <w:sz w:val="16"/>
              </w:rPr>
              <w:t>Alcohol + ESU</w:t>
            </w:r>
          </w:p>
        </w:tc>
        <w:tc>
          <w:tcPr>
            <w:tcW w:type="dxa" w:w="8731"/>
          </w:tcPr>
          <w:p>
            <w:pPr>
              <w:spacing w:after="0"/>
            </w:pPr>
            <w:r/>
            <w:r>
              <w:rPr>
                <w:sz w:val="16"/>
              </w:rPr>
              <w:t xml:space="preserve">Prep must </w:t>
            </w:r>
            <w:r>
              <w:rPr>
                <w:b/>
                <w:sz w:val="16"/>
              </w:rPr>
              <w:t>dry completely (≥ 3 min) and must never pool</w:t>
            </w:r>
            <w:r>
              <w:rPr>
                <w:sz w:val="16"/>
              </w:rPr>
              <w:t xml:space="preserve"> — pooled alcohol is the classic </w:t>
            </w:r>
            <w:r>
              <w:rPr>
                <w:b/>
                <w:sz w:val="16"/>
              </w:rPr>
              <w:t>fuel</w:t>
            </w:r>
            <w:r>
              <w:rPr>
                <w:sz w:val="16"/>
              </w:rPr>
              <w:t xml:space="preserve"> in OR fires (§10)</w:t>
            </w:r>
          </w:p>
        </w:tc>
      </w:tr>
      <w:tr>
        <w:tc>
          <w:tcPr>
            <w:tcW w:type="dxa" w:w="2041"/>
            <w:shd w:val="clear" w:color="auto" w:fill="EEF3FA"/>
          </w:tcPr>
          <w:p>
            <w:pPr>
              <w:spacing w:after="0"/>
            </w:pPr>
            <w:r/>
            <w:r>
              <w:rPr>
                <w:sz w:val="16"/>
              </w:rPr>
              <w:t>Direction</w:t>
            </w:r>
          </w:p>
        </w:tc>
        <w:tc>
          <w:tcPr>
            <w:tcW w:type="dxa" w:w="8731"/>
            <w:shd w:val="clear" w:color="auto" w:fill="EEF3FA"/>
          </w:tcPr>
          <w:p>
            <w:pPr>
              <w:spacing w:after="0"/>
            </w:pPr>
            <w:r/>
            <w:r>
              <w:rPr>
                <w:sz w:val="16"/>
              </w:rPr>
              <w:t xml:space="preserve">From the </w:t>
            </w:r>
            <w:r>
              <w:rPr>
                <w:b/>
                <w:sz w:val="16"/>
              </w:rPr>
              <w:t>incision outward</w:t>
            </w:r>
            <w:r>
              <w:rPr>
                <w:sz w:val="16"/>
              </w:rPr>
              <w:t xml:space="preserve"> in concentric strokes; the sponge is </w:t>
            </w:r>
            <w:r>
              <w:rPr>
                <w:b/>
                <w:sz w:val="16"/>
              </w:rPr>
              <w:t>never returned to the centre</w:t>
            </w:r>
            <w:r>
              <w:rPr>
                <w:sz w:val="16"/>
              </w:rPr>
              <w:t xml:space="preserve">; the dirtiest area (stoma, sinus, perineum, umbilicus, axilla) is prepped </w:t>
            </w:r>
            <w:r>
              <w:rPr>
                <w:b/>
                <w:sz w:val="16"/>
              </w:rPr>
              <w:t>last</w:t>
            </w:r>
          </w:p>
        </w:tc>
      </w:tr>
      <w:tr>
        <w:tc>
          <w:tcPr>
            <w:tcW w:type="dxa" w:w="2041"/>
          </w:tcPr>
          <w:p>
            <w:pPr>
              <w:spacing w:after="0"/>
            </w:pPr>
            <w:r/>
            <w:r>
              <w:rPr>
                <w:sz w:val="16"/>
              </w:rPr>
              <w:t>Extent</w:t>
            </w:r>
          </w:p>
        </w:tc>
        <w:tc>
          <w:tcPr>
            <w:tcW w:type="dxa" w:w="8731"/>
          </w:tcPr>
          <w:p>
            <w:pPr>
              <w:spacing w:after="0"/>
            </w:pPr>
            <w:r/>
            <w:r>
              <w:rPr>
                <w:sz w:val="16"/>
              </w:rPr>
              <w:t xml:space="preserve">Wide enough to allow </w:t>
            </w:r>
            <w:r>
              <w:rPr>
                <w:b/>
                <w:sz w:val="16"/>
              </w:rPr>
              <w:t>extension of the incision, new incisions and drain sites</w:t>
            </w:r>
            <w:r>
              <w:rPr>
                <w:sz w:val="16"/>
              </w:rPr>
              <w:t xml:space="preserve"> without re-prepping</w:t>
            </w:r>
          </w:p>
        </w:tc>
      </w:tr>
      <w:tr>
        <w:tc>
          <w:tcPr>
            <w:tcW w:type="dxa" w:w="2041"/>
            <w:shd w:val="clear" w:color="auto" w:fill="EEF3FA"/>
          </w:tcPr>
          <w:p>
            <w:pPr>
              <w:spacing w:after="0"/>
            </w:pPr>
            <w:r/>
            <w:r>
              <w:rPr>
                <w:sz w:val="16"/>
              </w:rPr>
              <w:t>Contraindications</w:t>
            </w:r>
          </w:p>
        </w:tc>
        <w:tc>
          <w:tcPr>
            <w:tcW w:type="dxa" w:w="8731"/>
            <w:shd w:val="clear" w:color="auto" w:fill="EEF3FA"/>
          </w:tcPr>
          <w:p>
            <w:pPr>
              <w:spacing w:after="0"/>
            </w:pPr>
            <w:r/>
            <w:r>
              <w:rPr>
                <w:sz w:val="16"/>
              </w:rPr>
              <w:t xml:space="preserve">Chlorhexidine — </w:t>
            </w:r>
            <w:r>
              <w:rPr>
                <w:b/>
                <w:sz w:val="16"/>
              </w:rPr>
              <w:t>middle ear (ototoxic), eye (keratitis), neural tissue</w:t>
            </w:r>
            <w:r>
              <w:rPr>
                <w:sz w:val="16"/>
              </w:rPr>
              <w:t>; iodophors — neonates, iodine allergy</w:t>
            </w:r>
          </w:p>
        </w:tc>
      </w:tr>
    </w:tbl>
    <w:p>
      <w:pPr>
        <w:spacing w:after="40"/>
      </w:pPr>
    </w:p>
    <w:p>
      <w:pPr>
        <w:keepNext/>
        <w:spacing w:before="120" w:after="40"/>
      </w:pPr>
      <w:r>
        <w:rPr>
          <w:b/>
          <w:color w:val="1B6B3A"/>
          <w:sz w:val="23"/>
        </w:rPr>
        <w:t>2.3  Immediate pre-transfer preparation</w:t>
      </w:r>
    </w:p>
    <w:p>
      <w:pPr>
        <w:spacing w:after="16"/>
        <w:ind w:left="238" w:hanging="159"/>
      </w:pPr>
      <w:r>
        <w:rPr>
          <w:sz w:val="19"/>
        </w:rPr>
        <w:t xml:space="preserve">▪  Patient </w:t>
      </w:r>
      <w:r>
        <w:rPr>
          <w:b/>
          <w:sz w:val="19"/>
        </w:rPr>
        <w:t>voids</w:t>
      </w:r>
      <w:r>
        <w:rPr>
          <w:sz w:val="19"/>
        </w:rPr>
        <w:t xml:space="preserve"> immediately before transfer; catheterise only if indicated, and </w:t>
      </w:r>
      <w:r>
        <w:rPr>
          <w:b/>
          <w:sz w:val="19"/>
        </w:rPr>
        <w:t>remove within 24 h</w:t>
      </w:r>
      <w:r>
        <w:rPr>
          <w:sz w:val="19"/>
        </w:rPr>
        <w:t xml:space="preserve"> (CAUTI prevention).</w:t>
      </w:r>
    </w:p>
    <w:p>
      <w:pPr>
        <w:spacing w:after="16"/>
        <w:ind w:left="238" w:hanging="159"/>
      </w:pPr>
      <w:r>
        <w:rPr>
          <w:sz w:val="19"/>
        </w:rPr>
        <w:t xml:space="preserve">▪  </w:t>
      </w:r>
      <w:r>
        <w:rPr>
          <w:b/>
          <w:sz w:val="19"/>
        </w:rPr>
        <w:t>Remove and document the disposition of:</w:t>
      </w:r>
      <w:r>
        <w:rPr>
          <w:sz w:val="19"/>
        </w:rPr>
        <w:t xml:space="preserve"> dentures/bridges, contact lenses, jewellery (tape a wedding ring if it cannot be removed), </w:t>
      </w:r>
      <w:r>
        <w:rPr>
          <w:b/>
          <w:sz w:val="19"/>
        </w:rPr>
        <w:t>nail polish and artificial nails</w:t>
      </w:r>
      <w:r>
        <w:rPr>
          <w:sz w:val="19"/>
        </w:rPr>
        <w:t xml:space="preserve"> (interfere with pulse oximetry and harbour organisms), hairpins, prostheses, valuables — exactly what Form 1-1 records.</w:t>
      </w:r>
    </w:p>
    <w:p>
      <w:pPr>
        <w:spacing w:after="16"/>
        <w:ind w:left="238" w:hanging="159"/>
      </w:pPr>
      <w:r>
        <w:rPr>
          <w:sz w:val="19"/>
        </w:rPr>
        <w:t xml:space="preserve">▪  </w:t>
      </w:r>
      <w:r>
        <w:rPr>
          <w:b/>
          <w:sz w:val="19"/>
        </w:rPr>
        <w:t>Antibiotic prophylaxis: single IV dose within 60 minutes of skin incision</w:t>
      </w:r>
      <w:r>
        <w:rPr>
          <w:sz w:val="19"/>
        </w:rPr>
        <w:t xml:space="preserve"> (120 min for vancomycin); re-dose if surgery exceeds 2 half-lives or blood loss &gt; 1500 mL; </w:t>
      </w:r>
      <w:r>
        <w:rPr>
          <w:b/>
          <w:sz w:val="19"/>
        </w:rPr>
        <w:t>stop within 24 h</w:t>
      </w:r>
      <w:r>
        <w:rPr>
          <w:sz w:val="19"/>
        </w:rPr>
        <w:t xml:space="preserve">. For tourniquet surgery the infusion must finish </w:t>
      </w:r>
      <w:r>
        <w:rPr>
          <w:b/>
          <w:sz w:val="19"/>
        </w:rPr>
        <w:t>before inflation</w:t>
      </w:r>
      <w:r>
        <w:rPr>
          <w:sz w:val="19"/>
        </w:rPr>
        <w:t>.</w:t>
      </w:r>
    </w:p>
    <w:p>
      <w:pPr>
        <w:spacing w:after="16"/>
        <w:ind w:left="238" w:hanging="159"/>
      </w:pPr>
      <w:r>
        <w:rPr>
          <w:sz w:val="19"/>
        </w:rPr>
        <w:t xml:space="preserve">▪  </w:t>
      </w:r>
      <w:r>
        <w:rPr>
          <w:b/>
          <w:sz w:val="19"/>
        </w:rPr>
        <w:t>Site marked</w:t>
      </w:r>
      <w:r>
        <w:rPr>
          <w:sz w:val="19"/>
        </w:rPr>
        <w:t xml:space="preserve"> by the operating surgeon with an indelible marker, with the awake patient participating (§3).</w:t>
      </w:r>
    </w:p>
    <w:p>
      <w:pPr>
        <w:spacing w:after="16"/>
        <w:ind w:left="238" w:hanging="159"/>
      </w:pPr>
      <w:r>
        <w:rPr>
          <w:sz w:val="19"/>
        </w:rPr>
        <w:t xml:space="preserve">▪  Confirm </w:t>
      </w:r>
      <w:r>
        <w:rPr>
          <w:b/>
          <w:sz w:val="19"/>
        </w:rPr>
        <w:t>consent, allergies, fasting status, prostheses/implants, blood availability</w:t>
      </w:r>
      <w:r>
        <w:rPr>
          <w:sz w:val="19"/>
        </w:rPr>
        <w:t xml:space="preserve"> and that imaging and old records are in the OR.</w:t>
      </w:r>
    </w:p>
    <w:p>
      <w:pPr>
        <w:keepNext/>
        <w:spacing w:before="160" w:after="60"/>
        <w:pBdr>
          <w:bottom w:val="single" w:sz="12" w:space="2" w:color="1F3B73"/>
        </w:pBdr>
      </w:pPr>
      <w:r>
        <w:rPr>
          <w:b/>
          <w:color w:val="1F3B73"/>
          <w:sz w:val="29"/>
        </w:rPr>
        <w:t>3.  ADMISSION PROCEDURE &amp; PATIENT IDENTIFICATION</w:t>
      </w:r>
    </w:p>
    <w:p>
      <w:pPr>
        <w:spacing w:before="0" w:after="30"/>
        <w:jc w:val="both"/>
      </w:pPr>
      <w:r>
        <w:rPr>
          <w:sz w:val="19"/>
        </w:rPr>
        <w:t xml:space="preserve">The PDF teaches the Joint Commission Universal Protocol in full. The </w:t>
      </w:r>
      <w:r>
        <w:rPr>
          <w:b/>
          <w:sz w:val="19"/>
        </w:rPr>
        <w:t>WHO Surgical Safety Checklist</w:t>
      </w:r>
      <w:r>
        <w:rPr>
          <w:sz w:val="19"/>
        </w:rPr>
        <w:t xml:space="preserve"> is absent, and it is the internationally examined instrument.</w:t>
      </w:r>
    </w:p>
    <w:p>
      <w:pPr>
        <w:keepNext/>
        <w:spacing w:before="120" w:after="40"/>
      </w:pPr>
      <w:r>
        <w:rPr>
          <w:b/>
          <w:color w:val="1B6B3A"/>
          <w:sz w:val="23"/>
        </w:rPr>
        <w:t>3.1  WHO Surgical Safety Checklist (2008) — 3 phases, 19 items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3600"/>
        <w:gridCol w:w="3600"/>
        <w:gridCol w:w="3600"/>
      </w:tblGrid>
      <w:tr>
        <w:tc>
          <w:tcPr>
            <w:tcW w:type="dxa" w:w="1361"/>
            <w:shd w:val="clear" w:color="auto" w:fill="1F3B73"/>
          </w:tcPr>
          <w:p>
            <w:pPr>
              <w:spacing w:after="0"/>
            </w:pPr>
            <w:r/>
            <w:r>
              <w:rPr>
                <w:b/>
                <w:color w:val="FFFFFF"/>
                <w:sz w:val="16"/>
              </w:rPr>
              <w:t>Phase</w:t>
            </w:r>
          </w:p>
        </w:tc>
        <w:tc>
          <w:tcPr>
            <w:tcW w:type="dxa" w:w="2268"/>
            <w:shd w:val="clear" w:color="auto" w:fill="1F3B73"/>
          </w:tcPr>
          <w:p>
            <w:pPr>
              <w:spacing w:after="0"/>
            </w:pPr>
            <w:r/>
            <w:r>
              <w:rPr>
                <w:b/>
                <w:color w:val="FFFFFF"/>
                <w:sz w:val="16"/>
              </w:rPr>
              <w:t>When</w:t>
            </w:r>
          </w:p>
        </w:tc>
        <w:tc>
          <w:tcPr>
            <w:tcW w:type="dxa" w:w="7143"/>
            <w:shd w:val="clear" w:color="auto" w:fill="1F3B73"/>
          </w:tcPr>
          <w:p>
            <w:pPr>
              <w:spacing w:after="0"/>
            </w:pPr>
            <w:r/>
            <w:r>
              <w:rPr>
                <w:b/>
                <w:color w:val="FFFFFF"/>
                <w:sz w:val="16"/>
              </w:rPr>
              <w:t>Core content</w:t>
            </w:r>
          </w:p>
        </w:tc>
      </w:tr>
      <w:tr>
        <w:tc>
          <w:tcPr>
            <w:tcW w:type="dxa" w:w="1361"/>
          </w:tcPr>
          <w:p>
            <w:pPr>
              <w:spacing w:after="0"/>
            </w:pPr>
            <w:r/>
            <w:r>
              <w:rPr>
                <w:b/>
                <w:sz w:val="16"/>
              </w:rPr>
              <w:t>1. SIGN IN</w:t>
            </w:r>
          </w:p>
        </w:tc>
        <w:tc>
          <w:tcPr>
            <w:tcW w:type="dxa" w:w="2268"/>
          </w:tcPr>
          <w:p>
            <w:pPr>
              <w:spacing w:after="0"/>
            </w:pPr>
            <w:r/>
            <w:r>
              <w:rPr>
                <w:sz w:val="16"/>
              </w:rPr>
              <w:t>Before induction of anaesthesia</w:t>
            </w:r>
          </w:p>
        </w:tc>
        <w:tc>
          <w:tcPr>
            <w:tcW w:type="dxa" w:w="7143"/>
          </w:tcPr>
          <w:p>
            <w:pPr>
              <w:spacing w:after="0"/>
            </w:pPr>
            <w:r/>
            <w:r>
              <w:rPr>
                <w:sz w:val="16"/>
              </w:rPr>
              <w:t xml:space="preserve">Patient confirms </w:t>
            </w:r>
            <w:r>
              <w:rPr>
                <w:b/>
                <w:sz w:val="16"/>
              </w:rPr>
              <w:t>identity, site, procedure, consent</w:t>
            </w:r>
            <w:r>
              <w:rPr>
                <w:sz w:val="16"/>
              </w:rPr>
              <w:t xml:space="preserve"> • site marked • anaesthesia safety check • </w:t>
            </w:r>
            <w:r>
              <w:rPr>
                <w:b/>
                <w:sz w:val="16"/>
              </w:rPr>
              <w:t>pulse oximeter on and working</w:t>
            </w:r>
            <w:r>
              <w:rPr>
                <w:sz w:val="16"/>
              </w:rPr>
              <w:t xml:space="preserve"> • known allergy • difficult airway / aspiration risk • risk of blood loss &gt; 500 mL (7 mL/kg in children) → access and fluids planned</w:t>
            </w:r>
          </w:p>
        </w:tc>
      </w:tr>
      <w:tr>
        <w:tc>
          <w:tcPr>
            <w:tcW w:type="dxa" w:w="1361"/>
            <w:shd w:val="clear" w:color="auto" w:fill="EEF3FA"/>
          </w:tcPr>
          <w:p>
            <w:pPr>
              <w:spacing w:after="0"/>
            </w:pPr>
            <w:r/>
            <w:r>
              <w:rPr>
                <w:b/>
                <w:sz w:val="16"/>
              </w:rPr>
              <w:t>2. TIME OUT</w:t>
            </w:r>
          </w:p>
        </w:tc>
        <w:tc>
          <w:tcPr>
            <w:tcW w:type="dxa" w:w="2268"/>
            <w:shd w:val="clear" w:color="auto" w:fill="EEF3FA"/>
          </w:tcPr>
          <w:p>
            <w:pPr>
              <w:spacing w:after="0"/>
            </w:pPr>
            <w:r/>
            <w:r>
              <w:rPr>
                <w:sz w:val="16"/>
              </w:rPr>
              <w:t xml:space="preserve">After induction, </w:t>
            </w:r>
            <w:r>
              <w:rPr>
                <w:b/>
                <w:sz w:val="16"/>
              </w:rPr>
              <w:t>before skin incision</w:t>
            </w:r>
          </w:p>
        </w:tc>
        <w:tc>
          <w:tcPr>
            <w:tcW w:type="dxa" w:w="7143"/>
            <w:shd w:val="clear" w:color="auto" w:fill="EEF3FA"/>
          </w:tcPr>
          <w:p>
            <w:pPr>
              <w:spacing w:after="0"/>
            </w:pPr>
            <w:r/>
            <w:r>
              <w:rPr>
                <w:sz w:val="16"/>
              </w:rPr>
              <w:t xml:space="preserve">All members </w:t>
            </w:r>
            <w:r>
              <w:rPr>
                <w:b/>
                <w:sz w:val="16"/>
              </w:rPr>
              <w:t>state name and role</w:t>
            </w:r>
            <w:r>
              <w:rPr>
                <w:sz w:val="16"/>
              </w:rPr>
              <w:t xml:space="preserve"> • surgeon, anaesthetist and nurse verbally confirm patient, site, procedure • </w:t>
            </w:r>
            <w:r>
              <w:rPr>
                <w:b/>
                <w:sz w:val="16"/>
              </w:rPr>
              <w:t>anticipated critical events</w:t>
            </w:r>
            <w:r>
              <w:rPr>
                <w:sz w:val="16"/>
              </w:rPr>
              <w:t xml:space="preserve"> (critical steps, duration, blood loss; anaesthetic concerns; sterility indicator and equipment issues) • </w:t>
            </w:r>
            <w:r>
              <w:rPr>
                <w:b/>
                <w:sz w:val="16"/>
              </w:rPr>
              <w:t>antibiotic given in the last 60 min?</w:t>
            </w:r>
            <w:r>
              <w:rPr>
                <w:sz w:val="16"/>
              </w:rPr>
              <w:t xml:space="preserve"> • imaging displayed • VTE prophylaxis • correct position</w:t>
            </w:r>
          </w:p>
        </w:tc>
      </w:tr>
      <w:tr>
        <w:tc>
          <w:tcPr>
            <w:tcW w:type="dxa" w:w="1361"/>
          </w:tcPr>
          <w:p>
            <w:pPr>
              <w:spacing w:after="0"/>
            </w:pPr>
            <w:r/>
            <w:r>
              <w:rPr>
                <w:b/>
                <w:sz w:val="16"/>
              </w:rPr>
              <w:t>3. SIGN OUT</w:t>
            </w:r>
          </w:p>
        </w:tc>
        <w:tc>
          <w:tcPr>
            <w:tcW w:type="dxa" w:w="2268"/>
          </w:tcPr>
          <w:p>
            <w:pPr>
              <w:spacing w:after="0"/>
            </w:pPr>
            <w:r/>
            <w:r>
              <w:rPr>
                <w:sz w:val="16"/>
              </w:rPr>
              <w:t>Before the patient leaves the OR</w:t>
            </w:r>
          </w:p>
        </w:tc>
        <w:tc>
          <w:tcPr>
            <w:tcW w:type="dxa" w:w="7143"/>
          </w:tcPr>
          <w:p>
            <w:pPr>
              <w:spacing w:after="0"/>
            </w:pPr>
            <w:r/>
            <w:r>
              <w:rPr>
                <w:b/>
                <w:sz w:val="16"/>
              </w:rPr>
              <w:t>Name of the procedure recorded</w:t>
            </w:r>
            <w:r>
              <w:rPr>
                <w:sz w:val="16"/>
              </w:rPr>
              <w:t xml:space="preserve"> • </w:t>
            </w:r>
            <w:r>
              <w:rPr>
                <w:b/>
                <w:sz w:val="16"/>
              </w:rPr>
              <w:t>instrument, sponge and needle counts correct</w:t>
            </w:r>
            <w:r>
              <w:rPr>
                <w:sz w:val="16"/>
              </w:rPr>
              <w:t xml:space="preserve"> • </w:t>
            </w:r>
            <w:r>
              <w:rPr>
                <w:b/>
                <w:sz w:val="16"/>
              </w:rPr>
              <w:t>specimens labelled and read aloud</w:t>
            </w:r>
            <w:r>
              <w:rPr>
                <w:sz w:val="16"/>
              </w:rPr>
              <w:t xml:space="preserve"> • equipment problems • </w:t>
            </w:r>
            <w:r>
              <w:rPr>
                <w:b/>
                <w:sz w:val="16"/>
              </w:rPr>
              <w:t>key concerns for recovery</w:t>
            </w:r>
          </w:p>
        </w:tc>
      </w:tr>
    </w:tbl>
    <w:p>
      <w:pPr>
        <w:spacing w:after="40"/>
      </w:pPr>
    </w:p>
    <w:tbl>
      <w:tblPr>
        <w:tblW w:type="auto" w:w="0"/>
        <w:tblLayout w:type="fixed"/>
        <w:tblLook w:firstColumn="1" w:firstRow="1" w:lastColumn="0" w:lastRow="0" w:noHBand="0" w:noVBand="1" w:val="04A0"/>
        <w:tblBorders>
          <w:top w:val="single" w:sz="8" w:color="D98BA0"/>
          <w:left w:val="single" w:sz="8" w:color="D98BA0"/>
          <w:bottom w:val="single" w:sz="8" w:color="D98BA0"/>
          <w:right w:val="single" w:sz="8" w:color="D98BA0"/>
          <w:insideH w:val="single" w:sz="8" w:color="D98BA0"/>
          <w:insideV w:val="single" w:sz="8" w:color="D98BA0"/>
        </w:tblBorders>
        <w:tblCellMar>
          <w:top w:w="40" w:type="dxa"/>
          <w:left w:w="100" w:type="dxa"/>
          <w:bottom w:w="40" w:type="dxa"/>
          <w:right w:w="100" w:type="dxa"/>
        </w:tblCellMar>
      </w:tblPr>
      <w:tblGrid>
        <w:gridCol w:w="10800"/>
      </w:tblGrid>
      <w:tr>
        <w:tc>
          <w:tcPr>
            <w:tcW w:type="dxa" w:w="10772"/>
            <w:shd w:val="clear" w:color="auto" w:fill="FDECEF"/>
          </w:tcPr>
          <w:p>
            <w:pPr>
              <w:spacing w:after="20"/>
            </w:pPr>
            <w:r/>
            <w:r>
              <w:rPr>
                <w:b/>
                <w:color w:val="9C2710"/>
                <w:sz w:val="19"/>
              </w:rPr>
              <w:t>DISTINGUISH THESE THREE — favourite MCQ</w:t>
            </w:r>
          </w:p>
          <w:p>
            <w:pPr>
              <w:spacing w:after="10"/>
              <w:ind w:left="85"/>
            </w:pPr>
            <w:r>
              <w:rPr>
                <w:b/>
                <w:sz w:val="18"/>
              </w:rPr>
              <w:t>Universal Protocol (JC, July 2004)</w:t>
            </w:r>
            <w:r>
              <w:rPr>
                <w:sz w:val="18"/>
              </w:rPr>
              <w:t xml:space="preserve"> = pre-procedure </w:t>
            </w:r>
            <w:r>
              <w:rPr>
                <w:b/>
                <w:sz w:val="18"/>
              </w:rPr>
              <w:t>verification</w:t>
            </w:r>
            <w:r>
              <w:rPr>
                <w:sz w:val="18"/>
              </w:rPr>
              <w:t xml:space="preserve"> + </w:t>
            </w:r>
            <w:r>
              <w:rPr>
                <w:b/>
                <w:sz w:val="18"/>
              </w:rPr>
              <w:t>site marking</w:t>
            </w:r>
            <w:r>
              <w:rPr>
                <w:sz w:val="18"/>
              </w:rPr>
              <w:t xml:space="preserve"> + </w:t>
            </w:r>
            <w:r>
              <w:rPr>
                <w:b/>
                <w:sz w:val="18"/>
              </w:rPr>
              <w:t>‘time out’</w:t>
            </w:r>
            <w:r>
              <w:rPr>
                <w:sz w:val="18"/>
              </w:rPr>
              <w:t xml:space="preserve"> immediately before starting. Aim: prevent wrong-site, wrong-procedure, wrong-person surgery.</w:t>
            </w:r>
          </w:p>
          <w:p>
            <w:pPr>
              <w:spacing w:after="10"/>
              <w:ind w:left="85"/>
            </w:pPr>
            <w:r>
              <w:rPr>
                <w:b/>
                <w:sz w:val="18"/>
              </w:rPr>
              <w:t>AORN (March 2005)</w:t>
            </w:r>
            <w:r>
              <w:rPr>
                <w:sz w:val="18"/>
              </w:rPr>
              <w:t xml:space="preserve"> added confirmation of the </w:t>
            </w:r>
            <w:r>
              <w:rPr>
                <w:b/>
                <w:sz w:val="18"/>
              </w:rPr>
              <w:t>correct patient position</w:t>
            </w:r>
            <w:r>
              <w:rPr>
                <w:sz w:val="18"/>
              </w:rPr>
              <w:t xml:space="preserve"> to the time out.</w:t>
            </w:r>
          </w:p>
          <w:p>
            <w:pPr>
              <w:spacing w:after="10"/>
              <w:ind w:left="85"/>
            </w:pPr>
            <w:r>
              <w:rPr>
                <w:b/>
                <w:sz w:val="18"/>
              </w:rPr>
              <w:t>WHO Checklist (2008)</w:t>
            </w:r>
            <w:r>
              <w:rPr>
                <w:sz w:val="18"/>
              </w:rPr>
              <w:t xml:space="preserve"> = the </w:t>
            </w:r>
            <w:r>
              <w:rPr>
                <w:b/>
                <w:sz w:val="18"/>
              </w:rPr>
              <w:t>3-phase, 19-item</w:t>
            </w:r>
            <w:r>
              <w:rPr>
                <w:sz w:val="18"/>
              </w:rPr>
              <w:t xml:space="preserve"> tool; broader — it also covers airway, blood loss, antibiotics, imaging, counts and specimen labelling. It cut mortality from 1.5 % to 0.8 %.</w:t>
            </w:r>
          </w:p>
          <w:p>
            <w:pPr>
              <w:spacing w:after="10"/>
              <w:ind w:left="85"/>
            </w:pPr>
            <w:r>
              <w:rPr>
                <w:b/>
                <w:sz w:val="18"/>
              </w:rPr>
              <w:t>Site marking:</w:t>
            </w:r>
            <w:r>
              <w:rPr>
                <w:sz w:val="18"/>
              </w:rPr>
              <w:t xml:space="preserve"> by the </w:t>
            </w:r>
            <w:r>
              <w:rPr>
                <w:b/>
                <w:sz w:val="18"/>
              </w:rPr>
              <w:t>operating surgeon</w:t>
            </w:r>
            <w:r>
              <w:rPr>
                <w:sz w:val="18"/>
              </w:rPr>
              <w:t xml:space="preserve">, </w:t>
            </w:r>
            <w:r>
              <w:rPr>
                <w:b/>
                <w:sz w:val="18"/>
              </w:rPr>
              <w:t>indelible marker</w:t>
            </w:r>
            <w:r>
              <w:rPr>
                <w:sz w:val="18"/>
              </w:rPr>
              <w:t xml:space="preserve">, at/near the incision, </w:t>
            </w:r>
            <w:r>
              <w:rPr>
                <w:b/>
                <w:sz w:val="18"/>
              </w:rPr>
              <w:t>with the awake patient participating</w:t>
            </w:r>
            <w:r>
              <w:rPr>
                <w:sz w:val="18"/>
              </w:rPr>
              <w:t xml:space="preserve">, </w:t>
            </w:r>
            <w:r>
              <w:rPr>
                <w:b/>
                <w:sz w:val="18"/>
              </w:rPr>
              <w:t>before</w:t>
            </w:r>
            <w:r>
              <w:rPr>
                <w:sz w:val="18"/>
              </w:rPr>
              <w:t xml:space="preserve"> entering the OR; mark </w:t>
            </w:r>
            <w:r>
              <w:rPr>
                <w:b/>
                <w:sz w:val="18"/>
              </w:rPr>
              <w:t>laterality and level</w:t>
            </w:r>
            <w:r>
              <w:rPr>
                <w:sz w:val="18"/>
              </w:rPr>
              <w:t>; never mark the non-operative side.</w:t>
            </w:r>
          </w:p>
          <w:p>
            <w:pPr>
              <w:spacing w:after="10"/>
              <w:ind w:left="85"/>
            </w:pPr>
            <w:r>
              <w:rPr>
                <w:b/>
                <w:sz w:val="18"/>
              </w:rPr>
              <w:t>At least two identifiers</w:t>
            </w:r>
            <w:r>
              <w:rPr>
                <w:sz w:val="18"/>
              </w:rPr>
              <w:t xml:space="preserve">, and the patient </w:t>
            </w:r>
            <w:r>
              <w:rPr>
                <w:b/>
                <w:sz w:val="18"/>
              </w:rPr>
              <w:t>states</w:t>
            </w:r>
            <w:r>
              <w:rPr>
                <w:sz w:val="18"/>
              </w:rPr>
              <w:t xml:space="preserve"> their own name — never “Are you Mary Jones?”</w:t>
            </w:r>
          </w:p>
        </w:tc>
      </w:tr>
    </w:tbl>
    <w:p>
      <w:pPr>
        <w:spacing w:after="40"/>
      </w:pPr>
    </w:p>
    <w:p>
      <w:pPr>
        <w:keepNext/>
        <w:spacing w:before="160" w:after="60"/>
        <w:pBdr>
          <w:bottom w:val="single" w:sz="12" w:space="2" w:color="1F3B73"/>
        </w:pBdr>
      </w:pPr>
      <w:r>
        <w:rPr>
          <w:b/>
          <w:color w:val="1F3B73"/>
          <w:sz w:val="29"/>
        </w:rPr>
        <w:t>4.  TRANSFER PROCEDURE &amp; POSITION</w:t>
      </w:r>
    </w:p>
    <w:p>
      <w:pPr>
        <w:keepNext/>
        <w:spacing w:before="120" w:after="40"/>
      </w:pPr>
      <w:r>
        <w:rPr>
          <w:b/>
          <w:color w:val="1B6B3A"/>
          <w:sz w:val="23"/>
        </w:rPr>
        <w:t>4.1  Safe transfer — the numbers</w:t>
      </w:r>
    </w:p>
    <w:p>
      <w:pPr>
        <w:spacing w:after="16"/>
        <w:ind w:left="238" w:hanging="159"/>
      </w:pPr>
      <w:r>
        <w:rPr>
          <w:sz w:val="19"/>
        </w:rPr>
        <w:t xml:space="preserve">▪  Minimum </w:t>
      </w:r>
      <w:r>
        <w:rPr>
          <w:b/>
          <w:sz w:val="19"/>
        </w:rPr>
        <w:t>two persons</w:t>
      </w:r>
      <w:r>
        <w:rPr>
          <w:sz w:val="19"/>
        </w:rPr>
        <w:t xml:space="preserve">; </w:t>
      </w:r>
      <w:r>
        <w:rPr>
          <w:b/>
          <w:sz w:val="19"/>
        </w:rPr>
        <w:t>≥ 4 or a mechanical lifter</w:t>
      </w:r>
      <w:r>
        <w:rPr>
          <w:sz w:val="19"/>
        </w:rPr>
        <w:t xml:space="preserve"> for an anaesthetised, obese or unstable patient; </w:t>
      </w:r>
      <w:r>
        <w:rPr>
          <w:b/>
          <w:sz w:val="19"/>
        </w:rPr>
        <w:t>one person on each side</w:t>
      </w:r>
      <w:r>
        <w:rPr>
          <w:sz w:val="19"/>
        </w:rPr>
        <w:t xml:space="preserve"> of the table; </w:t>
      </w:r>
      <w:r>
        <w:rPr>
          <w:b/>
          <w:sz w:val="19"/>
        </w:rPr>
        <w:t>lock the wheels</w:t>
      </w:r>
      <w:r>
        <w:rPr>
          <w:sz w:val="19"/>
        </w:rPr>
        <w:t xml:space="preserve"> of gurney and table.</w:t>
      </w:r>
    </w:p>
    <w:p>
      <w:pPr>
        <w:spacing w:after="16"/>
        <w:ind w:left="238" w:hanging="159"/>
      </w:pPr>
      <w:r>
        <w:rPr>
          <w:sz w:val="19"/>
        </w:rPr>
        <w:t xml:space="preserve">▪  Devices that reduce the load: </w:t>
      </w:r>
      <w:r>
        <w:rPr>
          <w:b/>
          <w:sz w:val="19"/>
        </w:rPr>
        <w:t>roller board (Davis), slide sheet, Hoyer pad, air-assisted transfer mattress</w:t>
      </w:r>
      <w:r>
        <w:rPr>
          <w:sz w:val="19"/>
        </w:rPr>
        <w:t>.</w:t>
      </w:r>
    </w:p>
    <w:p>
      <w:pPr>
        <w:spacing w:after="16"/>
        <w:ind w:left="238" w:hanging="159"/>
      </w:pPr>
      <w:r>
        <w:rPr>
          <w:sz w:val="19"/>
        </w:rPr>
        <w:t xml:space="preserve">▪  </w:t>
      </w:r>
      <w:r>
        <w:rPr>
          <w:b/>
          <w:sz w:val="19"/>
        </w:rPr>
        <w:t>NIOSH maximum recommended lift = 51 lb (23 kg)</w:t>
      </w:r>
      <w:r>
        <w:rPr>
          <w:sz w:val="19"/>
        </w:rPr>
        <w:t xml:space="preserve">; for </w:t>
      </w:r>
      <w:r>
        <w:rPr>
          <w:b/>
          <w:sz w:val="19"/>
        </w:rPr>
        <w:t>patient handling the limit is 35 lb (16 kg)</w:t>
      </w:r>
      <w:r>
        <w:rPr>
          <w:sz w:val="19"/>
        </w:rPr>
        <w:t xml:space="preserve"> — above that, use an aid or a lift team. </w:t>
      </w:r>
      <w:r>
        <w:rPr>
          <w:b/>
          <w:sz w:val="19"/>
        </w:rPr>
        <w:t>Back injury is the commonest occupational injury in health care.</w:t>
      </w:r>
    </w:p>
    <w:p>
      <w:pPr>
        <w:spacing w:after="16"/>
        <w:ind w:left="238" w:hanging="159"/>
      </w:pPr>
      <w:r>
        <w:rPr>
          <w:sz w:val="19"/>
        </w:rPr>
        <w:t xml:space="preserve">▪  </w:t>
      </w:r>
      <w:r>
        <w:rPr>
          <w:b/>
          <w:sz w:val="19"/>
        </w:rPr>
        <w:t>Safety strap across the mid-thighs, ≈ 3 inches (7.5 cm) above the knees</w:t>
      </w:r>
      <w:r>
        <w:rPr>
          <w:sz w:val="19"/>
        </w:rPr>
        <w:t xml:space="preserve"> — the single most important measure against a fall; two fingers should slide under it.</w:t>
      </w:r>
    </w:p>
    <w:p>
      <w:pPr>
        <w:spacing w:after="16"/>
        <w:ind w:left="238" w:hanging="159"/>
      </w:pPr>
      <w:r>
        <w:rPr>
          <w:sz w:val="19"/>
        </w:rPr>
        <w:t xml:space="preserve">▪  Protect during transfer: </w:t>
      </w:r>
      <w:r>
        <w:rPr>
          <w:b/>
          <w:sz w:val="19"/>
        </w:rPr>
        <w:t>airway/ET tube, IV, arterial and CVP lines, epidural, Foley, drains</w:t>
      </w:r>
      <w:r>
        <w:rPr>
          <w:sz w:val="19"/>
        </w:rPr>
        <w:t xml:space="preserve"> — and the </w:t>
      </w:r>
      <w:r>
        <w:rPr>
          <w:b/>
          <w:sz w:val="19"/>
        </w:rPr>
        <w:t>fingers</w:t>
      </w:r>
      <w:r>
        <w:rPr>
          <w:sz w:val="19"/>
        </w:rPr>
        <w:t xml:space="preserve"> when table sections are raised.</w:t>
      </w:r>
    </w:p>
    <w:p>
      <w:pPr>
        <w:spacing w:after="16"/>
        <w:ind w:left="238" w:hanging="159"/>
      </w:pPr>
      <w:r>
        <w:rPr>
          <w:sz w:val="19"/>
        </w:rPr>
        <w:t xml:space="preserve">▪  </w:t>
      </w:r>
      <w:r>
        <w:rPr>
          <w:b/>
          <w:sz w:val="19"/>
        </w:rPr>
        <w:t>Never move an anaesthetised patient without the anaesthetist's permission and direction.</w:t>
      </w:r>
      <w:r>
        <w:rPr>
          <w:sz w:val="19"/>
        </w:rPr>
        <w:t xml:space="preserve"> The anaesthetist guards head/airway/neck, the surgeon protects fractures, the circulator applies padding and the strap.</w:t>
      </w:r>
    </w:p>
    <w:p>
      <w:pPr>
        <w:keepNext/>
        <w:spacing w:before="120" w:after="40"/>
      </w:pPr>
      <w:r>
        <w:rPr>
          <w:b/>
          <w:color w:val="1B6B3A"/>
          <w:sz w:val="23"/>
        </w:rPr>
        <w:t>4.2  Position-specific complications — the nerve-injury map</w:t>
      </w:r>
    </w:p>
    <w:p>
      <w:pPr>
        <w:spacing w:before="0" w:after="30"/>
        <w:jc w:val="both"/>
      </w:pPr>
      <w:r>
        <w:rPr>
          <w:sz w:val="19"/>
        </w:rPr>
        <w:t>The PDF describes each position well but omits the complications, which is what gets asked.</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1587"/>
            <w:shd w:val="clear" w:color="auto" w:fill="1F3B73"/>
          </w:tcPr>
          <w:p>
            <w:pPr>
              <w:spacing w:after="0"/>
            </w:pPr>
            <w:r/>
            <w:r>
              <w:rPr>
                <w:b/>
                <w:color w:val="FFFFFF"/>
                <w:sz w:val="16"/>
              </w:rPr>
              <w:t>Position</w:t>
            </w:r>
          </w:p>
        </w:tc>
        <w:tc>
          <w:tcPr>
            <w:tcW w:type="dxa" w:w="2268"/>
            <w:shd w:val="clear" w:color="auto" w:fill="1F3B73"/>
          </w:tcPr>
          <w:p>
            <w:pPr>
              <w:spacing w:after="0"/>
            </w:pPr>
            <w:r/>
            <w:r>
              <w:rPr>
                <w:b/>
                <w:color w:val="FFFFFF"/>
                <w:sz w:val="16"/>
              </w:rPr>
              <w:t>Nerve / structure at risk</w:t>
            </w:r>
          </w:p>
        </w:tc>
        <w:tc>
          <w:tcPr>
            <w:tcW w:type="dxa" w:w="3402"/>
            <w:shd w:val="clear" w:color="auto" w:fill="1F3B73"/>
          </w:tcPr>
          <w:p>
            <w:pPr>
              <w:spacing w:after="0"/>
            </w:pPr>
            <w:r/>
            <w:r>
              <w:rPr>
                <w:b/>
                <w:color w:val="FFFFFF"/>
                <w:sz w:val="16"/>
              </w:rPr>
              <w:t>Prevention</w:t>
            </w:r>
          </w:p>
        </w:tc>
        <w:tc>
          <w:tcPr>
            <w:tcW w:type="dxa" w:w="3515"/>
            <w:shd w:val="clear" w:color="auto" w:fill="1F3B73"/>
          </w:tcPr>
          <w:p>
            <w:pPr>
              <w:spacing w:after="0"/>
            </w:pPr>
            <w:r/>
            <w:r>
              <w:rPr>
                <w:b/>
                <w:color w:val="FFFFFF"/>
                <w:sz w:val="16"/>
              </w:rPr>
              <w:t>Physiological effect</w:t>
            </w:r>
          </w:p>
        </w:tc>
      </w:tr>
      <w:tr>
        <w:tc>
          <w:tcPr>
            <w:tcW w:type="dxa" w:w="1587"/>
          </w:tcPr>
          <w:p>
            <w:pPr>
              <w:spacing w:after="0"/>
            </w:pPr>
            <w:r/>
            <w:r>
              <w:rPr>
                <w:b/>
                <w:sz w:val="16"/>
              </w:rPr>
              <w:t>Supine</w:t>
            </w:r>
          </w:p>
        </w:tc>
        <w:tc>
          <w:tcPr>
            <w:tcW w:type="dxa" w:w="2268"/>
          </w:tcPr>
          <w:p>
            <w:pPr>
              <w:spacing w:after="0"/>
            </w:pPr>
            <w:r/>
            <w:r>
              <w:rPr>
                <w:b/>
                <w:sz w:val="16"/>
              </w:rPr>
              <w:t>Ulnar nerve — commonest peri-operative nerve injury</w:t>
            </w:r>
            <w:r>
              <w:rPr>
                <w:sz w:val="16"/>
              </w:rPr>
              <w:t>; brachial plexus; radial n.; occiput, sacrum, heels</w:t>
            </w:r>
          </w:p>
        </w:tc>
        <w:tc>
          <w:tcPr>
            <w:tcW w:type="dxa" w:w="3402"/>
          </w:tcPr>
          <w:p>
            <w:pPr>
              <w:spacing w:after="0"/>
            </w:pPr>
            <w:r/>
            <w:r>
              <w:rPr>
                <w:sz w:val="16"/>
              </w:rPr>
              <w:t xml:space="preserve">Arms abducted </w:t>
            </w:r>
            <w:r>
              <w:rPr>
                <w:b/>
                <w:sz w:val="16"/>
              </w:rPr>
              <w:t>≤ 90°</w:t>
            </w:r>
            <w:r>
              <w:rPr>
                <w:sz w:val="16"/>
              </w:rPr>
              <w:t xml:space="preserve">, </w:t>
            </w:r>
            <w:r>
              <w:rPr>
                <w:b/>
                <w:sz w:val="16"/>
              </w:rPr>
              <w:t>palms up (supinated)</w:t>
            </w:r>
            <w:r>
              <w:rPr>
                <w:sz w:val="16"/>
              </w:rPr>
              <w:t>, elbows padded, legs uncrossed</w:t>
            </w:r>
          </w:p>
        </w:tc>
        <w:tc>
          <w:tcPr>
            <w:tcW w:type="dxa" w:w="3515"/>
          </w:tcPr>
          <w:p>
            <w:pPr>
              <w:spacing w:after="0"/>
            </w:pPr>
            <w:r/>
            <w:r>
              <w:rPr>
                <w:sz w:val="16"/>
              </w:rPr>
              <w:t>↓ FRC; aorto-caval compression in late pregnancy</w:t>
            </w:r>
          </w:p>
        </w:tc>
      </w:tr>
      <w:tr>
        <w:tc>
          <w:tcPr>
            <w:tcW w:type="dxa" w:w="1587"/>
            <w:shd w:val="clear" w:color="auto" w:fill="EEF3FA"/>
          </w:tcPr>
          <w:p>
            <w:pPr>
              <w:spacing w:after="0"/>
            </w:pPr>
            <w:r/>
            <w:r>
              <w:rPr>
                <w:b/>
                <w:sz w:val="16"/>
              </w:rPr>
              <w:t>Trendelenburg</w:t>
            </w:r>
          </w:p>
        </w:tc>
        <w:tc>
          <w:tcPr>
            <w:tcW w:type="dxa" w:w="2268"/>
            <w:shd w:val="clear" w:color="auto" w:fill="EEF3FA"/>
          </w:tcPr>
          <w:p>
            <w:pPr>
              <w:spacing w:after="0"/>
            </w:pPr>
            <w:r/>
            <w:r>
              <w:rPr>
                <w:sz w:val="16"/>
              </w:rPr>
              <w:t>Brachial plexus (shoulder braces), retinal/cerebral congestion, sliding</w:t>
            </w:r>
          </w:p>
        </w:tc>
        <w:tc>
          <w:tcPr>
            <w:tcW w:type="dxa" w:w="3402"/>
            <w:shd w:val="clear" w:color="auto" w:fill="EEF3FA"/>
          </w:tcPr>
          <w:p>
            <w:pPr>
              <w:spacing w:after="0"/>
            </w:pPr>
            <w:r/>
            <w:r>
              <w:rPr>
                <w:sz w:val="16"/>
              </w:rPr>
              <w:t xml:space="preserve">Braces over the </w:t>
            </w:r>
            <w:r>
              <w:rPr>
                <w:b/>
                <w:sz w:val="16"/>
              </w:rPr>
              <w:t>acromio-clavicular area, never on the soft neck</w:t>
            </w:r>
            <w:r>
              <w:rPr>
                <w:sz w:val="16"/>
              </w:rPr>
              <w:t>; limit to 30–45° and to the shortest time</w:t>
            </w:r>
          </w:p>
        </w:tc>
        <w:tc>
          <w:tcPr>
            <w:tcW w:type="dxa" w:w="3515"/>
            <w:shd w:val="clear" w:color="auto" w:fill="EEF3FA"/>
          </w:tcPr>
          <w:p>
            <w:pPr>
              <w:spacing w:after="0"/>
            </w:pPr>
            <w:r/>
            <w:r>
              <w:rPr>
                <w:b/>
                <w:sz w:val="16"/>
              </w:rPr>
              <w:t>↑ venous return, ↑ ICP, ↑ IOP, ↑ CVP; ↓ FRC and compliance → atelectasis</w:t>
            </w:r>
            <w:r>
              <w:rPr>
                <w:sz w:val="16"/>
              </w:rPr>
              <w:t>; facial/laryngeal oedema; tube migration; regurgitation</w:t>
            </w:r>
          </w:p>
        </w:tc>
      </w:tr>
      <w:tr>
        <w:tc>
          <w:tcPr>
            <w:tcW w:type="dxa" w:w="1587"/>
          </w:tcPr>
          <w:p>
            <w:pPr>
              <w:spacing w:after="0"/>
            </w:pPr>
            <w:r/>
            <w:r>
              <w:rPr>
                <w:b/>
                <w:sz w:val="16"/>
              </w:rPr>
              <w:t>Reverse Trendelenburg / sitting</w:t>
            </w:r>
          </w:p>
        </w:tc>
        <w:tc>
          <w:tcPr>
            <w:tcW w:type="dxa" w:w="2268"/>
          </w:tcPr>
          <w:p>
            <w:pPr>
              <w:spacing w:after="0"/>
            </w:pPr>
            <w:r/>
            <w:r>
              <w:rPr>
                <w:sz w:val="16"/>
              </w:rPr>
              <w:t xml:space="preserve">Sciatic stretch, foot drop, venous pooling; </w:t>
            </w:r>
            <w:r>
              <w:rPr>
                <w:b/>
                <w:sz w:val="16"/>
              </w:rPr>
              <w:t>venous air embolism</w:t>
            </w:r>
            <w:r>
              <w:rPr>
                <w:sz w:val="16"/>
              </w:rPr>
              <w:t xml:space="preserve"> in the sitting position</w:t>
            </w:r>
          </w:p>
        </w:tc>
        <w:tc>
          <w:tcPr>
            <w:tcW w:type="dxa" w:w="3402"/>
          </w:tcPr>
          <w:p>
            <w:pPr>
              <w:spacing w:after="0"/>
            </w:pPr>
            <w:r/>
            <w:r>
              <w:rPr>
                <w:sz w:val="16"/>
              </w:rPr>
              <w:t>Padded footboard, antiembolism stockings + compression device, slow position change</w:t>
            </w:r>
          </w:p>
        </w:tc>
        <w:tc>
          <w:tcPr>
            <w:tcW w:type="dxa" w:w="3515"/>
          </w:tcPr>
          <w:p>
            <w:pPr>
              <w:spacing w:after="0"/>
            </w:pPr>
            <w:r/>
            <w:r>
              <w:rPr>
                <w:b/>
                <w:sz w:val="16"/>
              </w:rPr>
              <w:t>↓ venous return → hypotension; ↓ cerebral perfusion</w:t>
            </w:r>
          </w:p>
        </w:tc>
      </w:tr>
      <w:tr>
        <w:tc>
          <w:tcPr>
            <w:tcW w:type="dxa" w:w="1587"/>
            <w:shd w:val="clear" w:color="auto" w:fill="EEF3FA"/>
          </w:tcPr>
          <w:p>
            <w:pPr>
              <w:spacing w:after="0"/>
            </w:pPr>
            <w:r/>
            <w:r>
              <w:rPr>
                <w:b/>
                <w:sz w:val="16"/>
              </w:rPr>
              <w:t>Lithotomy</w:t>
            </w:r>
          </w:p>
        </w:tc>
        <w:tc>
          <w:tcPr>
            <w:tcW w:type="dxa" w:w="2268"/>
            <w:shd w:val="clear" w:color="auto" w:fill="EEF3FA"/>
          </w:tcPr>
          <w:p>
            <w:pPr>
              <w:spacing w:after="0"/>
            </w:pPr>
            <w:r/>
            <w:r>
              <w:rPr>
                <w:b/>
                <w:sz w:val="16"/>
              </w:rPr>
              <w:t>Common peroneal nerve — commonest here → foot drop</w:t>
            </w:r>
            <w:r>
              <w:rPr>
                <w:sz w:val="16"/>
              </w:rPr>
              <w:t xml:space="preserve">; femoral, obturator, saphenous, sciatic; </w:t>
            </w:r>
            <w:r>
              <w:rPr>
                <w:b/>
                <w:sz w:val="16"/>
              </w:rPr>
              <w:t>lower-limb compartment syndrome</w:t>
            </w:r>
          </w:p>
        </w:tc>
        <w:tc>
          <w:tcPr>
            <w:tcW w:type="dxa" w:w="3402"/>
            <w:shd w:val="clear" w:color="auto" w:fill="EEF3FA"/>
          </w:tcPr>
          <w:p>
            <w:pPr>
              <w:spacing w:after="0"/>
            </w:pPr>
            <w:r/>
            <w:r>
              <w:rPr>
                <w:sz w:val="16"/>
              </w:rPr>
              <w:t xml:space="preserve">Pad the </w:t>
            </w:r>
            <w:r>
              <w:rPr>
                <w:b/>
                <w:sz w:val="16"/>
              </w:rPr>
              <w:t>fibular head</w:t>
            </w:r>
            <w:r>
              <w:rPr>
                <w:sz w:val="16"/>
              </w:rPr>
              <w:t xml:space="preserve"> away from the post; </w:t>
            </w:r>
            <w:r>
              <w:rPr>
                <w:b/>
                <w:sz w:val="16"/>
              </w:rPr>
              <w:t>raise and lower both legs together, slowly, by two people</w:t>
            </w:r>
            <w:r>
              <w:rPr>
                <w:sz w:val="16"/>
              </w:rPr>
              <w:t xml:space="preserve">; avoid extreme abduction; </w:t>
            </w:r>
            <w:r>
              <w:rPr>
                <w:b/>
                <w:sz w:val="16"/>
              </w:rPr>
              <w:t>limit time (risk rises beyond 2–4 h)</w:t>
            </w:r>
          </w:p>
        </w:tc>
        <w:tc>
          <w:tcPr>
            <w:tcW w:type="dxa" w:w="3515"/>
            <w:shd w:val="clear" w:color="auto" w:fill="EEF3FA"/>
          </w:tcPr>
          <w:p>
            <w:pPr>
              <w:spacing w:after="0"/>
            </w:pPr>
            <w:r/>
            <w:r>
              <w:rPr>
                <w:sz w:val="16"/>
              </w:rPr>
              <w:t xml:space="preserve">On </w:t>
            </w:r>
            <w:r>
              <w:rPr>
                <w:b/>
                <w:sz w:val="16"/>
              </w:rPr>
              <w:t>lowering the legs → sudden ↓ venous return → hypotension</w:t>
            </w:r>
            <w:r>
              <w:rPr>
                <w:sz w:val="16"/>
              </w:rPr>
              <w:t>; ↓ FRC</w:t>
            </w:r>
          </w:p>
        </w:tc>
      </w:tr>
      <w:tr>
        <w:tc>
          <w:tcPr>
            <w:tcW w:type="dxa" w:w="1587"/>
          </w:tcPr>
          <w:p>
            <w:pPr>
              <w:spacing w:after="0"/>
            </w:pPr>
            <w:r/>
            <w:r>
              <w:rPr>
                <w:b/>
                <w:sz w:val="16"/>
              </w:rPr>
              <w:t>Prone</w:t>
            </w:r>
          </w:p>
        </w:tc>
        <w:tc>
          <w:tcPr>
            <w:tcW w:type="dxa" w:w="2268"/>
          </w:tcPr>
          <w:p>
            <w:pPr>
              <w:spacing w:after="0"/>
            </w:pPr>
            <w:r/>
            <w:r>
              <w:rPr>
                <w:sz w:val="16"/>
              </w:rPr>
              <w:t xml:space="preserve">Brachial plexus, ulnar; </w:t>
            </w:r>
            <w:r>
              <w:rPr>
                <w:b/>
                <w:sz w:val="16"/>
              </w:rPr>
              <w:t>eye → corneal abrasion and post-operative visual loss (POVL) from ischaemic optic neuropathy</w:t>
            </w:r>
            <w:r>
              <w:rPr>
                <w:sz w:val="16"/>
              </w:rPr>
              <w:t>; breasts, genitalia, iliac crests</w:t>
            </w:r>
          </w:p>
        </w:tc>
        <w:tc>
          <w:tcPr>
            <w:tcW w:type="dxa" w:w="3402"/>
          </w:tcPr>
          <w:p>
            <w:pPr>
              <w:spacing w:after="0"/>
            </w:pPr>
            <w:r/>
            <w:r>
              <w:rPr>
                <w:b/>
                <w:sz w:val="16"/>
              </w:rPr>
              <w:t>Chest rolls from clavicle to iliac crest</w:t>
            </w:r>
            <w:r>
              <w:rPr>
                <w:sz w:val="16"/>
              </w:rPr>
              <w:t xml:space="preserve">; head on a padded donut/horseshoe with the </w:t>
            </w:r>
            <w:r>
              <w:rPr>
                <w:b/>
                <w:sz w:val="16"/>
              </w:rPr>
              <w:t>eyes free of all pressure</w:t>
            </w:r>
            <w:r>
              <w:rPr>
                <w:sz w:val="16"/>
              </w:rPr>
              <w:t>; neutral neck; re-check the ET tube after turning</w:t>
            </w:r>
          </w:p>
        </w:tc>
        <w:tc>
          <w:tcPr>
            <w:tcW w:type="dxa" w:w="3515"/>
          </w:tcPr>
          <w:p>
            <w:pPr>
              <w:spacing w:after="0"/>
            </w:pPr>
            <w:r/>
            <w:r>
              <w:rPr>
                <w:sz w:val="16"/>
              </w:rPr>
              <w:t>↑ abdominal and epidural venous pressure → bleeding; ↓ cardiac index</w:t>
            </w:r>
          </w:p>
        </w:tc>
      </w:tr>
      <w:tr>
        <w:tc>
          <w:tcPr>
            <w:tcW w:type="dxa" w:w="1587"/>
            <w:shd w:val="clear" w:color="auto" w:fill="EEF3FA"/>
          </w:tcPr>
          <w:p>
            <w:pPr>
              <w:spacing w:after="0"/>
            </w:pPr>
            <w:r/>
            <w:r>
              <w:rPr>
                <w:b/>
                <w:sz w:val="16"/>
              </w:rPr>
              <w:t>Lateral (kidney / thoracotomy)</w:t>
            </w:r>
          </w:p>
        </w:tc>
        <w:tc>
          <w:tcPr>
            <w:tcW w:type="dxa" w:w="2268"/>
            <w:shd w:val="clear" w:color="auto" w:fill="EEF3FA"/>
          </w:tcPr>
          <w:p>
            <w:pPr>
              <w:spacing w:after="0"/>
            </w:pPr>
            <w:r/>
            <w:r>
              <w:rPr>
                <w:sz w:val="16"/>
              </w:rPr>
              <w:t>Dependent brachial plexus and axillary vessels, dependent common peroneal and ear</w:t>
            </w:r>
          </w:p>
        </w:tc>
        <w:tc>
          <w:tcPr>
            <w:tcW w:type="dxa" w:w="3402"/>
            <w:shd w:val="clear" w:color="auto" w:fill="EEF3FA"/>
          </w:tcPr>
          <w:p>
            <w:pPr>
              <w:spacing w:after="0"/>
            </w:pPr>
            <w:r/>
            <w:r>
              <w:rPr>
                <w:b/>
                <w:sz w:val="16"/>
              </w:rPr>
              <w:t>Axillary roll caudal to the axilla — never in it</w:t>
            </w:r>
            <w:r>
              <w:rPr>
                <w:sz w:val="16"/>
              </w:rPr>
              <w:t>; pillow between the legs; head in line with the spine</w:t>
            </w:r>
          </w:p>
        </w:tc>
        <w:tc>
          <w:tcPr>
            <w:tcW w:type="dxa" w:w="3515"/>
            <w:shd w:val="clear" w:color="auto" w:fill="EEF3FA"/>
          </w:tcPr>
          <w:p>
            <w:pPr>
              <w:spacing w:after="0"/>
            </w:pPr>
            <w:r/>
            <w:r>
              <w:rPr>
                <w:b/>
                <w:sz w:val="16"/>
              </w:rPr>
              <w:t>V/Q mismatch — dependent lung better perfused but less ventilated</w:t>
            </w:r>
            <w:r>
              <w:rPr>
                <w:sz w:val="16"/>
              </w:rPr>
              <w:t>; kidney rest ↓ venous return</w:t>
            </w:r>
          </w:p>
        </w:tc>
      </w:tr>
      <w:tr>
        <w:tc>
          <w:tcPr>
            <w:tcW w:type="dxa" w:w="1587"/>
          </w:tcPr>
          <w:p>
            <w:pPr>
              <w:spacing w:after="0"/>
            </w:pPr>
            <w:r/>
            <w:r>
              <w:rPr>
                <w:b/>
                <w:sz w:val="16"/>
              </w:rPr>
              <w:t>Jackknife / Kraske (a PRONE modification)</w:t>
            </w:r>
          </w:p>
        </w:tc>
        <w:tc>
          <w:tcPr>
            <w:tcW w:type="dxa" w:w="2268"/>
          </w:tcPr>
          <w:p>
            <w:pPr>
              <w:spacing w:after="0"/>
            </w:pPr>
            <w:r/>
            <w:r>
              <w:rPr>
                <w:sz w:val="16"/>
              </w:rPr>
              <w:t>Face, eyes, genitalia, knees</w:t>
            </w:r>
          </w:p>
        </w:tc>
        <w:tc>
          <w:tcPr>
            <w:tcW w:type="dxa" w:w="3402"/>
          </w:tcPr>
          <w:p>
            <w:pPr>
              <w:spacing w:after="0"/>
            </w:pPr>
            <w:r/>
            <w:r>
              <w:rPr>
                <w:sz w:val="16"/>
              </w:rPr>
              <w:t>Padding at hips, pillow under pelvis and shins</w:t>
            </w:r>
          </w:p>
        </w:tc>
        <w:tc>
          <w:tcPr>
            <w:tcW w:type="dxa" w:w="3515"/>
          </w:tcPr>
          <w:p>
            <w:pPr>
              <w:spacing w:after="0"/>
            </w:pPr>
            <w:r/>
            <w:r>
              <w:rPr>
                <w:sz w:val="16"/>
              </w:rPr>
              <w:t>Marked ↓ venous return and ↓ FRC</w:t>
            </w:r>
          </w:p>
        </w:tc>
      </w:tr>
      <w:tr>
        <w:tc>
          <w:tcPr>
            <w:tcW w:type="dxa" w:w="1587"/>
            <w:shd w:val="clear" w:color="auto" w:fill="EEF3FA"/>
          </w:tcPr>
          <w:p>
            <w:pPr>
              <w:spacing w:after="0"/>
            </w:pPr>
            <w:r/>
            <w:r>
              <w:rPr>
                <w:b/>
                <w:sz w:val="16"/>
              </w:rPr>
              <w:t>Fracture table</w:t>
            </w:r>
          </w:p>
        </w:tc>
        <w:tc>
          <w:tcPr>
            <w:tcW w:type="dxa" w:w="2268"/>
            <w:shd w:val="clear" w:color="auto" w:fill="EEF3FA"/>
          </w:tcPr>
          <w:p>
            <w:pPr>
              <w:spacing w:after="0"/>
            </w:pPr>
            <w:r/>
            <w:r>
              <w:rPr>
                <w:b/>
                <w:sz w:val="16"/>
              </w:rPr>
              <w:t>Perineal post → pudendal nerve injury</w:t>
            </w:r>
            <w:r>
              <w:rPr>
                <w:sz w:val="16"/>
              </w:rPr>
              <w:t>, perineal pressure necrosis</w:t>
            </w:r>
          </w:p>
        </w:tc>
        <w:tc>
          <w:tcPr>
            <w:tcW w:type="dxa" w:w="3402"/>
            <w:shd w:val="clear" w:color="auto" w:fill="EEF3FA"/>
          </w:tcPr>
          <w:p>
            <w:pPr>
              <w:spacing w:after="0"/>
            </w:pPr>
            <w:r/>
            <w:r>
              <w:rPr>
                <w:sz w:val="16"/>
              </w:rPr>
              <w:t xml:space="preserve">Well-padded post, minimum effective traction, protect the well leg; </w:t>
            </w:r>
            <w:r>
              <w:rPr>
                <w:b/>
                <w:sz w:val="16"/>
              </w:rPr>
              <w:t>no skin–metal contact</w:t>
            </w:r>
            <w:r>
              <w:rPr>
                <w:sz w:val="16"/>
              </w:rPr>
              <w:t xml:space="preserve"> (ESU burn)</w:t>
            </w:r>
          </w:p>
        </w:tc>
        <w:tc>
          <w:tcPr>
            <w:tcW w:type="dxa" w:w="3515"/>
            <w:shd w:val="clear" w:color="auto" w:fill="EEF3FA"/>
          </w:tcPr>
          <w:p>
            <w:pPr>
              <w:spacing w:after="0"/>
            </w:pPr>
            <w:r/>
            <w:r>
              <w:rPr>
                <w:sz w:val="16"/>
              </w:rPr>
              <w:t>Blood loss; fat-embolism risk</w:t>
            </w:r>
          </w:p>
        </w:tc>
      </w:tr>
    </w:tbl>
    <w:p>
      <w:pPr>
        <w:spacing w:after="40"/>
      </w:pPr>
    </w:p>
    <w:tbl>
      <w:tblPr>
        <w:tblW w:type="auto" w:w="0"/>
        <w:tblLayout w:type="fixed"/>
        <w:tblLook w:firstColumn="1" w:firstRow="1" w:lastColumn="0" w:lastRow="0" w:noHBand="0" w:noVBand="1" w:val="04A0"/>
        <w:tblBorders>
          <w:top w:val="single" w:sz="8" w:color="6DA97A"/>
          <w:left w:val="single" w:sz="8" w:color="6DA97A"/>
          <w:bottom w:val="single" w:sz="8" w:color="6DA97A"/>
          <w:right w:val="single" w:sz="8" w:color="6DA97A"/>
          <w:insideH w:val="single" w:sz="8" w:color="6DA97A"/>
          <w:insideV w:val="single" w:sz="8" w:color="6DA97A"/>
        </w:tblBorders>
        <w:tblCellMar>
          <w:top w:w="40" w:type="dxa"/>
          <w:left w:w="100" w:type="dxa"/>
          <w:bottom w:w="40" w:type="dxa"/>
          <w:right w:w="100" w:type="dxa"/>
        </w:tblCellMar>
      </w:tblPr>
      <w:tblGrid>
        <w:gridCol w:w="10800"/>
      </w:tblGrid>
      <w:tr>
        <w:tc>
          <w:tcPr>
            <w:tcW w:type="dxa" w:w="10772"/>
            <w:shd w:val="clear" w:color="auto" w:fill="E8F5E9"/>
          </w:tcPr>
          <w:p>
            <w:pPr>
              <w:spacing w:after="20"/>
            </w:pPr>
            <w:r/>
            <w:r>
              <w:rPr>
                <w:b/>
                <w:color w:val="1B6B3A"/>
                <w:sz w:val="19"/>
              </w:rPr>
              <w:t>POSITIONING — GOLDEN RULES</w:t>
            </w:r>
          </w:p>
          <w:p>
            <w:pPr>
              <w:spacing w:after="10"/>
              <w:ind w:left="85"/>
            </w:pPr>
            <w:r>
              <w:rPr>
                <w:sz w:val="18"/>
              </w:rPr>
              <w:t xml:space="preserve">Position is determined by the </w:t>
            </w:r>
            <w:r>
              <w:rPr>
                <w:b/>
                <w:sz w:val="18"/>
              </w:rPr>
              <w:t>surgical approach + patient's condition + anaesthetic technique + surgeon's preference</w:t>
            </w:r>
            <w:r>
              <w:rPr>
                <w:sz w:val="18"/>
              </w:rPr>
              <w:t xml:space="preserve">. Positioning aids must be </w:t>
            </w:r>
            <w:r>
              <w:rPr>
                <w:b/>
                <w:sz w:val="18"/>
              </w:rPr>
              <w:t>in the room before the patient arrives</w:t>
            </w:r>
            <w:r>
              <w:rPr>
                <w:sz w:val="18"/>
              </w:rPr>
              <w:t>.</w:t>
            </w:r>
          </w:p>
          <w:p>
            <w:pPr>
              <w:spacing w:after="10"/>
              <w:ind w:left="85"/>
            </w:pPr>
            <w:r>
              <w:rPr>
                <w:b/>
                <w:sz w:val="18"/>
              </w:rPr>
              <w:t>PADDING</w:t>
            </w:r>
            <w:r>
              <w:rPr>
                <w:sz w:val="18"/>
              </w:rPr>
              <w:t xml:space="preserve"> — </w:t>
            </w:r>
            <w:r>
              <w:rPr>
                <w:b/>
                <w:sz w:val="18"/>
              </w:rPr>
              <w:t>P</w:t>
            </w:r>
            <w:r>
              <w:rPr>
                <w:sz w:val="18"/>
              </w:rPr>
              <w:t xml:space="preserve">ressure points padded, </w:t>
            </w:r>
            <w:r>
              <w:rPr>
                <w:b/>
                <w:sz w:val="18"/>
              </w:rPr>
              <w:t>A</w:t>
            </w:r>
            <w:r>
              <w:rPr>
                <w:sz w:val="18"/>
              </w:rPr>
              <w:t xml:space="preserve">lignment maintained, </w:t>
            </w:r>
            <w:r>
              <w:rPr>
                <w:b/>
                <w:sz w:val="18"/>
              </w:rPr>
              <w:t>D</w:t>
            </w:r>
            <w:r>
              <w:rPr>
                <w:sz w:val="18"/>
              </w:rPr>
              <w:t xml:space="preserve">ignity/exposure minimised, </w:t>
            </w:r>
            <w:r>
              <w:rPr>
                <w:b/>
                <w:sz w:val="18"/>
              </w:rPr>
              <w:t>D</w:t>
            </w:r>
            <w:r>
              <w:rPr>
                <w:sz w:val="18"/>
              </w:rPr>
              <w:t xml:space="preserve">evices ready beforehand, </w:t>
            </w:r>
            <w:r>
              <w:rPr>
                <w:b/>
                <w:sz w:val="18"/>
              </w:rPr>
              <w:t>I</w:t>
            </w:r>
            <w:r>
              <w:rPr>
                <w:sz w:val="18"/>
              </w:rPr>
              <w:t xml:space="preserve">V lines protected, </w:t>
            </w:r>
            <w:r>
              <w:rPr>
                <w:b/>
                <w:sz w:val="18"/>
              </w:rPr>
              <w:t>N</w:t>
            </w:r>
            <w:r>
              <w:rPr>
                <w:sz w:val="18"/>
              </w:rPr>
              <w:t xml:space="preserve">erves free of stretch and compression, </w:t>
            </w:r>
            <w:r>
              <w:rPr>
                <w:b/>
                <w:sz w:val="18"/>
              </w:rPr>
              <w:t>G</w:t>
            </w:r>
            <w:r>
              <w:rPr>
                <w:sz w:val="18"/>
              </w:rPr>
              <w:t>entle simultaneous movement.</w:t>
            </w:r>
          </w:p>
          <w:p>
            <w:pPr>
              <w:spacing w:after="10"/>
              <w:ind w:left="85"/>
            </w:pPr>
            <w:r>
              <w:rPr>
                <w:sz w:val="18"/>
              </w:rPr>
              <w:t xml:space="preserve">Modifications of </w:t>
            </w:r>
            <w:r>
              <w:rPr>
                <w:b/>
                <w:sz w:val="18"/>
              </w:rPr>
              <w:t>supine</w:t>
            </w:r>
            <w:r>
              <w:rPr>
                <w:sz w:val="18"/>
              </w:rPr>
              <w:t xml:space="preserve">: Trendelenburg, reverse Trendelenburg, Fowler's/sitting, lithotomy. Modification of </w:t>
            </w:r>
            <w:r>
              <w:rPr>
                <w:b/>
                <w:sz w:val="18"/>
              </w:rPr>
              <w:t>prone</w:t>
            </w:r>
            <w:r>
              <w:rPr>
                <w:sz w:val="18"/>
              </w:rPr>
              <w:t>: Kraske/jackknife.</w:t>
            </w:r>
          </w:p>
          <w:p>
            <w:pPr>
              <w:spacing w:after="10"/>
              <w:ind w:left="85"/>
            </w:pPr>
            <w:r>
              <w:rPr>
                <w:b/>
                <w:sz w:val="18"/>
              </w:rPr>
              <w:t>Compartment syndrome after lithotomy</w:t>
            </w:r>
            <w:r>
              <w:rPr>
                <w:sz w:val="18"/>
              </w:rPr>
              <w:t xml:space="preserve"> = pain out of proportion, tense swollen calf, paraesthesia → </w:t>
            </w:r>
            <w:r>
              <w:rPr>
                <w:b/>
                <w:sz w:val="18"/>
              </w:rPr>
              <w:t>fasciotomy</w:t>
            </w:r>
            <w:r>
              <w:rPr>
                <w:sz w:val="18"/>
              </w:rPr>
              <w:t>. Always examine and document limb movement and paraesthesia on arrival in PACU.</w:t>
            </w:r>
          </w:p>
        </w:tc>
      </w:tr>
    </w:tbl>
    <w:p>
      <w:pPr>
        <w:spacing w:after="40"/>
      </w:pPr>
    </w:p>
    <w:p>
      <w:pPr>
        <w:keepNext/>
        <w:spacing w:before="160" w:after="60"/>
        <w:pBdr>
          <w:bottom w:val="single" w:sz="12" w:space="2" w:color="1F3B73"/>
        </w:pBdr>
      </w:pPr>
      <w:r>
        <w:rPr>
          <w:b/>
          <w:color w:val="1F3B73"/>
          <w:sz w:val="29"/>
        </w:rPr>
        <w:t>5.  ENVIRONMENTAL CONTROLS</w:t>
      </w:r>
    </w:p>
    <w:p>
      <w:pPr>
        <w:keepNext/>
        <w:spacing w:before="120" w:after="40"/>
      </w:pPr>
      <w:r>
        <w:rPr>
          <w:b/>
          <w:color w:val="1B6B3A"/>
          <w:sz w:val="23"/>
        </w:rPr>
        <w:t>5.1  Operating room design — the numbers the PDF omits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3600"/>
        <w:gridCol w:w="3600"/>
        <w:gridCol w:w="3600"/>
      </w:tblGrid>
      <w:tr>
        <w:tc>
          <w:tcPr>
            <w:tcW w:type="dxa" w:w="1814"/>
            <w:shd w:val="clear" w:color="auto" w:fill="1F3B73"/>
          </w:tcPr>
          <w:p>
            <w:pPr>
              <w:spacing w:after="0"/>
            </w:pPr>
            <w:r/>
            <w:r>
              <w:rPr>
                <w:b/>
                <w:color w:val="FFFFFF"/>
                <w:sz w:val="16"/>
              </w:rPr>
              <w:t>Parameter</w:t>
            </w:r>
          </w:p>
        </w:tc>
        <w:tc>
          <w:tcPr>
            <w:tcW w:type="dxa" w:w="2835"/>
            <w:shd w:val="clear" w:color="auto" w:fill="1F3B73"/>
          </w:tcPr>
          <w:p>
            <w:pPr>
              <w:spacing w:after="0"/>
            </w:pPr>
            <w:r/>
            <w:r>
              <w:rPr>
                <w:b/>
                <w:color w:val="FFFFFF"/>
                <w:sz w:val="16"/>
              </w:rPr>
              <w:t>Standard</w:t>
            </w:r>
          </w:p>
        </w:tc>
        <w:tc>
          <w:tcPr>
            <w:tcW w:type="dxa" w:w="6123"/>
            <w:shd w:val="clear" w:color="auto" w:fill="1F3B73"/>
          </w:tcPr>
          <w:p>
            <w:pPr>
              <w:spacing w:after="0"/>
            </w:pPr>
            <w:r/>
            <w:r>
              <w:rPr>
                <w:b/>
                <w:color w:val="FFFFFF"/>
                <w:sz w:val="16"/>
              </w:rPr>
              <w:t>Exam point</w:t>
            </w:r>
          </w:p>
        </w:tc>
      </w:tr>
      <w:tr>
        <w:tc>
          <w:tcPr>
            <w:tcW w:type="dxa" w:w="1814"/>
          </w:tcPr>
          <w:p>
            <w:pPr>
              <w:spacing w:after="0"/>
            </w:pPr>
            <w:r/>
            <w:r>
              <w:rPr>
                <w:sz w:val="16"/>
              </w:rPr>
              <w:t>Temperature</w:t>
            </w:r>
          </w:p>
        </w:tc>
        <w:tc>
          <w:tcPr>
            <w:tcW w:type="dxa" w:w="2835"/>
          </w:tcPr>
          <w:p>
            <w:pPr>
              <w:spacing w:after="0"/>
            </w:pPr>
            <w:r/>
            <w:r>
              <w:rPr>
                <w:b/>
                <w:sz w:val="16"/>
              </w:rPr>
              <w:t>20–23 °C (68–75 °F)</w:t>
            </w:r>
          </w:p>
        </w:tc>
        <w:tc>
          <w:tcPr>
            <w:tcW w:type="dxa" w:w="6123"/>
          </w:tcPr>
          <w:p>
            <w:pPr>
              <w:spacing w:after="0"/>
            </w:pPr>
            <w:r/>
            <w:r>
              <w:rPr>
                <w:sz w:val="16"/>
              </w:rPr>
              <w:t xml:space="preserve">Team comfort vs </w:t>
            </w:r>
            <w:r>
              <w:rPr>
                <w:b/>
                <w:sz w:val="16"/>
              </w:rPr>
              <w:t>patient hypothermia</w:t>
            </w:r>
            <w:r>
              <w:rPr>
                <w:sz w:val="16"/>
              </w:rPr>
              <w:t>; raise for neonates and burns</w:t>
            </w:r>
          </w:p>
        </w:tc>
      </w:tr>
      <w:tr>
        <w:tc>
          <w:tcPr>
            <w:tcW w:type="dxa" w:w="1814"/>
            <w:shd w:val="clear" w:color="auto" w:fill="EEF3FA"/>
          </w:tcPr>
          <w:p>
            <w:pPr>
              <w:spacing w:after="0"/>
            </w:pPr>
            <w:r/>
            <w:r>
              <w:rPr>
                <w:sz w:val="16"/>
              </w:rPr>
              <w:t>Relative humidity</w:t>
            </w:r>
          </w:p>
        </w:tc>
        <w:tc>
          <w:tcPr>
            <w:tcW w:type="dxa" w:w="2835"/>
            <w:shd w:val="clear" w:color="auto" w:fill="EEF3FA"/>
          </w:tcPr>
          <w:p>
            <w:pPr>
              <w:spacing w:after="0"/>
            </w:pPr>
            <w:r/>
            <w:r>
              <w:rPr>
                <w:b/>
                <w:sz w:val="16"/>
              </w:rPr>
              <w:t>20–60 %</w:t>
            </w:r>
            <w:r>
              <w:rPr>
                <w:sz w:val="16"/>
              </w:rPr>
              <w:t xml:space="preserve"> (classically 30–60 %)</w:t>
            </w:r>
          </w:p>
        </w:tc>
        <w:tc>
          <w:tcPr>
            <w:tcW w:type="dxa" w:w="6123"/>
            <w:shd w:val="clear" w:color="auto" w:fill="EEF3FA"/>
          </w:tcPr>
          <w:p>
            <w:pPr>
              <w:spacing w:after="0"/>
            </w:pPr>
            <w:r/>
            <w:r>
              <w:rPr>
                <w:b/>
                <w:sz w:val="16"/>
              </w:rPr>
              <w:t>Too low → static spark risk; too high → microbial growth and condensation</w:t>
            </w:r>
          </w:p>
        </w:tc>
      </w:tr>
      <w:tr>
        <w:tc>
          <w:tcPr>
            <w:tcW w:type="dxa" w:w="1814"/>
          </w:tcPr>
          <w:p>
            <w:pPr>
              <w:spacing w:after="0"/>
            </w:pPr>
            <w:r/>
            <w:r>
              <w:rPr>
                <w:sz w:val="16"/>
              </w:rPr>
              <w:t>Air changes per hour</w:t>
            </w:r>
          </w:p>
        </w:tc>
        <w:tc>
          <w:tcPr>
            <w:tcW w:type="dxa" w:w="2835"/>
          </w:tcPr>
          <w:p>
            <w:pPr>
              <w:spacing w:after="0"/>
            </w:pPr>
            <w:r/>
            <w:r>
              <w:rPr>
                <w:sz w:val="16"/>
              </w:rPr>
              <w:t xml:space="preserve">Minimum </w:t>
            </w:r>
            <w:r>
              <w:rPr>
                <w:b/>
                <w:sz w:val="16"/>
              </w:rPr>
              <w:t>15</w:t>
            </w:r>
            <w:r>
              <w:rPr>
                <w:sz w:val="16"/>
              </w:rPr>
              <w:t xml:space="preserve">, recommended </w:t>
            </w:r>
            <w:r>
              <w:rPr>
                <w:b/>
                <w:sz w:val="16"/>
              </w:rPr>
              <w:t>20–25</w:t>
            </w:r>
            <w:r>
              <w:rPr>
                <w:sz w:val="16"/>
              </w:rPr>
              <w:t xml:space="preserve"> (≥ 3 outdoor air)</w:t>
            </w:r>
          </w:p>
        </w:tc>
        <w:tc>
          <w:tcPr>
            <w:tcW w:type="dxa" w:w="6123"/>
          </w:tcPr>
          <w:p>
            <w:pPr>
              <w:spacing w:after="0"/>
            </w:pPr>
            <w:r/>
            <w:r>
              <w:rPr>
                <w:sz w:val="16"/>
              </w:rPr>
              <w:t>Dilutes contaminants and waste anaesthetic gas</w:t>
            </w:r>
          </w:p>
        </w:tc>
      </w:tr>
      <w:tr>
        <w:tc>
          <w:tcPr>
            <w:tcW w:type="dxa" w:w="1814"/>
            <w:shd w:val="clear" w:color="auto" w:fill="EEF3FA"/>
          </w:tcPr>
          <w:p>
            <w:pPr>
              <w:spacing w:after="0"/>
            </w:pPr>
            <w:r/>
            <w:r>
              <w:rPr>
                <w:sz w:val="16"/>
              </w:rPr>
              <w:t>Air pressure</w:t>
            </w:r>
          </w:p>
        </w:tc>
        <w:tc>
          <w:tcPr>
            <w:tcW w:type="dxa" w:w="2835"/>
            <w:shd w:val="clear" w:color="auto" w:fill="EEF3FA"/>
          </w:tcPr>
          <w:p>
            <w:pPr>
              <w:spacing w:after="0"/>
            </w:pPr>
            <w:r/>
            <w:r>
              <w:rPr>
                <w:b/>
                <w:sz w:val="16"/>
              </w:rPr>
              <w:t>POSITIVE</w:t>
            </w:r>
            <w:r>
              <w:rPr>
                <w:sz w:val="16"/>
              </w:rPr>
              <w:t xml:space="preserve"> relative to corridors</w:t>
            </w:r>
          </w:p>
        </w:tc>
        <w:tc>
          <w:tcPr>
            <w:tcW w:type="dxa" w:w="6123"/>
            <w:shd w:val="clear" w:color="auto" w:fill="EEF3FA"/>
          </w:tcPr>
          <w:p>
            <w:pPr>
              <w:spacing w:after="0"/>
            </w:pPr>
            <w:r/>
            <w:r>
              <w:rPr>
                <w:sz w:val="16"/>
              </w:rPr>
              <w:t xml:space="preserve">Air flows </w:t>
            </w:r>
            <w:r>
              <w:rPr>
                <w:b/>
                <w:sz w:val="16"/>
              </w:rPr>
              <w:t>out</w:t>
            </w:r>
            <w:r>
              <w:rPr>
                <w:sz w:val="16"/>
              </w:rPr>
              <w:t xml:space="preserve"> of the OR. Contrast: </w:t>
            </w:r>
            <w:r>
              <w:rPr>
                <w:b/>
                <w:sz w:val="16"/>
              </w:rPr>
              <w:t>TB isolation = NEGATIVE pressure</w:t>
            </w:r>
          </w:p>
        </w:tc>
      </w:tr>
      <w:tr>
        <w:tc>
          <w:tcPr>
            <w:tcW w:type="dxa" w:w="1814"/>
          </w:tcPr>
          <w:p>
            <w:pPr>
              <w:spacing w:after="0"/>
            </w:pPr>
            <w:r/>
            <w:r>
              <w:rPr>
                <w:sz w:val="16"/>
              </w:rPr>
              <w:t>Airflow</w:t>
            </w:r>
          </w:p>
        </w:tc>
        <w:tc>
          <w:tcPr>
            <w:tcW w:type="dxa" w:w="2835"/>
          </w:tcPr>
          <w:p>
            <w:pPr>
              <w:spacing w:after="0"/>
            </w:pPr>
            <w:r/>
            <w:r>
              <w:rPr>
                <w:sz w:val="16"/>
              </w:rPr>
              <w:t xml:space="preserve">Unidirectional </w:t>
            </w:r>
            <w:r>
              <w:rPr>
                <w:b/>
                <w:sz w:val="16"/>
              </w:rPr>
              <w:t>downward</w:t>
            </w:r>
            <w:r>
              <w:rPr>
                <w:sz w:val="16"/>
              </w:rPr>
              <w:t xml:space="preserve"> over the table, exhaust at floor level</w:t>
            </w:r>
          </w:p>
        </w:tc>
        <w:tc>
          <w:tcPr>
            <w:tcW w:type="dxa" w:w="6123"/>
          </w:tcPr>
          <w:p>
            <w:pPr>
              <w:spacing w:after="0"/>
            </w:pPr>
            <w:r/>
            <w:r>
              <w:rPr>
                <w:sz w:val="16"/>
              </w:rPr>
              <w:t>Keeps a clean air column over the sterile field</w:t>
            </w:r>
          </w:p>
        </w:tc>
      </w:tr>
      <w:tr>
        <w:tc>
          <w:tcPr>
            <w:tcW w:type="dxa" w:w="1814"/>
            <w:shd w:val="clear" w:color="auto" w:fill="EEF3FA"/>
          </w:tcPr>
          <w:p>
            <w:pPr>
              <w:spacing w:after="0"/>
            </w:pPr>
            <w:r/>
            <w:r>
              <w:rPr>
                <w:b/>
                <w:sz w:val="16"/>
              </w:rPr>
              <w:t>HEPA filter</w:t>
            </w:r>
          </w:p>
        </w:tc>
        <w:tc>
          <w:tcPr>
            <w:tcW w:type="dxa" w:w="2835"/>
            <w:shd w:val="clear" w:color="auto" w:fill="EEF3FA"/>
          </w:tcPr>
          <w:p>
            <w:pPr>
              <w:spacing w:after="0"/>
            </w:pPr>
            <w:r/>
            <w:r>
              <w:rPr>
                <w:b/>
                <w:sz w:val="16"/>
              </w:rPr>
              <w:t>≥ 99.97 % of particles ≥ 0.3 µm</w:t>
            </w:r>
          </w:p>
        </w:tc>
        <w:tc>
          <w:tcPr>
            <w:tcW w:type="dxa" w:w="6123"/>
            <w:shd w:val="clear" w:color="auto" w:fill="EEF3FA"/>
          </w:tcPr>
          <w:p>
            <w:pPr>
              <w:spacing w:after="0"/>
            </w:pPr>
            <w:r/>
            <w:r>
              <w:rPr>
                <w:sz w:val="16"/>
              </w:rPr>
              <w:t xml:space="preserve">The single most asked number. </w:t>
            </w:r>
            <w:r>
              <w:rPr>
                <w:b/>
                <w:sz w:val="16"/>
              </w:rPr>
              <w:t>ULPA = 99.999 % at 0.1 µm</w:t>
            </w:r>
            <w:r>
              <w:rPr>
                <w:sz w:val="16"/>
              </w:rPr>
              <w:t xml:space="preserve"> (smoke evacuators)</w:t>
            </w:r>
          </w:p>
        </w:tc>
      </w:tr>
      <w:tr>
        <w:tc>
          <w:tcPr>
            <w:tcW w:type="dxa" w:w="1814"/>
          </w:tcPr>
          <w:p>
            <w:pPr>
              <w:spacing w:after="0"/>
            </w:pPr>
            <w:r/>
            <w:r>
              <w:rPr>
                <w:sz w:val="16"/>
              </w:rPr>
              <w:t>Laminar / ultraclean flow</w:t>
            </w:r>
          </w:p>
        </w:tc>
        <w:tc>
          <w:tcPr>
            <w:tcW w:type="dxa" w:w="2835"/>
          </w:tcPr>
          <w:p>
            <w:pPr>
              <w:spacing w:after="0"/>
            </w:pPr>
            <w:r/>
            <w:r>
              <w:rPr>
                <w:b/>
                <w:sz w:val="16"/>
              </w:rPr>
              <w:t>300–600 air changes/h</w:t>
            </w:r>
          </w:p>
        </w:tc>
        <w:tc>
          <w:tcPr>
            <w:tcW w:type="dxa" w:w="6123"/>
          </w:tcPr>
          <w:p>
            <w:pPr>
              <w:spacing w:after="0"/>
            </w:pPr>
            <w:r/>
            <w:r>
              <w:rPr>
                <w:sz w:val="16"/>
              </w:rPr>
              <w:t xml:space="preserve">Used for </w:t>
            </w:r>
            <w:r>
              <w:rPr>
                <w:b/>
                <w:sz w:val="16"/>
              </w:rPr>
              <w:t>joint arthroplasty and implant surgery</w:t>
            </w:r>
          </w:p>
        </w:tc>
      </w:tr>
      <w:tr>
        <w:tc>
          <w:tcPr>
            <w:tcW w:type="dxa" w:w="1814"/>
            <w:shd w:val="clear" w:color="auto" w:fill="EEF3FA"/>
          </w:tcPr>
          <w:p>
            <w:pPr>
              <w:spacing w:after="0"/>
            </w:pPr>
            <w:r/>
            <w:r>
              <w:rPr>
                <w:sz w:val="16"/>
              </w:rPr>
              <w:t>Noise</w:t>
            </w:r>
          </w:p>
        </w:tc>
        <w:tc>
          <w:tcPr>
            <w:tcW w:type="dxa" w:w="2835"/>
            <w:shd w:val="clear" w:color="auto" w:fill="EEF3FA"/>
          </w:tcPr>
          <w:p>
            <w:pPr>
              <w:spacing w:after="0"/>
            </w:pPr>
            <w:r/>
            <w:r>
              <w:rPr>
                <w:sz w:val="16"/>
              </w:rPr>
              <w:t>&lt; 45 dB recommended</w:t>
            </w:r>
          </w:p>
        </w:tc>
        <w:tc>
          <w:tcPr>
            <w:tcW w:type="dxa" w:w="6123"/>
            <w:shd w:val="clear" w:color="auto" w:fill="EEF3FA"/>
          </w:tcPr>
          <w:p>
            <w:pPr>
              <w:spacing w:after="0"/>
            </w:pPr>
            <w:r/>
            <w:r>
              <w:rPr>
                <w:sz w:val="16"/>
              </w:rPr>
              <w:t xml:space="preserve">Silence is mandatory during </w:t>
            </w:r>
            <w:r>
              <w:rPr>
                <w:b/>
                <w:sz w:val="16"/>
              </w:rPr>
              <w:t>induction</w:t>
            </w:r>
            <w:r>
              <w:rPr>
                <w:sz w:val="16"/>
              </w:rPr>
              <w:t xml:space="preserve"> — </w:t>
            </w:r>
            <w:r>
              <w:rPr>
                <w:b/>
                <w:sz w:val="16"/>
              </w:rPr>
              <w:t>hearing is the last sense to be lost</w:t>
            </w:r>
          </w:p>
        </w:tc>
      </w:tr>
    </w:tbl>
    <w:p>
      <w:pPr>
        <w:spacing w:after="40"/>
      </w:pPr>
    </w:p>
    <w:p>
      <w:pPr>
        <w:keepNext/>
        <w:spacing w:before="120" w:after="40"/>
      </w:pPr>
      <w:r>
        <w:rPr>
          <w:b/>
          <w:color w:val="1B6B3A"/>
          <w:sz w:val="23"/>
        </w:rPr>
        <w:t>5.2  Zoning of the OT complex</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1814"/>
            <w:shd w:val="clear" w:color="auto" w:fill="1F3B73"/>
          </w:tcPr>
          <w:p>
            <w:pPr>
              <w:spacing w:after="0"/>
            </w:pPr>
            <w:r/>
            <w:r>
              <w:rPr>
                <w:b/>
                <w:color w:val="FFFFFF"/>
                <w:sz w:val="16"/>
              </w:rPr>
              <w:t>Zone</w:t>
            </w:r>
          </w:p>
        </w:tc>
        <w:tc>
          <w:tcPr>
            <w:tcW w:type="dxa" w:w="1587"/>
            <w:shd w:val="clear" w:color="auto" w:fill="1F3B73"/>
          </w:tcPr>
          <w:p>
            <w:pPr>
              <w:spacing w:after="0"/>
            </w:pPr>
            <w:r/>
            <w:r>
              <w:rPr>
                <w:b/>
                <w:color w:val="FFFFFF"/>
                <w:sz w:val="16"/>
              </w:rPr>
              <w:t>Also called</w:t>
            </w:r>
          </w:p>
        </w:tc>
        <w:tc>
          <w:tcPr>
            <w:tcW w:type="dxa" w:w="4535"/>
            <w:shd w:val="clear" w:color="auto" w:fill="1F3B73"/>
          </w:tcPr>
          <w:p>
            <w:pPr>
              <w:spacing w:after="0"/>
            </w:pPr>
            <w:r/>
            <w:r>
              <w:rPr>
                <w:b/>
                <w:color w:val="FFFFFF"/>
                <w:sz w:val="16"/>
              </w:rPr>
              <w:t>Areas</w:t>
            </w:r>
          </w:p>
        </w:tc>
        <w:tc>
          <w:tcPr>
            <w:tcW w:type="dxa" w:w="2835"/>
            <w:shd w:val="clear" w:color="auto" w:fill="1F3B73"/>
          </w:tcPr>
          <w:p>
            <w:pPr>
              <w:spacing w:after="0"/>
            </w:pPr>
            <w:r/>
            <w:r>
              <w:rPr>
                <w:b/>
                <w:color w:val="FFFFFF"/>
                <w:sz w:val="16"/>
              </w:rPr>
              <w:t>Attire</w:t>
            </w:r>
          </w:p>
        </w:tc>
      </w:tr>
      <w:tr>
        <w:tc>
          <w:tcPr>
            <w:tcW w:type="dxa" w:w="1814"/>
          </w:tcPr>
          <w:p>
            <w:pPr>
              <w:spacing w:after="0"/>
            </w:pPr>
            <w:r/>
            <w:r>
              <w:rPr>
                <w:b/>
                <w:sz w:val="16"/>
              </w:rPr>
              <w:t>Protective / outer</w:t>
            </w:r>
          </w:p>
        </w:tc>
        <w:tc>
          <w:tcPr>
            <w:tcW w:type="dxa" w:w="1587"/>
          </w:tcPr>
          <w:p>
            <w:pPr>
              <w:spacing w:after="0"/>
            </w:pPr>
            <w:r/>
            <w:r>
              <w:rPr>
                <w:sz w:val="16"/>
              </w:rPr>
              <w:t>Unrestricted</w:t>
            </w:r>
          </w:p>
        </w:tc>
        <w:tc>
          <w:tcPr>
            <w:tcW w:type="dxa" w:w="4535"/>
          </w:tcPr>
          <w:p>
            <w:pPr>
              <w:spacing w:after="0"/>
            </w:pPr>
            <w:r/>
            <w:r>
              <w:rPr>
                <w:sz w:val="16"/>
              </w:rPr>
              <w:t>Reception, changing rooms, offices, pre-op holding, PACU</w:t>
            </w:r>
          </w:p>
        </w:tc>
        <w:tc>
          <w:tcPr>
            <w:tcW w:type="dxa" w:w="2835"/>
          </w:tcPr>
          <w:p>
            <w:pPr>
              <w:spacing w:after="0"/>
            </w:pPr>
            <w:r/>
            <w:r>
              <w:rPr>
                <w:sz w:val="16"/>
              </w:rPr>
              <w:t>Street clothes permitted</w:t>
            </w:r>
          </w:p>
        </w:tc>
      </w:tr>
      <w:tr>
        <w:tc>
          <w:tcPr>
            <w:tcW w:type="dxa" w:w="1814"/>
            <w:shd w:val="clear" w:color="auto" w:fill="EEF3FA"/>
          </w:tcPr>
          <w:p>
            <w:pPr>
              <w:spacing w:after="0"/>
            </w:pPr>
            <w:r/>
            <w:r>
              <w:rPr>
                <w:b/>
                <w:sz w:val="16"/>
              </w:rPr>
              <w:t>Clean</w:t>
            </w:r>
          </w:p>
        </w:tc>
        <w:tc>
          <w:tcPr>
            <w:tcW w:type="dxa" w:w="1587"/>
            <w:shd w:val="clear" w:color="auto" w:fill="EEF3FA"/>
          </w:tcPr>
          <w:p>
            <w:pPr>
              <w:spacing w:after="0"/>
            </w:pPr>
            <w:r/>
            <w:r>
              <w:rPr>
                <w:sz w:val="16"/>
              </w:rPr>
              <w:t>Semi-restricted</w:t>
            </w:r>
          </w:p>
        </w:tc>
        <w:tc>
          <w:tcPr>
            <w:tcW w:type="dxa" w:w="4535"/>
            <w:shd w:val="clear" w:color="auto" w:fill="EEF3FA"/>
          </w:tcPr>
          <w:p>
            <w:pPr>
              <w:spacing w:after="0"/>
            </w:pPr>
            <w:r/>
            <w:r>
              <w:rPr>
                <w:sz w:val="16"/>
              </w:rPr>
              <w:t>Peripheral corridors, storage, utility, instrument processing</w:t>
            </w:r>
          </w:p>
        </w:tc>
        <w:tc>
          <w:tcPr>
            <w:tcW w:type="dxa" w:w="2835"/>
            <w:shd w:val="clear" w:color="auto" w:fill="EEF3FA"/>
          </w:tcPr>
          <w:p>
            <w:pPr>
              <w:spacing w:after="0"/>
            </w:pPr>
            <w:r/>
            <w:r>
              <w:rPr>
                <w:b/>
                <w:sz w:val="16"/>
              </w:rPr>
              <w:t>Scrub attire + head cover</w:t>
            </w:r>
            <w:r>
              <w:rPr>
                <w:sz w:val="16"/>
              </w:rPr>
              <w:t>; mask not required</w:t>
            </w:r>
          </w:p>
        </w:tc>
      </w:tr>
      <w:tr>
        <w:tc>
          <w:tcPr>
            <w:tcW w:type="dxa" w:w="1814"/>
          </w:tcPr>
          <w:p>
            <w:pPr>
              <w:spacing w:after="0"/>
            </w:pPr>
            <w:r/>
            <w:r>
              <w:rPr>
                <w:b/>
                <w:sz w:val="16"/>
              </w:rPr>
              <w:t>Sterile / aseptic</w:t>
            </w:r>
          </w:p>
        </w:tc>
        <w:tc>
          <w:tcPr>
            <w:tcW w:type="dxa" w:w="1587"/>
          </w:tcPr>
          <w:p>
            <w:pPr>
              <w:spacing w:after="0"/>
            </w:pPr>
            <w:r/>
            <w:r>
              <w:rPr>
                <w:sz w:val="16"/>
              </w:rPr>
              <w:t>Restricted</w:t>
            </w:r>
          </w:p>
        </w:tc>
        <w:tc>
          <w:tcPr>
            <w:tcW w:type="dxa" w:w="4535"/>
          </w:tcPr>
          <w:p>
            <w:pPr>
              <w:spacing w:after="0"/>
            </w:pPr>
            <w:r/>
            <w:r>
              <w:rPr>
                <w:sz w:val="16"/>
              </w:rPr>
              <w:t>Operating room, scrub area, sterile store</w:t>
            </w:r>
          </w:p>
        </w:tc>
        <w:tc>
          <w:tcPr>
            <w:tcW w:type="dxa" w:w="2835"/>
          </w:tcPr>
          <w:p>
            <w:pPr>
              <w:spacing w:after="0"/>
            </w:pPr>
            <w:r/>
            <w:r>
              <w:rPr>
                <w:sz w:val="16"/>
              </w:rPr>
              <w:t xml:space="preserve">Scrub attire + head cover + </w:t>
            </w:r>
            <w:r>
              <w:rPr>
                <w:b/>
                <w:sz w:val="16"/>
              </w:rPr>
              <w:t>mask</w:t>
            </w:r>
            <w:r>
              <w:rPr>
                <w:sz w:val="16"/>
              </w:rPr>
              <w:t>; sterile gown and gloves in the field</w:t>
            </w:r>
          </w:p>
        </w:tc>
      </w:tr>
      <w:tr>
        <w:tc>
          <w:tcPr>
            <w:tcW w:type="dxa" w:w="1814"/>
            <w:shd w:val="clear" w:color="auto" w:fill="EEF3FA"/>
          </w:tcPr>
          <w:p>
            <w:pPr>
              <w:spacing w:after="0"/>
            </w:pPr>
            <w:r/>
            <w:r>
              <w:rPr>
                <w:b/>
                <w:sz w:val="16"/>
              </w:rPr>
              <w:t>Disposal / dirty</w:t>
            </w:r>
          </w:p>
        </w:tc>
        <w:tc>
          <w:tcPr>
            <w:tcW w:type="dxa" w:w="1587"/>
            <w:shd w:val="clear" w:color="auto" w:fill="EEF3FA"/>
          </w:tcPr>
          <w:p>
            <w:pPr>
              <w:spacing w:after="0"/>
            </w:pPr>
            <w:r/>
            <w:r>
              <w:rPr>
                <w:sz w:val="16"/>
              </w:rPr>
              <w:t>Dirty corridor</w:t>
            </w:r>
          </w:p>
        </w:tc>
        <w:tc>
          <w:tcPr>
            <w:tcW w:type="dxa" w:w="4535"/>
            <w:shd w:val="clear" w:color="auto" w:fill="EEF3FA"/>
          </w:tcPr>
          <w:p>
            <w:pPr>
              <w:spacing w:after="0"/>
            </w:pPr>
            <w:r/>
            <w:r>
              <w:rPr>
                <w:sz w:val="16"/>
              </w:rPr>
              <w:t>Dirty utility, sluice, disposal corridor</w:t>
            </w:r>
          </w:p>
        </w:tc>
        <w:tc>
          <w:tcPr>
            <w:tcW w:type="dxa" w:w="2835"/>
            <w:shd w:val="clear" w:color="auto" w:fill="EEF3FA"/>
          </w:tcPr>
          <w:p>
            <w:pPr>
              <w:spacing w:after="0"/>
            </w:pPr>
            <w:r/>
            <w:r>
              <w:rPr>
                <w:sz w:val="16"/>
              </w:rPr>
              <w:t>Scrub attire + PPE</w:t>
            </w:r>
          </w:p>
        </w:tc>
      </w:tr>
    </w:tbl>
    <w:p>
      <w:pPr>
        <w:spacing w:after="40"/>
      </w:pPr>
    </w:p>
    <w:p>
      <w:pPr>
        <w:keepNext/>
        <w:spacing w:before="120" w:after="40"/>
      </w:pPr>
      <w:r>
        <w:rPr>
          <w:b/>
          <w:color w:val="1B6B3A"/>
          <w:sz w:val="23"/>
        </w:rPr>
        <w:t>5.3  Cleaning — and why fumigation is obsolete</w:t>
      </w:r>
    </w:p>
    <w:p>
      <w:pPr>
        <w:spacing w:after="16"/>
        <w:ind w:left="238" w:hanging="159"/>
      </w:pPr>
      <w:r>
        <w:rPr>
          <w:sz w:val="19"/>
        </w:rPr>
        <w:t xml:space="preserve">▪  </w:t>
      </w:r>
      <w:r>
        <w:rPr>
          <w:b/>
          <w:sz w:val="19"/>
        </w:rPr>
        <w:t>Between cases:</w:t>
      </w:r>
      <w:r>
        <w:rPr>
          <w:sz w:val="19"/>
        </w:rPr>
        <w:t xml:space="preserve"> all horizontal surfaces, the table, positioning devices, lights, ESU, suction and the floor </w:t>
      </w:r>
      <w:r>
        <w:rPr>
          <w:b/>
          <w:sz w:val="19"/>
        </w:rPr>
        <w:t>within 1–1.5 m of the field</w:t>
      </w:r>
      <w:r>
        <w:rPr>
          <w:sz w:val="19"/>
        </w:rPr>
        <w:t xml:space="preserve"> are wiped with a hospital germicide. The PDF's key point: </w:t>
      </w:r>
      <w:r>
        <w:rPr>
          <w:b/>
          <w:sz w:val="19"/>
        </w:rPr>
        <w:t>every case is cleaned identically</w:t>
      </w:r>
      <w:r>
        <w:rPr>
          <w:sz w:val="19"/>
        </w:rPr>
        <w:t xml:space="preserve"> — special ‘ritual’ cleaning after ‘dirty’ cases is </w:t>
      </w:r>
      <w:r>
        <w:rPr>
          <w:b/>
          <w:sz w:val="19"/>
        </w:rPr>
        <w:t>obsolete</w:t>
      </w:r>
      <w:r>
        <w:rPr>
          <w:sz w:val="19"/>
        </w:rPr>
        <w:t>, because all cases are treated as potentially infectious.</w:t>
      </w:r>
    </w:p>
    <w:p>
      <w:pPr>
        <w:spacing w:after="16"/>
        <w:ind w:left="238" w:hanging="159"/>
      </w:pPr>
      <w:r>
        <w:rPr>
          <w:sz w:val="19"/>
        </w:rPr>
        <w:t xml:space="preserve">▪  </w:t>
      </w:r>
      <w:r>
        <w:rPr>
          <w:b/>
          <w:sz w:val="19"/>
        </w:rPr>
        <w:t>Terminal (daily) clean:</w:t>
      </w:r>
      <w:r>
        <w:rPr>
          <w:sz w:val="19"/>
        </w:rPr>
        <w:t xml:space="preserve"> whole room, walls, ceiling, equipment wheels, scrub sinks, corridors, storage; wet-vacuum the floor.</w:t>
      </w:r>
    </w:p>
    <w:p>
      <w:pPr>
        <w:spacing w:after="16"/>
        <w:ind w:left="238" w:hanging="159"/>
      </w:pPr>
      <w:r>
        <w:rPr>
          <w:sz w:val="19"/>
        </w:rPr>
        <w:t xml:space="preserve">▪  </w:t>
      </w:r>
      <w:r>
        <w:rPr>
          <w:b/>
          <w:sz w:val="19"/>
        </w:rPr>
        <w:t>Formaldehyde fumigation is no longer recommended</w:t>
      </w:r>
      <w:r>
        <w:rPr>
          <w:sz w:val="19"/>
        </w:rPr>
        <w:t xml:space="preserve"> — Group 1 carcinogen, mucosal irritant, needs the room sealed and idle 24–48 h, and penetrates crevices unreliably. Modern no-touch options: </w:t>
      </w:r>
      <w:r>
        <w:rPr>
          <w:b/>
          <w:sz w:val="19"/>
        </w:rPr>
        <w:t>vaporised hydrogen peroxide, chlorine dioxide, UV-C</w:t>
      </w:r>
      <w:r>
        <w:rPr>
          <w:sz w:val="19"/>
        </w:rPr>
        <w:t xml:space="preserve"> — always </w:t>
      </w:r>
      <w:r>
        <w:rPr>
          <w:b/>
          <w:sz w:val="19"/>
        </w:rPr>
        <w:t>after</w:t>
      </w:r>
      <w:r>
        <w:rPr>
          <w:sz w:val="19"/>
        </w:rPr>
        <w:t xml:space="preserve"> physical cleaning, never instead of it.</w:t>
      </w:r>
    </w:p>
    <w:p>
      <w:pPr>
        <w:spacing w:after="16"/>
        <w:ind w:left="238" w:hanging="159"/>
      </w:pPr>
      <w:r>
        <w:rPr>
          <w:sz w:val="19"/>
        </w:rPr>
        <w:t xml:space="preserve">▪  </w:t>
      </w:r>
      <w:r>
        <w:rPr>
          <w:b/>
          <w:sz w:val="19"/>
        </w:rPr>
        <w:t>Routine environmental culturing is not recommended</w:t>
      </w:r>
      <w:r>
        <w:rPr>
          <w:sz w:val="19"/>
        </w:rPr>
        <w:t xml:space="preserve"> — only for outbreak investigation or after construction.</w:t>
      </w:r>
    </w:p>
    <w:p>
      <w:pPr>
        <w:spacing w:after="16"/>
        <w:ind w:left="238" w:hanging="159"/>
      </w:pPr>
      <w:r>
        <w:rPr>
          <w:sz w:val="19"/>
        </w:rPr>
        <w:t xml:space="preserve">▪  </w:t>
      </w:r>
      <w:r>
        <w:rPr>
          <w:b/>
          <w:sz w:val="19"/>
        </w:rPr>
        <w:t>Blood spill:</w:t>
      </w:r>
      <w:r>
        <w:rPr>
          <w:sz w:val="19"/>
        </w:rPr>
        <w:t xml:space="preserve"> absorb, then disinfect with </w:t>
      </w:r>
      <w:r>
        <w:rPr>
          <w:b/>
          <w:sz w:val="19"/>
        </w:rPr>
        <w:t>1 % sodium hypochlorite (10 000 ppm)</w:t>
      </w:r>
      <w:r>
        <w:rPr>
          <w:sz w:val="19"/>
        </w:rPr>
        <w:t xml:space="preserve"> for 10 min.</w:t>
      </w:r>
    </w:p>
    <w:p>
      <w:pPr>
        <w:keepNext/>
        <w:spacing w:before="120" w:after="40"/>
      </w:pPr>
      <w:r>
        <w:rPr>
          <w:b/>
          <w:color w:val="1B6B3A"/>
          <w:sz w:val="23"/>
        </w:rPr>
        <w:t>5.4  Levels of disinfection (needed for §9 as well)</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1474"/>
            <w:shd w:val="clear" w:color="auto" w:fill="1F3B73"/>
          </w:tcPr>
          <w:p>
            <w:pPr>
              <w:spacing w:after="0"/>
            </w:pPr>
            <w:r/>
            <w:r>
              <w:rPr>
                <w:b/>
                <w:color w:val="FFFFFF"/>
                <w:sz w:val="16"/>
              </w:rPr>
              <w:t>Level</w:t>
            </w:r>
          </w:p>
        </w:tc>
        <w:tc>
          <w:tcPr>
            <w:tcW w:type="dxa" w:w="2835"/>
            <w:shd w:val="clear" w:color="auto" w:fill="1F3B73"/>
          </w:tcPr>
          <w:p>
            <w:pPr>
              <w:spacing w:after="0"/>
            </w:pPr>
            <w:r/>
            <w:r>
              <w:rPr>
                <w:b/>
                <w:color w:val="FFFFFF"/>
                <w:sz w:val="16"/>
              </w:rPr>
              <w:t>Kills</w:t>
            </w:r>
          </w:p>
        </w:tc>
        <w:tc>
          <w:tcPr>
            <w:tcW w:type="dxa" w:w="3628"/>
            <w:shd w:val="clear" w:color="auto" w:fill="1F3B73"/>
          </w:tcPr>
          <w:p>
            <w:pPr>
              <w:spacing w:after="0"/>
            </w:pPr>
            <w:r/>
            <w:r>
              <w:rPr>
                <w:b/>
                <w:color w:val="FFFFFF"/>
                <w:sz w:val="16"/>
              </w:rPr>
              <w:t>Agents</w:t>
            </w:r>
          </w:p>
        </w:tc>
        <w:tc>
          <w:tcPr>
            <w:tcW w:type="dxa" w:w="2835"/>
            <w:shd w:val="clear" w:color="auto" w:fill="1F3B73"/>
          </w:tcPr>
          <w:p>
            <w:pPr>
              <w:spacing w:after="0"/>
            </w:pPr>
            <w:r/>
            <w:r>
              <w:rPr>
                <w:b/>
                <w:color w:val="FFFFFF"/>
                <w:sz w:val="16"/>
              </w:rPr>
              <w:t>Use</w:t>
            </w:r>
          </w:p>
        </w:tc>
      </w:tr>
      <w:tr>
        <w:tc>
          <w:tcPr>
            <w:tcW w:type="dxa" w:w="1474"/>
          </w:tcPr>
          <w:p>
            <w:pPr>
              <w:spacing w:after="0"/>
            </w:pPr>
            <w:r/>
            <w:r>
              <w:rPr>
                <w:b/>
                <w:sz w:val="16"/>
              </w:rPr>
              <w:t>Sterilization</w:t>
            </w:r>
          </w:p>
        </w:tc>
        <w:tc>
          <w:tcPr>
            <w:tcW w:type="dxa" w:w="2835"/>
          </w:tcPr>
          <w:p>
            <w:pPr>
              <w:spacing w:after="0"/>
            </w:pPr>
            <w:r/>
            <w:r>
              <w:rPr>
                <w:b/>
                <w:sz w:val="16"/>
              </w:rPr>
              <w:t>All microbes including spores</w:t>
            </w:r>
          </w:p>
        </w:tc>
        <w:tc>
          <w:tcPr>
            <w:tcW w:type="dxa" w:w="3628"/>
          </w:tcPr>
          <w:p>
            <w:pPr>
              <w:spacing w:after="0"/>
            </w:pPr>
            <w:r/>
            <w:r>
              <w:rPr>
                <w:sz w:val="16"/>
              </w:rPr>
              <w:t>Steam, EO, H₂O₂ plasma, glutaraldehyde 10 h, peracetic acid, radiation</w:t>
            </w:r>
          </w:p>
        </w:tc>
        <w:tc>
          <w:tcPr>
            <w:tcW w:type="dxa" w:w="2835"/>
          </w:tcPr>
          <w:p>
            <w:pPr>
              <w:spacing w:after="0"/>
            </w:pPr>
            <w:r/>
            <w:r>
              <w:rPr>
                <w:b/>
                <w:sz w:val="16"/>
              </w:rPr>
              <w:t>Critical</w:t>
            </w:r>
            <w:r>
              <w:rPr>
                <w:sz w:val="16"/>
              </w:rPr>
              <w:t xml:space="preserve"> items</w:t>
            </w:r>
          </w:p>
        </w:tc>
      </w:tr>
      <w:tr>
        <w:tc>
          <w:tcPr>
            <w:tcW w:type="dxa" w:w="1474"/>
            <w:shd w:val="clear" w:color="auto" w:fill="EEF3FA"/>
          </w:tcPr>
          <w:p>
            <w:pPr>
              <w:spacing w:after="0"/>
            </w:pPr>
            <w:r/>
            <w:r>
              <w:rPr>
                <w:b/>
                <w:sz w:val="16"/>
              </w:rPr>
              <w:t>High-level (HLD)</w:t>
            </w:r>
          </w:p>
        </w:tc>
        <w:tc>
          <w:tcPr>
            <w:tcW w:type="dxa" w:w="2835"/>
            <w:shd w:val="clear" w:color="auto" w:fill="EEF3FA"/>
          </w:tcPr>
          <w:p>
            <w:pPr>
              <w:spacing w:after="0"/>
            </w:pPr>
            <w:r/>
            <w:r>
              <w:rPr>
                <w:sz w:val="16"/>
              </w:rPr>
              <w:t>All except large numbers of spores</w:t>
            </w:r>
          </w:p>
        </w:tc>
        <w:tc>
          <w:tcPr>
            <w:tcW w:type="dxa" w:w="3628"/>
            <w:shd w:val="clear" w:color="auto" w:fill="EEF3FA"/>
          </w:tcPr>
          <w:p>
            <w:pPr>
              <w:spacing w:after="0"/>
            </w:pPr>
            <w:r/>
            <w:r>
              <w:rPr>
                <w:sz w:val="16"/>
              </w:rPr>
              <w:t xml:space="preserve">Glutaraldehyde 2 %, </w:t>
            </w:r>
            <w:r>
              <w:rPr>
                <w:b/>
                <w:sz w:val="16"/>
              </w:rPr>
              <w:t>OPA 0.55 % (12 min)</w:t>
            </w:r>
            <w:r>
              <w:rPr>
                <w:sz w:val="16"/>
              </w:rPr>
              <w:t>, H₂O₂ 7.5 % (30 min), peracetic acid</w:t>
            </w:r>
          </w:p>
        </w:tc>
        <w:tc>
          <w:tcPr>
            <w:tcW w:type="dxa" w:w="2835"/>
            <w:shd w:val="clear" w:color="auto" w:fill="EEF3FA"/>
          </w:tcPr>
          <w:p>
            <w:pPr>
              <w:spacing w:after="0"/>
            </w:pPr>
            <w:r/>
            <w:r>
              <w:rPr>
                <w:b/>
                <w:sz w:val="16"/>
              </w:rPr>
              <w:t>Semi-critical</w:t>
            </w:r>
            <w:r>
              <w:rPr>
                <w:sz w:val="16"/>
              </w:rPr>
              <w:t xml:space="preserve"> — endoscopes, laryngoscope blades, respiratory equipment</w:t>
            </w:r>
          </w:p>
        </w:tc>
      </w:tr>
      <w:tr>
        <w:tc>
          <w:tcPr>
            <w:tcW w:type="dxa" w:w="1474"/>
          </w:tcPr>
          <w:p>
            <w:pPr>
              <w:spacing w:after="0"/>
            </w:pPr>
            <w:r/>
            <w:r>
              <w:rPr>
                <w:b/>
                <w:sz w:val="16"/>
              </w:rPr>
              <w:t>Intermediate</w:t>
            </w:r>
          </w:p>
        </w:tc>
        <w:tc>
          <w:tcPr>
            <w:tcW w:type="dxa" w:w="2835"/>
          </w:tcPr>
          <w:p>
            <w:pPr>
              <w:spacing w:after="0"/>
            </w:pPr>
            <w:r/>
            <w:r>
              <w:rPr>
                <w:sz w:val="16"/>
              </w:rPr>
              <w:t xml:space="preserve">Vegetative bacteria, </w:t>
            </w:r>
            <w:r>
              <w:rPr>
                <w:b/>
                <w:sz w:val="16"/>
              </w:rPr>
              <w:t>M. tuberculosis</w:t>
            </w:r>
            <w:r>
              <w:rPr>
                <w:sz w:val="16"/>
              </w:rPr>
              <w:t xml:space="preserve">, most viruses/fungi; </w:t>
            </w:r>
            <w:r>
              <w:rPr>
                <w:b/>
                <w:sz w:val="16"/>
              </w:rPr>
              <w:t>not spores</w:t>
            </w:r>
          </w:p>
        </w:tc>
        <w:tc>
          <w:tcPr>
            <w:tcW w:type="dxa" w:w="3628"/>
          </w:tcPr>
          <w:p>
            <w:pPr>
              <w:spacing w:after="0"/>
            </w:pPr>
            <w:r/>
            <w:r>
              <w:rPr>
                <w:sz w:val="16"/>
              </w:rPr>
              <w:t>Alcohols 60–90 %, hypochlorite, iodophors, phenolics</w:t>
            </w:r>
          </w:p>
        </w:tc>
        <w:tc>
          <w:tcPr>
            <w:tcW w:type="dxa" w:w="2835"/>
          </w:tcPr>
          <w:p>
            <w:pPr>
              <w:spacing w:after="0"/>
            </w:pPr>
            <w:r/>
            <w:r>
              <w:rPr>
                <w:sz w:val="16"/>
              </w:rPr>
              <w:t>Soiled non-critical surfaces</w:t>
            </w:r>
          </w:p>
        </w:tc>
      </w:tr>
      <w:tr>
        <w:tc>
          <w:tcPr>
            <w:tcW w:type="dxa" w:w="1474"/>
            <w:shd w:val="clear" w:color="auto" w:fill="EEF3FA"/>
          </w:tcPr>
          <w:p>
            <w:pPr>
              <w:spacing w:after="0"/>
            </w:pPr>
            <w:r/>
            <w:r>
              <w:rPr>
                <w:b/>
                <w:sz w:val="16"/>
              </w:rPr>
              <w:t>Low</w:t>
            </w:r>
          </w:p>
        </w:tc>
        <w:tc>
          <w:tcPr>
            <w:tcW w:type="dxa" w:w="2835"/>
            <w:shd w:val="clear" w:color="auto" w:fill="EEF3FA"/>
          </w:tcPr>
          <w:p>
            <w:pPr>
              <w:spacing w:after="0"/>
            </w:pPr>
            <w:r/>
            <w:r>
              <w:rPr>
                <w:sz w:val="16"/>
              </w:rPr>
              <w:t xml:space="preserve">Most vegetative bacteria; </w:t>
            </w:r>
            <w:r>
              <w:rPr>
                <w:b/>
                <w:sz w:val="16"/>
              </w:rPr>
              <w:t>not TB, not spores</w:t>
            </w:r>
          </w:p>
        </w:tc>
        <w:tc>
          <w:tcPr>
            <w:tcW w:type="dxa" w:w="3628"/>
            <w:shd w:val="clear" w:color="auto" w:fill="EEF3FA"/>
          </w:tcPr>
          <w:p>
            <w:pPr>
              <w:spacing w:after="0"/>
            </w:pPr>
            <w:r/>
            <w:r>
              <w:rPr>
                <w:sz w:val="16"/>
              </w:rPr>
              <w:t>Quaternary ammonium compounds</w:t>
            </w:r>
          </w:p>
        </w:tc>
        <w:tc>
          <w:tcPr>
            <w:tcW w:type="dxa" w:w="2835"/>
            <w:shd w:val="clear" w:color="auto" w:fill="EEF3FA"/>
          </w:tcPr>
          <w:p>
            <w:pPr>
              <w:spacing w:after="0"/>
            </w:pPr>
            <w:r/>
            <w:r>
              <w:rPr>
                <w:b/>
                <w:sz w:val="16"/>
              </w:rPr>
              <w:t>Non-critical</w:t>
            </w:r>
            <w:r>
              <w:rPr>
                <w:sz w:val="16"/>
              </w:rPr>
              <w:t xml:space="preserve"> — floors, walls, BP cuffs, furniture</w:t>
            </w:r>
          </w:p>
        </w:tc>
      </w:tr>
    </w:tbl>
    <w:p>
      <w:pPr>
        <w:spacing w:after="40"/>
      </w:pPr>
    </w:p>
    <w:p>
      <w:pPr>
        <w:spacing w:before="0" w:after="30"/>
        <w:jc w:val="both"/>
      </w:pPr>
      <w:r>
        <w:rPr>
          <w:b/>
          <w:sz w:val="19"/>
        </w:rPr>
        <w:t>Key agent facts:</w:t>
      </w:r>
      <w:r>
        <w:rPr>
          <w:sz w:val="19"/>
        </w:rPr>
        <w:t xml:space="preserve"> </w:t>
      </w:r>
      <w:r>
        <w:rPr>
          <w:b/>
          <w:sz w:val="19"/>
        </w:rPr>
        <w:t>alcohol</w:t>
      </w:r>
      <w:r>
        <w:rPr>
          <w:sz w:val="19"/>
        </w:rPr>
        <w:t xml:space="preserve"> — fastest kill, </w:t>
      </w:r>
      <w:r>
        <w:rPr>
          <w:b/>
          <w:sz w:val="19"/>
        </w:rPr>
        <w:t>no residual action, not sporicidal, inactivated by organic matter, flammable</w:t>
      </w:r>
      <w:r>
        <w:rPr>
          <w:sz w:val="19"/>
        </w:rPr>
        <w:t xml:space="preserve">. </w:t>
      </w:r>
      <w:r>
        <w:rPr>
          <w:b/>
          <w:sz w:val="19"/>
        </w:rPr>
        <w:t>Chlorhexidine</w:t>
      </w:r>
      <w:r>
        <w:rPr>
          <w:sz w:val="19"/>
        </w:rPr>
        <w:t xml:space="preserve"> — </w:t>
      </w:r>
      <w:r>
        <w:rPr>
          <w:b/>
          <w:sz w:val="19"/>
        </w:rPr>
        <w:t>persistent residual activity, not inactivated by blood</w:t>
      </w:r>
      <w:r>
        <w:rPr>
          <w:sz w:val="19"/>
        </w:rPr>
        <w:t xml:space="preserve">, but </w:t>
      </w:r>
      <w:r>
        <w:rPr>
          <w:b/>
          <w:sz w:val="19"/>
        </w:rPr>
        <w:t>ototoxic and corneal-toxic</w:t>
      </w:r>
      <w:r>
        <w:rPr>
          <w:sz w:val="19"/>
        </w:rPr>
        <w:t xml:space="preserve">. </w:t>
      </w:r>
      <w:r>
        <w:rPr>
          <w:b/>
          <w:sz w:val="19"/>
        </w:rPr>
        <w:t>Povidone-iodine</w:t>
      </w:r>
      <w:r>
        <w:rPr>
          <w:sz w:val="19"/>
        </w:rPr>
        <w:t xml:space="preserve"> — broad but </w:t>
      </w:r>
      <w:r>
        <w:rPr>
          <w:b/>
          <w:sz w:val="19"/>
        </w:rPr>
        <w:t>inactivated by blood/pus</w:t>
      </w:r>
      <w:r>
        <w:rPr>
          <w:sz w:val="19"/>
        </w:rPr>
        <w:t xml:space="preserve"> and needs contact time to release free iodine. </w:t>
      </w:r>
      <w:r>
        <w:rPr>
          <w:b/>
          <w:sz w:val="19"/>
        </w:rPr>
        <w:t>Hypochlorite</w:t>
      </w:r>
      <w:r>
        <w:rPr>
          <w:sz w:val="19"/>
        </w:rPr>
        <w:t xml:space="preserve"> — broad including spores, but </w:t>
      </w:r>
      <w:r>
        <w:rPr>
          <w:b/>
          <w:sz w:val="19"/>
        </w:rPr>
        <w:t>corrosive</w:t>
      </w:r>
      <w:r>
        <w:rPr>
          <w:sz w:val="19"/>
        </w:rPr>
        <w:t xml:space="preserve"> and </w:t>
      </w:r>
      <w:r>
        <w:rPr>
          <w:b/>
          <w:sz w:val="19"/>
        </w:rPr>
        <w:t>never mixed with acids or ammonia (chlorine gas)</w:t>
      </w:r>
      <w:r>
        <w:rPr>
          <w:sz w:val="19"/>
        </w:rPr>
        <w:t xml:space="preserve">. </w:t>
      </w:r>
      <w:r>
        <w:rPr>
          <w:b/>
          <w:sz w:val="19"/>
        </w:rPr>
        <w:t>Quaternary ammonium compounds</w:t>
      </w:r>
      <w:r>
        <w:rPr>
          <w:sz w:val="19"/>
        </w:rPr>
        <w:t xml:space="preserve"> — inactivated by soap, hard water and gauze.</w:t>
      </w:r>
    </w:p>
    <w:p>
      <w:pPr>
        <w:keepNext/>
        <w:spacing w:before="120" w:after="40"/>
      </w:pPr>
      <w:r>
        <w:rPr>
          <w:b/>
          <w:color w:val="1B6B3A"/>
          <w:sz w:val="23"/>
        </w:rPr>
        <w:t>5.5  Aseptic technique and the sterile field — hard rules</w:t>
      </w:r>
    </w:p>
    <w:p>
      <w:pPr>
        <w:spacing w:after="16"/>
        <w:ind w:left="283" w:hanging="198"/>
      </w:pPr>
      <w:r>
        <w:rPr>
          <w:b/>
          <w:sz w:val="19"/>
        </w:rPr>
        <w:t>1.</w:t>
      </w:r>
      <w:r>
        <w:rPr>
          <w:sz w:val="19"/>
        </w:rPr>
        <w:t xml:space="preserve">  Only </w:t>
      </w:r>
      <w:r>
        <w:rPr>
          <w:b/>
          <w:sz w:val="19"/>
        </w:rPr>
        <w:t>sterile items</w:t>
      </w:r>
      <w:r>
        <w:rPr>
          <w:sz w:val="19"/>
        </w:rPr>
        <w:t xml:space="preserve"> are used in a sterile field.</w:t>
      </w:r>
    </w:p>
    <w:p>
      <w:pPr>
        <w:spacing w:after="16"/>
        <w:ind w:left="283" w:hanging="198"/>
      </w:pPr>
      <w:r>
        <w:rPr>
          <w:b/>
          <w:sz w:val="19"/>
        </w:rPr>
        <w:t>2.</w:t>
      </w:r>
      <w:r>
        <w:rPr>
          <w:sz w:val="19"/>
        </w:rPr>
        <w:t xml:space="preserve">  The gown is sterile </w:t>
      </w:r>
      <w:r>
        <w:rPr>
          <w:b/>
          <w:sz w:val="19"/>
        </w:rPr>
        <w:t>in front from chest to the level of the field</w:t>
      </w:r>
      <w:r>
        <w:rPr>
          <w:sz w:val="19"/>
        </w:rPr>
        <w:t xml:space="preserve">, and the sleeves from </w:t>
      </w:r>
      <w:r>
        <w:rPr>
          <w:b/>
          <w:sz w:val="19"/>
        </w:rPr>
        <w:t>5 cm above the elbow to the cuff</w:t>
      </w:r>
      <w:r>
        <w:rPr>
          <w:sz w:val="19"/>
        </w:rPr>
        <w:t xml:space="preserve">. The </w:t>
      </w:r>
      <w:r>
        <w:rPr>
          <w:b/>
          <w:sz w:val="19"/>
        </w:rPr>
        <w:t>back is never sterile</w:t>
      </w:r>
      <w:r>
        <w:rPr>
          <w:sz w:val="19"/>
        </w:rPr>
        <w:t>.</w:t>
      </w:r>
    </w:p>
    <w:p>
      <w:pPr>
        <w:spacing w:after="16"/>
        <w:ind w:left="283" w:hanging="198"/>
      </w:pPr>
      <w:r>
        <w:rPr>
          <w:b/>
          <w:sz w:val="19"/>
        </w:rPr>
        <w:t>3.</w:t>
      </w:r>
      <w:r>
        <w:rPr>
          <w:sz w:val="19"/>
        </w:rPr>
        <w:t xml:space="preserve">  A </w:t>
      </w:r>
      <w:r>
        <w:rPr>
          <w:b/>
          <w:sz w:val="19"/>
        </w:rPr>
        <w:t>draped table is sterile only at table-top level</w:t>
      </w:r>
      <w:r>
        <w:rPr>
          <w:sz w:val="19"/>
        </w:rPr>
        <w:t xml:space="preserve"> — anything below the edge is unsterile and is </w:t>
      </w:r>
      <w:r>
        <w:rPr>
          <w:b/>
          <w:sz w:val="19"/>
        </w:rPr>
        <w:t>never brought back up</w:t>
      </w:r>
      <w:r>
        <w:rPr>
          <w:sz w:val="19"/>
        </w:rPr>
        <w:t>.</w:t>
      </w:r>
    </w:p>
    <w:p>
      <w:pPr>
        <w:spacing w:after="16"/>
        <w:ind w:left="283" w:hanging="198"/>
      </w:pPr>
      <w:r>
        <w:rPr>
          <w:b/>
          <w:sz w:val="19"/>
        </w:rPr>
        <w:t>4.</w:t>
      </w:r>
      <w:r>
        <w:rPr>
          <w:sz w:val="19"/>
        </w:rPr>
        <w:t xml:space="preserve">  Sterile persons keep hands </w:t>
      </w:r>
      <w:r>
        <w:rPr>
          <w:b/>
          <w:sz w:val="19"/>
        </w:rPr>
        <w:t>at or above waist level, in front of the body</w:t>
      </w:r>
      <w:r>
        <w:rPr>
          <w:sz w:val="19"/>
        </w:rPr>
        <w:t xml:space="preserve">, and pass </w:t>
      </w:r>
      <w:r>
        <w:rPr>
          <w:b/>
          <w:sz w:val="19"/>
        </w:rPr>
        <w:t>back-to-back</w:t>
      </w:r>
      <w:r>
        <w:rPr>
          <w:sz w:val="19"/>
        </w:rPr>
        <w:t xml:space="preserve"> or </w:t>
      </w:r>
      <w:r>
        <w:rPr>
          <w:b/>
          <w:sz w:val="19"/>
        </w:rPr>
        <w:t>face-to-face</w:t>
      </w:r>
      <w:r>
        <w:rPr>
          <w:sz w:val="19"/>
        </w:rPr>
        <w:t>.</w:t>
      </w:r>
    </w:p>
    <w:p>
      <w:pPr>
        <w:spacing w:after="16"/>
        <w:ind w:left="283" w:hanging="198"/>
      </w:pPr>
      <w:r>
        <w:rPr>
          <w:b/>
          <w:sz w:val="19"/>
        </w:rPr>
        <w:t>5.</w:t>
      </w:r>
      <w:r>
        <w:rPr>
          <w:sz w:val="19"/>
        </w:rPr>
        <w:t xml:space="preserve">  Unsterile persons stay </w:t>
      </w:r>
      <w:r>
        <w:rPr>
          <w:b/>
          <w:sz w:val="19"/>
        </w:rPr>
        <w:t>≥ 30 cm (1 ft)</w:t>
      </w:r>
      <w:r>
        <w:rPr>
          <w:sz w:val="19"/>
        </w:rPr>
        <w:t xml:space="preserve"> away, never reach over the field, and always </w:t>
      </w:r>
      <w:r>
        <w:rPr>
          <w:b/>
          <w:sz w:val="19"/>
        </w:rPr>
        <w:t>face</w:t>
      </w:r>
      <w:r>
        <w:rPr>
          <w:sz w:val="19"/>
        </w:rPr>
        <w:t xml:space="preserve"> it.</w:t>
      </w:r>
    </w:p>
    <w:p>
      <w:pPr>
        <w:spacing w:after="16"/>
        <w:ind w:left="283" w:hanging="198"/>
      </w:pPr>
      <w:r>
        <w:rPr>
          <w:b/>
          <w:sz w:val="19"/>
        </w:rPr>
        <w:t>6.</w:t>
      </w:r>
      <w:r>
        <w:rPr>
          <w:sz w:val="19"/>
        </w:rPr>
        <w:t xml:space="preserve">  The </w:t>
      </w:r>
      <w:r>
        <w:rPr>
          <w:b/>
          <w:sz w:val="19"/>
        </w:rPr>
        <w:t>edge of any wrapper, package or basin is unsterile</w:t>
      </w:r>
      <w:r>
        <w:rPr>
          <w:sz w:val="19"/>
        </w:rPr>
        <w:t xml:space="preserve"> — conventionally a </w:t>
      </w:r>
      <w:r>
        <w:rPr>
          <w:b/>
          <w:sz w:val="19"/>
        </w:rPr>
        <w:t>2.5 cm (1 inch)</w:t>
      </w:r>
      <w:r>
        <w:rPr>
          <w:sz w:val="19"/>
        </w:rPr>
        <w:t xml:space="preserve"> margin.</w:t>
      </w:r>
    </w:p>
    <w:p>
      <w:pPr>
        <w:spacing w:after="16"/>
        <w:ind w:left="283" w:hanging="198"/>
      </w:pPr>
      <w:r>
        <w:rPr>
          <w:b/>
          <w:sz w:val="19"/>
        </w:rPr>
        <w:t>7.</w:t>
      </w:r>
      <w:r>
        <w:rPr>
          <w:sz w:val="19"/>
        </w:rPr>
        <w:t xml:space="preserve">  </w:t>
      </w:r>
      <w:r>
        <w:rPr>
          <w:b/>
          <w:sz w:val="19"/>
        </w:rPr>
        <w:t>Moisture contaminates by capillary action (strike-through)</w:t>
      </w:r>
      <w:r>
        <w:rPr>
          <w:sz w:val="19"/>
        </w:rPr>
        <w:t xml:space="preserve"> — a wet field is a contaminated field.</w:t>
      </w:r>
    </w:p>
    <w:p>
      <w:pPr>
        <w:spacing w:after="16"/>
        <w:ind w:left="283" w:hanging="198"/>
      </w:pPr>
      <w:r>
        <w:rPr>
          <w:b/>
          <w:sz w:val="19"/>
        </w:rPr>
        <w:t>8.</w:t>
      </w:r>
      <w:r>
        <w:rPr>
          <w:sz w:val="19"/>
        </w:rPr>
        <w:t xml:space="preserve">  Packages are opened </w:t>
      </w:r>
      <w:r>
        <w:rPr>
          <w:b/>
          <w:sz w:val="19"/>
        </w:rPr>
        <w:t>farthest corner first, nearest corner last</w:t>
      </w:r>
      <w:r>
        <w:rPr>
          <w:sz w:val="19"/>
        </w:rPr>
        <w:t>, held away from the body, so you never reach over the contents.</w:t>
      </w:r>
    </w:p>
    <w:p>
      <w:pPr>
        <w:spacing w:after="16"/>
        <w:ind w:left="283" w:hanging="198"/>
      </w:pPr>
      <w:r>
        <w:rPr>
          <w:b/>
          <w:sz w:val="19"/>
        </w:rPr>
        <w:t>9.</w:t>
      </w:r>
      <w:r>
        <w:rPr>
          <w:sz w:val="19"/>
        </w:rPr>
        <w:t xml:space="preserve">  Sterile items stay </w:t>
      </w:r>
      <w:r>
        <w:rPr>
          <w:b/>
          <w:sz w:val="19"/>
        </w:rPr>
        <w:t>in view</w:t>
      </w:r>
      <w:r>
        <w:rPr>
          <w:sz w:val="19"/>
        </w:rPr>
        <w:t xml:space="preserve">; anything of </w:t>
      </w:r>
      <w:r>
        <w:rPr>
          <w:b/>
          <w:sz w:val="19"/>
        </w:rPr>
        <w:t>doubtful sterility is unsterile</w:t>
      </w:r>
      <w:r>
        <w:rPr>
          <w:sz w:val="19"/>
        </w:rPr>
        <w:t xml:space="preserve"> (‘when in doubt, throw it out’).</w:t>
      </w:r>
    </w:p>
    <w:p>
      <w:pPr>
        <w:keepNext/>
        <w:spacing w:before="120" w:after="40"/>
      </w:pPr>
      <w:r>
        <w:rPr>
          <w:b/>
          <w:color w:val="1B6B3A"/>
          <w:sz w:val="23"/>
        </w:rPr>
        <w:t>5.6  Surgical hand antisepsis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1814"/>
            <w:shd w:val="clear" w:color="auto" w:fill="1F3B73"/>
          </w:tcPr>
          <w:p>
            <w:pPr>
              <w:spacing w:after="0"/>
            </w:pPr>
            <w:r/>
            <w:r>
              <w:rPr>
                <w:b/>
                <w:color w:val="FFFFFF"/>
                <w:sz w:val="16"/>
              </w:rPr>
              <w:t>Item</w:t>
            </w:r>
          </w:p>
        </w:tc>
        <w:tc>
          <w:tcPr>
            <w:tcW w:type="dxa" w:w="8957"/>
            <w:shd w:val="clear" w:color="auto" w:fill="1F3B73"/>
          </w:tcPr>
          <w:p>
            <w:pPr>
              <w:spacing w:after="0"/>
            </w:pPr>
            <w:r/>
            <w:r>
              <w:rPr>
                <w:b/>
                <w:color w:val="FFFFFF"/>
                <w:sz w:val="16"/>
              </w:rPr>
              <w:t>Standard</w:t>
            </w:r>
          </w:p>
        </w:tc>
      </w:tr>
      <w:tr>
        <w:tc>
          <w:tcPr>
            <w:tcW w:type="dxa" w:w="1814"/>
          </w:tcPr>
          <w:p>
            <w:pPr>
              <w:spacing w:after="0"/>
            </w:pPr>
            <w:r/>
            <w:r>
              <w:rPr>
                <w:sz w:val="16"/>
              </w:rPr>
              <w:t>Agents</w:t>
            </w:r>
          </w:p>
        </w:tc>
        <w:tc>
          <w:tcPr>
            <w:tcW w:type="dxa" w:w="8957"/>
          </w:tcPr>
          <w:p>
            <w:pPr>
              <w:spacing w:after="0"/>
            </w:pPr>
            <w:r/>
            <w:r>
              <w:rPr>
                <w:b/>
                <w:sz w:val="16"/>
              </w:rPr>
              <w:t>4 % chlorhexidine gluconate</w:t>
            </w:r>
            <w:r>
              <w:rPr>
                <w:sz w:val="16"/>
              </w:rPr>
              <w:t xml:space="preserve"> or </w:t>
            </w:r>
            <w:r>
              <w:rPr>
                <w:b/>
                <w:sz w:val="16"/>
              </w:rPr>
              <w:t>7.5 % povidone-iodine</w:t>
            </w:r>
            <w:r>
              <w:rPr>
                <w:sz w:val="16"/>
              </w:rPr>
              <w:t>, or an alcohol-based surgical hand rub (WHO now prefers the rub)</w:t>
            </w:r>
          </w:p>
        </w:tc>
      </w:tr>
      <w:tr>
        <w:tc>
          <w:tcPr>
            <w:tcW w:type="dxa" w:w="1814"/>
            <w:shd w:val="clear" w:color="auto" w:fill="EEF3FA"/>
          </w:tcPr>
          <w:p>
            <w:pPr>
              <w:spacing w:after="0"/>
            </w:pPr>
            <w:r/>
            <w:r>
              <w:rPr>
                <w:sz w:val="16"/>
              </w:rPr>
              <w:t>Duration</w:t>
            </w:r>
          </w:p>
        </w:tc>
        <w:tc>
          <w:tcPr>
            <w:tcW w:type="dxa" w:w="8957"/>
            <w:shd w:val="clear" w:color="auto" w:fill="EEF3FA"/>
          </w:tcPr>
          <w:p>
            <w:pPr>
              <w:spacing w:after="0"/>
            </w:pPr>
            <w:r/>
            <w:r>
              <w:rPr>
                <w:b/>
                <w:sz w:val="16"/>
              </w:rPr>
              <w:t>First scrub of the day 3–5 minutes</w:t>
            </w:r>
            <w:r>
              <w:rPr>
                <w:sz w:val="16"/>
              </w:rPr>
              <w:t>; older counted-brush-stroke method = 30 strokes to nails, 20 per surface</w:t>
            </w:r>
          </w:p>
        </w:tc>
      </w:tr>
      <w:tr>
        <w:tc>
          <w:tcPr>
            <w:tcW w:type="dxa" w:w="1814"/>
          </w:tcPr>
          <w:p>
            <w:pPr>
              <w:spacing w:after="0"/>
            </w:pPr>
            <w:r/>
            <w:r>
              <w:rPr>
                <w:sz w:val="16"/>
              </w:rPr>
              <w:t>Sequence</w:t>
            </w:r>
          </w:p>
        </w:tc>
        <w:tc>
          <w:tcPr>
            <w:tcW w:type="dxa" w:w="8957"/>
          </w:tcPr>
          <w:p>
            <w:pPr>
              <w:spacing w:after="0"/>
            </w:pPr>
            <w:r/>
            <w:r>
              <w:rPr>
                <w:b/>
                <w:sz w:val="16"/>
              </w:rPr>
              <w:t>Nails → fingers and interdigital spaces → hands → wrists → forearms to 5 cm above the elbow</w:t>
            </w:r>
            <w:r>
              <w:rPr>
                <w:sz w:val="16"/>
              </w:rPr>
              <w:t xml:space="preserve">; the </w:t>
            </w:r>
            <w:r>
              <w:rPr>
                <w:b/>
                <w:sz w:val="16"/>
              </w:rPr>
              <w:t>cleanest part (hand) is held highest</w:t>
            </w:r>
            <w:r>
              <w:rPr>
                <w:sz w:val="16"/>
              </w:rPr>
              <w:t xml:space="preserve">; rinse fingertips to elbow; </w:t>
            </w:r>
            <w:r>
              <w:rPr>
                <w:b/>
                <w:sz w:val="16"/>
              </w:rPr>
              <w:t>never return to a cleaned area</w:t>
            </w:r>
          </w:p>
        </w:tc>
      </w:tr>
      <w:tr>
        <w:tc>
          <w:tcPr>
            <w:tcW w:type="dxa" w:w="1814"/>
            <w:shd w:val="clear" w:color="auto" w:fill="EEF3FA"/>
          </w:tcPr>
          <w:p>
            <w:pPr>
              <w:spacing w:after="0"/>
            </w:pPr>
            <w:r/>
            <w:r>
              <w:rPr>
                <w:sz w:val="16"/>
              </w:rPr>
              <w:t>Before scrubbing</w:t>
            </w:r>
          </w:p>
        </w:tc>
        <w:tc>
          <w:tcPr>
            <w:tcW w:type="dxa" w:w="8957"/>
            <w:shd w:val="clear" w:color="auto" w:fill="EEF3FA"/>
          </w:tcPr>
          <w:p>
            <w:pPr>
              <w:spacing w:after="0"/>
            </w:pPr>
            <w:r/>
            <w:r>
              <w:rPr>
                <w:sz w:val="16"/>
              </w:rPr>
              <w:t xml:space="preserve">Remove rings, watches, bracelets; nails short and clean, </w:t>
            </w:r>
            <w:r>
              <w:rPr>
                <w:b/>
                <w:sz w:val="16"/>
              </w:rPr>
              <w:t>no polish, gel or artificial nails</w:t>
            </w:r>
            <w:r>
              <w:rPr>
                <w:sz w:val="16"/>
              </w:rPr>
              <w:t xml:space="preserve"> (AORN — they harbour Gram-negatives and fungi); </w:t>
            </w:r>
            <w:r>
              <w:rPr>
                <w:b/>
                <w:sz w:val="16"/>
              </w:rPr>
              <w:t>do not scrub with cuts, abrasions or dermatitis</w:t>
            </w:r>
          </w:p>
        </w:tc>
      </w:tr>
      <w:tr>
        <w:tc>
          <w:tcPr>
            <w:tcW w:type="dxa" w:w="1814"/>
          </w:tcPr>
          <w:p>
            <w:pPr>
              <w:spacing w:after="0"/>
            </w:pPr>
            <w:r/>
            <w:r>
              <w:rPr>
                <w:sz w:val="16"/>
              </w:rPr>
              <w:t>After scrubbing</w:t>
            </w:r>
          </w:p>
        </w:tc>
        <w:tc>
          <w:tcPr>
            <w:tcW w:type="dxa" w:w="8957"/>
          </w:tcPr>
          <w:p>
            <w:pPr>
              <w:spacing w:after="0"/>
            </w:pPr>
            <w:r/>
            <w:r>
              <w:rPr>
                <w:sz w:val="16"/>
              </w:rPr>
              <w:t xml:space="preserve">Hands </w:t>
            </w:r>
            <w:r>
              <w:rPr>
                <w:b/>
                <w:sz w:val="16"/>
              </w:rPr>
              <w:t>above the elbows, in front of the body, above waist and below shoulder level</w:t>
            </w:r>
            <w:r>
              <w:rPr>
                <w:sz w:val="16"/>
              </w:rPr>
              <w:t>; dry with a sterile towel from fingers to elbow, never back</w:t>
            </w:r>
          </w:p>
        </w:tc>
      </w:tr>
      <w:tr>
        <w:tc>
          <w:tcPr>
            <w:tcW w:type="dxa" w:w="1814"/>
            <w:shd w:val="clear" w:color="auto" w:fill="EEF3FA"/>
          </w:tcPr>
          <w:p>
            <w:pPr>
              <w:spacing w:after="0"/>
            </w:pPr>
            <w:r/>
            <w:r>
              <w:rPr>
                <w:sz w:val="16"/>
              </w:rPr>
              <w:t>WHO 5 Moments</w:t>
            </w:r>
          </w:p>
        </w:tc>
        <w:tc>
          <w:tcPr>
            <w:tcW w:type="dxa" w:w="8957"/>
            <w:shd w:val="clear" w:color="auto" w:fill="EEF3FA"/>
          </w:tcPr>
          <w:p>
            <w:pPr>
              <w:spacing w:after="0"/>
            </w:pPr>
            <w:r/>
            <w:r>
              <w:rPr>
                <w:b/>
                <w:sz w:val="16"/>
              </w:rPr>
              <w:t>1</w:t>
            </w:r>
            <w:r>
              <w:rPr>
                <w:sz w:val="16"/>
              </w:rPr>
              <w:t xml:space="preserve"> before touching a patient • </w:t>
            </w:r>
            <w:r>
              <w:rPr>
                <w:b/>
                <w:sz w:val="16"/>
              </w:rPr>
              <w:t>2</w:t>
            </w:r>
            <w:r>
              <w:rPr>
                <w:sz w:val="16"/>
              </w:rPr>
              <w:t xml:space="preserve"> before a clean/aseptic procedure • </w:t>
            </w:r>
            <w:r>
              <w:rPr>
                <w:b/>
                <w:sz w:val="16"/>
              </w:rPr>
              <w:t>3</w:t>
            </w:r>
            <w:r>
              <w:rPr>
                <w:sz w:val="16"/>
              </w:rPr>
              <w:t xml:space="preserve"> after body-fluid exposure risk • </w:t>
            </w:r>
            <w:r>
              <w:rPr>
                <w:b/>
                <w:sz w:val="16"/>
              </w:rPr>
              <w:t>4</w:t>
            </w:r>
            <w:r>
              <w:rPr>
                <w:sz w:val="16"/>
              </w:rPr>
              <w:t xml:space="preserve"> after touching a patient • </w:t>
            </w:r>
            <w:r>
              <w:rPr>
                <w:b/>
                <w:sz w:val="16"/>
              </w:rPr>
              <w:t>5</w:t>
            </w:r>
            <w:r>
              <w:rPr>
                <w:sz w:val="16"/>
              </w:rPr>
              <w:t xml:space="preserve"> after touching patient surroundings</w:t>
            </w:r>
          </w:p>
        </w:tc>
      </w:tr>
      <w:tr>
        <w:tc>
          <w:tcPr>
            <w:tcW w:type="dxa" w:w="1814"/>
          </w:tcPr>
          <w:p>
            <w:pPr>
              <w:spacing w:after="0"/>
            </w:pPr>
            <w:r/>
            <w:r>
              <w:rPr>
                <w:sz w:val="16"/>
              </w:rPr>
              <w:t>Rub vs soap</w:t>
            </w:r>
          </w:p>
        </w:tc>
        <w:tc>
          <w:tcPr>
            <w:tcW w:type="dxa" w:w="8957"/>
          </w:tcPr>
          <w:p>
            <w:pPr>
              <w:spacing w:after="0"/>
            </w:pPr>
            <w:r/>
            <w:r>
              <w:rPr>
                <w:sz w:val="16"/>
              </w:rPr>
              <w:t xml:space="preserve">Alcohol rub routinely; </w:t>
            </w:r>
            <w:r>
              <w:rPr>
                <w:b/>
                <w:sz w:val="16"/>
              </w:rPr>
              <w:t>soap and water is mandatory for visibly soiled hands and for Clostridioides difficile</w:t>
            </w:r>
            <w:r>
              <w:rPr>
                <w:sz w:val="16"/>
              </w:rPr>
              <w:t xml:space="preserve"> (alcohol is not sporicidal)</w:t>
            </w:r>
          </w:p>
        </w:tc>
      </w:tr>
      <w:tr>
        <w:tc>
          <w:tcPr>
            <w:tcW w:type="dxa" w:w="1814"/>
            <w:shd w:val="clear" w:color="auto" w:fill="EEF3FA"/>
          </w:tcPr>
          <w:p>
            <w:pPr>
              <w:spacing w:after="0"/>
            </w:pPr>
            <w:r/>
            <w:r>
              <w:rPr>
                <w:sz w:val="16"/>
              </w:rPr>
              <w:t>Double gloving</w:t>
            </w:r>
          </w:p>
        </w:tc>
        <w:tc>
          <w:tcPr>
            <w:tcW w:type="dxa" w:w="8957"/>
            <w:shd w:val="clear" w:color="auto" w:fill="EEF3FA"/>
          </w:tcPr>
          <w:p>
            <w:pPr>
              <w:spacing w:after="0"/>
            </w:pPr>
            <w:r/>
            <w:r>
              <w:rPr>
                <w:sz w:val="16"/>
              </w:rPr>
              <w:t xml:space="preserve">Reduces inner-glove perforation by </w:t>
            </w:r>
            <w:r>
              <w:rPr>
                <w:b/>
                <w:sz w:val="16"/>
              </w:rPr>
              <w:t>≈ 70–80 %</w:t>
            </w:r>
            <w:r>
              <w:rPr>
                <w:sz w:val="16"/>
              </w:rPr>
              <w:t>; change every 90–150 min and between patients</w:t>
            </w:r>
          </w:p>
        </w:tc>
      </w:tr>
    </w:tbl>
    <w:p>
      <w:pPr>
        <w:spacing w:after="40"/>
      </w:pPr>
    </w:p>
    <w:p>
      <w:pPr>
        <w:keepNext/>
        <w:spacing w:before="120" w:after="40"/>
      </w:pPr>
      <w:r>
        <w:rPr>
          <w:b/>
          <w:color w:val="1B6B3A"/>
          <w:sz w:val="23"/>
        </w:rPr>
        <w:t>5.7  Surgical site infection — classification</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1928"/>
            <w:shd w:val="clear" w:color="auto" w:fill="1F3B73"/>
          </w:tcPr>
          <w:p>
            <w:pPr>
              <w:spacing w:after="0"/>
            </w:pPr>
            <w:r/>
            <w:r>
              <w:rPr>
                <w:b/>
                <w:color w:val="FFFFFF"/>
                <w:sz w:val="16"/>
              </w:rPr>
              <w:t>Wound class</w:t>
            </w:r>
          </w:p>
        </w:tc>
        <w:tc>
          <w:tcPr>
            <w:tcW w:type="dxa" w:w="3628"/>
            <w:shd w:val="clear" w:color="auto" w:fill="1F3B73"/>
          </w:tcPr>
          <w:p>
            <w:pPr>
              <w:spacing w:after="0"/>
            </w:pPr>
            <w:r/>
            <w:r>
              <w:rPr>
                <w:b/>
                <w:color w:val="FFFFFF"/>
                <w:sz w:val="16"/>
              </w:rPr>
              <w:t>Definition</w:t>
            </w:r>
          </w:p>
        </w:tc>
        <w:tc>
          <w:tcPr>
            <w:tcW w:type="dxa" w:w="3515"/>
            <w:shd w:val="clear" w:color="auto" w:fill="1F3B73"/>
          </w:tcPr>
          <w:p>
            <w:pPr>
              <w:spacing w:after="0"/>
            </w:pPr>
            <w:r/>
            <w:r>
              <w:rPr>
                <w:b/>
                <w:color w:val="FFFFFF"/>
                <w:sz w:val="16"/>
              </w:rPr>
              <w:t>Example</w:t>
            </w:r>
          </w:p>
        </w:tc>
        <w:tc>
          <w:tcPr>
            <w:tcW w:type="dxa" w:w="1701"/>
            <w:shd w:val="clear" w:color="auto" w:fill="1F3B73"/>
          </w:tcPr>
          <w:p>
            <w:pPr>
              <w:spacing w:after="0"/>
            </w:pPr>
            <w:r/>
            <w:r>
              <w:rPr>
                <w:b/>
                <w:color w:val="FFFFFF"/>
                <w:sz w:val="16"/>
              </w:rPr>
              <w:t>SSI risk</w:t>
            </w:r>
          </w:p>
        </w:tc>
      </w:tr>
      <w:tr>
        <w:tc>
          <w:tcPr>
            <w:tcW w:type="dxa" w:w="1928"/>
          </w:tcPr>
          <w:p>
            <w:pPr>
              <w:spacing w:after="0"/>
            </w:pPr>
            <w:r/>
            <w:r>
              <w:rPr>
                <w:b/>
                <w:sz w:val="16"/>
              </w:rPr>
              <w:t>I – Clean</w:t>
            </w:r>
          </w:p>
        </w:tc>
        <w:tc>
          <w:tcPr>
            <w:tcW w:type="dxa" w:w="3628"/>
          </w:tcPr>
          <w:p>
            <w:pPr>
              <w:spacing w:after="0"/>
            </w:pPr>
            <w:r/>
            <w:r>
              <w:rPr>
                <w:sz w:val="16"/>
              </w:rPr>
              <w:t xml:space="preserve">No inflammation; respiratory/GI/GU tract </w:t>
            </w:r>
            <w:r>
              <w:rPr>
                <w:b/>
                <w:sz w:val="16"/>
              </w:rPr>
              <w:t>not entered</w:t>
            </w:r>
            <w:r>
              <w:rPr>
                <w:sz w:val="16"/>
              </w:rPr>
              <w:t>; closed primarily</w:t>
            </w:r>
          </w:p>
        </w:tc>
        <w:tc>
          <w:tcPr>
            <w:tcW w:type="dxa" w:w="3515"/>
          </w:tcPr>
          <w:p>
            <w:pPr>
              <w:spacing w:after="0"/>
            </w:pPr>
            <w:r/>
            <w:r>
              <w:rPr>
                <w:sz w:val="16"/>
              </w:rPr>
              <w:t>Thyroidectomy, hernia repair, joint replacement</w:t>
            </w:r>
          </w:p>
        </w:tc>
        <w:tc>
          <w:tcPr>
            <w:tcW w:type="dxa" w:w="1701"/>
          </w:tcPr>
          <w:p>
            <w:pPr>
              <w:spacing w:after="0"/>
            </w:pPr>
            <w:r/>
            <w:r>
              <w:rPr>
                <w:b/>
                <w:sz w:val="16"/>
              </w:rPr>
              <w:t>&lt; 2 %</w:t>
            </w:r>
          </w:p>
        </w:tc>
      </w:tr>
      <w:tr>
        <w:tc>
          <w:tcPr>
            <w:tcW w:type="dxa" w:w="1928"/>
            <w:shd w:val="clear" w:color="auto" w:fill="EEF3FA"/>
          </w:tcPr>
          <w:p>
            <w:pPr>
              <w:spacing w:after="0"/>
            </w:pPr>
            <w:r/>
            <w:r>
              <w:rPr>
                <w:b/>
                <w:sz w:val="16"/>
              </w:rPr>
              <w:t>II – Clean-contaminated</w:t>
            </w:r>
          </w:p>
        </w:tc>
        <w:tc>
          <w:tcPr>
            <w:tcW w:type="dxa" w:w="3628"/>
            <w:shd w:val="clear" w:color="auto" w:fill="EEF3FA"/>
          </w:tcPr>
          <w:p>
            <w:pPr>
              <w:spacing w:after="0"/>
            </w:pPr>
            <w:r/>
            <w:r>
              <w:rPr>
                <w:sz w:val="16"/>
              </w:rPr>
              <w:t xml:space="preserve">Tract entered under </w:t>
            </w:r>
            <w:r>
              <w:rPr>
                <w:b/>
                <w:sz w:val="16"/>
              </w:rPr>
              <w:t>controlled conditions</w:t>
            </w:r>
            <w:r>
              <w:rPr>
                <w:sz w:val="16"/>
              </w:rPr>
              <w:t>, no unusual contamination</w:t>
            </w:r>
          </w:p>
        </w:tc>
        <w:tc>
          <w:tcPr>
            <w:tcW w:type="dxa" w:w="3515"/>
            <w:shd w:val="clear" w:color="auto" w:fill="EEF3FA"/>
          </w:tcPr>
          <w:p>
            <w:pPr>
              <w:spacing w:after="0"/>
            </w:pPr>
            <w:r/>
            <w:r>
              <w:rPr>
                <w:sz w:val="16"/>
              </w:rPr>
              <w:t>Elective cholecystectomy, elective bowel resection, hysterectomy</w:t>
            </w:r>
          </w:p>
        </w:tc>
        <w:tc>
          <w:tcPr>
            <w:tcW w:type="dxa" w:w="1701"/>
            <w:shd w:val="clear" w:color="auto" w:fill="EEF3FA"/>
          </w:tcPr>
          <w:p>
            <w:pPr>
              <w:spacing w:after="0"/>
            </w:pPr>
            <w:r/>
            <w:r>
              <w:rPr>
                <w:b/>
                <w:sz w:val="16"/>
              </w:rPr>
              <w:t>3–10 %</w:t>
            </w:r>
          </w:p>
        </w:tc>
      </w:tr>
      <w:tr>
        <w:tc>
          <w:tcPr>
            <w:tcW w:type="dxa" w:w="1928"/>
          </w:tcPr>
          <w:p>
            <w:pPr>
              <w:spacing w:after="0"/>
            </w:pPr>
            <w:r/>
            <w:r>
              <w:rPr>
                <w:b/>
                <w:sz w:val="16"/>
              </w:rPr>
              <w:t>III – Contaminated</w:t>
            </w:r>
          </w:p>
        </w:tc>
        <w:tc>
          <w:tcPr>
            <w:tcW w:type="dxa" w:w="3628"/>
          </w:tcPr>
          <w:p>
            <w:pPr>
              <w:spacing w:after="0"/>
            </w:pPr>
            <w:r/>
            <w:r>
              <w:rPr>
                <w:sz w:val="16"/>
              </w:rPr>
              <w:t xml:space="preserve">Fresh accidental wound; </w:t>
            </w:r>
            <w:r>
              <w:rPr>
                <w:b/>
                <w:sz w:val="16"/>
              </w:rPr>
              <w:t>major break in technique</w:t>
            </w:r>
            <w:r>
              <w:rPr>
                <w:sz w:val="16"/>
              </w:rPr>
              <w:t>; gross GI spillage; acute non-purulent inflammation</w:t>
            </w:r>
          </w:p>
        </w:tc>
        <w:tc>
          <w:tcPr>
            <w:tcW w:type="dxa" w:w="3515"/>
          </w:tcPr>
          <w:p>
            <w:pPr>
              <w:spacing w:after="0"/>
            </w:pPr>
            <w:r/>
            <w:r>
              <w:rPr>
                <w:sz w:val="16"/>
              </w:rPr>
              <w:t>Fresh trauma, enterotomy with spillage</w:t>
            </w:r>
          </w:p>
        </w:tc>
        <w:tc>
          <w:tcPr>
            <w:tcW w:type="dxa" w:w="1701"/>
          </w:tcPr>
          <w:p>
            <w:pPr>
              <w:spacing w:after="0"/>
            </w:pPr>
            <w:r/>
            <w:r>
              <w:rPr>
                <w:b/>
                <w:sz w:val="16"/>
              </w:rPr>
              <w:t>15–20 %</w:t>
            </w:r>
          </w:p>
        </w:tc>
      </w:tr>
      <w:tr>
        <w:tc>
          <w:tcPr>
            <w:tcW w:type="dxa" w:w="1928"/>
            <w:shd w:val="clear" w:color="auto" w:fill="EEF3FA"/>
          </w:tcPr>
          <w:p>
            <w:pPr>
              <w:spacing w:after="0"/>
            </w:pPr>
            <w:r/>
            <w:r>
              <w:rPr>
                <w:b/>
                <w:sz w:val="16"/>
              </w:rPr>
              <w:t>IV – Dirty / infected</w:t>
            </w:r>
          </w:p>
        </w:tc>
        <w:tc>
          <w:tcPr>
            <w:tcW w:type="dxa" w:w="3628"/>
            <w:shd w:val="clear" w:color="auto" w:fill="EEF3FA"/>
          </w:tcPr>
          <w:p>
            <w:pPr>
              <w:spacing w:after="0"/>
            </w:pPr>
            <w:r/>
            <w:r>
              <w:rPr>
                <w:sz w:val="16"/>
              </w:rPr>
              <w:t xml:space="preserve">Old wound with devitalised tissue; existing infection or </w:t>
            </w:r>
            <w:r>
              <w:rPr>
                <w:b/>
                <w:sz w:val="16"/>
              </w:rPr>
              <w:t>perforated viscus</w:t>
            </w:r>
          </w:p>
        </w:tc>
        <w:tc>
          <w:tcPr>
            <w:tcW w:type="dxa" w:w="3515"/>
            <w:shd w:val="clear" w:color="auto" w:fill="EEF3FA"/>
          </w:tcPr>
          <w:p>
            <w:pPr>
              <w:spacing w:after="0"/>
            </w:pPr>
            <w:r/>
            <w:r>
              <w:rPr>
                <w:sz w:val="16"/>
              </w:rPr>
              <w:t>Faecal peritonitis, perforated appendix</w:t>
            </w:r>
          </w:p>
        </w:tc>
        <w:tc>
          <w:tcPr>
            <w:tcW w:type="dxa" w:w="1701"/>
            <w:shd w:val="clear" w:color="auto" w:fill="EEF3FA"/>
          </w:tcPr>
          <w:p>
            <w:pPr>
              <w:spacing w:after="0"/>
            </w:pPr>
            <w:r/>
            <w:r>
              <w:rPr>
                <w:b/>
                <w:sz w:val="16"/>
              </w:rPr>
              <w:t>30–40 %</w:t>
            </w:r>
          </w:p>
        </w:tc>
      </w:tr>
    </w:tbl>
    <w:p>
      <w:pPr>
        <w:spacing w:after="40"/>
      </w:pPr>
    </w:p>
    <w:p>
      <w:pPr>
        <w:spacing w:after="16"/>
        <w:ind w:left="238" w:hanging="159"/>
      </w:pPr>
      <w:r>
        <w:rPr>
          <w:sz w:val="19"/>
        </w:rPr>
        <w:t xml:space="preserve">▪  </w:t>
      </w:r>
      <w:r>
        <w:rPr>
          <w:b/>
          <w:sz w:val="19"/>
        </w:rPr>
        <w:t>CDC depth classification:</w:t>
      </w:r>
      <w:r>
        <w:rPr>
          <w:sz w:val="19"/>
        </w:rPr>
        <w:t xml:space="preserve"> </w:t>
      </w:r>
      <w:r>
        <w:rPr>
          <w:b/>
          <w:sz w:val="19"/>
        </w:rPr>
        <w:t>superficial incisional</w:t>
      </w:r>
      <w:r>
        <w:rPr>
          <w:sz w:val="19"/>
        </w:rPr>
        <w:t xml:space="preserve"> (skin/subcutaneous, within </w:t>
      </w:r>
      <w:r>
        <w:rPr>
          <w:b/>
          <w:sz w:val="19"/>
        </w:rPr>
        <w:t>30 days</w:t>
      </w:r>
      <w:r>
        <w:rPr>
          <w:sz w:val="19"/>
        </w:rPr>
        <w:t xml:space="preserve">); </w:t>
      </w:r>
      <w:r>
        <w:rPr>
          <w:b/>
          <w:sz w:val="19"/>
        </w:rPr>
        <w:t>deep incisional</w:t>
      </w:r>
      <w:r>
        <w:rPr>
          <w:sz w:val="19"/>
        </w:rPr>
        <w:t xml:space="preserve"> (fascia/muscle, within </w:t>
      </w:r>
      <w:r>
        <w:rPr>
          <w:b/>
          <w:sz w:val="19"/>
        </w:rPr>
        <w:t>30 days, or 90 days if an implant</w:t>
      </w:r>
      <w:r>
        <w:rPr>
          <w:sz w:val="19"/>
        </w:rPr>
        <w:t xml:space="preserve"> is present); </w:t>
      </w:r>
      <w:r>
        <w:rPr>
          <w:b/>
          <w:sz w:val="19"/>
        </w:rPr>
        <w:t>organ/space</w:t>
      </w:r>
      <w:r>
        <w:rPr>
          <w:sz w:val="19"/>
        </w:rPr>
        <w:t>.</w:t>
      </w:r>
    </w:p>
    <w:p>
      <w:pPr>
        <w:spacing w:after="16"/>
        <w:ind w:left="238" w:hanging="159"/>
      </w:pPr>
      <w:r>
        <w:rPr>
          <w:sz w:val="19"/>
        </w:rPr>
        <w:t xml:space="preserve">▪  Commonest organism = </w:t>
      </w:r>
      <w:r>
        <w:rPr>
          <w:b/>
          <w:sz w:val="19"/>
        </w:rPr>
        <w:t>Staphylococcus aureus</w:t>
      </w:r>
      <w:r>
        <w:rPr>
          <w:sz w:val="19"/>
        </w:rPr>
        <w:t xml:space="preserve">; commonest </w:t>
      </w:r>
      <w:r>
        <w:rPr>
          <w:b/>
          <w:sz w:val="19"/>
        </w:rPr>
        <w:t>source of contamination = the patient's own endogenous flora</w:t>
      </w:r>
      <w:r>
        <w:rPr>
          <w:sz w:val="19"/>
        </w:rPr>
        <w:t>.</w:t>
      </w:r>
    </w:p>
    <w:p>
      <w:pPr>
        <w:spacing w:after="16"/>
        <w:ind w:left="238" w:hanging="159"/>
      </w:pPr>
      <w:r>
        <w:rPr>
          <w:sz w:val="19"/>
        </w:rPr>
        <w:t xml:space="preserve">▪  </w:t>
      </w:r>
      <w:r>
        <w:rPr>
          <w:b/>
          <w:sz w:val="19"/>
        </w:rPr>
        <w:t>Proven SSI-prevention bundle:</w:t>
      </w:r>
      <w:r>
        <w:rPr>
          <w:sz w:val="19"/>
        </w:rPr>
        <w:t xml:space="preserve"> CHG-alcohol prep, no razor shaving, antibiotic within 60 min, </w:t>
      </w:r>
      <w:r>
        <w:rPr>
          <w:b/>
          <w:sz w:val="19"/>
        </w:rPr>
        <w:t>normothermia &gt; 36 °C</w:t>
      </w:r>
      <w:r>
        <w:rPr>
          <w:sz w:val="19"/>
        </w:rPr>
        <w:t xml:space="preserve">, </w:t>
      </w:r>
      <w:r>
        <w:rPr>
          <w:b/>
          <w:sz w:val="19"/>
        </w:rPr>
        <w:t>glucose &lt; 180 mg/dL</w:t>
      </w:r>
      <w:r>
        <w:rPr>
          <w:sz w:val="19"/>
        </w:rPr>
        <w:t>, adequate tissue oxygenation, minimal traffic, good haemostasis and no dead space.</w:t>
      </w:r>
    </w:p>
    <w:p>
      <w:pPr>
        <w:keepNext/>
        <w:spacing w:before="160" w:after="60"/>
        <w:pBdr>
          <w:bottom w:val="single" w:sz="12" w:space="2" w:color="1F3B73"/>
        </w:pBdr>
      </w:pPr>
      <w:r>
        <w:rPr>
          <w:b/>
          <w:color w:val="1F3B73"/>
          <w:sz w:val="29"/>
        </w:rPr>
        <w:t>6.  ELECTRO SURGERY</w:t>
      </w:r>
    </w:p>
    <w:p>
      <w:pPr>
        <w:spacing w:before="0" w:after="30"/>
        <w:jc w:val="both"/>
      </w:pPr>
      <w:r>
        <w:rPr>
          <w:sz w:val="19"/>
        </w:rPr>
        <w:t>The PDF gives 5 precautions. The mechanism and the injury mechanisms are what carry the marks.</w:t>
      </w:r>
    </w:p>
    <w:p>
      <w:pPr>
        <w:keepNext/>
        <w:spacing w:before="120" w:after="40"/>
      </w:pPr>
      <w:r>
        <w:rPr>
          <w:b/>
          <w:color w:val="1B6B3A"/>
          <w:sz w:val="23"/>
        </w:rPr>
        <w:t>6.1  Fundamentals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154"/>
            <w:shd w:val="clear" w:color="auto" w:fill="1F3B73"/>
          </w:tcPr>
          <w:p>
            <w:pPr>
              <w:spacing w:after="0"/>
            </w:pPr>
            <w:r/>
            <w:r>
              <w:rPr>
                <w:b/>
                <w:color w:val="FFFFFF"/>
                <w:sz w:val="16"/>
              </w:rPr>
              <w:t>Concept</w:t>
            </w:r>
          </w:p>
        </w:tc>
        <w:tc>
          <w:tcPr>
            <w:tcW w:type="dxa" w:w="8617"/>
            <w:shd w:val="clear" w:color="auto" w:fill="1F3B73"/>
          </w:tcPr>
          <w:p>
            <w:pPr>
              <w:spacing w:after="0"/>
            </w:pPr>
            <w:r/>
            <w:r>
              <w:rPr>
                <w:b/>
                <w:color w:val="FFFFFF"/>
                <w:sz w:val="16"/>
              </w:rPr>
              <w:t>Detail</w:t>
            </w:r>
          </w:p>
        </w:tc>
      </w:tr>
      <w:tr>
        <w:tc>
          <w:tcPr>
            <w:tcW w:type="dxa" w:w="2154"/>
          </w:tcPr>
          <w:p>
            <w:pPr>
              <w:spacing w:after="0"/>
            </w:pPr>
            <w:r/>
            <w:r>
              <w:rPr>
                <w:sz w:val="16"/>
              </w:rPr>
              <w:t>Principle</w:t>
            </w:r>
          </w:p>
        </w:tc>
        <w:tc>
          <w:tcPr>
            <w:tcW w:type="dxa" w:w="8617"/>
          </w:tcPr>
          <w:p>
            <w:pPr>
              <w:spacing w:after="0"/>
            </w:pPr>
            <w:r/>
            <w:r>
              <w:rPr>
                <w:b/>
                <w:sz w:val="16"/>
              </w:rPr>
              <w:t>High-frequency alternating current</w:t>
            </w:r>
            <w:r>
              <w:rPr>
                <w:sz w:val="16"/>
              </w:rPr>
              <w:t xml:space="preserve"> concentrated at a small active electrode; tissue resistance converts it to heat → </w:t>
            </w:r>
            <w:r>
              <w:rPr>
                <w:b/>
                <w:sz w:val="16"/>
              </w:rPr>
              <w:t>cutting, coagulation or desiccation</w:t>
            </w:r>
            <w:r>
              <w:rPr>
                <w:sz w:val="16"/>
              </w:rPr>
              <w:t xml:space="preserve">. It is </w:t>
            </w:r>
            <w:r>
              <w:rPr>
                <w:b/>
                <w:sz w:val="16"/>
              </w:rPr>
              <w:t>not cautery</w:t>
            </w:r>
            <w:r>
              <w:rPr>
                <w:sz w:val="16"/>
              </w:rPr>
              <w:t xml:space="preserve"> (true cautery = a passively heated wire, no current through the patient)</w:t>
            </w:r>
          </w:p>
        </w:tc>
      </w:tr>
      <w:tr>
        <w:tc>
          <w:tcPr>
            <w:tcW w:type="dxa" w:w="2154"/>
            <w:shd w:val="clear" w:color="auto" w:fill="EEF3FA"/>
          </w:tcPr>
          <w:p>
            <w:pPr>
              <w:spacing w:after="0"/>
            </w:pPr>
            <w:r/>
            <w:r>
              <w:rPr>
                <w:sz w:val="16"/>
              </w:rPr>
              <w:t>Frequency</w:t>
            </w:r>
          </w:p>
        </w:tc>
        <w:tc>
          <w:tcPr>
            <w:tcW w:type="dxa" w:w="8617"/>
            <w:shd w:val="clear" w:color="auto" w:fill="EEF3FA"/>
          </w:tcPr>
          <w:p>
            <w:pPr>
              <w:spacing w:after="0"/>
            </w:pPr>
            <w:r/>
            <w:r>
              <w:rPr>
                <w:b/>
                <w:sz w:val="16"/>
              </w:rPr>
              <w:t>300 kHz – 3 MHz (radiofrequency)</w:t>
            </w:r>
            <w:r>
              <w:rPr>
                <w:sz w:val="16"/>
              </w:rPr>
              <w:t xml:space="preserve">. Above </w:t>
            </w:r>
            <w:r>
              <w:rPr>
                <w:b/>
                <w:sz w:val="16"/>
              </w:rPr>
              <w:t>~100 kHz</w:t>
            </w:r>
            <w:r>
              <w:rPr>
                <w:sz w:val="16"/>
              </w:rPr>
              <w:t xml:space="preserve"> the current </w:t>
            </w:r>
            <w:r>
              <w:rPr>
                <w:b/>
                <w:sz w:val="16"/>
              </w:rPr>
              <w:t>does not stimulate nerve or muscle (the Faradic effect is avoided)</w:t>
            </w:r>
            <w:r>
              <w:rPr>
                <w:sz w:val="16"/>
              </w:rPr>
              <w:t xml:space="preserve"> — which is why RF current cuts but does not electrocute</w:t>
            </w:r>
          </w:p>
        </w:tc>
      </w:tr>
      <w:tr>
        <w:tc>
          <w:tcPr>
            <w:tcW w:type="dxa" w:w="2154"/>
          </w:tcPr>
          <w:p>
            <w:pPr>
              <w:spacing w:after="0"/>
            </w:pPr>
            <w:r/>
            <w:r>
              <w:rPr>
                <w:b/>
                <w:sz w:val="16"/>
              </w:rPr>
              <w:t>Cut</w:t>
            </w:r>
            <w:r>
              <w:rPr>
                <w:sz w:val="16"/>
              </w:rPr>
              <w:t xml:space="preserve"> waveform</w:t>
            </w:r>
          </w:p>
        </w:tc>
        <w:tc>
          <w:tcPr>
            <w:tcW w:type="dxa" w:w="8617"/>
          </w:tcPr>
          <w:p>
            <w:pPr>
              <w:spacing w:after="0"/>
            </w:pPr>
            <w:r/>
            <w:r>
              <w:rPr>
                <w:b/>
                <w:sz w:val="16"/>
              </w:rPr>
              <w:t>Continuous, low-voltage, high-current</w:t>
            </w:r>
            <w:r>
              <w:rPr>
                <w:sz w:val="16"/>
              </w:rPr>
              <w:t xml:space="preserve"> (100 % duty cycle) → vaporisation, little haemostasis</w:t>
            </w:r>
          </w:p>
        </w:tc>
      </w:tr>
      <w:tr>
        <w:tc>
          <w:tcPr>
            <w:tcW w:type="dxa" w:w="2154"/>
            <w:shd w:val="clear" w:color="auto" w:fill="EEF3FA"/>
          </w:tcPr>
          <w:p>
            <w:pPr>
              <w:spacing w:after="0"/>
            </w:pPr>
            <w:r/>
            <w:r>
              <w:rPr>
                <w:b/>
                <w:sz w:val="16"/>
              </w:rPr>
              <w:t>Coag</w:t>
            </w:r>
            <w:r>
              <w:rPr>
                <w:sz w:val="16"/>
              </w:rPr>
              <w:t xml:space="preserve"> waveform</w:t>
            </w:r>
          </w:p>
        </w:tc>
        <w:tc>
          <w:tcPr>
            <w:tcW w:type="dxa" w:w="8617"/>
            <w:shd w:val="clear" w:color="auto" w:fill="EEF3FA"/>
          </w:tcPr>
          <w:p>
            <w:pPr>
              <w:spacing w:after="0"/>
            </w:pPr>
            <w:r/>
            <w:r>
              <w:rPr>
                <w:b/>
                <w:sz w:val="16"/>
              </w:rPr>
              <w:t>Interrupted, high-voltage, low duty cycle (~6 %)</w:t>
            </w:r>
            <w:r>
              <w:rPr>
                <w:sz w:val="16"/>
              </w:rPr>
              <w:t xml:space="preserve"> → coagulum. High voltage → </w:t>
            </w:r>
            <w:r>
              <w:rPr>
                <w:b/>
                <w:sz w:val="16"/>
              </w:rPr>
              <w:t>greater risk of capacitive coupling, insulation breakdown and sparking</w:t>
            </w:r>
          </w:p>
        </w:tc>
      </w:tr>
      <w:tr>
        <w:tc>
          <w:tcPr>
            <w:tcW w:type="dxa" w:w="2154"/>
          </w:tcPr>
          <w:p>
            <w:pPr>
              <w:spacing w:after="0"/>
            </w:pPr>
            <w:r/>
            <w:r>
              <w:rPr>
                <w:b/>
                <w:sz w:val="16"/>
              </w:rPr>
              <w:t>Monopolar</w:t>
            </w:r>
            <w:r>
              <w:rPr>
                <w:sz w:val="16"/>
              </w:rPr>
              <w:t xml:space="preserve"> circuit</w:t>
            </w:r>
          </w:p>
        </w:tc>
        <w:tc>
          <w:tcPr>
            <w:tcW w:type="dxa" w:w="8617"/>
          </w:tcPr>
          <w:p>
            <w:pPr>
              <w:spacing w:after="0"/>
            </w:pPr>
            <w:r/>
            <w:r>
              <w:rPr>
                <w:sz w:val="16"/>
              </w:rPr>
              <w:t xml:space="preserve">Generator → </w:t>
            </w:r>
            <w:r>
              <w:rPr>
                <w:b/>
                <w:sz w:val="16"/>
              </w:rPr>
              <w:t>active electrode (pencil)</w:t>
            </w:r>
            <w:r>
              <w:rPr>
                <w:sz w:val="16"/>
              </w:rPr>
              <w:t xml:space="preserve"> → patient → </w:t>
            </w:r>
            <w:r>
              <w:rPr>
                <w:b/>
                <w:sz w:val="16"/>
              </w:rPr>
              <w:t>dispersive/return pad</w:t>
            </w:r>
            <w:r>
              <w:rPr>
                <w:sz w:val="16"/>
              </w:rPr>
              <w:t xml:space="preserve"> → generator. Current crosses the whole body; </w:t>
            </w:r>
            <w:r>
              <w:rPr>
                <w:b/>
                <w:sz w:val="16"/>
              </w:rPr>
              <w:t>the pad is essential</w:t>
            </w:r>
          </w:p>
        </w:tc>
      </w:tr>
      <w:tr>
        <w:tc>
          <w:tcPr>
            <w:tcW w:type="dxa" w:w="2154"/>
            <w:shd w:val="clear" w:color="auto" w:fill="EEF3FA"/>
          </w:tcPr>
          <w:p>
            <w:pPr>
              <w:spacing w:after="0"/>
            </w:pPr>
            <w:r/>
            <w:r>
              <w:rPr>
                <w:b/>
                <w:sz w:val="16"/>
              </w:rPr>
              <w:t>Bipolar</w:t>
            </w:r>
            <w:r>
              <w:rPr>
                <w:sz w:val="16"/>
              </w:rPr>
              <w:t xml:space="preserve"> circuit</w:t>
            </w:r>
          </w:p>
        </w:tc>
        <w:tc>
          <w:tcPr>
            <w:tcW w:type="dxa" w:w="8617"/>
            <w:shd w:val="clear" w:color="auto" w:fill="EEF3FA"/>
          </w:tcPr>
          <w:p>
            <w:pPr>
              <w:spacing w:after="0"/>
            </w:pPr>
            <w:r/>
            <w:r>
              <w:rPr>
                <w:sz w:val="16"/>
              </w:rPr>
              <w:t xml:space="preserve">Both electrodes are the </w:t>
            </w:r>
            <w:r>
              <w:rPr>
                <w:b/>
                <w:sz w:val="16"/>
              </w:rPr>
              <w:t>two tines of the forceps</w:t>
            </w:r>
            <w:r>
              <w:rPr>
                <w:sz w:val="16"/>
              </w:rPr>
              <w:t xml:space="preserve">; current passes only between them. </w:t>
            </w:r>
            <w:r>
              <w:rPr>
                <w:b/>
                <w:sz w:val="16"/>
              </w:rPr>
              <w:t>No pad needed</w:t>
            </w:r>
            <w:r>
              <w:rPr>
                <w:sz w:val="16"/>
              </w:rPr>
              <w:t xml:space="preserve">, minimal lateral spread, usable in fluid, </w:t>
            </w:r>
            <w:r>
              <w:rPr>
                <w:b/>
                <w:sz w:val="16"/>
              </w:rPr>
              <w:t>safest with pacemakers</w:t>
            </w:r>
            <w:r>
              <w:rPr>
                <w:sz w:val="16"/>
              </w:rPr>
              <w:t xml:space="preserve"> — neurosurgery, ophthalmic, microsurgery</w:t>
            </w:r>
          </w:p>
        </w:tc>
      </w:tr>
      <w:tr>
        <w:tc>
          <w:tcPr>
            <w:tcW w:type="dxa" w:w="2154"/>
          </w:tcPr>
          <w:p>
            <w:pPr>
              <w:spacing w:after="0"/>
            </w:pPr>
            <w:r/>
            <w:r>
              <w:rPr>
                <w:sz w:val="16"/>
              </w:rPr>
              <w:t>Pad placement</w:t>
            </w:r>
          </w:p>
        </w:tc>
        <w:tc>
          <w:tcPr>
            <w:tcW w:type="dxa" w:w="8617"/>
          </w:tcPr>
          <w:p>
            <w:pPr>
              <w:spacing w:after="0"/>
            </w:pPr>
            <w:r/>
            <w:r>
              <w:rPr>
                <w:b/>
                <w:sz w:val="16"/>
              </w:rPr>
              <w:t>Clean, dry, hair-free, well-vascularised muscle mass</w:t>
            </w:r>
            <w:r>
              <w:rPr>
                <w:sz w:val="16"/>
              </w:rPr>
              <w:t xml:space="preserve">, </w:t>
            </w:r>
            <w:r>
              <w:rPr>
                <w:b/>
                <w:sz w:val="16"/>
              </w:rPr>
              <w:t>as close as practicable to the site</w:t>
            </w:r>
            <w:r>
              <w:rPr>
                <w:sz w:val="16"/>
              </w:rPr>
              <w:t xml:space="preserve">, whole surface in uniform contact, </w:t>
            </w:r>
            <w:r>
              <w:rPr>
                <w:b/>
                <w:sz w:val="16"/>
              </w:rPr>
              <w:t>away from ECG electrodes</w:t>
            </w:r>
            <w:r>
              <w:rPr>
                <w:sz w:val="16"/>
              </w:rPr>
              <w:t>, bony prominences, scar, tattoos, metal implants and pooled fluid</w:t>
            </w:r>
          </w:p>
        </w:tc>
      </w:tr>
      <w:tr>
        <w:tc>
          <w:tcPr>
            <w:tcW w:type="dxa" w:w="2154"/>
            <w:shd w:val="clear" w:color="auto" w:fill="EEF3FA"/>
          </w:tcPr>
          <w:p>
            <w:pPr>
              <w:spacing w:after="0"/>
            </w:pPr>
            <w:r/>
            <w:r>
              <w:rPr>
                <w:b/>
                <w:sz w:val="16"/>
              </w:rPr>
              <w:t>REM / contact-quality monitoring</w:t>
            </w:r>
          </w:p>
        </w:tc>
        <w:tc>
          <w:tcPr>
            <w:tcW w:type="dxa" w:w="8617"/>
            <w:shd w:val="clear" w:color="auto" w:fill="EEF3FA"/>
          </w:tcPr>
          <w:p>
            <w:pPr>
              <w:spacing w:after="0"/>
            </w:pPr>
            <w:r/>
            <w:r>
              <w:rPr>
                <w:sz w:val="16"/>
              </w:rPr>
              <w:t xml:space="preserve">A </w:t>
            </w:r>
            <w:r>
              <w:rPr>
                <w:b/>
                <w:sz w:val="16"/>
              </w:rPr>
              <w:t>split pad</w:t>
            </w:r>
            <w:r>
              <w:rPr>
                <w:sz w:val="16"/>
              </w:rPr>
              <w:t xml:space="preserve"> whose two halves are monitored for impedance; the generator </w:t>
            </w:r>
            <w:r>
              <w:rPr>
                <w:b/>
                <w:sz w:val="16"/>
              </w:rPr>
              <w:t>shuts down if contact becomes inadequate</w:t>
            </w:r>
            <w:r>
              <w:rPr>
                <w:sz w:val="16"/>
              </w:rPr>
              <w:t xml:space="preserve"> — has virtually eliminated pad-site burns. Modern generators are </w:t>
            </w:r>
            <w:r>
              <w:rPr>
                <w:b/>
                <w:sz w:val="16"/>
              </w:rPr>
              <w:t>isolated</w:t>
            </w:r>
            <w:r>
              <w:rPr>
                <w:sz w:val="16"/>
              </w:rPr>
              <w:t>, not ground-referenced</w:t>
            </w:r>
          </w:p>
        </w:tc>
      </w:tr>
      <w:tr>
        <w:tc>
          <w:tcPr>
            <w:tcW w:type="dxa" w:w="2154"/>
          </w:tcPr>
          <w:p>
            <w:pPr>
              <w:spacing w:after="0"/>
            </w:pPr>
            <w:r/>
            <w:r>
              <w:rPr>
                <w:b/>
                <w:sz w:val="16"/>
              </w:rPr>
              <w:t>AEM (active-electrode monitoring)</w:t>
            </w:r>
          </w:p>
        </w:tc>
        <w:tc>
          <w:tcPr>
            <w:tcW w:type="dxa" w:w="8617"/>
          </w:tcPr>
          <w:p>
            <w:pPr>
              <w:spacing w:after="0"/>
            </w:pPr>
            <w:r/>
            <w:r>
              <w:rPr>
                <w:sz w:val="16"/>
              </w:rPr>
              <w:t>Shielded laparoscopic instruments that drain stray current — prevents insulation-failure and capacitive-coupling burns</w:t>
            </w:r>
          </w:p>
        </w:tc>
      </w:tr>
    </w:tbl>
    <w:p>
      <w:pPr>
        <w:spacing w:after="40"/>
      </w:pPr>
    </w:p>
    <w:p>
      <w:pPr>
        <w:keepNext/>
        <w:spacing w:before="120" w:after="40"/>
      </w:pPr>
      <w:r>
        <w:rPr>
          <w:b/>
          <w:color w:val="1B6B3A"/>
          <w:sz w:val="23"/>
        </w:rPr>
        <w:t>6.2  The five mechanisms of electrosurgical injury</w:t>
      </w:r>
    </w:p>
    <w:p>
      <w:pPr>
        <w:spacing w:after="16"/>
        <w:ind w:left="283" w:hanging="198"/>
      </w:pPr>
      <w:r>
        <w:rPr>
          <w:b/>
          <w:sz w:val="19"/>
        </w:rPr>
        <w:t>1.</w:t>
      </w:r>
      <w:r>
        <w:rPr>
          <w:sz w:val="19"/>
        </w:rPr>
        <w:t xml:space="preserve">  </w:t>
      </w:r>
      <w:r>
        <w:rPr>
          <w:b/>
          <w:sz w:val="19"/>
        </w:rPr>
        <w:t>Return-electrode (pad-site) burn</w:t>
      </w:r>
      <w:r>
        <w:rPr>
          <w:sz w:val="19"/>
        </w:rPr>
        <w:t xml:space="preserve"> — poor or partial pad contact, hair, dried gel, pad over bone or scar. Prevented by correct placement + REM.</w:t>
      </w:r>
    </w:p>
    <w:p>
      <w:pPr>
        <w:spacing w:after="16"/>
        <w:ind w:left="283" w:hanging="198"/>
      </w:pPr>
      <w:r>
        <w:rPr>
          <w:b/>
          <w:sz w:val="19"/>
        </w:rPr>
        <w:t>2.</w:t>
      </w:r>
      <w:r>
        <w:rPr>
          <w:sz w:val="19"/>
        </w:rPr>
        <w:t xml:space="preserve">  </w:t>
      </w:r>
      <w:r>
        <w:rPr>
          <w:b/>
          <w:sz w:val="19"/>
        </w:rPr>
        <w:t>Alternate-site burn</w:t>
      </w:r>
      <w:r>
        <w:rPr>
          <w:sz w:val="19"/>
        </w:rPr>
        <w:t xml:space="preserve"> — the patient's skin touches a </w:t>
      </w:r>
      <w:r>
        <w:rPr>
          <w:b/>
          <w:sz w:val="19"/>
        </w:rPr>
        <w:t>metal surface</w:t>
      </w:r>
      <w:r>
        <w:rPr>
          <w:sz w:val="19"/>
        </w:rPr>
        <w:t xml:space="preserve"> (table edge, stirrup, armboard screw) which becomes an unintended return path. The PDF states this rule twice: </w:t>
      </w:r>
      <w:r>
        <w:rPr>
          <w:b/>
          <w:sz w:val="19"/>
        </w:rPr>
        <w:t>no skin-to-metal contact</w:t>
      </w:r>
      <w:r>
        <w:rPr>
          <w:sz w:val="19"/>
        </w:rPr>
        <w:t>.</w:t>
      </w:r>
    </w:p>
    <w:p>
      <w:pPr>
        <w:spacing w:after="16"/>
        <w:ind w:left="283" w:hanging="198"/>
      </w:pPr>
      <w:r>
        <w:rPr>
          <w:b/>
          <w:sz w:val="19"/>
        </w:rPr>
        <w:t>3.</w:t>
      </w:r>
      <w:r>
        <w:rPr>
          <w:sz w:val="19"/>
        </w:rPr>
        <w:t xml:space="preserve">  </w:t>
      </w:r>
      <w:r>
        <w:rPr>
          <w:b/>
          <w:sz w:val="19"/>
        </w:rPr>
        <w:t>Direct coupling</w:t>
      </w:r>
      <w:r>
        <w:rPr>
          <w:sz w:val="19"/>
        </w:rPr>
        <w:t xml:space="preserve"> — the activated electrode touches another metal instrument (laparoscope, retractor), which burns adjacent tissue.</w:t>
      </w:r>
    </w:p>
    <w:p>
      <w:pPr>
        <w:spacing w:after="16"/>
        <w:ind w:left="283" w:hanging="198"/>
      </w:pPr>
      <w:r>
        <w:rPr>
          <w:b/>
          <w:sz w:val="19"/>
        </w:rPr>
        <w:t>4.</w:t>
      </w:r>
      <w:r>
        <w:rPr>
          <w:sz w:val="19"/>
        </w:rPr>
        <w:t xml:space="preserve">  </w:t>
      </w:r>
      <w:r>
        <w:rPr>
          <w:b/>
          <w:sz w:val="19"/>
        </w:rPr>
        <w:t>Capacitive coupling</w:t>
      </w:r>
      <w:r>
        <w:rPr>
          <w:sz w:val="19"/>
        </w:rPr>
        <w:t xml:space="preserve"> — current crosses </w:t>
      </w:r>
      <w:r>
        <w:rPr>
          <w:b/>
          <w:sz w:val="19"/>
        </w:rPr>
        <w:t>intact insulation</w:t>
      </w:r>
      <w:r>
        <w:rPr>
          <w:sz w:val="19"/>
        </w:rPr>
        <w:t xml:space="preserve"> by an electrostatic field; classic setting = a </w:t>
      </w:r>
      <w:r>
        <w:rPr>
          <w:b/>
          <w:sz w:val="19"/>
        </w:rPr>
        <w:t>metal instrument through a plastic (hybrid) trocar</w:t>
      </w:r>
      <w:r>
        <w:rPr>
          <w:sz w:val="19"/>
        </w:rPr>
        <w:t xml:space="preserve">, or coiled cords. Worse with </w:t>
      </w:r>
      <w:r>
        <w:rPr>
          <w:b/>
          <w:sz w:val="19"/>
        </w:rPr>
        <w:t>coag mode and long thin instruments</w:t>
      </w:r>
      <w:r>
        <w:rPr>
          <w:sz w:val="19"/>
        </w:rPr>
        <w:t>.</w:t>
      </w:r>
    </w:p>
    <w:p>
      <w:pPr>
        <w:spacing w:after="16"/>
        <w:ind w:left="283" w:hanging="198"/>
      </w:pPr>
      <w:r>
        <w:rPr>
          <w:b/>
          <w:sz w:val="19"/>
        </w:rPr>
        <w:t>5.</w:t>
      </w:r>
      <w:r>
        <w:rPr>
          <w:sz w:val="19"/>
        </w:rPr>
        <w:t xml:space="preserve">  </w:t>
      </w:r>
      <w:r>
        <w:rPr>
          <w:b/>
          <w:sz w:val="19"/>
        </w:rPr>
        <w:t>Insulation failure</w:t>
      </w:r>
      <w:r>
        <w:rPr>
          <w:sz w:val="19"/>
        </w:rPr>
        <w:t xml:space="preserve"> — a pin-hole break delivers current </w:t>
      </w:r>
      <w:r>
        <w:rPr>
          <w:b/>
          <w:sz w:val="19"/>
        </w:rPr>
        <w:t>outside the surgeon's view</w:t>
      </w:r>
      <w:r>
        <w:rPr>
          <w:sz w:val="19"/>
        </w:rPr>
        <w:t xml:space="preserve"> → </w:t>
      </w:r>
      <w:r>
        <w:rPr>
          <w:b/>
          <w:sz w:val="19"/>
        </w:rPr>
        <w:t>delayed bowel perforation 3–10 days post-operatively</w:t>
      </w:r>
      <w:r>
        <w:rPr>
          <w:sz w:val="19"/>
        </w:rPr>
        <w:t>. Inspect insulation before every use.</w:t>
      </w:r>
    </w:p>
    <w:p>
      <w:pPr>
        <w:keepNext/>
        <w:spacing w:before="120" w:after="40"/>
      </w:pPr>
      <w:r>
        <w:rPr>
          <w:b/>
          <w:color w:val="1B6B3A"/>
          <w:sz w:val="23"/>
        </w:rPr>
        <w:t>6.3  Other examination points</w:t>
      </w:r>
    </w:p>
    <w:p>
      <w:pPr>
        <w:spacing w:after="16"/>
        <w:ind w:left="238" w:hanging="159"/>
      </w:pPr>
      <w:r>
        <w:rPr>
          <w:sz w:val="19"/>
        </w:rPr>
        <w:t xml:space="preserve">▪  </w:t>
      </w:r>
      <w:r>
        <w:rPr>
          <w:b/>
          <w:sz w:val="19"/>
        </w:rPr>
        <w:t>Repeated requests to increase the power</w:t>
      </w:r>
      <w:r>
        <w:rPr>
          <w:sz w:val="19"/>
        </w:rPr>
        <w:t xml:space="preserve"> = poor pad contact, a loose connection, a frayed cord or a failing generator. </w:t>
      </w:r>
      <w:r>
        <w:rPr>
          <w:b/>
          <w:sz w:val="19"/>
        </w:rPr>
        <w:t>Stop, check the circuit and pad; do not simply turn it up.</w:t>
      </w:r>
      <w:r>
        <w:rPr>
          <w:sz w:val="19"/>
        </w:rPr>
        <w:t xml:space="preserve"> Replace and label the unit and </w:t>
      </w:r>
      <w:r>
        <w:rPr>
          <w:b/>
          <w:sz w:val="19"/>
        </w:rPr>
        <w:t>document the serial numbers and the reason</w:t>
      </w:r>
      <w:r>
        <w:rPr>
          <w:sz w:val="19"/>
        </w:rPr>
        <w:t>.</w:t>
      </w:r>
    </w:p>
    <w:p>
      <w:pPr>
        <w:spacing w:after="16"/>
        <w:ind w:left="238" w:hanging="159"/>
      </w:pPr>
      <w:r>
        <w:rPr>
          <w:sz w:val="19"/>
        </w:rPr>
        <w:t xml:space="preserve">▪  </w:t>
      </w:r>
      <w:r>
        <w:rPr>
          <w:b/>
          <w:sz w:val="19"/>
        </w:rPr>
        <w:t>Keep the pencil in its holster</w:t>
      </w:r>
      <w:r>
        <w:rPr>
          <w:sz w:val="19"/>
        </w:rPr>
        <w:t xml:space="preserve"> when not in use; clean eschar with a non-abrasive pad.</w:t>
      </w:r>
    </w:p>
    <w:p>
      <w:pPr>
        <w:spacing w:after="16"/>
        <w:ind w:left="238" w:hanging="159"/>
      </w:pPr>
      <w:r>
        <w:rPr>
          <w:sz w:val="19"/>
        </w:rPr>
        <w:t xml:space="preserve">▪  </w:t>
      </w:r>
      <w:r>
        <w:rPr>
          <w:b/>
          <w:sz w:val="19"/>
        </w:rPr>
        <w:t>Pacemaker / ICD:</w:t>
      </w:r>
      <w:r>
        <w:rPr>
          <w:sz w:val="19"/>
        </w:rPr>
        <w:t xml:space="preserve"> prefer </w:t>
      </w:r>
      <w:r>
        <w:rPr>
          <w:b/>
          <w:sz w:val="19"/>
        </w:rPr>
        <w:t>bipolar</w:t>
      </w:r>
      <w:r>
        <w:rPr>
          <w:sz w:val="19"/>
        </w:rPr>
        <w:t xml:space="preserve">; if monopolar is essential use short bursts at low power with the current path away from the device, keep the </w:t>
      </w:r>
      <w:r>
        <w:rPr>
          <w:b/>
          <w:sz w:val="19"/>
        </w:rPr>
        <w:t>crash cart with defibrillator immediately available and document that it is there</w:t>
      </w:r>
      <w:r>
        <w:rPr>
          <w:sz w:val="19"/>
        </w:rPr>
        <w:t xml:space="preserve">, monitor ECG and pulse continuously, and </w:t>
      </w:r>
      <w:r>
        <w:rPr>
          <w:b/>
          <w:sz w:val="19"/>
        </w:rPr>
        <w:t>interrogate the device afterwards</w:t>
      </w:r>
      <w:r>
        <w:rPr>
          <w:sz w:val="19"/>
        </w:rPr>
        <w:t>.</w:t>
      </w:r>
    </w:p>
    <w:p>
      <w:pPr>
        <w:spacing w:after="16"/>
        <w:ind w:left="238" w:hanging="159"/>
      </w:pPr>
      <w:r>
        <w:rPr>
          <w:sz w:val="19"/>
        </w:rPr>
        <w:t xml:space="preserve">▪  </w:t>
      </w:r>
      <w:r>
        <w:rPr>
          <w:b/>
          <w:sz w:val="19"/>
        </w:rPr>
        <w:t>Never use ESU or laser in an oxygen-enriched field</w:t>
      </w:r>
      <w:r>
        <w:rPr>
          <w:sz w:val="19"/>
        </w:rPr>
        <w:t xml:space="preserve"> (mouth, oropharynx, tracheostomy, under drapes with high-flow O₂) — pause the oxygen and allow washout.</w:t>
      </w:r>
    </w:p>
    <w:p>
      <w:pPr>
        <w:spacing w:after="16"/>
        <w:ind w:left="238" w:hanging="159"/>
      </w:pPr>
      <w:r>
        <w:rPr>
          <w:sz w:val="19"/>
        </w:rPr>
        <w:t xml:space="preserve">▪  </w:t>
      </w:r>
      <w:r>
        <w:rPr>
          <w:b/>
          <w:sz w:val="19"/>
        </w:rPr>
        <w:t>Advanced devices in one line each:</w:t>
      </w:r>
      <w:r>
        <w:rPr>
          <w:sz w:val="19"/>
        </w:rPr>
        <w:t xml:space="preserve"> </w:t>
      </w:r>
      <w:r>
        <w:rPr>
          <w:b/>
          <w:sz w:val="19"/>
        </w:rPr>
        <w:t>ultrasonic (Harmonic) scalpel</w:t>
      </w:r>
      <w:r>
        <w:rPr>
          <w:sz w:val="19"/>
        </w:rPr>
        <w:t xml:space="preserve"> — mechanical vibration at </w:t>
      </w:r>
      <w:r>
        <w:rPr>
          <w:b/>
          <w:sz w:val="19"/>
        </w:rPr>
        <w:t>55.5 kHz</w:t>
      </w:r>
      <w:r>
        <w:rPr>
          <w:sz w:val="19"/>
        </w:rPr>
        <w:t xml:space="preserve">, cavitation at a </w:t>
      </w:r>
      <w:r>
        <w:rPr>
          <w:b/>
          <w:sz w:val="19"/>
        </w:rPr>
        <w:t>lower temperature (50–100 °C)</w:t>
      </w:r>
      <w:r>
        <w:rPr>
          <w:sz w:val="19"/>
        </w:rPr>
        <w:t xml:space="preserve">, no current through the patient; </w:t>
      </w:r>
      <w:r>
        <w:rPr>
          <w:b/>
          <w:sz w:val="19"/>
        </w:rPr>
        <w:t>bipolar vessel sealing (LigaSure)</w:t>
      </w:r>
      <w:r>
        <w:rPr>
          <w:sz w:val="19"/>
        </w:rPr>
        <w:t xml:space="preserve"> — seals vessels up to </w:t>
      </w:r>
      <w:r>
        <w:rPr>
          <w:b/>
          <w:sz w:val="19"/>
        </w:rPr>
        <w:t>7 mm</w:t>
      </w:r>
      <w:r>
        <w:rPr>
          <w:sz w:val="19"/>
        </w:rPr>
        <w:t xml:space="preserve">; </w:t>
      </w:r>
      <w:r>
        <w:rPr>
          <w:b/>
          <w:sz w:val="19"/>
        </w:rPr>
        <w:t>argon-enhanced</w:t>
      </w:r>
      <w:r>
        <w:rPr>
          <w:sz w:val="19"/>
        </w:rPr>
        <w:t xml:space="preserve"> coagulation — thin uniform eschar, gas-embolism risk.</w:t>
      </w:r>
    </w:p>
    <w:p>
      <w:pPr>
        <w:spacing w:after="16"/>
        <w:ind w:left="238" w:hanging="159"/>
      </w:pPr>
      <w:r>
        <w:rPr>
          <w:sz w:val="19"/>
        </w:rPr>
        <w:t xml:space="preserve">▪  </w:t>
      </w:r>
      <w:r>
        <w:rPr>
          <w:b/>
          <w:sz w:val="19"/>
        </w:rPr>
        <w:t>Surgical smoke (plume):</w:t>
      </w:r>
      <w:r>
        <w:rPr>
          <w:sz w:val="19"/>
        </w:rPr>
        <w:t xml:space="preserve"> &gt; 150 chemicals plus viable cells and viral DNA (</w:t>
      </w:r>
      <w:r>
        <w:rPr>
          <w:b/>
          <w:sz w:val="19"/>
        </w:rPr>
        <w:t>documented HPV transmission to surgeons</w:t>
      </w:r>
      <w:r>
        <w:rPr>
          <w:sz w:val="19"/>
        </w:rPr>
        <w:t xml:space="preserve">). </w:t>
      </w:r>
      <w:r>
        <w:rPr>
          <w:b/>
          <w:sz w:val="19"/>
        </w:rPr>
        <w:t>Ablating 1 g of tissue ≈ 3–6 unfiltered cigarettes.</w:t>
      </w:r>
      <w:r>
        <w:rPr>
          <w:sz w:val="19"/>
        </w:rPr>
        <w:t xml:space="preserve"> Control = </w:t>
      </w:r>
      <w:r>
        <w:rPr>
          <w:b/>
          <w:sz w:val="19"/>
        </w:rPr>
        <w:t>smoke evacuator with an ULPA filter (99.999 % at 0.1 µm) held within 2.5–5 cm (1–2 in)</w:t>
      </w:r>
      <w:r>
        <w:rPr>
          <w:sz w:val="19"/>
        </w:rPr>
        <w:t xml:space="preserve"> plus a </w:t>
      </w:r>
      <w:r>
        <w:rPr>
          <w:b/>
          <w:sz w:val="19"/>
        </w:rPr>
        <w:t>high-filtration mask or N95</w:t>
      </w:r>
      <w:r>
        <w:rPr>
          <w:sz w:val="19"/>
        </w:rPr>
        <w:t xml:space="preserve"> — a standard mask is </w:t>
      </w:r>
      <w:r>
        <w:rPr>
          <w:b/>
          <w:sz w:val="19"/>
        </w:rPr>
        <w:t>not</w:t>
      </w:r>
      <w:r>
        <w:rPr>
          <w:sz w:val="19"/>
        </w:rPr>
        <w:t xml:space="preserve"> adequate.</w:t>
      </w:r>
    </w:p>
    <w:tbl>
      <w:tblPr>
        <w:tblW w:type="auto" w:w="0"/>
        <w:tblLayout w:type="fixed"/>
        <w:tblLook w:firstColumn="1" w:firstRow="1" w:lastColumn="0" w:lastRow="0" w:noHBand="0" w:noVBand="1" w:val="04A0"/>
        <w:tblBorders>
          <w:top w:val="single" w:sz="8" w:color="D98BA0"/>
          <w:left w:val="single" w:sz="8" w:color="D98BA0"/>
          <w:bottom w:val="single" w:sz="8" w:color="D98BA0"/>
          <w:right w:val="single" w:sz="8" w:color="D98BA0"/>
          <w:insideH w:val="single" w:sz="8" w:color="D98BA0"/>
          <w:insideV w:val="single" w:sz="8" w:color="D98BA0"/>
        </w:tblBorders>
        <w:tblCellMar>
          <w:top w:w="40" w:type="dxa"/>
          <w:left w:w="100" w:type="dxa"/>
          <w:bottom w:w="40" w:type="dxa"/>
          <w:right w:w="100" w:type="dxa"/>
        </w:tblCellMar>
      </w:tblPr>
      <w:tblGrid>
        <w:gridCol w:w="10800"/>
      </w:tblGrid>
      <w:tr>
        <w:tc>
          <w:tcPr>
            <w:tcW w:type="dxa" w:w="10772"/>
            <w:shd w:val="clear" w:color="auto" w:fill="FDECEF"/>
          </w:tcPr>
          <w:p>
            <w:pPr>
              <w:spacing w:after="20"/>
            </w:pPr>
            <w:r/>
            <w:r>
              <w:rPr>
                <w:b/>
                <w:color w:val="9C2710"/>
                <w:sz w:val="19"/>
              </w:rPr>
              <w:t>EQUIPMENT NUMBERS THAT SHARE THIS SUB-TOPIC</w:t>
            </w:r>
          </w:p>
          <w:p>
            <w:pPr>
              <w:spacing w:after="10"/>
              <w:ind w:left="85"/>
            </w:pPr>
            <w:r>
              <w:rPr>
                <w:b/>
                <w:sz w:val="18"/>
              </w:rPr>
              <w:t>Pneumatic tourniquet:</w:t>
            </w:r>
            <w:r>
              <w:rPr>
                <w:sz w:val="18"/>
              </w:rPr>
              <w:t xml:space="preserve"> cuff ends overlap </w:t>
            </w:r>
            <w:r>
              <w:rPr>
                <w:b/>
                <w:sz w:val="18"/>
              </w:rPr>
              <w:t>3–6 inches</w:t>
            </w:r>
            <w:r>
              <w:rPr>
                <w:sz w:val="18"/>
              </w:rPr>
              <w:t xml:space="preserve">; </w:t>
            </w:r>
            <w:r>
              <w:rPr>
                <w:b/>
                <w:sz w:val="18"/>
              </w:rPr>
              <w:t>never at or near the elbow</w:t>
            </w:r>
            <w:r>
              <w:rPr>
                <w:sz w:val="18"/>
              </w:rPr>
              <w:t xml:space="preserve">; </w:t>
            </w:r>
            <w:r>
              <w:rPr>
                <w:b/>
                <w:sz w:val="18"/>
              </w:rPr>
              <w:t>upper limb 250–300 mmHg for ≤ 60 min</w:t>
            </w:r>
            <w:r>
              <w:rPr>
                <w:sz w:val="18"/>
              </w:rPr>
              <w:t xml:space="preserve">, </w:t>
            </w:r>
            <w:r>
              <w:rPr>
                <w:b/>
                <w:sz w:val="18"/>
              </w:rPr>
              <w:t>lower limb 300–350 mmHg for ≤ 90–120 min</w:t>
            </w:r>
            <w:r>
              <w:rPr>
                <w:sz w:val="18"/>
              </w:rPr>
              <w:t xml:space="preserve">; </w:t>
            </w:r>
            <w:r>
              <w:rPr>
                <w:b/>
                <w:sz w:val="18"/>
              </w:rPr>
              <w:t>deflate 10–15 min</w:t>
            </w:r>
            <w:r>
              <w:rPr>
                <w:sz w:val="18"/>
              </w:rPr>
              <w:t xml:space="preserve"> if longer; exsanguinate with an Esmarch bandage </w:t>
            </w:r>
            <w:r>
              <w:rPr>
                <w:b/>
                <w:sz w:val="18"/>
              </w:rPr>
              <w:t>before</w:t>
            </w:r>
            <w:r>
              <w:rPr>
                <w:sz w:val="18"/>
              </w:rPr>
              <w:t xml:space="preserve"> inflation; </w:t>
            </w:r>
            <w:r>
              <w:rPr>
                <w:b/>
                <w:sz w:val="18"/>
              </w:rPr>
              <w:t>record site, pressure and both inflation and deflation times</w:t>
            </w:r>
            <w:r>
              <w:rPr>
                <w:sz w:val="18"/>
              </w:rPr>
              <w:t>. On release: ↓ BP, transient acidosis, ↑ K⁺, ↑ EtCO₂.</w:t>
            </w:r>
          </w:p>
          <w:p>
            <w:pPr>
              <w:spacing w:after="10"/>
              <w:ind w:left="85"/>
            </w:pPr>
            <w:r>
              <w:rPr>
                <w:b/>
                <w:sz w:val="18"/>
              </w:rPr>
              <w:t>Laser:</w:t>
            </w:r>
            <w:r>
              <w:rPr>
                <w:sz w:val="18"/>
              </w:rPr>
              <w:t xml:space="preserve"> </w:t>
            </w:r>
            <w:r>
              <w:rPr>
                <w:b/>
                <w:sz w:val="18"/>
              </w:rPr>
              <w:t>wavelength-specific eye protection for everyone including the patient</w:t>
            </w:r>
            <w:r>
              <w:rPr>
                <w:sz w:val="18"/>
              </w:rPr>
              <w:t xml:space="preserve">; warning signs on doors, windows covered, key held by the laser safety officer, </w:t>
            </w:r>
            <w:r>
              <w:rPr>
                <w:b/>
                <w:sz w:val="18"/>
              </w:rPr>
              <w:t>standby mode when not firing, foot pedal only to the surgeon, matte instruments, wet drapes, saline available, plume evacuator, laser-safe ET tube with a saline-filled cuff, and never in an oxygen-enriched field.</w:t>
            </w:r>
          </w:p>
          <w:p>
            <w:pPr>
              <w:spacing w:after="10"/>
              <w:ind w:left="85"/>
            </w:pPr>
            <w:r>
              <w:rPr>
                <w:b/>
                <w:sz w:val="18"/>
              </w:rPr>
              <w:t>Powered saws/drills:</w:t>
            </w:r>
            <w:r>
              <w:rPr>
                <w:sz w:val="18"/>
              </w:rPr>
              <w:t xml:space="preserve"> engineering clearance, test before use, attachments secure and sharp, </w:t>
            </w:r>
            <w:r>
              <w:rPr>
                <w:b/>
                <w:sz w:val="18"/>
              </w:rPr>
              <w:t>let the rotating part come to a complete standstill before setting it down</w:t>
            </w:r>
            <w:r>
              <w:rPr>
                <w:sz w:val="18"/>
              </w:rPr>
              <w:t>, face shield mandatory.</w:t>
            </w:r>
          </w:p>
        </w:tc>
      </w:tr>
    </w:tbl>
    <w:p>
      <w:pPr>
        <w:spacing w:after="40"/>
      </w:pPr>
    </w:p>
    <w:p>
      <w:pPr>
        <w:keepNext/>
        <w:spacing w:before="160" w:after="60"/>
        <w:pBdr>
          <w:bottom w:val="single" w:sz="12" w:space="2" w:color="1F3B73"/>
        </w:pBdr>
      </w:pPr>
      <w:r>
        <w:rPr>
          <w:b/>
          <w:color w:val="1F3B73"/>
          <w:sz w:val="29"/>
        </w:rPr>
        <w:t>7.  OPERATIVE RECORDS</w:t>
      </w:r>
    </w:p>
    <w:p>
      <w:pPr>
        <w:keepNext/>
        <w:spacing w:before="120" w:after="40"/>
      </w:pPr>
      <w:r>
        <w:rPr>
          <w:b/>
          <w:color w:val="1B6B3A"/>
          <w:sz w:val="23"/>
        </w:rPr>
        <w:t>7.1  Specimen handling — a favourite MCQ the PDF omits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041"/>
            <w:shd w:val="clear" w:color="auto" w:fill="1F3B73"/>
          </w:tcPr>
          <w:p>
            <w:pPr>
              <w:spacing w:after="0"/>
            </w:pPr>
            <w:r/>
            <w:r>
              <w:rPr>
                <w:b/>
                <w:color w:val="FFFFFF"/>
                <w:sz w:val="16"/>
              </w:rPr>
              <w:t>Specimen</w:t>
            </w:r>
          </w:p>
        </w:tc>
        <w:tc>
          <w:tcPr>
            <w:tcW w:type="dxa" w:w="8731"/>
            <w:shd w:val="clear" w:color="auto" w:fill="1F3B73"/>
          </w:tcPr>
          <w:p>
            <w:pPr>
              <w:spacing w:after="0"/>
            </w:pPr>
            <w:r/>
            <w:r>
              <w:rPr>
                <w:b/>
                <w:color w:val="FFFFFF"/>
                <w:sz w:val="16"/>
              </w:rPr>
              <w:t>Handling</w:t>
            </w:r>
          </w:p>
        </w:tc>
      </w:tr>
      <w:tr>
        <w:tc>
          <w:tcPr>
            <w:tcW w:type="dxa" w:w="2041"/>
          </w:tcPr>
          <w:p>
            <w:pPr>
              <w:spacing w:after="0"/>
            </w:pPr>
            <w:r/>
            <w:r>
              <w:rPr>
                <w:sz w:val="16"/>
              </w:rPr>
              <w:t>Routine histopathology</w:t>
            </w:r>
          </w:p>
        </w:tc>
        <w:tc>
          <w:tcPr>
            <w:tcW w:type="dxa" w:w="8731"/>
          </w:tcPr>
          <w:p>
            <w:pPr>
              <w:spacing w:after="0"/>
            </w:pPr>
            <w:r/>
            <w:r>
              <w:rPr>
                <w:b/>
                <w:sz w:val="16"/>
              </w:rPr>
              <w:t>10 % neutral buffered formalin</w:t>
            </w:r>
            <w:r>
              <w:rPr>
                <w:sz w:val="16"/>
              </w:rPr>
              <w:t xml:space="preserve">, volume </w:t>
            </w:r>
            <w:r>
              <w:rPr>
                <w:b/>
                <w:sz w:val="16"/>
              </w:rPr>
              <w:t>≈ 10× the specimen</w:t>
            </w:r>
            <w:r>
              <w:rPr>
                <w:sz w:val="16"/>
              </w:rPr>
              <w:t xml:space="preserve">; container labelled with name, ID, date, site/side; </w:t>
            </w:r>
            <w:r>
              <w:rPr>
                <w:b/>
                <w:sz w:val="16"/>
              </w:rPr>
              <w:t>label read aloud during Sign Out</w:t>
            </w:r>
          </w:p>
        </w:tc>
      </w:tr>
      <w:tr>
        <w:tc>
          <w:tcPr>
            <w:tcW w:type="dxa" w:w="2041"/>
            <w:shd w:val="clear" w:color="auto" w:fill="EEF3FA"/>
          </w:tcPr>
          <w:p>
            <w:pPr>
              <w:spacing w:after="0"/>
            </w:pPr>
            <w:r/>
            <w:r>
              <w:rPr>
                <w:b/>
                <w:sz w:val="16"/>
              </w:rPr>
              <w:t>Frozen section</w:t>
            </w:r>
          </w:p>
        </w:tc>
        <w:tc>
          <w:tcPr>
            <w:tcW w:type="dxa" w:w="8731"/>
            <w:shd w:val="clear" w:color="auto" w:fill="EEF3FA"/>
          </w:tcPr>
          <w:p>
            <w:pPr>
              <w:spacing w:after="0"/>
            </w:pPr>
            <w:r/>
            <w:r>
              <w:rPr>
                <w:b/>
                <w:sz w:val="16"/>
              </w:rPr>
              <w:t>FRESH, in saline-moistened gauze — NEVER in formalin</w:t>
            </w:r>
            <w:r>
              <w:rPr>
                <w:sz w:val="16"/>
              </w:rPr>
              <w:t xml:space="preserve"> (formalin prevents further study and immunohistochemistry); send immediately</w:t>
            </w:r>
          </w:p>
        </w:tc>
      </w:tr>
      <w:tr>
        <w:tc>
          <w:tcPr>
            <w:tcW w:type="dxa" w:w="2041"/>
          </w:tcPr>
          <w:p>
            <w:pPr>
              <w:spacing w:after="0"/>
            </w:pPr>
            <w:r/>
            <w:r>
              <w:rPr>
                <w:sz w:val="16"/>
              </w:rPr>
              <w:t>Culture / microbiology</w:t>
            </w:r>
          </w:p>
        </w:tc>
        <w:tc>
          <w:tcPr>
            <w:tcW w:type="dxa" w:w="8731"/>
          </w:tcPr>
          <w:p>
            <w:pPr>
              <w:spacing w:after="0"/>
            </w:pPr>
            <w:r/>
            <w:r>
              <w:rPr>
                <w:b/>
                <w:sz w:val="16"/>
              </w:rPr>
              <w:t>Sterile container, no fixative</w:t>
            </w:r>
            <w:r>
              <w:rPr>
                <w:sz w:val="16"/>
              </w:rPr>
              <w:t xml:space="preserve">; anaerobic transport for anaerobes; </w:t>
            </w:r>
            <w:r>
              <w:rPr>
                <w:b/>
                <w:sz w:val="16"/>
              </w:rPr>
              <w:t>never formalin</w:t>
            </w:r>
          </w:p>
        </w:tc>
      </w:tr>
      <w:tr>
        <w:tc>
          <w:tcPr>
            <w:tcW w:type="dxa" w:w="2041"/>
            <w:shd w:val="clear" w:color="auto" w:fill="EEF3FA"/>
          </w:tcPr>
          <w:p>
            <w:pPr>
              <w:spacing w:after="0"/>
            </w:pPr>
            <w:r/>
            <w:r>
              <w:rPr>
                <w:sz w:val="16"/>
              </w:rPr>
              <w:t>Stones/calculi</w:t>
            </w:r>
          </w:p>
        </w:tc>
        <w:tc>
          <w:tcPr>
            <w:tcW w:type="dxa" w:w="8731"/>
            <w:shd w:val="clear" w:color="auto" w:fill="EEF3FA"/>
          </w:tcPr>
          <w:p>
            <w:pPr>
              <w:spacing w:after="0"/>
            </w:pPr>
            <w:r/>
            <w:r>
              <w:rPr>
                <w:sz w:val="16"/>
              </w:rPr>
              <w:t xml:space="preserve">Dry container, </w:t>
            </w:r>
            <w:r>
              <w:rPr>
                <w:b/>
                <w:sz w:val="16"/>
              </w:rPr>
              <w:t>no fixative</w:t>
            </w:r>
          </w:p>
        </w:tc>
      </w:tr>
      <w:tr>
        <w:tc>
          <w:tcPr>
            <w:tcW w:type="dxa" w:w="2041"/>
          </w:tcPr>
          <w:p>
            <w:pPr>
              <w:spacing w:after="0"/>
            </w:pPr>
            <w:r/>
            <w:r>
              <w:rPr>
                <w:sz w:val="16"/>
              </w:rPr>
              <w:t>Implants</w:t>
            </w:r>
          </w:p>
        </w:tc>
        <w:tc>
          <w:tcPr>
            <w:tcW w:type="dxa" w:w="8731"/>
          </w:tcPr>
          <w:p>
            <w:pPr>
              <w:spacing w:after="0"/>
            </w:pPr>
            <w:r/>
            <w:r>
              <w:rPr>
                <w:sz w:val="16"/>
              </w:rPr>
              <w:t xml:space="preserve">Record </w:t>
            </w:r>
            <w:r>
              <w:rPr>
                <w:b/>
                <w:sz w:val="16"/>
              </w:rPr>
              <w:t>type, manufacturer, size, serial/lot number</w:t>
            </w:r>
            <w:r>
              <w:rPr>
                <w:sz w:val="16"/>
              </w:rPr>
              <w:t xml:space="preserve"> in the intra-operative record and the </w:t>
            </w:r>
            <w:r>
              <w:rPr>
                <w:b/>
                <w:sz w:val="16"/>
              </w:rPr>
              <w:t>implant log</w:t>
            </w:r>
            <w:r>
              <w:rPr>
                <w:sz w:val="16"/>
              </w:rPr>
              <w:t xml:space="preserve"> (traceability for recalls)</w:t>
            </w:r>
          </w:p>
        </w:tc>
      </w:tr>
      <w:tr>
        <w:tc>
          <w:tcPr>
            <w:tcW w:type="dxa" w:w="2041"/>
            <w:shd w:val="clear" w:color="auto" w:fill="EEF3FA"/>
          </w:tcPr>
          <w:p>
            <w:pPr>
              <w:spacing w:after="0"/>
            </w:pPr>
            <w:r/>
            <w:r>
              <w:rPr>
                <w:sz w:val="16"/>
              </w:rPr>
              <w:t>Lost specimen</w:t>
            </w:r>
          </w:p>
        </w:tc>
        <w:tc>
          <w:tcPr>
            <w:tcW w:type="dxa" w:w="8731"/>
            <w:shd w:val="clear" w:color="auto" w:fill="EEF3FA"/>
          </w:tcPr>
          <w:p>
            <w:pPr>
              <w:spacing w:after="0"/>
            </w:pPr>
            <w:r/>
            <w:r>
              <w:rPr>
                <w:sz w:val="16"/>
              </w:rPr>
              <w:t xml:space="preserve">A </w:t>
            </w:r>
            <w:r>
              <w:rPr>
                <w:b/>
                <w:sz w:val="16"/>
              </w:rPr>
              <w:t>serious, irreplaceable incident</w:t>
            </w:r>
            <w:r>
              <w:rPr>
                <w:sz w:val="16"/>
              </w:rPr>
              <w:t xml:space="preserve"> — incident report mandatory</w:t>
            </w:r>
          </w:p>
        </w:tc>
      </w:tr>
    </w:tbl>
    <w:p>
      <w:pPr>
        <w:spacing w:after="40"/>
      </w:pPr>
    </w:p>
    <w:p>
      <w:pPr>
        <w:keepNext/>
        <w:spacing w:before="120" w:after="40"/>
      </w:pPr>
      <w:r>
        <w:rPr>
          <w:b/>
          <w:color w:val="1B6B3A"/>
          <w:sz w:val="23"/>
        </w:rPr>
        <w:t>7.2  What makes the record legally sound</w:t>
      </w:r>
    </w:p>
    <w:p>
      <w:pPr>
        <w:spacing w:after="16"/>
        <w:ind w:left="238" w:hanging="159"/>
      </w:pPr>
      <w:r>
        <w:rPr>
          <w:sz w:val="19"/>
        </w:rPr>
        <w:t xml:space="preserve">▪  </w:t>
      </w:r>
      <w:r>
        <w:rPr>
          <w:b/>
          <w:sz w:val="19"/>
        </w:rPr>
        <w:t>JC-mandated minimum content:</w:t>
      </w:r>
      <w:r>
        <w:rPr>
          <w:sz w:val="19"/>
        </w:rPr>
        <w:t xml:space="preserve"> surgeon's name and assistants, </w:t>
      </w:r>
      <w:r>
        <w:rPr>
          <w:b/>
          <w:sz w:val="19"/>
        </w:rPr>
        <w:t>pre-operative diagnosis</w:t>
      </w:r>
      <w:r>
        <w:rPr>
          <w:sz w:val="19"/>
        </w:rPr>
        <w:t xml:space="preserve">, procedure performed, </w:t>
      </w:r>
      <w:r>
        <w:rPr>
          <w:b/>
          <w:sz w:val="19"/>
        </w:rPr>
        <w:t>post-operative diagnosis</w:t>
      </w:r>
      <w:r>
        <w:rPr>
          <w:sz w:val="19"/>
        </w:rPr>
        <w:t xml:space="preserve">, findings, </w:t>
      </w:r>
      <w:r>
        <w:rPr>
          <w:b/>
          <w:sz w:val="19"/>
        </w:rPr>
        <w:t>specimens removed (type and number)</w:t>
      </w:r>
      <w:r>
        <w:rPr>
          <w:sz w:val="19"/>
        </w:rPr>
        <w:t>, estimated blood loss, and the names of all team members giving intra-operative care.</w:t>
      </w:r>
    </w:p>
    <w:p>
      <w:pPr>
        <w:spacing w:after="16"/>
        <w:ind w:left="238" w:hanging="159"/>
      </w:pPr>
      <w:r>
        <w:rPr>
          <w:sz w:val="19"/>
        </w:rPr>
        <w:t xml:space="preserve">▪  Also document: the </w:t>
      </w:r>
      <w:r>
        <w:rPr>
          <w:b/>
          <w:sz w:val="19"/>
        </w:rPr>
        <w:t>time out</w:t>
      </w:r>
      <w:r>
        <w:rPr>
          <w:sz w:val="19"/>
        </w:rPr>
        <w:t xml:space="preserve">, the </w:t>
      </w:r>
      <w:r>
        <w:rPr>
          <w:b/>
          <w:sz w:val="19"/>
        </w:rPr>
        <w:t>counts and their outcome</w:t>
      </w:r>
      <w:r>
        <w:rPr>
          <w:sz w:val="19"/>
        </w:rPr>
        <w:t xml:space="preserve">, </w:t>
      </w:r>
      <w:r>
        <w:rPr>
          <w:b/>
          <w:sz w:val="19"/>
        </w:rPr>
        <w:t>skin condition before and after prep</w:t>
      </w:r>
      <w:r>
        <w:rPr>
          <w:sz w:val="19"/>
        </w:rPr>
        <w:t xml:space="preserve"> and the solution used, position and positioning aids, </w:t>
      </w:r>
      <w:r>
        <w:rPr>
          <w:b/>
          <w:sz w:val="19"/>
        </w:rPr>
        <w:t>ESU pad site, serial number and settings</w:t>
      </w:r>
      <w:r>
        <w:rPr>
          <w:sz w:val="19"/>
        </w:rPr>
        <w:t xml:space="preserve">, tourniquet data, drains/catheters/packing, medications and irrigations (name, strength, dose, route, time, who gave them), implants, intake/output, transfusion checks, and any </w:t>
      </w:r>
      <w:r>
        <w:rPr>
          <w:b/>
          <w:sz w:val="19"/>
        </w:rPr>
        <w:t>unusual event with the actions taken</w:t>
      </w:r>
      <w:r>
        <w:rPr>
          <w:sz w:val="19"/>
        </w:rPr>
        <w:t>.</w:t>
      </w:r>
    </w:p>
    <w:p>
      <w:pPr>
        <w:spacing w:after="16"/>
        <w:ind w:left="238" w:hanging="159"/>
      </w:pPr>
      <w:r>
        <w:rPr>
          <w:sz w:val="19"/>
        </w:rPr>
        <w:t xml:space="preserve">▪  </w:t>
      </w:r>
      <w:r>
        <w:rPr>
          <w:b/>
          <w:sz w:val="19"/>
        </w:rPr>
        <w:t>Rules:</w:t>
      </w:r>
      <w:r>
        <w:rPr>
          <w:sz w:val="19"/>
        </w:rPr>
        <w:t xml:space="preserve"> contemporaneous, legible, factual and objective (no opinion or blame), signed and timed; </w:t>
      </w:r>
      <w:r>
        <w:rPr>
          <w:b/>
          <w:sz w:val="19"/>
        </w:rPr>
        <w:t>correct by a single line-through with initials, date and time — never erase, overwrite or use correction fluid</w:t>
      </w:r>
      <w:r>
        <w:rPr>
          <w:sz w:val="19"/>
        </w:rPr>
        <w:t>; leave no blank spaces; label late entries.</w:t>
      </w:r>
    </w:p>
    <w:p>
      <w:pPr>
        <w:spacing w:after="16"/>
        <w:ind w:left="238" w:hanging="159"/>
      </w:pPr>
      <w:r>
        <w:rPr>
          <w:sz w:val="19"/>
        </w:rPr>
        <w:t xml:space="preserve">▪  </w:t>
      </w:r>
      <w:r>
        <w:rPr>
          <w:b/>
          <w:sz w:val="19"/>
        </w:rPr>
        <w:t>Incident (occurrence) report</w:t>
      </w:r>
      <w:r>
        <w:rPr>
          <w:sz w:val="19"/>
        </w:rPr>
        <w:t xml:space="preserve"> for: incorrect count, medication error, burn, fall, retained item, equipment failure, needle-stick, lost specimen, unplanned re-operation and </w:t>
      </w:r>
      <w:r>
        <w:rPr>
          <w:b/>
          <w:sz w:val="19"/>
        </w:rPr>
        <w:t>death in the OR</w:t>
      </w:r>
      <w:r>
        <w:rPr>
          <w:sz w:val="19"/>
        </w:rPr>
        <w:t>.</w:t>
      </w:r>
    </w:p>
    <w:p>
      <w:pPr>
        <w:spacing w:after="16"/>
        <w:ind w:left="238" w:hanging="159"/>
      </w:pPr>
      <w:r>
        <w:rPr>
          <w:sz w:val="19"/>
        </w:rPr>
        <w:t xml:space="preserve">▪  </w:t>
      </w:r>
      <w:r>
        <w:rPr>
          <w:b/>
          <w:sz w:val="19"/>
        </w:rPr>
        <w:t>Only what is documented is a legal fact</w:t>
      </w:r>
      <w:r>
        <w:rPr>
          <w:sz w:val="19"/>
        </w:rPr>
        <w:t xml:space="preserve"> — the most quoted line in your PDF (pp. 8 and 48). An undocumented event ‘did not happen’ in court.</w:t>
      </w:r>
    </w:p>
    <w:p>
      <w:pPr>
        <w:keepNext/>
        <w:spacing w:before="120" w:after="40"/>
      </w:pPr>
      <w:r>
        <w:rPr>
          <w:b/>
          <w:color w:val="1B6B3A"/>
          <w:sz w:val="23"/>
        </w:rPr>
        <w:t>7.3  Consent — the parts the forms do not explain</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494"/>
            <w:shd w:val="clear" w:color="auto" w:fill="1F3B73"/>
          </w:tcPr>
          <w:p>
            <w:pPr>
              <w:spacing w:after="0"/>
            </w:pPr>
            <w:r/>
            <w:r>
              <w:rPr>
                <w:b/>
                <w:color w:val="FFFFFF"/>
                <w:sz w:val="16"/>
              </w:rPr>
              <w:t>Point</w:t>
            </w:r>
          </w:p>
        </w:tc>
        <w:tc>
          <w:tcPr>
            <w:tcW w:type="dxa" w:w="8277"/>
            <w:shd w:val="clear" w:color="auto" w:fill="1F3B73"/>
          </w:tcPr>
          <w:p>
            <w:pPr>
              <w:spacing w:after="0"/>
            </w:pPr>
            <w:r/>
            <w:r>
              <w:rPr>
                <w:b/>
                <w:color w:val="FFFFFF"/>
                <w:sz w:val="16"/>
              </w:rPr>
              <w:t>Rule</w:t>
            </w:r>
          </w:p>
        </w:tc>
      </w:tr>
      <w:tr>
        <w:tc>
          <w:tcPr>
            <w:tcW w:type="dxa" w:w="2494"/>
          </w:tcPr>
          <w:p>
            <w:pPr>
              <w:spacing w:after="0"/>
            </w:pPr>
            <w:r/>
            <w:r>
              <w:rPr>
                <w:sz w:val="16"/>
              </w:rPr>
              <w:t>Five elements of valid consent</w:t>
            </w:r>
          </w:p>
        </w:tc>
        <w:tc>
          <w:tcPr>
            <w:tcW w:type="dxa" w:w="8277"/>
          </w:tcPr>
          <w:p>
            <w:pPr>
              <w:spacing w:after="0"/>
            </w:pPr>
            <w:r/>
            <w:r>
              <w:rPr>
                <w:b/>
                <w:sz w:val="16"/>
              </w:rPr>
              <w:t>Disclosure • Capacity • Voluntariness • Comprehension • Documentation</w:t>
            </w:r>
          </w:p>
        </w:tc>
      </w:tr>
      <w:tr>
        <w:tc>
          <w:tcPr>
            <w:tcW w:type="dxa" w:w="2494"/>
            <w:shd w:val="clear" w:color="auto" w:fill="EEF3FA"/>
          </w:tcPr>
          <w:p>
            <w:pPr>
              <w:spacing w:after="0"/>
            </w:pPr>
            <w:r/>
            <w:r>
              <w:rPr>
                <w:sz w:val="16"/>
              </w:rPr>
              <w:t>Must be disclosed</w:t>
            </w:r>
          </w:p>
        </w:tc>
        <w:tc>
          <w:tcPr>
            <w:tcW w:type="dxa" w:w="8277"/>
            <w:shd w:val="clear" w:color="auto" w:fill="EEF3FA"/>
          </w:tcPr>
          <w:p>
            <w:pPr>
              <w:spacing w:after="0"/>
            </w:pPr>
            <w:r/>
            <w:r>
              <w:rPr>
                <w:sz w:val="16"/>
              </w:rPr>
              <w:t xml:space="preserve">Diagnosis, nature and purpose of the procedure, risks and benefits, </w:t>
            </w:r>
            <w:r>
              <w:rPr>
                <w:b/>
                <w:sz w:val="16"/>
              </w:rPr>
              <w:t>alternatives including doing nothing</w:t>
            </w:r>
            <w:r>
              <w:rPr>
                <w:sz w:val="16"/>
              </w:rPr>
              <w:t xml:space="preserve">, and consequences of refusal. </w:t>
            </w:r>
            <w:r>
              <w:rPr>
                <w:b/>
                <w:sz w:val="16"/>
              </w:rPr>
              <w:t>No guarantee of outcome may be given</w:t>
            </w:r>
          </w:p>
        </w:tc>
      </w:tr>
      <w:tr>
        <w:tc>
          <w:tcPr>
            <w:tcW w:type="dxa" w:w="2494"/>
          </w:tcPr>
          <w:p>
            <w:pPr>
              <w:spacing w:after="0"/>
            </w:pPr>
            <w:r/>
            <w:r>
              <w:rPr>
                <w:sz w:val="16"/>
              </w:rPr>
              <w:t>Timing</w:t>
            </w:r>
          </w:p>
        </w:tc>
        <w:tc>
          <w:tcPr>
            <w:tcW w:type="dxa" w:w="8277"/>
          </w:tcPr>
          <w:p>
            <w:pPr>
              <w:spacing w:after="0"/>
            </w:pPr>
            <w:r/>
            <w:r>
              <w:rPr>
                <w:b/>
                <w:sz w:val="16"/>
              </w:rPr>
              <w:t>Before sedative premedication</w:t>
            </w:r>
            <w:r>
              <w:rPr>
                <w:sz w:val="16"/>
              </w:rPr>
              <w:t xml:space="preserve"> — hence the wording on Form 1-2, “I am not under the influence of any preoperative or other sedating medication”</w:t>
            </w:r>
          </w:p>
        </w:tc>
      </w:tr>
      <w:tr>
        <w:tc>
          <w:tcPr>
            <w:tcW w:type="dxa" w:w="2494"/>
            <w:shd w:val="clear" w:color="auto" w:fill="EEF3FA"/>
          </w:tcPr>
          <w:p>
            <w:pPr>
              <w:spacing w:after="0"/>
            </w:pPr>
            <w:r/>
            <w:r>
              <w:rPr>
                <w:sz w:val="16"/>
              </w:rPr>
              <w:t>Age</w:t>
            </w:r>
          </w:p>
        </w:tc>
        <w:tc>
          <w:tcPr>
            <w:tcW w:type="dxa" w:w="8277"/>
            <w:shd w:val="clear" w:color="auto" w:fill="EEF3FA"/>
          </w:tcPr>
          <w:p>
            <w:pPr>
              <w:spacing w:after="0"/>
            </w:pPr>
            <w:r/>
            <w:r>
              <w:rPr>
                <w:b/>
                <w:sz w:val="16"/>
              </w:rPr>
              <w:t>18 years</w:t>
            </w:r>
            <w:r>
              <w:rPr>
                <w:sz w:val="16"/>
              </w:rPr>
              <w:t xml:space="preserve"> in India (</w:t>
            </w:r>
            <w:r>
              <w:rPr>
                <w:b/>
                <w:sz w:val="16"/>
              </w:rPr>
              <w:t>IPC §§ 87–88</w:t>
            </w:r>
            <w:r>
              <w:rPr>
                <w:sz w:val="16"/>
              </w:rPr>
              <w:t xml:space="preserve">). For a child </w:t>
            </w:r>
            <w:r>
              <w:rPr>
                <w:b/>
                <w:sz w:val="16"/>
              </w:rPr>
              <w:t>under 12</w:t>
            </w:r>
            <w:r>
              <w:rPr>
                <w:sz w:val="16"/>
              </w:rPr>
              <w:t xml:space="preserve"> or a person of unsound mind, the guardian consents (</w:t>
            </w:r>
            <w:r>
              <w:rPr>
                <w:b/>
                <w:sz w:val="16"/>
              </w:rPr>
              <w:t>IPC § 89</w:t>
            </w:r>
            <w:r>
              <w:rPr>
                <w:sz w:val="16"/>
              </w:rPr>
              <w:t>)</w:t>
            </w:r>
          </w:p>
        </w:tc>
      </w:tr>
      <w:tr>
        <w:tc>
          <w:tcPr>
            <w:tcW w:type="dxa" w:w="2494"/>
          </w:tcPr>
          <w:p>
            <w:pPr>
              <w:spacing w:after="0"/>
            </w:pPr>
            <w:r/>
            <w:r>
              <w:rPr>
                <w:sz w:val="16"/>
              </w:rPr>
              <w:t>Emergency / unconscious</w:t>
            </w:r>
          </w:p>
        </w:tc>
        <w:tc>
          <w:tcPr>
            <w:tcW w:type="dxa" w:w="8277"/>
          </w:tcPr>
          <w:p>
            <w:pPr>
              <w:spacing w:after="0"/>
            </w:pPr>
            <w:r/>
            <w:r>
              <w:rPr>
                <w:b/>
                <w:sz w:val="16"/>
              </w:rPr>
              <w:t>Doctrine of necessity — IPC § 92</w:t>
            </w:r>
            <w:r>
              <w:rPr>
                <w:sz w:val="16"/>
              </w:rPr>
              <w:t>: life-saving treatment in good faith without consent when the patient cannot consent and no representative is available</w:t>
            </w:r>
          </w:p>
        </w:tc>
      </w:tr>
      <w:tr>
        <w:tc>
          <w:tcPr>
            <w:tcW w:type="dxa" w:w="2494"/>
            <w:shd w:val="clear" w:color="auto" w:fill="EEF3FA"/>
          </w:tcPr>
          <w:p>
            <w:pPr>
              <w:spacing w:after="0"/>
            </w:pPr>
            <w:r/>
            <w:r>
              <w:rPr>
                <w:sz w:val="16"/>
              </w:rPr>
              <w:t>Consent obtained by fear or misconception</w:t>
            </w:r>
          </w:p>
        </w:tc>
        <w:tc>
          <w:tcPr>
            <w:tcW w:type="dxa" w:w="8277"/>
            <w:shd w:val="clear" w:color="auto" w:fill="EEF3FA"/>
          </w:tcPr>
          <w:p>
            <w:pPr>
              <w:spacing w:after="0"/>
            </w:pPr>
            <w:r/>
            <w:r>
              <w:rPr>
                <w:b/>
                <w:sz w:val="16"/>
              </w:rPr>
              <w:t>Invalid — IPC § 90</w:t>
            </w:r>
          </w:p>
        </w:tc>
      </w:tr>
      <w:tr>
        <w:tc>
          <w:tcPr>
            <w:tcW w:type="dxa" w:w="2494"/>
          </w:tcPr>
          <w:p>
            <w:pPr>
              <w:spacing w:after="0"/>
            </w:pPr>
            <w:r/>
            <w:r>
              <w:rPr>
                <w:sz w:val="16"/>
              </w:rPr>
              <w:t>Special consent needed for</w:t>
            </w:r>
          </w:p>
        </w:tc>
        <w:tc>
          <w:tcPr>
            <w:tcW w:type="dxa" w:w="8277"/>
          </w:tcPr>
          <w:p>
            <w:pPr>
              <w:spacing w:after="0"/>
            </w:pPr>
            <w:r/>
            <w:r>
              <w:rPr>
                <w:b/>
                <w:sz w:val="16"/>
              </w:rPr>
              <w:t>Sterilization</w:t>
            </w:r>
            <w:r>
              <w:rPr>
                <w:sz w:val="16"/>
              </w:rPr>
              <w:t xml:space="preserve"> (patient must state understanding of permanent, </w:t>
            </w:r>
            <w:r>
              <w:rPr>
                <w:b/>
                <w:sz w:val="16"/>
              </w:rPr>
              <w:t>irreversible</w:t>
            </w:r>
            <w:r>
              <w:rPr>
                <w:sz w:val="16"/>
              </w:rPr>
              <w:t xml:space="preserve"> loss of fertility — Form 1-3), blood products, photography, implants, organ donation, HIV testing</w:t>
            </w:r>
          </w:p>
        </w:tc>
      </w:tr>
      <w:tr>
        <w:tc>
          <w:tcPr>
            <w:tcW w:type="dxa" w:w="2494"/>
            <w:shd w:val="clear" w:color="auto" w:fill="EEF3FA"/>
          </w:tcPr>
          <w:p>
            <w:pPr>
              <w:spacing w:after="0"/>
            </w:pPr>
            <w:r/>
            <w:r>
              <w:rPr>
                <w:sz w:val="16"/>
              </w:rPr>
              <w:t>Who obtains vs who verifies</w:t>
            </w:r>
          </w:p>
        </w:tc>
        <w:tc>
          <w:tcPr>
            <w:tcW w:type="dxa" w:w="8277"/>
            <w:shd w:val="clear" w:color="auto" w:fill="EEF3FA"/>
          </w:tcPr>
          <w:p>
            <w:pPr>
              <w:spacing w:after="0"/>
            </w:pPr>
            <w:r/>
            <w:r>
              <w:rPr>
                <w:sz w:val="16"/>
              </w:rPr>
              <w:t xml:space="preserve">The </w:t>
            </w:r>
            <w:r>
              <w:rPr>
                <w:b/>
                <w:sz w:val="16"/>
              </w:rPr>
              <w:t>operating surgeon obtains</w:t>
            </w:r>
            <w:r>
              <w:rPr>
                <w:sz w:val="16"/>
              </w:rPr>
              <w:t xml:space="preserve"> it. The perioperative practitioner </w:t>
            </w:r>
            <w:r>
              <w:rPr>
                <w:b/>
                <w:sz w:val="16"/>
              </w:rPr>
              <w:t>verifies</w:t>
            </w:r>
            <w:r>
              <w:rPr>
                <w:sz w:val="16"/>
              </w:rPr>
              <w:t xml:space="preserve"> that a valid, signed, dated consent exists and matches the procedure, site and side, and </w:t>
            </w:r>
            <w:r>
              <w:rPr>
                <w:b/>
                <w:sz w:val="16"/>
              </w:rPr>
              <w:t>reports any discrepancy</w:t>
            </w:r>
          </w:p>
        </w:tc>
      </w:tr>
      <w:tr>
        <w:tc>
          <w:tcPr>
            <w:tcW w:type="dxa" w:w="2494"/>
          </w:tcPr>
          <w:p>
            <w:pPr>
              <w:spacing w:after="0"/>
            </w:pPr>
            <w:r/>
            <w:r>
              <w:rPr>
                <w:sz w:val="16"/>
              </w:rPr>
              <w:t>Withdrawal</w:t>
            </w:r>
          </w:p>
        </w:tc>
        <w:tc>
          <w:tcPr>
            <w:tcW w:type="dxa" w:w="8277"/>
          </w:tcPr>
          <w:p>
            <w:pPr>
              <w:spacing w:after="0"/>
            </w:pPr>
            <w:r/>
            <w:r>
              <w:rPr>
                <w:sz w:val="16"/>
              </w:rPr>
              <w:t xml:space="preserve">May be withdrawn at </w:t>
            </w:r>
            <w:r>
              <w:rPr>
                <w:b/>
                <w:sz w:val="16"/>
              </w:rPr>
              <w:t>any time</w:t>
            </w:r>
            <w:r>
              <w:rPr>
                <w:sz w:val="16"/>
              </w:rPr>
              <w:t xml:space="preserve"> while the patient is competent</w:t>
            </w:r>
          </w:p>
        </w:tc>
      </w:tr>
      <w:tr>
        <w:tc>
          <w:tcPr>
            <w:tcW w:type="dxa" w:w="2494"/>
            <w:shd w:val="clear" w:color="auto" w:fill="EEF3FA"/>
          </w:tcPr>
          <w:p>
            <w:pPr>
              <w:spacing w:after="0"/>
            </w:pPr>
            <w:r/>
            <w:r>
              <w:rPr>
                <w:sz w:val="16"/>
              </w:rPr>
              <w:t>Blood refusal</w:t>
            </w:r>
          </w:p>
        </w:tc>
        <w:tc>
          <w:tcPr>
            <w:tcW w:type="dxa" w:w="8277"/>
            <w:shd w:val="clear" w:color="auto" w:fill="EEF3FA"/>
          </w:tcPr>
          <w:p>
            <w:pPr>
              <w:spacing w:after="0"/>
            </w:pPr>
            <w:r/>
            <w:r>
              <w:rPr>
                <w:sz w:val="16"/>
              </w:rPr>
              <w:t xml:space="preserve">Honour it, </w:t>
            </w:r>
            <w:r>
              <w:rPr>
                <w:b/>
                <w:sz w:val="16"/>
              </w:rPr>
              <w:t>document it on the checklist</w:t>
            </w:r>
            <w:r>
              <w:rPr>
                <w:sz w:val="16"/>
              </w:rPr>
              <w:t>, and plan cell-saver/tranexamic acid</w:t>
            </w:r>
          </w:p>
        </w:tc>
      </w:tr>
    </w:tbl>
    <w:p>
      <w:pPr>
        <w:spacing w:after="40"/>
      </w:pPr>
    </w:p>
    <w:tbl>
      <w:tblPr>
        <w:tblW w:type="auto" w:w="0"/>
        <w:tblLayout w:type="fixed"/>
        <w:tblLook w:firstColumn="1" w:firstRow="1" w:lastColumn="0" w:lastRow="0" w:noHBand="0" w:noVBand="1" w:val="04A0"/>
        <w:tblBorders>
          <w:top w:val="single" w:sz="8" w:color="D98BA0"/>
          <w:left w:val="single" w:sz="8" w:color="D98BA0"/>
          <w:bottom w:val="single" w:sz="8" w:color="D98BA0"/>
          <w:right w:val="single" w:sz="8" w:color="D98BA0"/>
          <w:insideH w:val="single" w:sz="8" w:color="D98BA0"/>
          <w:insideV w:val="single" w:sz="8" w:color="D98BA0"/>
        </w:tblBorders>
        <w:tblCellMar>
          <w:top w:w="40" w:type="dxa"/>
          <w:left w:w="100" w:type="dxa"/>
          <w:bottom w:w="40" w:type="dxa"/>
          <w:right w:w="100" w:type="dxa"/>
        </w:tblCellMar>
      </w:tblPr>
      <w:tblGrid>
        <w:gridCol w:w="10800"/>
      </w:tblGrid>
      <w:tr>
        <w:tc>
          <w:tcPr>
            <w:tcW w:type="dxa" w:w="10772"/>
            <w:shd w:val="clear" w:color="auto" w:fill="FDECEF"/>
          </w:tcPr>
          <w:p>
            <w:pPr>
              <w:spacing w:after="20"/>
            </w:pPr>
            <w:r/>
            <w:r>
              <w:rPr>
                <w:b/>
                <w:color w:val="9C2710"/>
                <w:sz w:val="19"/>
              </w:rPr>
              <w:t>MEDICO-LEGAL DOCTRINES — one-liners</w:t>
            </w:r>
          </w:p>
          <w:p>
            <w:pPr>
              <w:spacing w:after="10"/>
              <w:ind w:left="85"/>
            </w:pPr>
            <w:r>
              <w:rPr>
                <w:b/>
                <w:sz w:val="18"/>
              </w:rPr>
              <w:t>Negligence — the 4 D's:</w:t>
            </w:r>
            <w:r>
              <w:rPr>
                <w:sz w:val="18"/>
              </w:rPr>
              <w:t xml:space="preserve"> </w:t>
            </w:r>
            <w:r>
              <w:rPr>
                <w:b/>
                <w:sz w:val="18"/>
              </w:rPr>
              <w:t>D</w:t>
            </w:r>
            <w:r>
              <w:rPr>
                <w:sz w:val="18"/>
              </w:rPr>
              <w:t xml:space="preserve">uty, </w:t>
            </w:r>
            <w:r>
              <w:rPr>
                <w:b/>
                <w:sz w:val="18"/>
              </w:rPr>
              <w:t>D</w:t>
            </w:r>
            <w:r>
              <w:rPr>
                <w:sz w:val="18"/>
              </w:rPr>
              <w:t xml:space="preserve">ereliction (breach of the standard of a reasonably competent practitioner — the </w:t>
            </w:r>
            <w:r>
              <w:rPr>
                <w:b/>
                <w:sz w:val="18"/>
              </w:rPr>
              <w:t>Bolam test</w:t>
            </w:r>
            <w:r>
              <w:rPr>
                <w:sz w:val="18"/>
              </w:rPr>
              <w:t xml:space="preserve">), </w:t>
            </w:r>
            <w:r>
              <w:rPr>
                <w:b/>
                <w:sz w:val="18"/>
              </w:rPr>
              <w:t>D</w:t>
            </w:r>
            <w:r>
              <w:rPr>
                <w:sz w:val="18"/>
              </w:rPr>
              <w:t xml:space="preserve">irect causation, </w:t>
            </w:r>
            <w:r>
              <w:rPr>
                <w:b/>
                <w:sz w:val="18"/>
              </w:rPr>
              <w:t>D</w:t>
            </w:r>
            <w:r>
              <w:rPr>
                <w:sz w:val="18"/>
              </w:rPr>
              <w:t>amage.</w:t>
            </w:r>
          </w:p>
          <w:p>
            <w:pPr>
              <w:spacing w:after="10"/>
              <w:ind w:left="85"/>
            </w:pPr>
            <w:r>
              <w:rPr>
                <w:b/>
                <w:sz w:val="18"/>
              </w:rPr>
              <w:t>Res ipsa loquitur</w:t>
            </w:r>
            <w:r>
              <w:rPr>
                <w:sz w:val="18"/>
              </w:rPr>
              <w:t xml:space="preserve"> (‘the thing speaks for itself’) — negligence presumed; classic examples are a </w:t>
            </w:r>
            <w:r>
              <w:rPr>
                <w:b/>
                <w:sz w:val="18"/>
              </w:rPr>
              <w:t>retained sponge or instrument</w:t>
            </w:r>
            <w:r>
              <w:rPr>
                <w:sz w:val="18"/>
              </w:rPr>
              <w:t>, wrong-site surgery, and a diathermy burn.</w:t>
            </w:r>
          </w:p>
          <w:p>
            <w:pPr>
              <w:spacing w:after="10"/>
              <w:ind w:left="85"/>
            </w:pPr>
            <w:r>
              <w:rPr>
                <w:b/>
                <w:sz w:val="18"/>
              </w:rPr>
              <w:t>Vicarious liability / respondeat superior</w:t>
            </w:r>
            <w:r>
              <w:rPr>
                <w:sz w:val="18"/>
              </w:rPr>
              <w:t xml:space="preserve"> — the hospital is liable for its employees' acts.</w:t>
            </w:r>
          </w:p>
          <w:p>
            <w:pPr>
              <w:spacing w:after="10"/>
              <w:ind w:left="85"/>
            </w:pPr>
            <w:r>
              <w:rPr>
                <w:b/>
                <w:sz w:val="18"/>
              </w:rPr>
              <w:t>Battery</w:t>
            </w:r>
            <w:r>
              <w:rPr>
                <w:sz w:val="18"/>
              </w:rPr>
              <w:t xml:space="preserve"> = operating with </w:t>
            </w:r>
            <w:r>
              <w:rPr>
                <w:b/>
                <w:sz w:val="18"/>
              </w:rPr>
              <w:t>no</w:t>
            </w:r>
            <w:r>
              <w:rPr>
                <w:sz w:val="18"/>
              </w:rPr>
              <w:t xml:space="preserve"> consent. </w:t>
            </w:r>
            <w:r>
              <w:rPr>
                <w:b/>
                <w:sz w:val="18"/>
              </w:rPr>
              <w:t>Negligence</w:t>
            </w:r>
            <w:r>
              <w:rPr>
                <w:sz w:val="18"/>
              </w:rPr>
              <w:t xml:space="preserve"> = operating with </w:t>
            </w:r>
            <w:r>
              <w:rPr>
                <w:b/>
                <w:sz w:val="18"/>
              </w:rPr>
              <w:t>inadequately informed</w:t>
            </w:r>
            <w:r>
              <w:rPr>
                <w:sz w:val="18"/>
              </w:rPr>
              <w:t xml:space="preserve"> consent.</w:t>
            </w:r>
          </w:p>
        </w:tc>
      </w:tr>
    </w:tbl>
    <w:p>
      <w:pPr>
        <w:spacing w:after="40"/>
      </w:pPr>
    </w:p>
    <w:p>
      <w:pPr>
        <w:keepNext/>
        <w:spacing w:before="160" w:after="60"/>
        <w:pBdr>
          <w:bottom w:val="single" w:sz="12" w:space="2" w:color="1F3B73"/>
        </w:pBdr>
      </w:pPr>
      <w:r>
        <w:rPr>
          <w:b/>
          <w:color w:val="1F3B73"/>
          <w:sz w:val="29"/>
        </w:rPr>
        <w:t>8.  COUNTING PROCEDURE</w:t>
      </w:r>
    </w:p>
    <w:p>
      <w:pPr>
        <w:spacing w:before="0" w:after="30"/>
        <w:jc w:val="both"/>
      </w:pPr>
      <w:r>
        <w:rPr>
          <w:sz w:val="19"/>
        </w:rPr>
        <w:t>Learn the 9 counting rules from the PDF. What it lacks is the terminology and epidemiology.</w:t>
      </w:r>
    </w:p>
    <w:p>
      <w:pPr>
        <w:spacing w:after="16"/>
        <w:ind w:left="238" w:hanging="159"/>
      </w:pPr>
      <w:r>
        <w:rPr>
          <w:sz w:val="19"/>
        </w:rPr>
        <w:t xml:space="preserve">▪  A retained item is a </w:t>
      </w:r>
      <w:r>
        <w:rPr>
          <w:b/>
          <w:sz w:val="19"/>
        </w:rPr>
        <w:t>‘never event’ / sentinel event</w:t>
      </w:r>
      <w:r>
        <w:rPr>
          <w:sz w:val="19"/>
        </w:rPr>
        <w:t xml:space="preserve">. The </w:t>
      </w:r>
      <w:r>
        <w:rPr>
          <w:b/>
          <w:sz w:val="19"/>
        </w:rPr>
        <w:t>commonest retained item is a sponge/gauze (≈ 50–70 %)</w:t>
      </w:r>
      <w:r>
        <w:rPr>
          <w:sz w:val="19"/>
        </w:rPr>
        <w:t xml:space="preserve">, then instruments and needles; commonest site = </w:t>
      </w:r>
      <w:r>
        <w:rPr>
          <w:b/>
          <w:sz w:val="19"/>
        </w:rPr>
        <w:t>abdomen/pelvis</w:t>
      </w:r>
      <w:r>
        <w:rPr>
          <w:sz w:val="19"/>
        </w:rPr>
        <w:t>.</w:t>
      </w:r>
    </w:p>
    <w:p>
      <w:pPr>
        <w:spacing w:after="16"/>
        <w:ind w:left="238" w:hanging="159"/>
      </w:pPr>
      <w:r>
        <w:rPr>
          <w:sz w:val="19"/>
        </w:rPr>
        <w:t xml:space="preserve">▪  A retained gauze encased in a foreign-body granuloma = </w:t>
      </w:r>
      <w:r>
        <w:rPr>
          <w:b/>
          <w:sz w:val="19"/>
        </w:rPr>
        <w:t>gossypiboma (textiloma)</w:t>
      </w:r>
      <w:r>
        <w:rPr>
          <w:sz w:val="19"/>
        </w:rPr>
        <w:t xml:space="preserve"> — presents weeks to years later with a mass, pain, sinus, abscess, obstruction or fistula, and is a classic </w:t>
      </w:r>
      <w:r>
        <w:rPr>
          <w:b/>
          <w:sz w:val="19"/>
        </w:rPr>
        <w:t>res ipsa loquitur</w:t>
      </w:r>
      <w:r>
        <w:rPr>
          <w:sz w:val="19"/>
        </w:rPr>
        <w:t xml:space="preserve"> claim.</w:t>
      </w:r>
    </w:p>
    <w:p>
      <w:pPr>
        <w:spacing w:after="16"/>
        <w:ind w:left="238" w:hanging="159"/>
      </w:pPr>
      <w:r>
        <w:rPr>
          <w:sz w:val="19"/>
        </w:rPr>
        <w:t xml:space="preserve">▪  </w:t>
      </w:r>
      <w:r>
        <w:rPr>
          <w:b/>
          <w:sz w:val="19"/>
        </w:rPr>
        <w:t>Risk factors:</w:t>
      </w:r>
      <w:r>
        <w:rPr>
          <w:sz w:val="19"/>
        </w:rPr>
        <w:t xml:space="preserve"> emergency surgery, </w:t>
      </w:r>
      <w:r>
        <w:rPr>
          <w:b/>
          <w:sz w:val="19"/>
        </w:rPr>
        <w:t>unexpected intra-operative change of procedure</w:t>
      </w:r>
      <w:r>
        <w:rPr>
          <w:sz w:val="19"/>
        </w:rPr>
        <w:t>, high BMI, multiple teams or staff changes, and omitted or incorrect counts.</w:t>
      </w:r>
    </w:p>
    <w:p>
      <w:pPr>
        <w:spacing w:after="16"/>
        <w:ind w:left="238" w:hanging="159"/>
      </w:pPr>
      <w:r>
        <w:rPr>
          <w:sz w:val="19"/>
        </w:rPr>
        <w:t xml:space="preserve">▪  </w:t>
      </w:r>
      <w:r>
        <w:rPr>
          <w:b/>
          <w:sz w:val="19"/>
        </w:rPr>
        <w:t>Counts are taken:</w:t>
      </w:r>
      <w:r>
        <w:rPr>
          <w:sz w:val="19"/>
        </w:rPr>
        <w:t xml:space="preserve"> (1) </w:t>
      </w:r>
      <w:r>
        <w:rPr>
          <w:b/>
          <w:sz w:val="19"/>
        </w:rPr>
        <w:t>before the procedure (baseline)</w:t>
      </w:r>
      <w:r>
        <w:rPr>
          <w:sz w:val="19"/>
        </w:rPr>
        <w:t xml:space="preserve">, (2) when </w:t>
      </w:r>
      <w:r>
        <w:rPr>
          <w:b/>
          <w:sz w:val="19"/>
        </w:rPr>
        <w:t>items are added</w:t>
      </w:r>
      <w:r>
        <w:rPr>
          <w:sz w:val="19"/>
        </w:rPr>
        <w:t xml:space="preserve">, (3) </w:t>
      </w:r>
      <w:r>
        <w:rPr>
          <w:b/>
          <w:sz w:val="19"/>
        </w:rPr>
        <w:t>before closure of a cavity within a cavity</w:t>
      </w:r>
      <w:r>
        <w:rPr>
          <w:sz w:val="19"/>
        </w:rPr>
        <w:t xml:space="preserve"> (uterus, bladder, bowel), (4) when </w:t>
      </w:r>
      <w:r>
        <w:rPr>
          <w:b/>
          <w:sz w:val="19"/>
        </w:rPr>
        <w:t>wound/fascial closure begins</w:t>
      </w:r>
      <w:r>
        <w:rPr>
          <w:sz w:val="19"/>
        </w:rPr>
        <w:t xml:space="preserve">, (5) at </w:t>
      </w:r>
      <w:r>
        <w:rPr>
          <w:b/>
          <w:sz w:val="19"/>
        </w:rPr>
        <w:t>skin closure</w:t>
      </w:r>
      <w:r>
        <w:rPr>
          <w:sz w:val="19"/>
        </w:rPr>
        <w:t xml:space="preserve">, and (6) at </w:t>
      </w:r>
      <w:r>
        <w:rPr>
          <w:b/>
          <w:sz w:val="19"/>
        </w:rPr>
        <w:t>any change of scrub or circulating personnel</w:t>
      </w:r>
      <w:r>
        <w:rPr>
          <w:sz w:val="19"/>
        </w:rPr>
        <w:t>.</w:t>
      </w:r>
    </w:p>
    <w:p>
      <w:pPr>
        <w:spacing w:after="16"/>
        <w:ind w:left="238" w:hanging="159"/>
      </w:pPr>
      <w:r>
        <w:rPr>
          <w:sz w:val="19"/>
        </w:rPr>
        <w:t xml:space="preserve">▪  </w:t>
      </w:r>
      <w:r>
        <w:rPr>
          <w:b/>
          <w:sz w:val="19"/>
        </w:rPr>
        <w:t>The circulator records the count — that record is a legal responsibility.</w:t>
      </w:r>
      <w:r>
        <w:rPr>
          <w:sz w:val="19"/>
        </w:rPr>
        <w:t xml:space="preserve"> Both persons count </w:t>
      </w:r>
      <w:r>
        <w:rPr>
          <w:b/>
          <w:sz w:val="19"/>
        </w:rPr>
        <w:t>aloud together</w:t>
      </w:r>
      <w:r>
        <w:rPr>
          <w:sz w:val="19"/>
        </w:rPr>
        <w:t xml:space="preserve"> as the scrub person touches each item.</w:t>
      </w:r>
    </w:p>
    <w:p>
      <w:pPr>
        <w:spacing w:after="16"/>
        <w:ind w:left="238" w:hanging="159"/>
      </w:pPr>
      <w:r>
        <w:rPr>
          <w:sz w:val="19"/>
        </w:rPr>
        <w:t xml:space="preserve">▪  All sponges used in a wound must be </w:t>
      </w:r>
      <w:r>
        <w:rPr>
          <w:b/>
          <w:sz w:val="19"/>
        </w:rPr>
        <w:t>radio-opaque (X-ray detectable)</w:t>
      </w:r>
      <w:r>
        <w:rPr>
          <w:sz w:val="19"/>
        </w:rPr>
        <w:t xml:space="preserve">; </w:t>
      </w:r>
      <w:r>
        <w:rPr>
          <w:b/>
          <w:sz w:val="19"/>
        </w:rPr>
        <w:t>X-ray-detectable sponges are never used as dressings</w:t>
      </w:r>
      <w:r>
        <w:rPr>
          <w:sz w:val="19"/>
        </w:rPr>
        <w:t xml:space="preserve">, and dressing sponges are never used in the wound. Adjuncts: </w:t>
      </w:r>
      <w:r>
        <w:rPr>
          <w:b/>
          <w:sz w:val="19"/>
        </w:rPr>
        <w:t>bar-coded counting and radiofrequency (RF) tag detection wands</w:t>
      </w:r>
      <w:r>
        <w:rPr>
          <w:sz w:val="19"/>
        </w:rPr>
        <w:t>.</w:t>
      </w:r>
    </w:p>
    <w:p>
      <w:pPr>
        <w:spacing w:after="16"/>
        <w:ind w:left="238" w:hanging="159"/>
      </w:pPr>
      <w:r>
        <w:rPr>
          <w:sz w:val="19"/>
        </w:rPr>
        <w:t xml:space="preserve">▪  </w:t>
      </w:r>
      <w:r>
        <w:rPr>
          <w:b/>
          <w:sz w:val="19"/>
        </w:rPr>
        <w:t>If the count is incorrect:</w:t>
      </w:r>
      <w:r>
        <w:rPr>
          <w:sz w:val="19"/>
        </w:rPr>
        <w:t xml:space="preserve"> repeat it → </w:t>
      </w:r>
      <w:r>
        <w:rPr>
          <w:b/>
          <w:sz w:val="19"/>
        </w:rPr>
        <w:t>inform the surgeon</w:t>
      </w:r>
      <w:r>
        <w:rPr>
          <w:sz w:val="19"/>
        </w:rPr>
        <w:t xml:space="preserve">, who explores the wound → if still missing, </w:t>
      </w:r>
      <w:r>
        <w:rPr>
          <w:b/>
          <w:sz w:val="19"/>
        </w:rPr>
        <w:t>intra-operative X-ray before the patient leaves the OR</w:t>
      </w:r>
      <w:r>
        <w:rPr>
          <w:sz w:val="19"/>
        </w:rPr>
        <w:t xml:space="preserve"> → notify the OR supervisor → </w:t>
      </w:r>
      <w:r>
        <w:rPr>
          <w:b/>
          <w:sz w:val="19"/>
        </w:rPr>
        <w:t>document and file an incident report</w:t>
      </w:r>
      <w:r>
        <w:rPr>
          <w:sz w:val="19"/>
        </w:rPr>
        <w:t xml:space="preserve">. </w:t>
      </w:r>
      <w:r>
        <w:rPr>
          <w:b/>
          <w:sz w:val="19"/>
        </w:rPr>
        <w:t>Nothing (linen, trash, instruments, sponges) leaves the room until the final count is correct.</w:t>
      </w:r>
    </w:p>
    <w:p>
      <w:pPr>
        <w:keepNext/>
        <w:spacing w:before="160" w:after="60"/>
        <w:pBdr>
          <w:bottom w:val="single" w:sz="12" w:space="2" w:color="1F3B73"/>
        </w:pBdr>
      </w:pPr>
      <w:r>
        <w:rPr>
          <w:b/>
          <w:color w:val="1F3B73"/>
          <w:sz w:val="29"/>
        </w:rPr>
        <w:t>9.  STERILIZATION  —  HIGHEST-YIELD SECTION IN THE UNIT</w:t>
      </w:r>
    </w:p>
    <w:p>
      <w:pPr>
        <w:keepNext/>
        <w:spacing w:before="120" w:after="40"/>
      </w:pPr>
      <w:r>
        <w:rPr>
          <w:b/>
          <w:color w:val="1B6B3A"/>
          <w:sz w:val="23"/>
        </w:rPr>
        <w:t>9.1  Definitions — get these exactly right</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381"/>
            <w:shd w:val="clear" w:color="auto" w:fill="1F3B73"/>
          </w:tcPr>
          <w:p>
            <w:pPr>
              <w:spacing w:after="0"/>
            </w:pPr>
            <w:r/>
            <w:r>
              <w:rPr>
                <w:b/>
                <w:color w:val="FFFFFF"/>
                <w:sz w:val="16"/>
              </w:rPr>
              <w:t>Term</w:t>
            </w:r>
          </w:p>
        </w:tc>
        <w:tc>
          <w:tcPr>
            <w:tcW w:type="dxa" w:w="8391"/>
            <w:shd w:val="clear" w:color="auto" w:fill="1F3B73"/>
          </w:tcPr>
          <w:p>
            <w:pPr>
              <w:spacing w:after="0"/>
            </w:pPr>
            <w:r/>
            <w:r>
              <w:rPr>
                <w:b/>
                <w:color w:val="FFFFFF"/>
                <w:sz w:val="16"/>
              </w:rPr>
              <w:t>Definition</w:t>
            </w:r>
          </w:p>
        </w:tc>
      </w:tr>
      <w:tr>
        <w:tc>
          <w:tcPr>
            <w:tcW w:type="dxa" w:w="2381"/>
          </w:tcPr>
          <w:p>
            <w:pPr>
              <w:spacing w:after="0"/>
            </w:pPr>
            <w:r/>
            <w:r>
              <w:rPr>
                <w:b/>
                <w:sz w:val="16"/>
              </w:rPr>
              <w:t>Sterilization</w:t>
            </w:r>
          </w:p>
        </w:tc>
        <w:tc>
          <w:tcPr>
            <w:tcW w:type="dxa" w:w="8391"/>
          </w:tcPr>
          <w:p>
            <w:pPr>
              <w:spacing w:after="0"/>
            </w:pPr>
            <w:r/>
            <w:r>
              <w:rPr>
                <w:sz w:val="16"/>
              </w:rPr>
              <w:t xml:space="preserve">Destruction or removal of </w:t>
            </w:r>
            <w:r>
              <w:rPr>
                <w:b/>
                <w:sz w:val="16"/>
              </w:rPr>
              <w:t>all forms of microbial life, including bacterial and fungal spores</w:t>
            </w:r>
            <w:r>
              <w:rPr>
                <w:sz w:val="16"/>
              </w:rPr>
              <w:t xml:space="preserve">. An </w:t>
            </w:r>
            <w:r>
              <w:rPr>
                <w:b/>
                <w:sz w:val="16"/>
              </w:rPr>
              <w:t>absolute</w:t>
            </w:r>
            <w:r>
              <w:rPr>
                <w:sz w:val="16"/>
              </w:rPr>
              <w:t xml:space="preserve"> term</w:t>
            </w:r>
          </w:p>
        </w:tc>
      </w:tr>
      <w:tr>
        <w:tc>
          <w:tcPr>
            <w:tcW w:type="dxa" w:w="2381"/>
            <w:shd w:val="clear" w:color="auto" w:fill="EEF3FA"/>
          </w:tcPr>
          <w:p>
            <w:pPr>
              <w:spacing w:after="0"/>
            </w:pPr>
            <w:r/>
            <w:r>
              <w:rPr>
                <w:b/>
                <w:sz w:val="16"/>
              </w:rPr>
              <w:t>Disinfection</w:t>
            </w:r>
          </w:p>
        </w:tc>
        <w:tc>
          <w:tcPr>
            <w:tcW w:type="dxa" w:w="8391"/>
            <w:shd w:val="clear" w:color="auto" w:fill="EEF3FA"/>
          </w:tcPr>
          <w:p>
            <w:pPr>
              <w:spacing w:after="0"/>
            </w:pPr>
            <w:r/>
            <w:r>
              <w:rPr>
                <w:sz w:val="16"/>
              </w:rPr>
              <w:t xml:space="preserve">Destruction of </w:t>
            </w:r>
            <w:r>
              <w:rPr>
                <w:b/>
                <w:sz w:val="16"/>
              </w:rPr>
              <w:t>pathogens but not necessarily spores</w:t>
            </w:r>
            <w:r>
              <w:rPr>
                <w:sz w:val="16"/>
              </w:rPr>
              <w:t xml:space="preserve">; used on </w:t>
            </w:r>
            <w:r>
              <w:rPr>
                <w:b/>
                <w:sz w:val="16"/>
              </w:rPr>
              <w:t>inanimate</w:t>
            </w:r>
            <w:r>
              <w:rPr>
                <w:sz w:val="16"/>
              </w:rPr>
              <w:t xml:space="preserve"> objects</w:t>
            </w:r>
          </w:p>
        </w:tc>
      </w:tr>
      <w:tr>
        <w:tc>
          <w:tcPr>
            <w:tcW w:type="dxa" w:w="2381"/>
          </w:tcPr>
          <w:p>
            <w:pPr>
              <w:spacing w:after="0"/>
            </w:pPr>
            <w:r/>
            <w:r>
              <w:rPr>
                <w:b/>
                <w:sz w:val="16"/>
              </w:rPr>
              <w:t>Antisepsis</w:t>
            </w:r>
          </w:p>
        </w:tc>
        <w:tc>
          <w:tcPr>
            <w:tcW w:type="dxa" w:w="8391"/>
          </w:tcPr>
          <w:p>
            <w:pPr>
              <w:spacing w:after="0"/>
            </w:pPr>
            <w:r/>
            <w:r>
              <w:rPr>
                <w:sz w:val="16"/>
              </w:rPr>
              <w:t xml:space="preserve">Destruction/inhibition of organisms on </w:t>
            </w:r>
            <w:r>
              <w:rPr>
                <w:b/>
                <w:sz w:val="16"/>
              </w:rPr>
              <w:t>living tissue</w:t>
            </w:r>
          </w:p>
        </w:tc>
      </w:tr>
      <w:tr>
        <w:tc>
          <w:tcPr>
            <w:tcW w:type="dxa" w:w="2381"/>
            <w:shd w:val="clear" w:color="auto" w:fill="EEF3FA"/>
          </w:tcPr>
          <w:p>
            <w:pPr>
              <w:spacing w:after="0"/>
            </w:pPr>
            <w:r/>
            <w:r>
              <w:rPr>
                <w:b/>
                <w:sz w:val="16"/>
              </w:rPr>
              <w:t>Decontamination</w:t>
            </w:r>
          </w:p>
        </w:tc>
        <w:tc>
          <w:tcPr>
            <w:tcW w:type="dxa" w:w="8391"/>
            <w:shd w:val="clear" w:color="auto" w:fill="EEF3FA"/>
          </w:tcPr>
          <w:p>
            <w:pPr>
              <w:spacing w:after="0"/>
            </w:pPr>
            <w:r/>
            <w:r>
              <w:rPr>
                <w:sz w:val="16"/>
              </w:rPr>
              <w:t xml:space="preserve">Making an item safe to handle — </w:t>
            </w:r>
            <w:r>
              <w:rPr>
                <w:b/>
                <w:sz w:val="16"/>
              </w:rPr>
              <w:t>always the FIRST step</w:t>
            </w:r>
            <w:r>
              <w:rPr>
                <w:sz w:val="16"/>
              </w:rPr>
              <w:t>, before disinfection or sterilization</w:t>
            </w:r>
          </w:p>
        </w:tc>
      </w:tr>
      <w:tr>
        <w:tc>
          <w:tcPr>
            <w:tcW w:type="dxa" w:w="2381"/>
          </w:tcPr>
          <w:p>
            <w:pPr>
              <w:spacing w:after="0"/>
            </w:pPr>
            <w:r/>
            <w:r>
              <w:rPr>
                <w:b/>
                <w:sz w:val="16"/>
              </w:rPr>
              <w:t>Cleaning</w:t>
            </w:r>
          </w:p>
        </w:tc>
        <w:tc>
          <w:tcPr>
            <w:tcW w:type="dxa" w:w="8391"/>
          </w:tcPr>
          <w:p>
            <w:pPr>
              <w:spacing w:after="0"/>
            </w:pPr>
            <w:r/>
            <w:r>
              <w:rPr>
                <w:sz w:val="16"/>
              </w:rPr>
              <w:t xml:space="preserve">Physical removal of soil — </w:t>
            </w:r>
            <w:r>
              <w:rPr>
                <w:b/>
                <w:sz w:val="16"/>
              </w:rPr>
              <w:t>a dirty instrument cannot be sterilized</w:t>
            </w:r>
            <w:r>
              <w:rPr>
                <w:sz w:val="16"/>
              </w:rPr>
              <w:t xml:space="preserve"> (organic matter blocks the sterilant)</w:t>
            </w:r>
          </w:p>
        </w:tc>
      </w:tr>
      <w:tr>
        <w:tc>
          <w:tcPr>
            <w:tcW w:type="dxa" w:w="2381"/>
            <w:shd w:val="clear" w:color="auto" w:fill="EEF3FA"/>
          </w:tcPr>
          <w:p>
            <w:pPr>
              <w:spacing w:after="0"/>
            </w:pPr>
            <w:r/>
            <w:r>
              <w:rPr>
                <w:b/>
                <w:sz w:val="16"/>
              </w:rPr>
              <w:t>Asepsis</w:t>
            </w:r>
          </w:p>
        </w:tc>
        <w:tc>
          <w:tcPr>
            <w:tcW w:type="dxa" w:w="8391"/>
            <w:shd w:val="clear" w:color="auto" w:fill="EEF3FA"/>
          </w:tcPr>
          <w:p>
            <w:pPr>
              <w:spacing w:after="0"/>
            </w:pPr>
            <w:r/>
            <w:r>
              <w:rPr>
                <w:b/>
                <w:sz w:val="16"/>
              </w:rPr>
              <w:t>Medical asepsis</w:t>
            </w:r>
            <w:r>
              <w:rPr>
                <w:sz w:val="16"/>
              </w:rPr>
              <w:t xml:space="preserve"> = clean technique (reduce numbers); </w:t>
            </w:r>
            <w:r>
              <w:rPr>
                <w:b/>
                <w:sz w:val="16"/>
              </w:rPr>
              <w:t>surgical asepsis</w:t>
            </w:r>
            <w:r>
              <w:rPr>
                <w:sz w:val="16"/>
              </w:rPr>
              <w:t xml:space="preserve"> = sterile technique (absence of all organisms)</w:t>
            </w:r>
          </w:p>
        </w:tc>
      </w:tr>
      <w:tr>
        <w:tc>
          <w:tcPr>
            <w:tcW w:type="dxa" w:w="2381"/>
          </w:tcPr>
          <w:p>
            <w:pPr>
              <w:spacing w:after="0"/>
            </w:pPr>
            <w:r/>
            <w:r>
              <w:rPr>
                <w:b/>
                <w:sz w:val="16"/>
              </w:rPr>
              <w:t>Sporicidal</w:t>
            </w:r>
          </w:p>
        </w:tc>
        <w:tc>
          <w:tcPr>
            <w:tcW w:type="dxa" w:w="8391"/>
          </w:tcPr>
          <w:p>
            <w:pPr>
              <w:spacing w:after="0"/>
            </w:pPr>
            <w:r/>
            <w:r>
              <w:rPr>
                <w:sz w:val="16"/>
              </w:rPr>
              <w:t xml:space="preserve">Kills spores — the property that makes an agent a </w:t>
            </w:r>
            <w:r>
              <w:rPr>
                <w:b/>
                <w:sz w:val="16"/>
              </w:rPr>
              <w:t>sterilant</w:t>
            </w:r>
            <w:r>
              <w:rPr>
                <w:sz w:val="16"/>
              </w:rPr>
              <w:t xml:space="preserve"> rather than a disinfectant</w:t>
            </w:r>
          </w:p>
        </w:tc>
      </w:tr>
      <w:tr>
        <w:tc>
          <w:tcPr>
            <w:tcW w:type="dxa" w:w="2381"/>
            <w:shd w:val="clear" w:color="auto" w:fill="EEF3FA"/>
          </w:tcPr>
          <w:p>
            <w:pPr>
              <w:spacing w:after="0"/>
            </w:pPr>
            <w:r/>
            <w:r>
              <w:rPr>
                <w:b/>
                <w:sz w:val="16"/>
              </w:rPr>
              <w:t>SAL (Sterility Assurance Level)</w:t>
            </w:r>
          </w:p>
        </w:tc>
        <w:tc>
          <w:tcPr>
            <w:tcW w:type="dxa" w:w="8391"/>
            <w:shd w:val="clear" w:color="auto" w:fill="EEF3FA"/>
          </w:tcPr>
          <w:p>
            <w:pPr>
              <w:spacing w:after="0"/>
            </w:pPr>
            <w:r/>
            <w:r>
              <w:rPr>
                <w:b/>
                <w:sz w:val="16"/>
              </w:rPr>
              <w:t>10⁻⁶</w:t>
            </w:r>
            <w:r>
              <w:rPr>
                <w:sz w:val="16"/>
              </w:rPr>
              <w:t xml:space="preserve"> — probability of ≤ one viable organism in 10⁶ items. The definition of ‘sterile’</w:t>
            </w:r>
          </w:p>
        </w:tc>
      </w:tr>
      <w:tr>
        <w:tc>
          <w:tcPr>
            <w:tcW w:type="dxa" w:w="2381"/>
          </w:tcPr>
          <w:p>
            <w:pPr>
              <w:spacing w:after="0"/>
            </w:pPr>
            <w:r/>
            <w:r>
              <w:rPr>
                <w:b/>
                <w:sz w:val="16"/>
              </w:rPr>
              <w:t>D-value</w:t>
            </w:r>
          </w:p>
        </w:tc>
        <w:tc>
          <w:tcPr>
            <w:tcW w:type="dxa" w:w="8391"/>
          </w:tcPr>
          <w:p>
            <w:pPr>
              <w:spacing w:after="0"/>
            </w:pPr>
            <w:r/>
            <w:r>
              <w:rPr>
                <w:sz w:val="16"/>
              </w:rPr>
              <w:t xml:space="preserve">Time or dose that reduces the population by </w:t>
            </w:r>
            <w:r>
              <w:rPr>
                <w:b/>
                <w:sz w:val="16"/>
              </w:rPr>
              <w:t>1 log₁₀ (90 %)</w:t>
            </w:r>
          </w:p>
        </w:tc>
      </w:tr>
    </w:tbl>
    <w:p>
      <w:pPr>
        <w:spacing w:after="40"/>
      </w:pPr>
    </w:p>
    <w:p>
      <w:pPr>
        <w:keepNext/>
        <w:spacing w:before="120" w:after="40"/>
      </w:pPr>
      <w:r>
        <w:rPr>
          <w:b/>
          <w:color w:val="1B6B3A"/>
          <w:sz w:val="23"/>
        </w:rPr>
        <w:t>9.2  Spaulding classification</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1587"/>
            <w:shd w:val="clear" w:color="auto" w:fill="1F3B73"/>
          </w:tcPr>
          <w:p>
            <w:pPr>
              <w:spacing w:after="0"/>
            </w:pPr>
            <w:r/>
            <w:r>
              <w:rPr>
                <w:b/>
                <w:color w:val="FFFFFF"/>
                <w:sz w:val="16"/>
              </w:rPr>
              <w:t>Category</w:t>
            </w:r>
          </w:p>
        </w:tc>
        <w:tc>
          <w:tcPr>
            <w:tcW w:type="dxa" w:w="2608"/>
            <w:shd w:val="clear" w:color="auto" w:fill="1F3B73"/>
          </w:tcPr>
          <w:p>
            <w:pPr>
              <w:spacing w:after="0"/>
            </w:pPr>
            <w:r/>
            <w:r>
              <w:rPr>
                <w:b/>
                <w:color w:val="FFFFFF"/>
                <w:sz w:val="16"/>
              </w:rPr>
              <w:t>Definition</w:t>
            </w:r>
          </w:p>
        </w:tc>
        <w:tc>
          <w:tcPr>
            <w:tcW w:type="dxa" w:w="4195"/>
            <w:shd w:val="clear" w:color="auto" w:fill="1F3B73"/>
          </w:tcPr>
          <w:p>
            <w:pPr>
              <w:spacing w:after="0"/>
            </w:pPr>
            <w:r/>
            <w:r>
              <w:rPr>
                <w:b/>
                <w:color w:val="FFFFFF"/>
                <w:sz w:val="16"/>
              </w:rPr>
              <w:t>Examples</w:t>
            </w:r>
          </w:p>
        </w:tc>
        <w:tc>
          <w:tcPr>
            <w:tcW w:type="dxa" w:w="2381"/>
            <w:shd w:val="clear" w:color="auto" w:fill="1F3B73"/>
          </w:tcPr>
          <w:p>
            <w:pPr>
              <w:spacing w:after="0"/>
            </w:pPr>
            <w:r/>
            <w:r>
              <w:rPr>
                <w:b/>
                <w:color w:val="FFFFFF"/>
                <w:sz w:val="16"/>
              </w:rPr>
              <w:t>Processing</w:t>
            </w:r>
          </w:p>
        </w:tc>
      </w:tr>
      <w:tr>
        <w:tc>
          <w:tcPr>
            <w:tcW w:type="dxa" w:w="1587"/>
          </w:tcPr>
          <w:p>
            <w:pPr>
              <w:spacing w:after="0"/>
            </w:pPr>
            <w:r/>
            <w:r>
              <w:rPr>
                <w:b/>
                <w:sz w:val="16"/>
              </w:rPr>
              <w:t>Critical</w:t>
            </w:r>
          </w:p>
        </w:tc>
        <w:tc>
          <w:tcPr>
            <w:tcW w:type="dxa" w:w="2608"/>
          </w:tcPr>
          <w:p>
            <w:pPr>
              <w:spacing w:after="0"/>
            </w:pPr>
            <w:r/>
            <w:r>
              <w:rPr>
                <w:sz w:val="16"/>
              </w:rPr>
              <w:t xml:space="preserve">Enter </w:t>
            </w:r>
            <w:r>
              <w:rPr>
                <w:b/>
                <w:sz w:val="16"/>
              </w:rPr>
              <w:t>sterile tissue or the vascular system</w:t>
            </w:r>
          </w:p>
        </w:tc>
        <w:tc>
          <w:tcPr>
            <w:tcW w:type="dxa" w:w="4195"/>
          </w:tcPr>
          <w:p>
            <w:pPr>
              <w:spacing w:after="0"/>
            </w:pPr>
            <w:r/>
            <w:r>
              <w:rPr>
                <w:sz w:val="16"/>
              </w:rPr>
              <w:t>Surgical instruments, implants, needles, cardiac and urinary catheters, laparoscopes</w:t>
            </w:r>
          </w:p>
        </w:tc>
        <w:tc>
          <w:tcPr>
            <w:tcW w:type="dxa" w:w="2381"/>
          </w:tcPr>
          <w:p>
            <w:pPr>
              <w:spacing w:after="0"/>
            </w:pPr>
            <w:r/>
            <w:r>
              <w:rPr>
                <w:b/>
                <w:sz w:val="16"/>
              </w:rPr>
              <w:t>Sterilization</w:t>
            </w:r>
          </w:p>
        </w:tc>
      </w:tr>
      <w:tr>
        <w:tc>
          <w:tcPr>
            <w:tcW w:type="dxa" w:w="1587"/>
            <w:shd w:val="clear" w:color="auto" w:fill="EEF3FA"/>
          </w:tcPr>
          <w:p>
            <w:pPr>
              <w:spacing w:after="0"/>
            </w:pPr>
            <w:r/>
            <w:r>
              <w:rPr>
                <w:b/>
                <w:sz w:val="16"/>
              </w:rPr>
              <w:t>Semi-critical</w:t>
            </w:r>
          </w:p>
        </w:tc>
        <w:tc>
          <w:tcPr>
            <w:tcW w:type="dxa" w:w="2608"/>
            <w:shd w:val="clear" w:color="auto" w:fill="EEF3FA"/>
          </w:tcPr>
          <w:p>
            <w:pPr>
              <w:spacing w:after="0"/>
            </w:pPr>
            <w:r/>
            <w:r>
              <w:rPr>
                <w:sz w:val="16"/>
              </w:rPr>
              <w:t xml:space="preserve">Contact </w:t>
            </w:r>
            <w:r>
              <w:rPr>
                <w:b/>
                <w:sz w:val="16"/>
              </w:rPr>
              <w:t>intact mucous membranes or non-intact skin</w:t>
            </w:r>
          </w:p>
        </w:tc>
        <w:tc>
          <w:tcPr>
            <w:tcW w:type="dxa" w:w="4195"/>
            <w:shd w:val="clear" w:color="auto" w:fill="EEF3FA"/>
          </w:tcPr>
          <w:p>
            <w:pPr>
              <w:spacing w:after="0"/>
            </w:pPr>
            <w:r/>
            <w:r>
              <w:rPr>
                <w:sz w:val="16"/>
              </w:rPr>
              <w:t>Flexible endoscopes, laryngoscope blades, ET tubes, respiratory/anaesthesia equipment</w:t>
            </w:r>
          </w:p>
        </w:tc>
        <w:tc>
          <w:tcPr>
            <w:tcW w:type="dxa" w:w="2381"/>
            <w:shd w:val="clear" w:color="auto" w:fill="EEF3FA"/>
          </w:tcPr>
          <w:p>
            <w:pPr>
              <w:spacing w:after="0"/>
            </w:pPr>
            <w:r/>
            <w:r>
              <w:rPr>
                <w:b/>
                <w:sz w:val="16"/>
              </w:rPr>
              <w:t>High-level disinfection</w:t>
            </w:r>
          </w:p>
        </w:tc>
      </w:tr>
      <w:tr>
        <w:tc>
          <w:tcPr>
            <w:tcW w:type="dxa" w:w="1587"/>
          </w:tcPr>
          <w:p>
            <w:pPr>
              <w:spacing w:after="0"/>
            </w:pPr>
            <w:r/>
            <w:r>
              <w:rPr>
                <w:b/>
                <w:sz w:val="16"/>
              </w:rPr>
              <w:t>Non-critical</w:t>
            </w:r>
          </w:p>
        </w:tc>
        <w:tc>
          <w:tcPr>
            <w:tcW w:type="dxa" w:w="2608"/>
          </w:tcPr>
          <w:p>
            <w:pPr>
              <w:spacing w:after="0"/>
            </w:pPr>
            <w:r/>
            <w:r>
              <w:rPr>
                <w:sz w:val="16"/>
              </w:rPr>
              <w:t xml:space="preserve">Contact </w:t>
            </w:r>
            <w:r>
              <w:rPr>
                <w:b/>
                <w:sz w:val="16"/>
              </w:rPr>
              <w:t>intact skin only</w:t>
            </w:r>
          </w:p>
        </w:tc>
        <w:tc>
          <w:tcPr>
            <w:tcW w:type="dxa" w:w="4195"/>
          </w:tcPr>
          <w:p>
            <w:pPr>
              <w:spacing w:after="0"/>
            </w:pPr>
            <w:r/>
            <w:r>
              <w:rPr>
                <w:sz w:val="16"/>
              </w:rPr>
              <w:t>BP cuffs, stethoscopes, OR table, floors, furniture</w:t>
            </w:r>
          </w:p>
        </w:tc>
        <w:tc>
          <w:tcPr>
            <w:tcW w:type="dxa" w:w="2381"/>
          </w:tcPr>
          <w:p>
            <w:pPr>
              <w:spacing w:after="0"/>
            </w:pPr>
            <w:r/>
            <w:r>
              <w:rPr>
                <w:b/>
                <w:sz w:val="16"/>
              </w:rPr>
              <w:t>Low/intermediate-level disinfection</w:t>
            </w:r>
          </w:p>
        </w:tc>
      </w:tr>
    </w:tbl>
    <w:p>
      <w:pPr>
        <w:spacing w:after="40"/>
      </w:pPr>
    </w:p>
    <w:p>
      <w:pPr>
        <w:spacing w:before="0" w:after="30"/>
        <w:jc w:val="both"/>
      </w:pPr>
      <w:r>
        <w:rPr>
          <w:b/>
          <w:sz w:val="19"/>
        </w:rPr>
        <w:t>Resistance to killing, most → least: Prions &gt; bacterial spores &gt; coccidia &gt; mycobacteria &gt; small non-lipid viruses &gt; fungi &gt; vegetative bacteria &gt; lipid-enveloped viruses (HIV, HBV — the EASIEST to kill).</w:t>
      </w:r>
      <w:r>
        <w:rPr>
          <w:sz w:val="19"/>
        </w:rPr>
        <w:t xml:space="preserve"> A common MCQ inverts the last point. </w:t>
      </w:r>
      <w:r>
        <w:rPr>
          <w:b/>
          <w:sz w:val="19"/>
        </w:rPr>
        <w:t>Prions:</w:t>
      </w:r>
      <w:r>
        <w:rPr>
          <w:sz w:val="19"/>
        </w:rPr>
        <w:t xml:space="preserve"> resist routine autoclaving — need </w:t>
      </w:r>
      <w:r>
        <w:rPr>
          <w:b/>
          <w:sz w:val="19"/>
        </w:rPr>
        <w:t>1 N NaOH plus 134 °C for 18 min</w:t>
      </w:r>
      <w:r>
        <w:rPr>
          <w:sz w:val="19"/>
        </w:rPr>
        <w:t>, and single-use instruments where possible.</w:t>
      </w:r>
    </w:p>
    <w:p>
      <w:pPr>
        <w:keepNext/>
        <w:spacing w:before="120" w:after="40"/>
      </w:pPr>
      <w:r>
        <w:rPr>
          <w:b/>
          <w:color w:val="1B6B3A"/>
          <w:sz w:val="23"/>
        </w:rPr>
        <w:t>9.3  Moist heat — saturated steam under pressure (autoclave)</w:t>
      </w:r>
    </w:p>
    <w:p>
      <w:pPr>
        <w:spacing w:before="0" w:after="30"/>
        <w:jc w:val="both"/>
      </w:pPr>
      <w:r>
        <w:rPr>
          <w:b/>
          <w:sz w:val="19"/>
        </w:rPr>
        <w:t>Mechanism: denaturation and coagulation of proteins.</w:t>
      </w:r>
      <w:r>
        <w:rPr>
          <w:sz w:val="19"/>
        </w:rPr>
        <w:t xml:space="preserve"> Moist heat beats dry heat because </w:t>
      </w:r>
      <w:r>
        <w:rPr>
          <w:b/>
          <w:sz w:val="19"/>
        </w:rPr>
        <w:t>latent heat of vaporisation</w:t>
      </w:r>
      <w:r>
        <w:rPr>
          <w:sz w:val="19"/>
        </w:rPr>
        <w:t xml:space="preserve"> is released when steam condenses. It is the </w:t>
      </w:r>
      <w:r>
        <w:rPr>
          <w:b/>
          <w:sz w:val="19"/>
        </w:rPr>
        <w:t>method of choice — fastest, cheapest, most reliable, non-toxic</w:t>
      </w:r>
      <w:r>
        <w:rPr>
          <w:sz w:val="19"/>
        </w:rPr>
        <w:t>.</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160"/>
        <w:gridCol w:w="2160"/>
        <w:gridCol w:w="2160"/>
        <w:gridCol w:w="2160"/>
        <w:gridCol w:w="2160"/>
      </w:tblGrid>
      <w:tr>
        <w:tc>
          <w:tcPr>
            <w:tcW w:type="dxa" w:w="1928"/>
            <w:shd w:val="clear" w:color="auto" w:fill="1F3B73"/>
          </w:tcPr>
          <w:p>
            <w:pPr>
              <w:spacing w:after="0"/>
            </w:pPr>
            <w:r/>
            <w:r>
              <w:rPr>
                <w:b/>
                <w:color w:val="FFFFFF"/>
                <w:sz w:val="16"/>
              </w:rPr>
              <w:t>Cycle</w:t>
            </w:r>
          </w:p>
        </w:tc>
        <w:tc>
          <w:tcPr>
            <w:tcW w:type="dxa" w:w="1474"/>
            <w:shd w:val="clear" w:color="auto" w:fill="1F3B73"/>
          </w:tcPr>
          <w:p>
            <w:pPr>
              <w:spacing w:after="0"/>
            </w:pPr>
            <w:r/>
            <w:r>
              <w:rPr>
                <w:b/>
                <w:color w:val="FFFFFF"/>
                <w:sz w:val="16"/>
              </w:rPr>
              <w:t>Temperature</w:t>
            </w:r>
          </w:p>
        </w:tc>
        <w:tc>
          <w:tcPr>
            <w:tcW w:type="dxa" w:w="1247"/>
            <w:shd w:val="clear" w:color="auto" w:fill="1F3B73"/>
          </w:tcPr>
          <w:p>
            <w:pPr>
              <w:spacing w:after="0"/>
            </w:pPr>
            <w:r/>
            <w:r>
              <w:rPr>
                <w:b/>
                <w:color w:val="FFFFFF"/>
                <w:sz w:val="16"/>
              </w:rPr>
              <w:t>Pressure</w:t>
            </w:r>
          </w:p>
        </w:tc>
        <w:tc>
          <w:tcPr>
            <w:tcW w:type="dxa" w:w="2494"/>
            <w:shd w:val="clear" w:color="auto" w:fill="1F3B73"/>
          </w:tcPr>
          <w:p>
            <w:pPr>
              <w:spacing w:after="0"/>
            </w:pPr>
            <w:r/>
            <w:r>
              <w:rPr>
                <w:b/>
                <w:color w:val="FFFFFF"/>
                <w:sz w:val="16"/>
              </w:rPr>
              <w:t>Hold time</w:t>
            </w:r>
          </w:p>
        </w:tc>
        <w:tc>
          <w:tcPr>
            <w:tcW w:type="dxa" w:w="3628"/>
            <w:shd w:val="clear" w:color="auto" w:fill="1F3B73"/>
          </w:tcPr>
          <w:p>
            <w:pPr>
              <w:spacing w:after="0"/>
            </w:pPr>
            <w:r/>
            <w:r>
              <w:rPr>
                <w:b/>
                <w:color w:val="FFFFFF"/>
                <w:sz w:val="16"/>
              </w:rPr>
              <w:t>Use</w:t>
            </w:r>
          </w:p>
        </w:tc>
      </w:tr>
      <w:tr>
        <w:tc>
          <w:tcPr>
            <w:tcW w:type="dxa" w:w="1928"/>
          </w:tcPr>
          <w:p>
            <w:pPr>
              <w:spacing w:after="0"/>
            </w:pPr>
            <w:r/>
            <w:r>
              <w:rPr>
                <w:b/>
                <w:sz w:val="16"/>
              </w:rPr>
              <w:t>Gravity displacement</w:t>
            </w:r>
          </w:p>
        </w:tc>
        <w:tc>
          <w:tcPr>
            <w:tcW w:type="dxa" w:w="1474"/>
          </w:tcPr>
          <w:p>
            <w:pPr>
              <w:spacing w:after="0"/>
            </w:pPr>
            <w:r/>
            <w:r>
              <w:rPr>
                <w:b/>
                <w:sz w:val="16"/>
              </w:rPr>
              <w:t>121 °C (250 °F)</w:t>
            </w:r>
          </w:p>
        </w:tc>
        <w:tc>
          <w:tcPr>
            <w:tcW w:type="dxa" w:w="1247"/>
          </w:tcPr>
          <w:p>
            <w:pPr>
              <w:spacing w:after="0"/>
            </w:pPr>
            <w:r/>
            <w:r>
              <w:rPr>
                <w:b/>
                <w:sz w:val="16"/>
              </w:rPr>
              <w:t>15 psi</w:t>
            </w:r>
          </w:p>
        </w:tc>
        <w:tc>
          <w:tcPr>
            <w:tcW w:type="dxa" w:w="2494"/>
          </w:tcPr>
          <w:p>
            <w:pPr>
              <w:spacing w:after="0"/>
            </w:pPr>
            <w:r/>
            <w:r>
              <w:rPr>
                <w:b/>
                <w:sz w:val="16"/>
              </w:rPr>
              <w:t>15–20 min</w:t>
            </w:r>
            <w:r>
              <w:rPr>
                <w:sz w:val="16"/>
              </w:rPr>
              <w:t xml:space="preserve"> (wrapped 30 min)</w:t>
            </w:r>
          </w:p>
        </w:tc>
        <w:tc>
          <w:tcPr>
            <w:tcW w:type="dxa" w:w="3628"/>
          </w:tcPr>
          <w:p>
            <w:pPr>
              <w:spacing w:after="0"/>
            </w:pPr>
            <w:r/>
            <w:r>
              <w:rPr>
                <w:sz w:val="16"/>
              </w:rPr>
              <w:t>General load, glassware, rubber, media</w:t>
            </w:r>
          </w:p>
        </w:tc>
      </w:tr>
      <w:tr>
        <w:tc>
          <w:tcPr>
            <w:tcW w:type="dxa" w:w="1928"/>
            <w:shd w:val="clear" w:color="auto" w:fill="EEF3FA"/>
          </w:tcPr>
          <w:p>
            <w:pPr>
              <w:spacing w:after="0"/>
            </w:pPr>
            <w:r/>
            <w:r>
              <w:rPr>
                <w:sz w:val="16"/>
              </w:rPr>
              <w:t>Gravity — high temp</w:t>
            </w:r>
          </w:p>
        </w:tc>
        <w:tc>
          <w:tcPr>
            <w:tcW w:type="dxa" w:w="1474"/>
            <w:shd w:val="clear" w:color="auto" w:fill="EEF3FA"/>
          </w:tcPr>
          <w:p>
            <w:pPr>
              <w:spacing w:after="0"/>
            </w:pPr>
            <w:r/>
            <w:r>
              <w:rPr>
                <w:b/>
                <w:sz w:val="16"/>
              </w:rPr>
              <w:t>134 °C</w:t>
            </w:r>
          </w:p>
        </w:tc>
        <w:tc>
          <w:tcPr>
            <w:tcW w:type="dxa" w:w="1247"/>
            <w:shd w:val="clear" w:color="auto" w:fill="EEF3FA"/>
          </w:tcPr>
          <w:p>
            <w:pPr>
              <w:spacing w:after="0"/>
            </w:pPr>
            <w:r/>
            <w:r>
              <w:rPr>
                <w:b/>
                <w:sz w:val="16"/>
              </w:rPr>
              <w:t>30 psi</w:t>
            </w:r>
          </w:p>
        </w:tc>
        <w:tc>
          <w:tcPr>
            <w:tcW w:type="dxa" w:w="2494"/>
            <w:shd w:val="clear" w:color="auto" w:fill="EEF3FA"/>
          </w:tcPr>
          <w:p>
            <w:pPr>
              <w:spacing w:after="0"/>
            </w:pPr>
            <w:r/>
            <w:r>
              <w:rPr>
                <w:b/>
                <w:sz w:val="16"/>
              </w:rPr>
              <w:t>3–3.5 min</w:t>
            </w:r>
          </w:p>
        </w:tc>
        <w:tc>
          <w:tcPr>
            <w:tcW w:type="dxa" w:w="3628"/>
            <w:shd w:val="clear" w:color="auto" w:fill="EEF3FA"/>
          </w:tcPr>
          <w:p>
            <w:pPr>
              <w:spacing w:after="0"/>
            </w:pPr>
            <w:r/>
            <w:r>
              <w:rPr>
                <w:sz w:val="16"/>
              </w:rPr>
              <w:t>Rapid cycles</w:t>
            </w:r>
          </w:p>
        </w:tc>
      </w:tr>
      <w:tr>
        <w:tc>
          <w:tcPr>
            <w:tcW w:type="dxa" w:w="1928"/>
          </w:tcPr>
          <w:p>
            <w:pPr>
              <w:spacing w:after="0"/>
            </w:pPr>
            <w:r/>
            <w:r>
              <w:rPr>
                <w:b/>
                <w:sz w:val="16"/>
              </w:rPr>
              <w:t>Prevacuum (high-vacuum)</w:t>
            </w:r>
          </w:p>
        </w:tc>
        <w:tc>
          <w:tcPr>
            <w:tcW w:type="dxa" w:w="1474"/>
          </w:tcPr>
          <w:p>
            <w:pPr>
              <w:spacing w:after="0"/>
            </w:pPr>
            <w:r/>
            <w:r>
              <w:rPr>
                <w:b/>
                <w:sz w:val="16"/>
              </w:rPr>
              <w:t>132–135 °C</w:t>
            </w:r>
          </w:p>
        </w:tc>
        <w:tc>
          <w:tcPr>
            <w:tcW w:type="dxa" w:w="1247"/>
          </w:tcPr>
          <w:p>
            <w:pPr>
              <w:spacing w:after="0"/>
            </w:pPr>
            <w:r/>
            <w:r>
              <w:rPr>
                <w:sz w:val="16"/>
              </w:rPr>
              <w:t>≈ 30 psi</w:t>
            </w:r>
          </w:p>
        </w:tc>
        <w:tc>
          <w:tcPr>
            <w:tcW w:type="dxa" w:w="2494"/>
          </w:tcPr>
          <w:p>
            <w:pPr>
              <w:spacing w:after="0"/>
            </w:pPr>
            <w:r/>
            <w:r>
              <w:rPr>
                <w:b/>
                <w:sz w:val="16"/>
              </w:rPr>
              <w:t>3–4 min</w:t>
            </w:r>
            <w:r>
              <w:rPr>
                <w:sz w:val="16"/>
              </w:rPr>
              <w:t xml:space="preserve"> + drying</w:t>
            </w:r>
          </w:p>
        </w:tc>
        <w:tc>
          <w:tcPr>
            <w:tcW w:type="dxa" w:w="3628"/>
          </w:tcPr>
          <w:p>
            <w:pPr>
              <w:spacing w:after="0"/>
            </w:pPr>
            <w:r/>
            <w:r>
              <w:rPr>
                <w:b/>
                <w:sz w:val="16"/>
              </w:rPr>
              <w:t>Wrapped trays, textiles, lumened items</w:t>
            </w:r>
            <w:r>
              <w:rPr>
                <w:sz w:val="16"/>
              </w:rPr>
              <w:t xml:space="preserve"> — air is actively evacuated</w:t>
            </w:r>
          </w:p>
        </w:tc>
      </w:tr>
      <w:tr>
        <w:tc>
          <w:tcPr>
            <w:tcW w:type="dxa" w:w="1928"/>
            <w:shd w:val="clear" w:color="auto" w:fill="EEF3FA"/>
          </w:tcPr>
          <w:p>
            <w:pPr>
              <w:spacing w:after="0"/>
            </w:pPr>
            <w:r/>
            <w:r>
              <w:rPr>
                <w:b/>
                <w:sz w:val="16"/>
              </w:rPr>
              <w:t>Flash / IUSS</w:t>
            </w:r>
          </w:p>
        </w:tc>
        <w:tc>
          <w:tcPr>
            <w:tcW w:type="dxa" w:w="1474"/>
            <w:shd w:val="clear" w:color="auto" w:fill="EEF3FA"/>
          </w:tcPr>
          <w:p>
            <w:pPr>
              <w:spacing w:after="0"/>
            </w:pPr>
            <w:r/>
            <w:r>
              <w:rPr>
                <w:b/>
                <w:sz w:val="16"/>
              </w:rPr>
              <w:t>132 °C (270 °F)</w:t>
            </w:r>
          </w:p>
        </w:tc>
        <w:tc>
          <w:tcPr>
            <w:tcW w:type="dxa" w:w="1247"/>
            <w:shd w:val="clear" w:color="auto" w:fill="EEF3FA"/>
          </w:tcPr>
          <w:p>
            <w:pPr>
              <w:spacing w:after="0"/>
            </w:pPr>
            <w:r/>
            <w:r>
              <w:rPr>
                <w:sz w:val="16"/>
              </w:rPr>
              <w:t>≈ 27–30 psi</w:t>
            </w:r>
          </w:p>
        </w:tc>
        <w:tc>
          <w:tcPr>
            <w:tcW w:type="dxa" w:w="2494"/>
            <w:shd w:val="clear" w:color="auto" w:fill="EEF3FA"/>
          </w:tcPr>
          <w:p>
            <w:pPr>
              <w:spacing w:after="0"/>
            </w:pPr>
            <w:r/>
            <w:r>
              <w:rPr>
                <w:b/>
                <w:sz w:val="16"/>
              </w:rPr>
              <w:t>3 min unwrapped metal; 10 min</w:t>
            </w:r>
            <w:r>
              <w:rPr>
                <w:sz w:val="16"/>
              </w:rPr>
              <w:t xml:space="preserve"> porous/lumened</w:t>
            </w:r>
          </w:p>
        </w:tc>
        <w:tc>
          <w:tcPr>
            <w:tcW w:type="dxa" w:w="3628"/>
            <w:shd w:val="clear" w:color="auto" w:fill="EEF3FA"/>
          </w:tcPr>
          <w:p>
            <w:pPr>
              <w:spacing w:after="0"/>
            </w:pPr>
            <w:r/>
            <w:r>
              <w:rPr>
                <w:b/>
                <w:sz w:val="16"/>
              </w:rPr>
              <w:t>Only an urgently needed unwrapped single item</w:t>
            </w:r>
            <w:r>
              <w:rPr>
                <w:sz w:val="16"/>
              </w:rPr>
              <w:t xml:space="preserve"> — never implants or whole sets</w:t>
            </w:r>
          </w:p>
        </w:tc>
      </w:tr>
      <w:tr>
        <w:tc>
          <w:tcPr>
            <w:tcW w:type="dxa" w:w="1928"/>
          </w:tcPr>
          <w:p>
            <w:pPr>
              <w:spacing w:after="0"/>
            </w:pPr>
            <w:r/>
            <w:r>
              <w:rPr>
                <w:sz w:val="16"/>
              </w:rPr>
              <w:t>Prions (CJD)</w:t>
            </w:r>
          </w:p>
        </w:tc>
        <w:tc>
          <w:tcPr>
            <w:tcW w:type="dxa" w:w="1474"/>
          </w:tcPr>
          <w:p>
            <w:pPr>
              <w:spacing w:after="0"/>
            </w:pPr>
            <w:r/>
            <w:r>
              <w:rPr>
                <w:sz w:val="16"/>
              </w:rPr>
              <w:t>134 °C</w:t>
            </w:r>
          </w:p>
        </w:tc>
        <w:tc>
          <w:tcPr>
            <w:tcW w:type="dxa" w:w="1247"/>
          </w:tcPr>
          <w:p>
            <w:pPr>
              <w:spacing w:after="0"/>
            </w:pPr>
            <w:r/>
            <w:r>
              <w:rPr>
                <w:sz w:val="16"/>
              </w:rPr>
              <w:t>—</w:t>
            </w:r>
          </w:p>
        </w:tc>
        <w:tc>
          <w:tcPr>
            <w:tcW w:type="dxa" w:w="2494"/>
          </w:tcPr>
          <w:p>
            <w:pPr>
              <w:spacing w:after="0"/>
            </w:pPr>
            <w:r/>
            <w:r>
              <w:rPr>
                <w:b/>
                <w:sz w:val="16"/>
              </w:rPr>
              <w:t>18 min</w:t>
            </w:r>
          </w:p>
        </w:tc>
        <w:tc>
          <w:tcPr>
            <w:tcW w:type="dxa" w:w="3628"/>
          </w:tcPr>
          <w:p>
            <w:pPr>
              <w:spacing w:after="0"/>
            </w:pPr>
            <w:r/>
            <w:r>
              <w:rPr>
                <w:sz w:val="16"/>
              </w:rPr>
              <w:t>After NaOH immersion</w:t>
            </w:r>
          </w:p>
        </w:tc>
      </w:tr>
    </w:tbl>
    <w:p>
      <w:pPr>
        <w:spacing w:after="40"/>
      </w:pPr>
    </w:p>
    <w:p>
      <w:pPr>
        <w:spacing w:after="16"/>
        <w:ind w:left="238" w:hanging="159"/>
      </w:pPr>
      <w:r>
        <w:rPr>
          <w:sz w:val="19"/>
        </w:rPr>
        <w:t xml:space="preserve">▪  </w:t>
      </w:r>
      <w:r>
        <w:rPr>
          <w:b/>
          <w:sz w:val="19"/>
        </w:rPr>
        <w:t>Air is the enemy of the autoclave</w:t>
      </w:r>
      <w:r>
        <w:rPr>
          <w:sz w:val="19"/>
        </w:rPr>
        <w:t xml:space="preserve"> — trapped air lowers the temperature at a given pressure. So: </w:t>
      </w:r>
      <w:r>
        <w:rPr>
          <w:b/>
          <w:sz w:val="19"/>
        </w:rPr>
        <w:t>do not overload, do not wrap tightly, use mesh-bottom trays, place packs on edge with space between them, and never position a bowl so that it traps air.</w:t>
      </w:r>
    </w:p>
    <w:p>
      <w:pPr>
        <w:spacing w:after="16"/>
        <w:ind w:left="238" w:hanging="159"/>
      </w:pPr>
      <w:r>
        <w:rPr>
          <w:sz w:val="19"/>
        </w:rPr>
        <w:t xml:space="preserve">▪  </w:t>
      </w:r>
      <w:r>
        <w:rPr>
          <w:b/>
          <w:sz w:val="19"/>
        </w:rPr>
        <w:t>Bowie-Dick test</w:t>
      </w:r>
      <w:r>
        <w:rPr>
          <w:sz w:val="19"/>
        </w:rPr>
        <w:t xml:space="preserve"> = a </w:t>
      </w:r>
      <w:r>
        <w:rPr>
          <w:b/>
          <w:sz w:val="19"/>
        </w:rPr>
        <w:t>daily test of air removal / steam penetration in a PREVACUUM sterilizer</w:t>
      </w:r>
      <w:r>
        <w:rPr>
          <w:sz w:val="19"/>
        </w:rPr>
        <w:t xml:space="preserve">, run in an </w:t>
      </w:r>
      <w:r>
        <w:rPr>
          <w:b/>
          <w:sz w:val="19"/>
        </w:rPr>
        <w:t>empty chamber at 134 °C for 3.5 min</w:t>
      </w:r>
      <w:r>
        <w:rPr>
          <w:sz w:val="19"/>
        </w:rPr>
        <w:t xml:space="preserve">. It is a </w:t>
      </w:r>
      <w:r>
        <w:rPr>
          <w:b/>
          <w:sz w:val="19"/>
        </w:rPr>
        <w:t>Class 2 chemical indicator</w:t>
      </w:r>
      <w:r>
        <w:rPr>
          <w:sz w:val="19"/>
        </w:rPr>
        <w:t xml:space="preserve"> and it does </w:t>
      </w:r>
      <w:r>
        <w:rPr>
          <w:b/>
          <w:sz w:val="19"/>
        </w:rPr>
        <w:t>not</w:t>
      </w:r>
      <w:r>
        <w:rPr>
          <w:sz w:val="19"/>
        </w:rPr>
        <w:t xml:space="preserve"> prove sterility.</w:t>
      </w:r>
    </w:p>
    <w:p>
      <w:pPr>
        <w:spacing w:after="16"/>
        <w:ind w:left="238" w:hanging="159"/>
      </w:pPr>
      <w:r>
        <w:rPr>
          <w:sz w:val="19"/>
        </w:rPr>
        <w:t xml:space="preserve">▪  </w:t>
      </w:r>
      <w:r>
        <w:rPr>
          <w:b/>
          <w:sz w:val="19"/>
        </w:rPr>
        <w:t>Biological indicator at least weekly (daily preferred) and with EVERY implant load</w:t>
      </w:r>
      <w:r>
        <w:rPr>
          <w:sz w:val="19"/>
        </w:rPr>
        <w:t xml:space="preserve"> — implant loads are quarantined until the result is available. Vacuum leak test weekly.</w:t>
      </w:r>
    </w:p>
    <w:p>
      <w:pPr>
        <w:spacing w:after="16"/>
        <w:ind w:left="238" w:hanging="159"/>
      </w:pPr>
      <w:r>
        <w:rPr>
          <w:sz w:val="19"/>
        </w:rPr>
        <w:t xml:space="preserve">▪  </w:t>
      </w:r>
      <w:r>
        <w:rPr>
          <w:b/>
          <w:sz w:val="19"/>
        </w:rPr>
        <w:t>Cannot be autoclaved:</w:t>
      </w:r>
      <w:r>
        <w:rPr>
          <w:sz w:val="19"/>
        </w:rPr>
        <w:t xml:space="preserve"> sharp cutting edges (blunted), oils, greases, powders, anhydrous materials, low-melting plastics, lensed endoscopes, heat-labile electronics.</w:t>
      </w:r>
    </w:p>
    <w:p>
      <w:pPr>
        <w:spacing w:after="16"/>
        <w:ind w:left="238" w:hanging="159"/>
      </w:pPr>
      <w:r>
        <w:rPr>
          <w:sz w:val="19"/>
        </w:rPr>
        <w:t xml:space="preserve">▪  Drying is part of the cycle — </w:t>
      </w:r>
      <w:r>
        <w:rPr>
          <w:b/>
          <w:sz w:val="19"/>
        </w:rPr>
        <w:t>a wet pack is a contaminated pack</w:t>
      </w:r>
      <w:r>
        <w:rPr>
          <w:sz w:val="19"/>
        </w:rPr>
        <w:t>; do not touch or move packs until cool and dry.</w:t>
      </w:r>
    </w:p>
    <w:p>
      <w:pPr>
        <w:keepNext/>
        <w:spacing w:before="120" w:after="40"/>
      </w:pPr>
      <w:r>
        <w:rPr>
          <w:b/>
          <w:color w:val="1B6B3A"/>
          <w:sz w:val="23"/>
        </w:rPr>
        <w:t>9.4  Dry heat (hot air oven)</w:t>
      </w:r>
    </w:p>
    <w:p>
      <w:pPr>
        <w:spacing w:before="0" w:after="30"/>
        <w:jc w:val="both"/>
      </w:pPr>
      <w:r>
        <w:rPr>
          <w:b/>
          <w:sz w:val="19"/>
        </w:rPr>
        <w:t>Mechanism: oxidation</w:t>
      </w:r>
      <w:r>
        <w:rPr>
          <w:sz w:val="19"/>
        </w:rPr>
        <w:t xml:space="preserve"> — needs much higher temperature and longer time than moist heat.</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268"/>
            <w:shd w:val="clear" w:color="auto" w:fill="1F3B73"/>
          </w:tcPr>
          <w:p>
            <w:pPr>
              <w:spacing w:after="0"/>
            </w:pPr>
            <w:r/>
            <w:r>
              <w:rPr>
                <w:b/>
                <w:color w:val="FFFFFF"/>
                <w:sz w:val="16"/>
              </w:rPr>
              <w:t>Temperature</w:t>
            </w:r>
          </w:p>
        </w:tc>
        <w:tc>
          <w:tcPr>
            <w:tcW w:type="dxa" w:w="3402"/>
            <w:shd w:val="clear" w:color="auto" w:fill="1F3B73"/>
          </w:tcPr>
          <w:p>
            <w:pPr>
              <w:spacing w:after="0"/>
            </w:pPr>
            <w:r/>
            <w:r>
              <w:rPr>
                <w:b/>
                <w:color w:val="FFFFFF"/>
                <w:sz w:val="16"/>
              </w:rPr>
              <w:t>Holding time</w:t>
            </w:r>
          </w:p>
        </w:tc>
      </w:tr>
      <w:tr>
        <w:tc>
          <w:tcPr>
            <w:tcW w:type="dxa" w:w="2268"/>
          </w:tcPr>
          <w:p>
            <w:pPr>
              <w:spacing w:after="0"/>
            </w:pPr>
            <w:r/>
            <w:r>
              <w:rPr>
                <w:b/>
                <w:sz w:val="16"/>
              </w:rPr>
              <w:t>160 °C</w:t>
            </w:r>
          </w:p>
        </w:tc>
        <w:tc>
          <w:tcPr>
            <w:tcW w:type="dxa" w:w="3402"/>
          </w:tcPr>
          <w:p>
            <w:pPr>
              <w:spacing w:after="0"/>
            </w:pPr>
            <w:r/>
            <w:r>
              <w:rPr>
                <w:b/>
                <w:sz w:val="16"/>
              </w:rPr>
              <w:t>2 hours</w:t>
            </w:r>
            <w:r>
              <w:rPr>
                <w:sz w:val="16"/>
              </w:rPr>
              <w:t xml:space="preserve"> (the pair most often asked)</w:t>
            </w:r>
          </w:p>
        </w:tc>
      </w:tr>
      <w:tr>
        <w:tc>
          <w:tcPr>
            <w:tcW w:type="dxa" w:w="2268"/>
            <w:shd w:val="clear" w:color="auto" w:fill="EEF3FA"/>
          </w:tcPr>
          <w:p>
            <w:pPr>
              <w:spacing w:after="0"/>
            </w:pPr>
            <w:r/>
            <w:r>
              <w:rPr>
                <w:b/>
                <w:sz w:val="16"/>
              </w:rPr>
              <w:t>170 °C</w:t>
            </w:r>
          </w:p>
        </w:tc>
        <w:tc>
          <w:tcPr>
            <w:tcW w:type="dxa" w:w="3402"/>
            <w:shd w:val="clear" w:color="auto" w:fill="EEF3FA"/>
          </w:tcPr>
          <w:p>
            <w:pPr>
              <w:spacing w:after="0"/>
            </w:pPr>
            <w:r/>
            <w:r>
              <w:rPr>
                <w:b/>
                <w:sz w:val="16"/>
              </w:rPr>
              <w:t>1 hour</w:t>
            </w:r>
          </w:p>
        </w:tc>
      </w:tr>
      <w:tr>
        <w:tc>
          <w:tcPr>
            <w:tcW w:type="dxa" w:w="2268"/>
          </w:tcPr>
          <w:p>
            <w:pPr>
              <w:spacing w:after="0"/>
            </w:pPr>
            <w:r/>
            <w:r>
              <w:rPr>
                <w:b/>
                <w:sz w:val="16"/>
              </w:rPr>
              <w:t>180 °C</w:t>
            </w:r>
          </w:p>
        </w:tc>
        <w:tc>
          <w:tcPr>
            <w:tcW w:type="dxa" w:w="3402"/>
          </w:tcPr>
          <w:p>
            <w:pPr>
              <w:spacing w:after="0"/>
            </w:pPr>
            <w:r/>
            <w:r>
              <w:rPr>
                <w:b/>
                <w:sz w:val="16"/>
              </w:rPr>
              <w:t>30 minutes</w:t>
            </w:r>
          </w:p>
        </w:tc>
      </w:tr>
    </w:tbl>
    <w:p>
      <w:pPr>
        <w:spacing w:after="40"/>
      </w:pPr>
    </w:p>
    <w:p>
      <w:pPr>
        <w:spacing w:after="16"/>
        <w:ind w:left="238" w:hanging="159"/>
      </w:pPr>
      <w:r>
        <w:rPr>
          <w:sz w:val="19"/>
        </w:rPr>
        <w:t xml:space="preserve">▪  </w:t>
      </w:r>
      <w:r>
        <w:rPr>
          <w:b/>
          <w:sz w:val="19"/>
        </w:rPr>
        <w:t>Uses:</w:t>
      </w:r>
      <w:r>
        <w:rPr>
          <w:sz w:val="19"/>
        </w:rPr>
        <w:t xml:space="preserve"> glassware, </w:t>
      </w:r>
      <w:r>
        <w:rPr>
          <w:b/>
          <w:sz w:val="19"/>
        </w:rPr>
        <w:t>sharp instruments (does not blunt or corrode them)</w:t>
      </w:r>
      <w:r>
        <w:rPr>
          <w:sz w:val="19"/>
        </w:rPr>
        <w:t xml:space="preserve">, oils, greases, powders, anhydrous fats, glass syringes. </w:t>
      </w:r>
      <w:r>
        <w:rPr>
          <w:b/>
          <w:sz w:val="19"/>
        </w:rPr>
        <w:t>Not for</w:t>
      </w:r>
      <w:r>
        <w:rPr>
          <w:sz w:val="19"/>
        </w:rPr>
        <w:t xml:space="preserve"> rubber, plastics or fabrics.</w:t>
      </w:r>
    </w:p>
    <w:p>
      <w:pPr>
        <w:spacing w:after="16"/>
        <w:ind w:left="238" w:hanging="159"/>
      </w:pPr>
      <w:r>
        <w:rPr>
          <w:sz w:val="19"/>
        </w:rPr>
        <w:t xml:space="preserve">▪  Load loosely for air circulation; </w:t>
      </w:r>
      <w:r>
        <w:rPr>
          <w:b/>
          <w:sz w:val="19"/>
        </w:rPr>
        <w:t>allow to cool before opening</w:t>
      </w:r>
      <w:r>
        <w:rPr>
          <w:sz w:val="19"/>
        </w:rPr>
        <w:t>.</w:t>
      </w:r>
    </w:p>
    <w:p>
      <w:pPr>
        <w:spacing w:after="16"/>
        <w:ind w:left="238" w:hanging="159"/>
      </w:pPr>
      <w:r>
        <w:rPr>
          <w:sz w:val="19"/>
        </w:rPr>
        <w:t xml:space="preserve">▪  </w:t>
      </w:r>
      <w:r>
        <w:rPr>
          <w:b/>
          <w:sz w:val="19"/>
        </w:rPr>
        <w:t>Other dry-heat methods:</w:t>
      </w:r>
      <w:r>
        <w:rPr>
          <w:sz w:val="19"/>
        </w:rPr>
        <w:t xml:space="preserve"> </w:t>
      </w:r>
      <w:r>
        <w:rPr>
          <w:b/>
          <w:sz w:val="19"/>
        </w:rPr>
        <w:t>incineration</w:t>
      </w:r>
      <w:r>
        <w:rPr>
          <w:sz w:val="19"/>
        </w:rPr>
        <w:t xml:space="preserve"> (≥ 1100–1200 °C, final disposal of contaminated and anatomical waste), </w:t>
      </w:r>
      <w:r>
        <w:rPr>
          <w:b/>
          <w:sz w:val="19"/>
        </w:rPr>
        <w:t>red-heat flaming</w:t>
      </w:r>
      <w:r>
        <w:rPr>
          <w:sz w:val="19"/>
        </w:rPr>
        <w:t xml:space="preserve"> (loops), </w:t>
      </w:r>
      <w:r>
        <w:rPr>
          <w:b/>
          <w:sz w:val="19"/>
        </w:rPr>
        <w:t>glass-bead steriliser</w:t>
      </w:r>
      <w:r>
        <w:rPr>
          <w:sz w:val="19"/>
        </w:rPr>
        <w:t xml:space="preserve"> (250 °C, 20–40 s).</w:t>
      </w:r>
    </w:p>
    <w:p>
      <w:pPr>
        <w:spacing w:after="16"/>
        <w:ind w:left="238" w:hanging="159"/>
      </w:pPr>
      <w:r>
        <w:rPr>
          <w:sz w:val="19"/>
        </w:rPr>
        <w:t xml:space="preserve">▪  </w:t>
      </w:r>
      <w:r>
        <w:rPr>
          <w:b/>
          <w:sz w:val="19"/>
        </w:rPr>
        <w:t>Biological indicator: Bacillus atrophaeus.</w:t>
      </w:r>
    </w:p>
    <w:p>
      <w:pPr>
        <w:keepNext/>
        <w:spacing w:before="120" w:after="40"/>
      </w:pPr>
      <w:r>
        <w:rPr>
          <w:b/>
          <w:color w:val="1B6B3A"/>
          <w:sz w:val="23"/>
        </w:rPr>
        <w:t>9.5  Ethylene oxide gas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1928"/>
            <w:shd w:val="clear" w:color="auto" w:fill="1F3B73"/>
          </w:tcPr>
          <w:p>
            <w:pPr>
              <w:spacing w:after="0"/>
            </w:pPr>
            <w:r/>
            <w:r>
              <w:rPr>
                <w:b/>
                <w:color w:val="FFFFFF"/>
                <w:sz w:val="16"/>
              </w:rPr>
              <w:t>Parameter</w:t>
            </w:r>
          </w:p>
        </w:tc>
        <w:tc>
          <w:tcPr>
            <w:tcW w:type="dxa" w:w="8844"/>
            <w:shd w:val="clear" w:color="auto" w:fill="1F3B73"/>
          </w:tcPr>
          <w:p>
            <w:pPr>
              <w:spacing w:after="0"/>
            </w:pPr>
            <w:r/>
            <w:r>
              <w:rPr>
                <w:b/>
                <w:color w:val="FFFFFF"/>
                <w:sz w:val="16"/>
              </w:rPr>
              <w:t>Value</w:t>
            </w:r>
          </w:p>
        </w:tc>
      </w:tr>
      <w:tr>
        <w:tc>
          <w:tcPr>
            <w:tcW w:type="dxa" w:w="1928"/>
          </w:tcPr>
          <w:p>
            <w:pPr>
              <w:spacing w:after="0"/>
            </w:pPr>
            <w:r/>
            <w:r>
              <w:rPr>
                <w:sz w:val="16"/>
              </w:rPr>
              <w:t>Mechanism</w:t>
            </w:r>
          </w:p>
        </w:tc>
        <w:tc>
          <w:tcPr>
            <w:tcW w:type="dxa" w:w="8844"/>
          </w:tcPr>
          <w:p>
            <w:pPr>
              <w:spacing w:after="0"/>
            </w:pPr>
            <w:r/>
            <w:r>
              <w:rPr>
                <w:b/>
                <w:sz w:val="16"/>
              </w:rPr>
              <w:t>Alkylation</w:t>
            </w:r>
            <w:r>
              <w:rPr>
                <w:sz w:val="16"/>
              </w:rPr>
              <w:t xml:space="preserve"> of DNA, RNA and protein</w:t>
            </w:r>
          </w:p>
        </w:tc>
      </w:tr>
      <w:tr>
        <w:tc>
          <w:tcPr>
            <w:tcW w:type="dxa" w:w="1928"/>
            <w:shd w:val="clear" w:color="auto" w:fill="EEF3FA"/>
          </w:tcPr>
          <w:p>
            <w:pPr>
              <w:spacing w:after="0"/>
            </w:pPr>
            <w:r/>
            <w:r>
              <w:rPr>
                <w:b/>
                <w:sz w:val="16"/>
              </w:rPr>
              <w:t>The 4 critical variables</w:t>
            </w:r>
          </w:p>
        </w:tc>
        <w:tc>
          <w:tcPr>
            <w:tcW w:type="dxa" w:w="8844"/>
            <w:shd w:val="clear" w:color="auto" w:fill="EEF3FA"/>
          </w:tcPr>
          <w:p>
            <w:pPr>
              <w:spacing w:after="0"/>
            </w:pPr>
            <w:r/>
            <w:r>
              <w:rPr>
                <w:b/>
                <w:sz w:val="16"/>
              </w:rPr>
              <w:t>Gas concentration 450–1200 mg/L • temperature 37–63 °C • relative humidity 40–80 % • exposure 1–6 h</w:t>
            </w:r>
            <w:r>
              <w:rPr>
                <w:sz w:val="16"/>
              </w:rPr>
              <w:t xml:space="preserve"> (the PDF quotes 3–7 h cycles) — </w:t>
            </w:r>
            <w:r>
              <w:rPr>
                <w:b/>
                <w:sz w:val="16"/>
              </w:rPr>
              <w:t>all four must be met</w:t>
            </w:r>
          </w:p>
        </w:tc>
      </w:tr>
      <w:tr>
        <w:tc>
          <w:tcPr>
            <w:tcW w:type="dxa" w:w="1928"/>
          </w:tcPr>
          <w:p>
            <w:pPr>
              <w:spacing w:after="0"/>
            </w:pPr>
            <w:r/>
            <w:r>
              <w:rPr>
                <w:b/>
                <w:sz w:val="16"/>
              </w:rPr>
              <w:t>Aeration is mandatory</w:t>
            </w:r>
          </w:p>
        </w:tc>
        <w:tc>
          <w:tcPr>
            <w:tcW w:type="dxa" w:w="8844"/>
          </w:tcPr>
          <w:p>
            <w:pPr>
              <w:spacing w:after="0"/>
            </w:pPr>
            <w:r/>
            <w:r>
              <w:rPr>
                <w:b/>
                <w:sz w:val="16"/>
              </w:rPr>
              <w:t>Mechanical aerator 8–12 h at 50–60 °C</w:t>
            </w:r>
            <w:r>
              <w:rPr>
                <w:sz w:val="16"/>
              </w:rPr>
              <w:t xml:space="preserve"> (air changed ≥ 4 times/h), </w:t>
            </w:r>
            <w:r>
              <w:rPr>
                <w:b/>
                <w:sz w:val="16"/>
              </w:rPr>
              <w:t>or a ventilated room for 7 days at 18–22 °C</w:t>
            </w:r>
            <w:r>
              <w:rPr>
                <w:sz w:val="16"/>
              </w:rPr>
              <w:t>. Residual EO causes chemical burns and haemolysis</w:t>
            </w:r>
          </w:p>
        </w:tc>
      </w:tr>
      <w:tr>
        <w:tc>
          <w:tcPr>
            <w:tcW w:type="dxa" w:w="1928"/>
            <w:shd w:val="clear" w:color="auto" w:fill="EEF3FA"/>
          </w:tcPr>
          <w:p>
            <w:pPr>
              <w:spacing w:after="0"/>
            </w:pPr>
            <w:r/>
            <w:r>
              <w:rPr>
                <w:sz w:val="16"/>
              </w:rPr>
              <w:t>Uses</w:t>
            </w:r>
          </w:p>
        </w:tc>
        <w:tc>
          <w:tcPr>
            <w:tcW w:type="dxa" w:w="8844"/>
            <w:shd w:val="clear" w:color="auto" w:fill="EEF3FA"/>
          </w:tcPr>
          <w:p>
            <w:pPr>
              <w:spacing w:after="0"/>
            </w:pPr>
            <w:r/>
            <w:r>
              <w:rPr>
                <w:b/>
                <w:sz w:val="16"/>
              </w:rPr>
              <w:t>Heat- and moisture-sensitive items</w:t>
            </w:r>
            <w:r>
              <w:rPr>
                <w:sz w:val="16"/>
              </w:rPr>
              <w:t xml:space="preserve"> — flexible endoscopes, cardiac catheters, plastics, electrical and electronic equipment, prosthetic valves, pacemakers, delicate optics</w:t>
            </w:r>
          </w:p>
        </w:tc>
      </w:tr>
      <w:tr>
        <w:tc>
          <w:tcPr>
            <w:tcW w:type="dxa" w:w="1928"/>
          </w:tcPr>
          <w:p>
            <w:pPr>
              <w:spacing w:after="0"/>
            </w:pPr>
            <w:r/>
            <w:r>
              <w:rPr>
                <w:sz w:val="16"/>
              </w:rPr>
              <w:t>Rule</w:t>
            </w:r>
          </w:p>
        </w:tc>
        <w:tc>
          <w:tcPr>
            <w:tcW w:type="dxa" w:w="8844"/>
          </w:tcPr>
          <w:p>
            <w:pPr>
              <w:spacing w:after="0"/>
            </w:pPr>
            <w:r/>
            <w:r>
              <w:rPr>
                <w:b/>
                <w:sz w:val="16"/>
              </w:rPr>
              <w:t>Anything that can withstand steam should NOT be gas-sterilized</w:t>
            </w:r>
          </w:p>
        </w:tc>
      </w:tr>
      <w:tr>
        <w:tc>
          <w:tcPr>
            <w:tcW w:type="dxa" w:w="1928"/>
            <w:shd w:val="clear" w:color="auto" w:fill="EEF3FA"/>
          </w:tcPr>
          <w:p>
            <w:pPr>
              <w:spacing w:after="0"/>
            </w:pPr>
            <w:r/>
            <w:r>
              <w:rPr>
                <w:sz w:val="16"/>
              </w:rPr>
              <w:t>Hazards</w:t>
            </w:r>
          </w:p>
        </w:tc>
        <w:tc>
          <w:tcPr>
            <w:tcW w:type="dxa" w:w="8844"/>
            <w:shd w:val="clear" w:color="auto" w:fill="EEF3FA"/>
          </w:tcPr>
          <w:p>
            <w:pPr>
              <w:spacing w:after="0"/>
            </w:pPr>
            <w:r/>
            <w:r>
              <w:rPr>
                <w:b/>
                <w:sz w:val="16"/>
              </w:rPr>
              <w:t>Toxic, irritant, mutagenic, teratogenic, carcinogenic (leukaemia/lymphoma), flammable and explosive</w:t>
            </w:r>
            <w:r>
              <w:rPr>
                <w:sz w:val="16"/>
              </w:rPr>
              <w:t xml:space="preserve">; </w:t>
            </w:r>
            <w:r>
              <w:rPr>
                <w:b/>
                <w:sz w:val="16"/>
              </w:rPr>
              <w:t>OSHA PEL 1 ppm (8-h TWA)</w:t>
            </w:r>
            <w:r>
              <w:rPr>
                <w:sz w:val="16"/>
              </w:rPr>
              <w:t>, excursion 5 ppm/15 min</w:t>
            </w:r>
          </w:p>
        </w:tc>
      </w:tr>
      <w:tr>
        <w:tc>
          <w:tcPr>
            <w:tcW w:type="dxa" w:w="1928"/>
          </w:tcPr>
          <w:p>
            <w:pPr>
              <w:spacing w:after="0"/>
            </w:pPr>
            <w:r/>
            <w:r>
              <w:rPr>
                <w:sz w:val="16"/>
              </w:rPr>
              <w:t>Biological indicator</w:t>
            </w:r>
          </w:p>
        </w:tc>
        <w:tc>
          <w:tcPr>
            <w:tcW w:type="dxa" w:w="8844"/>
          </w:tcPr>
          <w:p>
            <w:pPr>
              <w:spacing w:after="0"/>
            </w:pPr>
            <w:r/>
            <w:r>
              <w:rPr>
                <w:b/>
                <w:sz w:val="16"/>
              </w:rPr>
              <w:t>Bacillus atrophaeus</w:t>
            </w:r>
          </w:p>
        </w:tc>
      </w:tr>
      <w:tr>
        <w:tc>
          <w:tcPr>
            <w:tcW w:type="dxa" w:w="1928"/>
            <w:shd w:val="clear" w:color="auto" w:fill="EEF3FA"/>
          </w:tcPr>
          <w:p>
            <w:pPr>
              <w:spacing w:after="0"/>
            </w:pPr>
            <w:r/>
            <w:r>
              <w:rPr>
                <w:sz w:val="16"/>
              </w:rPr>
              <w:t>Note on the indicator</w:t>
            </w:r>
          </w:p>
        </w:tc>
        <w:tc>
          <w:tcPr>
            <w:tcW w:type="dxa" w:w="8844"/>
            <w:shd w:val="clear" w:color="auto" w:fill="EEF3FA"/>
          </w:tcPr>
          <w:p>
            <w:pPr>
              <w:spacing w:after="0"/>
            </w:pPr>
            <w:r/>
            <w:r>
              <w:rPr>
                <w:sz w:val="16"/>
              </w:rPr>
              <w:t xml:space="preserve">An EO chemical indicator shows the item was </w:t>
            </w:r>
            <w:r>
              <w:rPr>
                <w:b/>
                <w:sz w:val="16"/>
              </w:rPr>
              <w:t>exposed</w:t>
            </w:r>
            <w:r>
              <w:rPr>
                <w:sz w:val="16"/>
              </w:rPr>
              <w:t xml:space="preserve"> to EO — it does </w:t>
            </w:r>
            <w:r>
              <w:rPr>
                <w:b/>
                <w:sz w:val="16"/>
              </w:rPr>
              <w:t>not</w:t>
            </w:r>
            <w:r>
              <w:rPr>
                <w:sz w:val="16"/>
              </w:rPr>
              <w:t xml:space="preserve"> prove sterilization occurred</w:t>
            </w:r>
          </w:p>
        </w:tc>
      </w:tr>
    </w:tbl>
    <w:p>
      <w:pPr>
        <w:spacing w:after="40"/>
      </w:pPr>
    </w:p>
    <w:p>
      <w:pPr>
        <w:keepNext/>
        <w:spacing w:before="120" w:after="40"/>
      </w:pPr>
      <w:r>
        <w:rPr>
          <w:b/>
          <w:color w:val="1B6B3A"/>
          <w:sz w:val="23"/>
        </w:rPr>
        <w:t>9.6  Low-temperature hydrogen peroxide gas plasma (STERRAD)</w:t>
      </w:r>
    </w:p>
    <w:p>
      <w:pPr>
        <w:spacing w:after="16"/>
        <w:ind w:left="238" w:hanging="159"/>
      </w:pPr>
      <w:r>
        <w:rPr>
          <w:sz w:val="19"/>
        </w:rPr>
        <w:t xml:space="preserve">▪  </w:t>
      </w:r>
      <w:r>
        <w:rPr>
          <w:b/>
          <w:sz w:val="19"/>
        </w:rPr>
        <w:t>58 % hydrogen peroxide</w:t>
      </w:r>
      <w:r>
        <w:rPr>
          <w:sz w:val="19"/>
        </w:rPr>
        <w:t xml:space="preserve"> vaporised under vacuum, then excited by </w:t>
      </w:r>
      <w:r>
        <w:rPr>
          <w:b/>
          <w:sz w:val="19"/>
        </w:rPr>
        <w:t>radiofrequency energy</w:t>
      </w:r>
      <w:r>
        <w:rPr>
          <w:sz w:val="19"/>
        </w:rPr>
        <w:t xml:space="preserve"> into a plasma of free radicals → kills bacteria, fungi, viruses </w:t>
      </w:r>
      <w:r>
        <w:rPr>
          <w:b/>
          <w:sz w:val="19"/>
        </w:rPr>
        <w:t>and spores</w:t>
      </w:r>
      <w:r>
        <w:rPr>
          <w:sz w:val="19"/>
        </w:rPr>
        <w:t>.</w:t>
      </w:r>
    </w:p>
    <w:p>
      <w:pPr>
        <w:spacing w:after="16"/>
        <w:ind w:left="238" w:hanging="159"/>
      </w:pPr>
      <w:r>
        <w:rPr>
          <w:sz w:val="19"/>
        </w:rPr>
        <w:t xml:space="preserve">▪  </w:t>
      </w:r>
      <w:r>
        <w:rPr>
          <w:b/>
          <w:sz w:val="19"/>
        </w:rPr>
        <w:t>45–50 °C, cycle ≈ 1 hour; by-products are only water vapour and oxygen → NO aeration or cooling needed</w:t>
      </w:r>
      <w:r>
        <w:rPr>
          <w:sz w:val="19"/>
        </w:rPr>
        <w:t>, no toxic residue.</w:t>
      </w:r>
    </w:p>
    <w:p>
      <w:pPr>
        <w:spacing w:after="16"/>
        <w:ind w:left="238" w:hanging="159"/>
      </w:pPr>
      <w:r>
        <w:rPr>
          <w:sz w:val="19"/>
        </w:rPr>
        <w:t xml:space="preserve">▪  Ideal for </w:t>
      </w:r>
      <w:r>
        <w:rPr>
          <w:b/>
          <w:sz w:val="19"/>
        </w:rPr>
        <w:t>fibre-optic cables, endoscopes, microsurgical and electrical equipment, glass, ceramics, metals</w:t>
      </w:r>
      <w:r>
        <w:rPr>
          <w:sz w:val="19"/>
        </w:rPr>
        <w:t>.</w:t>
      </w:r>
    </w:p>
    <w:p>
      <w:pPr>
        <w:spacing w:after="16"/>
        <w:ind w:left="238" w:hanging="159"/>
      </w:pPr>
      <w:r>
        <w:rPr>
          <w:sz w:val="19"/>
        </w:rPr>
        <w:t xml:space="preserve">▪  </w:t>
      </w:r>
      <w:r>
        <w:rPr>
          <w:b/>
          <w:sz w:val="19"/>
        </w:rPr>
        <w:t>Cannot be used for cellulose — paper, cotton, linen, gauze, dressings</w:t>
      </w:r>
      <w:r>
        <w:rPr>
          <w:sz w:val="19"/>
        </w:rPr>
        <w:t xml:space="preserve"> (they absorb the sterilant) — nor for liquids, powders or long narrow lumens. High capital cost.</w:t>
      </w:r>
    </w:p>
    <w:p>
      <w:pPr>
        <w:spacing w:after="16"/>
        <w:ind w:left="238" w:hanging="159"/>
      </w:pPr>
      <w:r>
        <w:rPr>
          <w:sz w:val="19"/>
        </w:rPr>
        <w:t xml:space="preserve">▪  </w:t>
      </w:r>
      <w:r>
        <w:rPr>
          <w:b/>
          <w:sz w:val="19"/>
        </w:rPr>
        <w:t>Biological indicator: Geobacillus stearothermophilus.</w:t>
      </w:r>
    </w:p>
    <w:p>
      <w:pPr>
        <w:keepNext/>
        <w:spacing w:before="120" w:after="40"/>
      </w:pPr>
      <w:r>
        <w:rPr>
          <w:b/>
          <w:color w:val="1B6B3A"/>
          <w:sz w:val="23"/>
        </w:rPr>
        <w:t>9.7  Liquid chemical sterilization / high-level disinfection</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2268"/>
            <w:shd w:val="clear" w:color="auto" w:fill="1F3B73"/>
          </w:tcPr>
          <w:p>
            <w:pPr>
              <w:spacing w:after="0"/>
            </w:pPr>
            <w:r/>
            <w:r>
              <w:rPr>
                <w:b/>
                <w:color w:val="FFFFFF"/>
                <w:sz w:val="16"/>
              </w:rPr>
              <w:t>Agent</w:t>
            </w:r>
          </w:p>
        </w:tc>
        <w:tc>
          <w:tcPr>
            <w:tcW w:type="dxa" w:w="1587"/>
            <w:shd w:val="clear" w:color="auto" w:fill="1F3B73"/>
          </w:tcPr>
          <w:p>
            <w:pPr>
              <w:spacing w:after="0"/>
            </w:pPr>
            <w:r/>
            <w:r>
              <w:rPr>
                <w:b/>
                <w:color w:val="FFFFFF"/>
                <w:sz w:val="16"/>
              </w:rPr>
              <w:t>Sterilization</w:t>
            </w:r>
          </w:p>
        </w:tc>
        <w:tc>
          <w:tcPr>
            <w:tcW w:type="dxa" w:w="2268"/>
            <w:shd w:val="clear" w:color="auto" w:fill="1F3B73"/>
          </w:tcPr>
          <w:p>
            <w:pPr>
              <w:spacing w:after="0"/>
            </w:pPr>
            <w:r/>
            <w:r>
              <w:rPr>
                <w:b/>
                <w:color w:val="FFFFFF"/>
                <w:sz w:val="16"/>
              </w:rPr>
              <w:t>High-level disinfection</w:t>
            </w:r>
          </w:p>
        </w:tc>
        <w:tc>
          <w:tcPr>
            <w:tcW w:type="dxa" w:w="4649"/>
            <w:shd w:val="clear" w:color="auto" w:fill="1F3B73"/>
          </w:tcPr>
          <w:p>
            <w:pPr>
              <w:spacing w:after="0"/>
            </w:pPr>
            <w:r/>
            <w:r>
              <w:rPr>
                <w:b/>
                <w:color w:val="FFFFFF"/>
                <w:sz w:val="16"/>
              </w:rPr>
              <w:t>Notes</w:t>
            </w:r>
          </w:p>
        </w:tc>
      </w:tr>
      <w:tr>
        <w:tc>
          <w:tcPr>
            <w:tcW w:type="dxa" w:w="2268"/>
          </w:tcPr>
          <w:p>
            <w:pPr>
              <w:spacing w:after="0"/>
            </w:pPr>
            <w:r/>
            <w:r>
              <w:rPr>
                <w:b/>
                <w:sz w:val="16"/>
              </w:rPr>
              <w:t>Glutaraldehyde 2 % (activated — Cidex)</w:t>
            </w:r>
          </w:p>
        </w:tc>
        <w:tc>
          <w:tcPr>
            <w:tcW w:type="dxa" w:w="1587"/>
          </w:tcPr>
          <w:p>
            <w:pPr>
              <w:spacing w:after="0"/>
            </w:pPr>
            <w:r/>
            <w:r>
              <w:rPr>
                <w:b/>
                <w:sz w:val="16"/>
              </w:rPr>
              <w:t>10 hours</w:t>
            </w:r>
          </w:p>
        </w:tc>
        <w:tc>
          <w:tcPr>
            <w:tcW w:type="dxa" w:w="2268"/>
          </w:tcPr>
          <w:p>
            <w:pPr>
              <w:spacing w:after="0"/>
            </w:pPr>
            <w:r/>
            <w:r>
              <w:rPr>
                <w:b/>
                <w:sz w:val="16"/>
              </w:rPr>
              <w:t>20–45 min at 20–25 °C</w:t>
            </w:r>
            <w:r>
              <w:rPr>
                <w:sz w:val="16"/>
              </w:rPr>
              <w:t xml:space="preserve"> (your PDF says 10 min — quote the textbook if the question is from it)</w:t>
            </w:r>
          </w:p>
        </w:tc>
        <w:tc>
          <w:tcPr>
            <w:tcW w:type="dxa" w:w="4649"/>
          </w:tcPr>
          <w:p>
            <w:pPr>
              <w:spacing w:after="0"/>
            </w:pPr>
            <w:r/>
            <w:r>
              <w:rPr>
                <w:b/>
                <w:sz w:val="16"/>
              </w:rPr>
              <w:t>Does not corrode lenses or metal</w:t>
            </w:r>
            <w:r>
              <w:rPr>
                <w:sz w:val="16"/>
              </w:rPr>
              <w:t xml:space="preserve"> → endoscopes. </w:t>
            </w:r>
            <w:r>
              <w:rPr>
                <w:b/>
                <w:sz w:val="16"/>
              </w:rPr>
              <w:t>Rinse in sterile distilled water.</w:t>
            </w:r>
            <w:r>
              <w:rPr>
                <w:sz w:val="16"/>
              </w:rPr>
              <w:t xml:space="preserve"> </w:t>
            </w:r>
            <w:r>
              <w:rPr>
                <w:b/>
                <w:sz w:val="16"/>
              </w:rPr>
              <w:t>Test potency with a strip before each use.</w:t>
            </w:r>
            <w:r>
              <w:rPr>
                <w:sz w:val="16"/>
              </w:rPr>
              <w:t xml:space="preserve"> Irritant/sensitiser — </w:t>
            </w:r>
            <w:r>
              <w:rPr>
                <w:b/>
                <w:sz w:val="16"/>
              </w:rPr>
              <w:t>asthma, dermatitis</w:t>
            </w:r>
            <w:r>
              <w:rPr>
                <w:sz w:val="16"/>
              </w:rPr>
              <w:t xml:space="preserve">; </w:t>
            </w:r>
            <w:r>
              <w:rPr>
                <w:b/>
                <w:sz w:val="16"/>
              </w:rPr>
              <w:t>ceiling 0.05 ppm</w:t>
            </w:r>
            <w:r>
              <w:rPr>
                <w:sz w:val="16"/>
              </w:rPr>
              <w:t>; wear polyethylene or double gloves</w:t>
            </w:r>
          </w:p>
        </w:tc>
      </w:tr>
      <w:tr>
        <w:tc>
          <w:tcPr>
            <w:tcW w:type="dxa" w:w="2268"/>
            <w:shd w:val="clear" w:color="auto" w:fill="EEF3FA"/>
          </w:tcPr>
          <w:p>
            <w:pPr>
              <w:spacing w:after="0"/>
            </w:pPr>
            <w:r/>
            <w:r>
              <w:rPr>
                <w:b/>
                <w:sz w:val="16"/>
              </w:rPr>
              <w:t>OPA 0.55 %</w:t>
            </w:r>
          </w:p>
        </w:tc>
        <w:tc>
          <w:tcPr>
            <w:tcW w:type="dxa" w:w="1587"/>
            <w:shd w:val="clear" w:color="auto" w:fill="EEF3FA"/>
          </w:tcPr>
          <w:p>
            <w:pPr>
              <w:spacing w:after="0"/>
            </w:pPr>
            <w:r/>
            <w:r>
              <w:rPr>
                <w:sz w:val="16"/>
              </w:rPr>
              <w:t>—</w:t>
            </w:r>
          </w:p>
        </w:tc>
        <w:tc>
          <w:tcPr>
            <w:tcW w:type="dxa" w:w="2268"/>
            <w:shd w:val="clear" w:color="auto" w:fill="EEF3FA"/>
          </w:tcPr>
          <w:p>
            <w:pPr>
              <w:spacing w:after="0"/>
            </w:pPr>
            <w:r/>
            <w:r>
              <w:rPr>
                <w:b/>
                <w:sz w:val="16"/>
              </w:rPr>
              <w:t>12 min at 20 °C</w:t>
            </w:r>
          </w:p>
        </w:tc>
        <w:tc>
          <w:tcPr>
            <w:tcW w:type="dxa" w:w="4649"/>
            <w:shd w:val="clear" w:color="auto" w:fill="EEF3FA"/>
          </w:tcPr>
          <w:p>
            <w:pPr>
              <w:spacing w:after="0"/>
            </w:pPr>
            <w:r/>
            <w:r>
              <w:rPr>
                <w:sz w:val="16"/>
              </w:rPr>
              <w:t>Faster, less irritant; stains skin grey</w:t>
            </w:r>
          </w:p>
        </w:tc>
      </w:tr>
      <w:tr>
        <w:tc>
          <w:tcPr>
            <w:tcW w:type="dxa" w:w="2268"/>
          </w:tcPr>
          <w:p>
            <w:pPr>
              <w:spacing w:after="0"/>
            </w:pPr>
            <w:r/>
            <w:r>
              <w:rPr>
                <w:b/>
                <w:sz w:val="16"/>
              </w:rPr>
              <w:t>Peracetic acid 0.2 % (Steris)</w:t>
            </w:r>
          </w:p>
        </w:tc>
        <w:tc>
          <w:tcPr>
            <w:tcW w:type="dxa" w:w="1587"/>
          </w:tcPr>
          <w:p>
            <w:pPr>
              <w:spacing w:after="0"/>
            </w:pPr>
            <w:r/>
            <w:r>
              <w:rPr>
                <w:b/>
                <w:sz w:val="16"/>
              </w:rPr>
              <w:t>12 min at 50–56 °C</w:t>
            </w:r>
          </w:p>
        </w:tc>
        <w:tc>
          <w:tcPr>
            <w:tcW w:type="dxa" w:w="2268"/>
          </w:tcPr>
          <w:p>
            <w:pPr>
              <w:spacing w:after="0"/>
            </w:pPr>
            <w:r/>
            <w:r>
              <w:rPr>
                <w:sz w:val="16"/>
              </w:rPr>
              <w:t>—</w:t>
            </w:r>
          </w:p>
        </w:tc>
        <w:tc>
          <w:tcPr>
            <w:tcW w:type="dxa" w:w="4649"/>
          </w:tcPr>
          <w:p>
            <w:pPr>
              <w:spacing w:after="0"/>
            </w:pPr>
            <w:r/>
            <w:r>
              <w:rPr>
                <w:sz w:val="16"/>
              </w:rPr>
              <w:t xml:space="preserve">Single-use, automatic dilution, effective </w:t>
            </w:r>
            <w:r>
              <w:rPr>
                <w:b/>
                <w:sz w:val="16"/>
              </w:rPr>
              <w:t>even with organic soil</w:t>
            </w:r>
            <w:r>
              <w:rPr>
                <w:sz w:val="16"/>
              </w:rPr>
              <w:t xml:space="preserve">, low surface tension → reaches lumens; </w:t>
            </w:r>
            <w:r>
              <w:rPr>
                <w:b/>
                <w:sz w:val="16"/>
              </w:rPr>
              <w:t>decomposes to acetic acid + water + oxygen</w:t>
            </w:r>
          </w:p>
        </w:tc>
      </w:tr>
      <w:tr>
        <w:tc>
          <w:tcPr>
            <w:tcW w:type="dxa" w:w="2268"/>
            <w:shd w:val="clear" w:color="auto" w:fill="EEF3FA"/>
          </w:tcPr>
          <w:p>
            <w:pPr>
              <w:spacing w:after="0"/>
            </w:pPr>
            <w:r/>
            <w:r>
              <w:rPr>
                <w:b/>
                <w:sz w:val="16"/>
              </w:rPr>
              <w:t>Hydrogen peroxide 7.5 %</w:t>
            </w:r>
          </w:p>
        </w:tc>
        <w:tc>
          <w:tcPr>
            <w:tcW w:type="dxa" w:w="1587"/>
            <w:shd w:val="clear" w:color="auto" w:fill="EEF3FA"/>
          </w:tcPr>
          <w:p>
            <w:pPr>
              <w:spacing w:after="0"/>
            </w:pPr>
            <w:r/>
            <w:r>
              <w:rPr>
                <w:sz w:val="16"/>
              </w:rPr>
              <w:t>6 hours</w:t>
            </w:r>
          </w:p>
        </w:tc>
        <w:tc>
          <w:tcPr>
            <w:tcW w:type="dxa" w:w="2268"/>
            <w:shd w:val="clear" w:color="auto" w:fill="EEF3FA"/>
          </w:tcPr>
          <w:p>
            <w:pPr>
              <w:spacing w:after="0"/>
            </w:pPr>
            <w:r/>
            <w:r>
              <w:rPr>
                <w:b/>
                <w:sz w:val="16"/>
              </w:rPr>
              <w:t>30 min</w:t>
            </w:r>
          </w:p>
        </w:tc>
        <w:tc>
          <w:tcPr>
            <w:tcW w:type="dxa" w:w="4649"/>
            <w:shd w:val="clear" w:color="auto" w:fill="EEF3FA"/>
          </w:tcPr>
          <w:p>
            <w:pPr>
              <w:spacing w:after="0"/>
            </w:pPr>
            <w:r/>
            <w:r>
              <w:rPr>
                <w:sz w:val="16"/>
              </w:rPr>
              <w:t>Non-toxic breakdown products</w:t>
            </w:r>
          </w:p>
        </w:tc>
      </w:tr>
    </w:tbl>
    <w:p>
      <w:pPr>
        <w:spacing w:after="40"/>
      </w:pPr>
    </w:p>
    <w:p>
      <w:pPr>
        <w:keepNext/>
        <w:spacing w:before="120" w:after="40"/>
      </w:pPr>
      <w:r>
        <w:rPr>
          <w:b/>
          <w:color w:val="1B6B3A"/>
          <w:sz w:val="23"/>
        </w:rPr>
        <w:t>9.8  Radiation and filtration</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041"/>
            <w:shd w:val="clear" w:color="auto" w:fill="1F3B73"/>
          </w:tcPr>
          <w:p>
            <w:pPr>
              <w:spacing w:after="0"/>
            </w:pPr>
            <w:r/>
            <w:r>
              <w:rPr>
                <w:b/>
                <w:color w:val="FFFFFF"/>
                <w:sz w:val="16"/>
              </w:rPr>
              <w:t>Method</w:t>
            </w:r>
          </w:p>
        </w:tc>
        <w:tc>
          <w:tcPr>
            <w:tcW w:type="dxa" w:w="8731"/>
            <w:shd w:val="clear" w:color="auto" w:fill="1F3B73"/>
          </w:tcPr>
          <w:p>
            <w:pPr>
              <w:spacing w:after="0"/>
            </w:pPr>
            <w:r/>
            <w:r>
              <w:rPr>
                <w:b/>
                <w:color w:val="FFFFFF"/>
                <w:sz w:val="16"/>
              </w:rPr>
              <w:t>Detail</w:t>
            </w:r>
          </w:p>
        </w:tc>
      </w:tr>
      <w:tr>
        <w:tc>
          <w:tcPr>
            <w:tcW w:type="dxa" w:w="2041"/>
          </w:tcPr>
          <w:p>
            <w:pPr>
              <w:spacing w:after="0"/>
            </w:pPr>
            <w:r/>
            <w:r>
              <w:rPr>
                <w:b/>
                <w:sz w:val="16"/>
              </w:rPr>
              <w:t>Ionising (γ) radiation</w:t>
            </w:r>
          </w:p>
        </w:tc>
        <w:tc>
          <w:tcPr>
            <w:tcW w:type="dxa" w:w="8731"/>
          </w:tcPr>
          <w:p>
            <w:pPr>
              <w:spacing w:after="0"/>
            </w:pPr>
            <w:r/>
            <w:r>
              <w:rPr>
                <w:b/>
                <w:sz w:val="16"/>
              </w:rPr>
              <w:t>Cobalt-60</w:t>
            </w:r>
            <w:r>
              <w:rPr>
                <w:sz w:val="16"/>
              </w:rPr>
              <w:t xml:space="preserve">, dose </w:t>
            </w:r>
            <w:r>
              <w:rPr>
                <w:b/>
                <w:sz w:val="16"/>
              </w:rPr>
              <w:t>25 kGy (2.5 Mrad)</w:t>
            </w:r>
            <w:r>
              <w:rPr>
                <w:sz w:val="16"/>
              </w:rPr>
              <w:t xml:space="preserve">. A </w:t>
            </w:r>
            <w:r>
              <w:rPr>
                <w:b/>
                <w:sz w:val="16"/>
              </w:rPr>
              <w:t>cold, industrial</w:t>
            </w:r>
            <w:r>
              <w:rPr>
                <w:sz w:val="16"/>
              </w:rPr>
              <w:t xml:space="preserve"> method for pre-packed </w:t>
            </w:r>
            <w:r>
              <w:rPr>
                <w:b/>
                <w:sz w:val="16"/>
              </w:rPr>
              <w:t>single-use disposables</w:t>
            </w:r>
            <w:r>
              <w:rPr>
                <w:sz w:val="16"/>
              </w:rPr>
              <w:t xml:space="preserve"> — syringes, needles, gloves, catheters, sutures, blades, heart valves, bone grafts. </w:t>
            </w:r>
            <w:r>
              <w:rPr>
                <w:b/>
                <w:sz w:val="16"/>
              </w:rPr>
              <w:t>Not used inside hospitals.</w:t>
            </w:r>
            <w:r>
              <w:rPr>
                <w:sz w:val="16"/>
              </w:rPr>
              <w:t xml:space="preserve"> BI = </w:t>
            </w:r>
            <w:r>
              <w:rPr>
                <w:b/>
                <w:sz w:val="16"/>
              </w:rPr>
              <w:t>Bacillus pumilus</w:t>
            </w:r>
          </w:p>
        </w:tc>
      </w:tr>
      <w:tr>
        <w:tc>
          <w:tcPr>
            <w:tcW w:type="dxa" w:w="2041"/>
            <w:shd w:val="clear" w:color="auto" w:fill="EEF3FA"/>
          </w:tcPr>
          <w:p>
            <w:pPr>
              <w:spacing w:after="0"/>
            </w:pPr>
            <w:r/>
            <w:r>
              <w:rPr>
                <w:b/>
                <w:sz w:val="16"/>
              </w:rPr>
              <w:t>Non-ionising UV-C (254 nm)</w:t>
            </w:r>
          </w:p>
        </w:tc>
        <w:tc>
          <w:tcPr>
            <w:tcW w:type="dxa" w:w="8731"/>
            <w:shd w:val="clear" w:color="auto" w:fill="EEF3FA"/>
          </w:tcPr>
          <w:p>
            <w:pPr>
              <w:spacing w:after="0"/>
            </w:pPr>
            <w:r/>
            <w:r>
              <w:rPr>
                <w:b/>
                <w:sz w:val="16"/>
              </w:rPr>
              <w:t>Surface and air disinfection only — poor penetration</w:t>
            </w:r>
            <w:r>
              <w:rPr>
                <w:sz w:val="16"/>
              </w:rPr>
              <w:t xml:space="preserve"> (blocked by glass, paper, water film). A </w:t>
            </w:r>
            <w:r>
              <w:rPr>
                <w:b/>
                <w:sz w:val="16"/>
              </w:rPr>
              <w:t>disinfectant, not a steriliser</w:t>
            </w:r>
            <w:r>
              <w:rPr>
                <w:sz w:val="16"/>
              </w:rPr>
              <w:t xml:space="preserve">. </w:t>
            </w:r>
            <w:r>
              <w:rPr>
                <w:b/>
                <w:sz w:val="16"/>
              </w:rPr>
              <w:t>Hazard: keratoconjunctivitis and erythema</w:t>
            </w:r>
            <w:r>
              <w:rPr>
                <w:sz w:val="16"/>
              </w:rPr>
              <w:t xml:space="preserve"> — never run with the room occupied</w:t>
            </w:r>
          </w:p>
        </w:tc>
      </w:tr>
      <w:tr>
        <w:tc>
          <w:tcPr>
            <w:tcW w:type="dxa" w:w="2041"/>
          </w:tcPr>
          <w:p>
            <w:pPr>
              <w:spacing w:after="0"/>
            </w:pPr>
            <w:r/>
            <w:r>
              <w:rPr>
                <w:b/>
                <w:sz w:val="16"/>
              </w:rPr>
              <w:t>Filtration</w:t>
            </w:r>
          </w:p>
        </w:tc>
        <w:tc>
          <w:tcPr>
            <w:tcW w:type="dxa" w:w="8731"/>
          </w:tcPr>
          <w:p>
            <w:pPr>
              <w:spacing w:after="0"/>
            </w:pPr>
            <w:r/>
            <w:r>
              <w:rPr>
                <w:b/>
                <w:sz w:val="16"/>
              </w:rPr>
              <w:t>0.22 µm</w:t>
            </w:r>
            <w:r>
              <w:rPr>
                <w:sz w:val="16"/>
              </w:rPr>
              <w:t xml:space="preserve"> membrane for </w:t>
            </w:r>
            <w:r>
              <w:rPr>
                <w:b/>
                <w:sz w:val="16"/>
              </w:rPr>
              <w:t>heat-labile liquids</w:t>
            </w:r>
            <w:r>
              <w:rPr>
                <w:sz w:val="16"/>
              </w:rPr>
              <w:t xml:space="preserve"> (sera, antibiotic and vaccine solutions, media). </w:t>
            </w:r>
            <w:r>
              <w:rPr>
                <w:b/>
                <w:sz w:val="16"/>
              </w:rPr>
              <w:t>Removes but does not kill</w:t>
            </w:r>
            <w:r>
              <w:rPr>
                <w:sz w:val="16"/>
              </w:rPr>
              <w:t xml:space="preserve">, and </w:t>
            </w:r>
            <w:r>
              <w:rPr>
                <w:b/>
                <w:sz w:val="16"/>
              </w:rPr>
              <w:t>does not retain viruses or mycoplasma</w:t>
            </w:r>
            <w:r>
              <w:rPr>
                <w:sz w:val="16"/>
              </w:rPr>
              <w:t xml:space="preserve"> (needs 0.1 µm). Air equivalent = </w:t>
            </w:r>
            <w:r>
              <w:rPr>
                <w:b/>
                <w:sz w:val="16"/>
              </w:rPr>
              <w:t>HEPA</w:t>
            </w:r>
            <w:r>
              <w:rPr>
                <w:sz w:val="16"/>
              </w:rPr>
              <w:t xml:space="preserve"> (§5.1)</w:t>
            </w:r>
          </w:p>
        </w:tc>
      </w:tr>
    </w:tbl>
    <w:p>
      <w:pPr>
        <w:spacing w:after="40"/>
      </w:pPr>
    </w:p>
    <w:p>
      <w:pPr>
        <w:keepNext/>
        <w:spacing w:before="120" w:after="40"/>
      </w:pPr>
      <w:r>
        <w:rPr>
          <w:b/>
          <w:color w:val="1B6B3A"/>
          <w:sz w:val="23"/>
        </w:rPr>
        <w:t>9.9  Monitoring — the three-indicator system</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2041"/>
            <w:shd w:val="clear" w:color="auto" w:fill="1F3B73"/>
          </w:tcPr>
          <w:p>
            <w:pPr>
              <w:spacing w:after="0"/>
            </w:pPr>
            <w:r/>
            <w:r>
              <w:rPr>
                <w:b/>
                <w:color w:val="FFFFFF"/>
                <w:sz w:val="16"/>
              </w:rPr>
              <w:t>Type</w:t>
            </w:r>
          </w:p>
        </w:tc>
        <w:tc>
          <w:tcPr>
            <w:tcW w:type="dxa" w:w="2381"/>
            <w:shd w:val="clear" w:color="auto" w:fill="1F3B73"/>
          </w:tcPr>
          <w:p>
            <w:pPr>
              <w:spacing w:after="0"/>
            </w:pPr>
            <w:r/>
            <w:r>
              <w:rPr>
                <w:b/>
                <w:color w:val="FFFFFF"/>
                <w:sz w:val="16"/>
              </w:rPr>
              <w:t>What it is</w:t>
            </w:r>
          </w:p>
        </w:tc>
        <w:tc>
          <w:tcPr>
            <w:tcW w:type="dxa" w:w="2608"/>
            <w:shd w:val="clear" w:color="auto" w:fill="1F3B73"/>
          </w:tcPr>
          <w:p>
            <w:pPr>
              <w:spacing w:after="0"/>
            </w:pPr>
            <w:r/>
            <w:r>
              <w:rPr>
                <w:b/>
                <w:color w:val="FFFFFF"/>
                <w:sz w:val="16"/>
              </w:rPr>
              <w:t>What it proves</w:t>
            </w:r>
          </w:p>
        </w:tc>
        <w:tc>
          <w:tcPr>
            <w:tcW w:type="dxa" w:w="3742"/>
            <w:shd w:val="clear" w:color="auto" w:fill="1F3B73"/>
          </w:tcPr>
          <w:p>
            <w:pPr>
              <w:spacing w:after="0"/>
            </w:pPr>
            <w:r/>
            <w:r>
              <w:rPr>
                <w:b/>
                <w:color w:val="FFFFFF"/>
                <w:sz w:val="16"/>
              </w:rPr>
              <w:t>Examples</w:t>
            </w:r>
          </w:p>
        </w:tc>
      </w:tr>
      <w:tr>
        <w:tc>
          <w:tcPr>
            <w:tcW w:type="dxa" w:w="2041"/>
          </w:tcPr>
          <w:p>
            <w:pPr>
              <w:spacing w:after="0"/>
            </w:pPr>
            <w:r/>
            <w:r>
              <w:rPr>
                <w:b/>
                <w:sz w:val="16"/>
              </w:rPr>
              <w:t>Physical / mechanical</w:t>
            </w:r>
          </w:p>
        </w:tc>
        <w:tc>
          <w:tcPr>
            <w:tcW w:type="dxa" w:w="2381"/>
          </w:tcPr>
          <w:p>
            <w:pPr>
              <w:spacing w:after="0"/>
            </w:pPr>
            <w:r/>
            <w:r>
              <w:rPr>
                <w:sz w:val="16"/>
              </w:rPr>
              <w:t>Gauges, printout, chart recorder, cycle log</w:t>
            </w:r>
          </w:p>
        </w:tc>
        <w:tc>
          <w:tcPr>
            <w:tcW w:type="dxa" w:w="2608"/>
          </w:tcPr>
          <w:p>
            <w:pPr>
              <w:spacing w:after="0"/>
            </w:pPr>
            <w:r/>
            <w:r>
              <w:rPr>
                <w:sz w:val="16"/>
              </w:rPr>
              <w:t xml:space="preserve">That the </w:t>
            </w:r>
            <w:r>
              <w:rPr>
                <w:b/>
                <w:sz w:val="16"/>
              </w:rPr>
              <w:t>machine</w:t>
            </w:r>
            <w:r>
              <w:rPr>
                <w:sz w:val="16"/>
              </w:rPr>
              <w:t xml:space="preserve"> reached the parameters; read and signed </w:t>
            </w:r>
            <w:r>
              <w:rPr>
                <w:b/>
                <w:sz w:val="16"/>
              </w:rPr>
              <w:t>every cycle</w:t>
            </w:r>
          </w:p>
        </w:tc>
        <w:tc>
          <w:tcPr>
            <w:tcW w:type="dxa" w:w="3742"/>
          </w:tcPr>
          <w:p>
            <w:pPr>
              <w:spacing w:after="0"/>
            </w:pPr>
            <w:r/>
            <w:r>
              <w:rPr>
                <w:sz w:val="16"/>
              </w:rPr>
              <w:t>Sterilizer printout</w:t>
            </w:r>
          </w:p>
        </w:tc>
      </w:tr>
      <w:tr>
        <w:tc>
          <w:tcPr>
            <w:tcW w:type="dxa" w:w="2041"/>
            <w:shd w:val="clear" w:color="auto" w:fill="EEF3FA"/>
          </w:tcPr>
          <w:p>
            <w:pPr>
              <w:spacing w:after="0"/>
            </w:pPr>
            <w:r/>
            <w:r>
              <w:rPr>
                <w:b/>
                <w:sz w:val="16"/>
              </w:rPr>
              <w:t>Chemical (ISO 11140, classes 1–6)</w:t>
            </w:r>
          </w:p>
        </w:tc>
        <w:tc>
          <w:tcPr>
            <w:tcW w:type="dxa" w:w="2381"/>
            <w:shd w:val="clear" w:color="auto" w:fill="EEF3FA"/>
          </w:tcPr>
          <w:p>
            <w:pPr>
              <w:spacing w:after="0"/>
            </w:pPr>
            <w:r/>
            <w:r>
              <w:rPr>
                <w:sz w:val="16"/>
              </w:rPr>
              <w:t>Heat/chemical-sensitive dyes on tape, strips, cards</w:t>
            </w:r>
          </w:p>
        </w:tc>
        <w:tc>
          <w:tcPr>
            <w:tcW w:type="dxa" w:w="2608"/>
            <w:shd w:val="clear" w:color="auto" w:fill="EEF3FA"/>
          </w:tcPr>
          <w:p>
            <w:pPr>
              <w:spacing w:after="0"/>
            </w:pPr>
            <w:r/>
            <w:r>
              <w:rPr>
                <w:b/>
                <w:sz w:val="16"/>
              </w:rPr>
              <w:t>Exposure to the process — NOT sterility</w:t>
            </w:r>
          </w:p>
        </w:tc>
        <w:tc>
          <w:tcPr>
            <w:tcW w:type="dxa" w:w="3742"/>
            <w:shd w:val="clear" w:color="auto" w:fill="EEF3FA"/>
          </w:tcPr>
          <w:p>
            <w:pPr>
              <w:spacing w:after="0"/>
            </w:pPr>
            <w:r/>
            <w:r>
              <w:rPr>
                <w:b/>
                <w:sz w:val="16"/>
              </w:rPr>
              <w:t>Class 1</w:t>
            </w:r>
            <w:r>
              <w:rPr>
                <w:sz w:val="16"/>
              </w:rPr>
              <w:t xml:space="preserve"> process indicator (external autoclave tape) • </w:t>
            </w:r>
            <w:r>
              <w:rPr>
                <w:b/>
                <w:sz w:val="16"/>
              </w:rPr>
              <w:t>Class 2</w:t>
            </w:r>
            <w:r>
              <w:rPr>
                <w:sz w:val="16"/>
              </w:rPr>
              <w:t xml:space="preserve"> = </w:t>
            </w:r>
            <w:r>
              <w:rPr>
                <w:b/>
                <w:sz w:val="16"/>
              </w:rPr>
              <w:t>Bowie-Dick</w:t>
            </w:r>
            <w:r>
              <w:rPr>
                <w:sz w:val="16"/>
              </w:rPr>
              <w:t xml:space="preserve"> • </w:t>
            </w:r>
            <w:r>
              <w:rPr>
                <w:b/>
                <w:sz w:val="16"/>
              </w:rPr>
              <w:t>Class 3</w:t>
            </w:r>
            <w:r>
              <w:rPr>
                <w:sz w:val="16"/>
              </w:rPr>
              <w:t xml:space="preserve"> single-variable • </w:t>
            </w:r>
            <w:r>
              <w:rPr>
                <w:b/>
                <w:sz w:val="16"/>
              </w:rPr>
              <w:t>Class 4</w:t>
            </w:r>
            <w:r>
              <w:rPr>
                <w:sz w:val="16"/>
              </w:rPr>
              <w:t xml:space="preserve"> multi-variable • </w:t>
            </w:r>
            <w:r>
              <w:rPr>
                <w:b/>
                <w:sz w:val="16"/>
              </w:rPr>
              <w:t>Class 5 integrating</w:t>
            </w:r>
            <w:r>
              <w:rPr>
                <w:sz w:val="16"/>
              </w:rPr>
              <w:t xml:space="preserve"> (all critical variables, correlates with the BI) • </w:t>
            </w:r>
            <w:r>
              <w:rPr>
                <w:b/>
                <w:sz w:val="16"/>
              </w:rPr>
              <w:t>Class 6 emulating</w:t>
            </w:r>
            <w:r>
              <w:rPr>
                <w:sz w:val="16"/>
              </w:rPr>
              <w:t xml:space="preserve"> (most stringent). An </w:t>
            </w:r>
            <w:r>
              <w:rPr>
                <w:b/>
                <w:sz w:val="16"/>
              </w:rPr>
              <w:t>internal</w:t>
            </w:r>
            <w:r>
              <w:rPr>
                <w:sz w:val="16"/>
              </w:rPr>
              <w:t xml:space="preserve"> indicator goes in the </w:t>
            </w:r>
            <w:r>
              <w:rPr>
                <w:b/>
                <w:sz w:val="16"/>
              </w:rPr>
              <w:t>centre of every pack</w:t>
            </w:r>
          </w:p>
        </w:tc>
      </w:tr>
      <w:tr>
        <w:tc>
          <w:tcPr>
            <w:tcW w:type="dxa" w:w="2041"/>
          </w:tcPr>
          <w:p>
            <w:pPr>
              <w:spacing w:after="0"/>
            </w:pPr>
            <w:r/>
            <w:r>
              <w:rPr>
                <w:b/>
                <w:sz w:val="16"/>
              </w:rPr>
              <w:t>Biological (BI) — GOLD STANDARD</w:t>
            </w:r>
          </w:p>
        </w:tc>
        <w:tc>
          <w:tcPr>
            <w:tcW w:type="dxa" w:w="2381"/>
          </w:tcPr>
          <w:p>
            <w:pPr>
              <w:spacing w:after="0"/>
            </w:pPr>
            <w:r/>
            <w:r>
              <w:rPr>
                <w:sz w:val="16"/>
              </w:rPr>
              <w:t xml:space="preserve">Calibrated </w:t>
            </w:r>
            <w:r>
              <w:rPr>
                <w:b/>
                <w:sz w:val="16"/>
              </w:rPr>
              <w:t>highly resistant bacterial spores</w:t>
            </w:r>
            <w:r>
              <w:rPr>
                <w:sz w:val="16"/>
              </w:rPr>
              <w:t xml:space="preserve"> processed with the load, then incubated</w:t>
            </w:r>
          </w:p>
        </w:tc>
        <w:tc>
          <w:tcPr>
            <w:tcW w:type="dxa" w:w="2608"/>
          </w:tcPr>
          <w:p>
            <w:pPr>
              <w:spacing w:after="0"/>
            </w:pPr>
            <w:r/>
            <w:r>
              <w:rPr>
                <w:b/>
                <w:sz w:val="16"/>
              </w:rPr>
              <w:t>The only indicator that proves the process actually killed spores</w:t>
            </w:r>
          </w:p>
        </w:tc>
        <w:tc>
          <w:tcPr>
            <w:tcW w:type="dxa" w:w="3742"/>
          </w:tcPr>
          <w:p>
            <w:pPr>
              <w:spacing w:after="0"/>
            </w:pPr>
            <w:r/>
            <w:r>
              <w:rPr>
                <w:b/>
                <w:sz w:val="16"/>
              </w:rPr>
              <w:t>Steam &amp; H₂O₂ plasma → Geobacillus stearothermophilus</w:t>
            </w:r>
            <w:r>
              <w:rPr>
                <w:sz w:val="16"/>
              </w:rPr>
              <w:t xml:space="preserve"> (incubate 55–60 °C) • </w:t>
            </w:r>
            <w:r>
              <w:rPr>
                <w:b/>
                <w:sz w:val="16"/>
              </w:rPr>
              <w:t>Dry heat &amp; EO → Bacillus atrophaeus</w:t>
            </w:r>
            <w:r>
              <w:rPr>
                <w:sz w:val="16"/>
              </w:rPr>
              <w:t xml:space="preserve"> (35–37 °C) • </w:t>
            </w:r>
            <w:r>
              <w:rPr>
                <w:b/>
                <w:sz w:val="16"/>
              </w:rPr>
              <w:t>γ-radiation → Bacillus pumilus</w:t>
            </w:r>
          </w:p>
        </w:tc>
      </w:tr>
    </w:tbl>
    <w:p>
      <w:pPr>
        <w:spacing w:after="40"/>
      </w:pPr>
    </w:p>
    <w:tbl>
      <w:tblPr>
        <w:tblW w:type="auto" w:w="0"/>
        <w:tblLayout w:type="fixed"/>
        <w:tblLook w:firstColumn="1" w:firstRow="1" w:lastColumn="0" w:lastRow="0" w:noHBand="0" w:noVBand="1" w:val="04A0"/>
        <w:tblBorders>
          <w:top w:val="single" w:sz="8" w:color="D98BA0"/>
          <w:left w:val="single" w:sz="8" w:color="D98BA0"/>
          <w:bottom w:val="single" w:sz="8" w:color="D98BA0"/>
          <w:right w:val="single" w:sz="8" w:color="D98BA0"/>
          <w:insideH w:val="single" w:sz="8" w:color="D98BA0"/>
          <w:insideV w:val="single" w:sz="8" w:color="D98BA0"/>
        </w:tblBorders>
        <w:tblCellMar>
          <w:top w:w="40" w:type="dxa"/>
          <w:left w:w="100" w:type="dxa"/>
          <w:bottom w:w="40" w:type="dxa"/>
          <w:right w:w="100" w:type="dxa"/>
        </w:tblCellMar>
      </w:tblPr>
      <w:tblGrid>
        <w:gridCol w:w="10800"/>
      </w:tblGrid>
      <w:tr>
        <w:tc>
          <w:tcPr>
            <w:tcW w:type="dxa" w:w="10772"/>
            <w:shd w:val="clear" w:color="auto" w:fill="FDECEF"/>
          </w:tcPr>
          <w:p>
            <w:pPr>
              <w:spacing w:after="20"/>
            </w:pPr>
            <w:r/>
            <w:r>
              <w:rPr>
                <w:b/>
                <w:color w:val="9C2710"/>
                <w:sz w:val="19"/>
              </w:rPr>
              <w:t>PACKAGING, STORAGE AND THE PROCESSING SEQUENCE</w:t>
            </w:r>
          </w:p>
          <w:p>
            <w:pPr>
              <w:spacing w:after="10"/>
              <w:ind w:left="85"/>
            </w:pPr>
            <w:r>
              <w:rPr>
                <w:sz w:val="18"/>
              </w:rPr>
              <w:t xml:space="preserve">Packaging must </w:t>
            </w:r>
            <w:r>
              <w:rPr>
                <w:b/>
                <w:sz w:val="18"/>
              </w:rPr>
              <w:t>allow sterilant penetration, be a microbial barrier, permit aseptic opening and resist moisture</w:t>
            </w:r>
            <w:r>
              <w:rPr>
                <w:sz w:val="18"/>
              </w:rPr>
              <w:t xml:space="preserve">: double-thickness muslin, non-woven polypropylene, crepe paper, paper–plastic peel pouches, rigid containers with filters. </w:t>
            </w:r>
            <w:r>
              <w:rPr>
                <w:b/>
                <w:sz w:val="18"/>
              </w:rPr>
              <w:t>Never closed metal containers or foil for steam.</w:t>
            </w:r>
          </w:p>
          <w:p>
            <w:pPr>
              <w:spacing w:after="10"/>
              <w:ind w:left="85"/>
            </w:pPr>
            <w:r>
              <w:rPr>
                <w:b/>
                <w:sz w:val="18"/>
              </w:rPr>
              <w:t>Shelf-life is EVENT-RELATED, not TIME-RELATED</w:t>
            </w:r>
            <w:r>
              <w:rPr>
                <w:sz w:val="18"/>
              </w:rPr>
              <w:t xml:space="preserve"> — a pack is sterile </w:t>
            </w:r>
            <w:r>
              <w:rPr>
                <w:b/>
                <w:sz w:val="18"/>
              </w:rPr>
              <w:t>until an event compromises it</w:t>
            </w:r>
            <w:r>
              <w:rPr>
                <w:sz w:val="18"/>
              </w:rPr>
              <w:t xml:space="preserve"> (wet, torn, punctured, soiled, seal broken, dropped, over-handled). The old “sterile for 30 days” rule is obsolete.</w:t>
            </w:r>
          </w:p>
          <w:p>
            <w:pPr>
              <w:spacing w:after="10"/>
              <w:ind w:left="85"/>
            </w:pPr>
            <w:r>
              <w:rPr>
                <w:sz w:val="18"/>
              </w:rPr>
              <w:t xml:space="preserve">Storage: clean, dry, dust-free, closed cupboard, </w:t>
            </w:r>
            <w:r>
              <w:rPr>
                <w:b/>
                <w:sz w:val="18"/>
              </w:rPr>
              <w:t>20–23 °C, humidity 30–60 %</w:t>
            </w:r>
            <w:r>
              <w:rPr>
                <w:sz w:val="18"/>
              </w:rPr>
              <w:t xml:space="preserve">, </w:t>
            </w:r>
            <w:r>
              <w:rPr>
                <w:b/>
                <w:sz w:val="18"/>
              </w:rPr>
              <w:t>≥ 20–25 cm above the floor, 45 cm below the ceiling/sprinkler, 5 cm from outside walls</w:t>
            </w:r>
            <w:r>
              <w:rPr>
                <w:sz w:val="18"/>
              </w:rPr>
              <w:t xml:space="preserve">; stock rotated </w:t>
            </w:r>
            <w:r>
              <w:rPr>
                <w:b/>
                <w:sz w:val="18"/>
              </w:rPr>
              <w:t>FIFO</w:t>
            </w:r>
            <w:r>
              <w:rPr>
                <w:sz w:val="18"/>
              </w:rPr>
              <w:t>.</w:t>
            </w:r>
          </w:p>
          <w:p>
            <w:pPr>
              <w:spacing w:after="10"/>
              <w:ind w:left="85"/>
            </w:pPr>
            <w:r>
              <w:rPr>
                <w:b/>
                <w:sz w:val="18"/>
              </w:rPr>
              <w:t>Processing sequence:</w:t>
            </w:r>
            <w:r>
              <w:rPr>
                <w:sz w:val="18"/>
              </w:rPr>
              <w:t xml:space="preserve"> point-of-use enzymatic spray in the OR → closed transport → </w:t>
            </w:r>
            <w:r>
              <w:rPr>
                <w:b/>
                <w:sz w:val="18"/>
              </w:rPr>
              <w:t>decontamination/washer-disinfector</w:t>
            </w:r>
            <w:r>
              <w:rPr>
                <w:sz w:val="18"/>
              </w:rPr>
              <w:t xml:space="preserve"> → </w:t>
            </w:r>
            <w:r>
              <w:rPr>
                <w:b/>
                <w:sz w:val="18"/>
              </w:rPr>
              <w:t>ultrasonic cleaner (cavitation reaches box locks, serrations and lumens)</w:t>
            </w:r>
            <w:r>
              <w:rPr>
                <w:sz w:val="18"/>
              </w:rPr>
              <w:t xml:space="preserve"> → rinse and dry → inspect, lubricate, assemble with </w:t>
            </w:r>
            <w:r>
              <w:rPr>
                <w:b/>
                <w:sz w:val="18"/>
              </w:rPr>
              <w:t>hinges and box locks OPEN</w:t>
            </w:r>
            <w:r>
              <w:rPr>
                <w:sz w:val="18"/>
              </w:rPr>
              <w:t xml:space="preserve"> → pack with an internal indicator → sterilize → cool/dry → store.</w:t>
            </w:r>
          </w:p>
        </w:tc>
      </w:tr>
    </w:tbl>
    <w:p>
      <w:pPr>
        <w:spacing w:after="40"/>
      </w:pPr>
    </w:p>
    <w:p>
      <w:pPr>
        <w:keepNext/>
        <w:spacing w:before="160" w:after="60"/>
        <w:pBdr>
          <w:bottom w:val="single" w:sz="12" w:space="2" w:color="1F3B73"/>
        </w:pBdr>
      </w:pPr>
      <w:r>
        <w:rPr>
          <w:b/>
          <w:color w:val="1F3B73"/>
          <w:sz w:val="29"/>
        </w:rPr>
        <w:t>10.  EMERGENCIES AND DISASTERS</w:t>
      </w:r>
    </w:p>
    <w:p>
      <w:pPr>
        <w:keepNext/>
        <w:spacing w:before="120" w:after="40"/>
      </w:pPr>
      <w:r>
        <w:rPr>
          <w:b/>
          <w:color w:val="1B6B3A"/>
          <w:sz w:val="23"/>
        </w:rPr>
        <w:t>10.1  Cardiac arrest in the OR — the numbers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041"/>
            <w:shd w:val="clear" w:color="auto" w:fill="1F3B73"/>
          </w:tcPr>
          <w:p>
            <w:pPr>
              <w:spacing w:after="0"/>
            </w:pPr>
            <w:r/>
            <w:r>
              <w:rPr>
                <w:b/>
                <w:color w:val="FFFFFF"/>
                <w:sz w:val="16"/>
              </w:rPr>
              <w:t>Item</w:t>
            </w:r>
          </w:p>
        </w:tc>
        <w:tc>
          <w:tcPr>
            <w:tcW w:type="dxa" w:w="8731"/>
            <w:shd w:val="clear" w:color="auto" w:fill="1F3B73"/>
          </w:tcPr>
          <w:p>
            <w:pPr>
              <w:spacing w:after="0"/>
            </w:pPr>
            <w:r/>
            <w:r>
              <w:rPr>
                <w:b/>
                <w:color w:val="FFFFFF"/>
                <w:sz w:val="16"/>
              </w:rPr>
              <w:t>Value</w:t>
            </w:r>
          </w:p>
        </w:tc>
      </w:tr>
      <w:tr>
        <w:tc>
          <w:tcPr>
            <w:tcW w:type="dxa" w:w="2041"/>
          </w:tcPr>
          <w:p>
            <w:pPr>
              <w:spacing w:after="0"/>
            </w:pPr>
            <w:r/>
            <w:r>
              <w:rPr>
                <w:sz w:val="16"/>
              </w:rPr>
              <w:t>Sequence</w:t>
            </w:r>
          </w:p>
        </w:tc>
        <w:tc>
          <w:tcPr>
            <w:tcW w:type="dxa" w:w="8731"/>
          </w:tcPr>
          <w:p>
            <w:pPr>
              <w:spacing w:after="0"/>
            </w:pPr>
            <w:r/>
            <w:r>
              <w:rPr>
                <w:b/>
                <w:sz w:val="16"/>
              </w:rPr>
              <w:t>C–A–B</w:t>
            </w:r>
            <w:r>
              <w:rPr>
                <w:sz w:val="16"/>
              </w:rPr>
              <w:t>; high-quality compressions are the priority</w:t>
            </w:r>
          </w:p>
        </w:tc>
      </w:tr>
      <w:tr>
        <w:tc>
          <w:tcPr>
            <w:tcW w:type="dxa" w:w="2041"/>
            <w:shd w:val="clear" w:color="auto" w:fill="EEF3FA"/>
          </w:tcPr>
          <w:p>
            <w:pPr>
              <w:spacing w:after="0"/>
            </w:pPr>
            <w:r/>
            <w:r>
              <w:rPr>
                <w:sz w:val="16"/>
              </w:rPr>
              <w:t>Rate / depth</w:t>
            </w:r>
          </w:p>
        </w:tc>
        <w:tc>
          <w:tcPr>
            <w:tcW w:type="dxa" w:w="8731"/>
            <w:shd w:val="clear" w:color="auto" w:fill="EEF3FA"/>
          </w:tcPr>
          <w:p>
            <w:pPr>
              <w:spacing w:after="0"/>
            </w:pPr>
            <w:r/>
            <w:r>
              <w:rPr>
                <w:b/>
                <w:sz w:val="16"/>
              </w:rPr>
              <w:t>100–120 per minute</w:t>
            </w:r>
            <w:r>
              <w:rPr>
                <w:sz w:val="16"/>
              </w:rPr>
              <w:t xml:space="preserve">; </w:t>
            </w:r>
            <w:r>
              <w:rPr>
                <w:b/>
                <w:sz w:val="16"/>
              </w:rPr>
              <w:t>≥ 5 cm and ≤ 6 cm</w:t>
            </w:r>
            <w:r>
              <w:rPr>
                <w:sz w:val="16"/>
              </w:rPr>
              <w:t xml:space="preserve"> in adults (⅓ of chest depth in children)</w:t>
            </w:r>
          </w:p>
        </w:tc>
      </w:tr>
      <w:tr>
        <w:tc>
          <w:tcPr>
            <w:tcW w:type="dxa" w:w="2041"/>
          </w:tcPr>
          <w:p>
            <w:pPr>
              <w:spacing w:after="0"/>
            </w:pPr>
            <w:r/>
            <w:r>
              <w:rPr>
                <w:sz w:val="16"/>
              </w:rPr>
              <w:t>Compression : ventilation</w:t>
            </w:r>
          </w:p>
        </w:tc>
        <w:tc>
          <w:tcPr>
            <w:tcW w:type="dxa" w:w="8731"/>
          </w:tcPr>
          <w:p>
            <w:pPr>
              <w:spacing w:after="0"/>
            </w:pPr>
            <w:r/>
            <w:r>
              <w:rPr>
                <w:b/>
                <w:sz w:val="16"/>
              </w:rPr>
              <w:t>30 : 2</w:t>
            </w:r>
            <w:r>
              <w:rPr>
                <w:sz w:val="16"/>
              </w:rPr>
              <w:t xml:space="preserve"> unintubated adult; </w:t>
            </w:r>
            <w:r>
              <w:rPr>
                <w:b/>
                <w:sz w:val="16"/>
              </w:rPr>
              <w:t>continuous compressions with 1 breath every 6 s</w:t>
            </w:r>
            <w:r>
              <w:rPr>
                <w:sz w:val="16"/>
              </w:rPr>
              <w:t xml:space="preserve"> once an advanced airway is in; </w:t>
            </w:r>
            <w:r>
              <w:rPr>
                <w:b/>
                <w:sz w:val="16"/>
              </w:rPr>
              <w:t>15 : 2</w:t>
            </w:r>
            <w:r>
              <w:rPr>
                <w:sz w:val="16"/>
              </w:rPr>
              <w:t xml:space="preserve"> two-rescuer paediatric</w:t>
            </w:r>
          </w:p>
        </w:tc>
      </w:tr>
      <w:tr>
        <w:tc>
          <w:tcPr>
            <w:tcW w:type="dxa" w:w="2041"/>
            <w:shd w:val="clear" w:color="auto" w:fill="EEF3FA"/>
          </w:tcPr>
          <w:p>
            <w:pPr>
              <w:spacing w:after="0"/>
            </w:pPr>
            <w:r/>
            <w:r>
              <w:rPr>
                <w:sz w:val="16"/>
              </w:rPr>
              <w:t>Quality</w:t>
            </w:r>
          </w:p>
        </w:tc>
        <w:tc>
          <w:tcPr>
            <w:tcW w:type="dxa" w:w="8731"/>
            <w:shd w:val="clear" w:color="auto" w:fill="EEF3FA"/>
          </w:tcPr>
          <w:p>
            <w:pPr>
              <w:spacing w:after="0"/>
            </w:pPr>
            <w:r/>
            <w:r>
              <w:rPr>
                <w:sz w:val="16"/>
              </w:rPr>
              <w:t xml:space="preserve">Interruptions </w:t>
            </w:r>
            <w:r>
              <w:rPr>
                <w:b/>
                <w:sz w:val="16"/>
              </w:rPr>
              <w:t>&lt; 10 s</w:t>
            </w:r>
            <w:r>
              <w:rPr>
                <w:sz w:val="16"/>
              </w:rPr>
              <w:t xml:space="preserve">, </w:t>
            </w:r>
            <w:r>
              <w:rPr>
                <w:b/>
                <w:sz w:val="16"/>
              </w:rPr>
              <w:t>full recoil</w:t>
            </w:r>
            <w:r>
              <w:rPr>
                <w:sz w:val="16"/>
              </w:rPr>
              <w:t xml:space="preserve">, change compressor </w:t>
            </w:r>
            <w:r>
              <w:rPr>
                <w:b/>
                <w:sz w:val="16"/>
              </w:rPr>
              <w:t>every 2 min</w:t>
            </w:r>
            <w:r>
              <w:rPr>
                <w:sz w:val="16"/>
              </w:rPr>
              <w:t xml:space="preserve">, compression fraction </w:t>
            </w:r>
            <w:r>
              <w:rPr>
                <w:b/>
                <w:sz w:val="16"/>
              </w:rPr>
              <w:t>&gt; 60–80 %</w:t>
            </w:r>
            <w:r>
              <w:rPr>
                <w:sz w:val="16"/>
              </w:rPr>
              <w:t xml:space="preserve">; </w:t>
            </w:r>
            <w:r>
              <w:rPr>
                <w:b/>
                <w:sz w:val="16"/>
              </w:rPr>
              <w:t>EtCO₂ &lt; 10 mmHg = poor CPR, a sudden rise suggests ROSC</w:t>
            </w:r>
          </w:p>
        </w:tc>
      </w:tr>
      <w:tr>
        <w:tc>
          <w:tcPr>
            <w:tcW w:type="dxa" w:w="2041"/>
          </w:tcPr>
          <w:p>
            <w:pPr>
              <w:spacing w:after="0"/>
            </w:pPr>
            <w:r/>
            <w:r>
              <w:rPr>
                <w:sz w:val="16"/>
              </w:rPr>
              <w:t>Defibrillation</w:t>
            </w:r>
          </w:p>
        </w:tc>
        <w:tc>
          <w:tcPr>
            <w:tcW w:type="dxa" w:w="8731"/>
          </w:tcPr>
          <w:p>
            <w:pPr>
              <w:spacing w:after="0"/>
            </w:pPr>
            <w:r/>
            <w:r>
              <w:rPr>
                <w:b/>
                <w:sz w:val="16"/>
              </w:rPr>
              <w:t>Biphasic 120–200 J</w:t>
            </w:r>
            <w:r>
              <w:rPr>
                <w:sz w:val="16"/>
              </w:rPr>
              <w:t xml:space="preserve"> (monophasic 360 J). </w:t>
            </w:r>
            <w:r>
              <w:rPr>
                <w:b/>
                <w:sz w:val="16"/>
              </w:rPr>
              <w:t>Shockable = VF and pulseless VT only; PEA and asystole are NOT shockable</w:t>
            </w:r>
          </w:p>
        </w:tc>
      </w:tr>
      <w:tr>
        <w:tc>
          <w:tcPr>
            <w:tcW w:type="dxa" w:w="2041"/>
            <w:shd w:val="clear" w:color="auto" w:fill="EEF3FA"/>
          </w:tcPr>
          <w:p>
            <w:pPr>
              <w:spacing w:after="0"/>
            </w:pPr>
            <w:r/>
            <w:r>
              <w:rPr>
                <w:sz w:val="16"/>
              </w:rPr>
              <w:t>Drugs</w:t>
            </w:r>
          </w:p>
        </w:tc>
        <w:tc>
          <w:tcPr>
            <w:tcW w:type="dxa" w:w="8731"/>
            <w:shd w:val="clear" w:color="auto" w:fill="EEF3FA"/>
          </w:tcPr>
          <w:p>
            <w:pPr>
              <w:spacing w:after="0"/>
            </w:pPr>
            <w:r/>
            <w:r>
              <w:rPr>
                <w:b/>
                <w:sz w:val="16"/>
              </w:rPr>
              <w:t>Adrenaline 1 mg IV every 3–5 min</w:t>
            </w:r>
            <w:r>
              <w:rPr>
                <w:sz w:val="16"/>
              </w:rPr>
              <w:t xml:space="preserve">; </w:t>
            </w:r>
            <w:r>
              <w:rPr>
                <w:b/>
                <w:sz w:val="16"/>
              </w:rPr>
              <w:t>amiodarone 300 mg</w:t>
            </w:r>
            <w:r>
              <w:rPr>
                <w:sz w:val="16"/>
              </w:rPr>
              <w:t xml:space="preserve"> then 150 mg for refractory VF/pVT</w:t>
            </w:r>
          </w:p>
        </w:tc>
      </w:tr>
      <w:tr>
        <w:tc>
          <w:tcPr>
            <w:tcW w:type="dxa" w:w="2041"/>
          </w:tcPr>
          <w:p>
            <w:pPr>
              <w:spacing w:after="0"/>
            </w:pPr>
            <w:r/>
            <w:r>
              <w:rPr>
                <w:sz w:val="16"/>
              </w:rPr>
              <w:t>Reversible causes</w:t>
            </w:r>
          </w:p>
        </w:tc>
        <w:tc>
          <w:tcPr>
            <w:tcW w:type="dxa" w:w="8731"/>
          </w:tcPr>
          <w:p>
            <w:pPr>
              <w:spacing w:after="0"/>
            </w:pPr>
            <w:r/>
            <w:r>
              <w:rPr>
                <w:b/>
                <w:sz w:val="16"/>
              </w:rPr>
              <w:t>4 H's</w:t>
            </w:r>
            <w:r>
              <w:rPr>
                <w:sz w:val="16"/>
              </w:rPr>
              <w:t xml:space="preserve"> — Hypoxia, Hypovolaemia, Hypo/Hyperkalaemia-metabolic, Hypothermia; </w:t>
            </w:r>
            <w:r>
              <w:rPr>
                <w:b/>
                <w:sz w:val="16"/>
              </w:rPr>
              <w:t>4 T's</w:t>
            </w:r>
            <w:r>
              <w:rPr>
                <w:sz w:val="16"/>
              </w:rPr>
              <w:t xml:space="preserve"> — Tension pneumothorax, Tamponade, Toxins, Thrombosis</w:t>
            </w:r>
          </w:p>
        </w:tc>
      </w:tr>
      <w:tr>
        <w:tc>
          <w:tcPr>
            <w:tcW w:type="dxa" w:w="2041"/>
            <w:shd w:val="clear" w:color="auto" w:fill="EEF3FA"/>
          </w:tcPr>
          <w:p>
            <w:pPr>
              <w:spacing w:after="0"/>
            </w:pPr>
            <w:r/>
            <w:r>
              <w:rPr>
                <w:sz w:val="16"/>
              </w:rPr>
              <w:t>Crash cart</w:t>
            </w:r>
          </w:p>
        </w:tc>
        <w:tc>
          <w:tcPr>
            <w:tcW w:type="dxa" w:w="8731"/>
            <w:shd w:val="clear" w:color="auto" w:fill="EEF3FA"/>
          </w:tcPr>
          <w:p>
            <w:pPr>
              <w:spacing w:after="0"/>
            </w:pPr>
            <w:r/>
            <w:r>
              <w:rPr>
                <w:b/>
                <w:sz w:val="16"/>
              </w:rPr>
              <w:t>Defibrillator + monitor</w:t>
            </w:r>
            <w:r>
              <w:rPr>
                <w:sz w:val="16"/>
              </w:rPr>
              <w:t xml:space="preserve">, airway drawer (laryngoscope, ET tubes, LMA, oral airways, suction, </w:t>
            </w:r>
            <w:r>
              <w:rPr>
                <w:b/>
                <w:sz w:val="16"/>
              </w:rPr>
              <w:t>bag-valve-mask</w:t>
            </w:r>
            <w:r>
              <w:rPr>
                <w:sz w:val="16"/>
              </w:rPr>
              <w:t xml:space="preserve">), </w:t>
            </w:r>
            <w:r>
              <w:rPr>
                <w:b/>
                <w:sz w:val="16"/>
              </w:rPr>
              <w:t>in-date emergency drugs</w:t>
            </w:r>
            <w:r>
              <w:rPr>
                <w:sz w:val="16"/>
              </w:rPr>
              <w:t xml:space="preserve">, IV access and fluids, </w:t>
            </w:r>
            <w:r>
              <w:rPr>
                <w:b/>
                <w:sz w:val="16"/>
              </w:rPr>
              <w:t>checked and re-sealed after every use and each shift with a signed checklist</w:t>
            </w:r>
          </w:p>
        </w:tc>
      </w:tr>
      <w:tr>
        <w:tc>
          <w:tcPr>
            <w:tcW w:type="dxa" w:w="2041"/>
          </w:tcPr>
          <w:p>
            <w:pPr>
              <w:spacing w:after="0"/>
            </w:pPr>
            <w:r/>
            <w:r>
              <w:rPr>
                <w:sz w:val="16"/>
              </w:rPr>
              <w:t>Paediatric</w:t>
            </w:r>
          </w:p>
        </w:tc>
        <w:tc>
          <w:tcPr>
            <w:tcW w:type="dxa" w:w="8731"/>
          </w:tcPr>
          <w:p>
            <w:pPr>
              <w:spacing w:after="0"/>
            </w:pPr>
            <w:r/>
            <w:r>
              <w:rPr>
                <w:b/>
                <w:sz w:val="16"/>
              </w:rPr>
              <w:t>PALS</w:t>
            </w:r>
            <w:r>
              <w:rPr>
                <w:sz w:val="16"/>
              </w:rPr>
              <w:t xml:space="preserve"> competency required; shock </w:t>
            </w:r>
            <w:r>
              <w:rPr>
                <w:b/>
                <w:sz w:val="16"/>
              </w:rPr>
              <w:t>2 J/kg then 4 J/kg</w:t>
            </w:r>
            <w:r>
              <w:rPr>
                <w:sz w:val="16"/>
              </w:rPr>
              <w:t xml:space="preserve">; adrenaline </w:t>
            </w:r>
            <w:r>
              <w:rPr>
                <w:b/>
                <w:sz w:val="16"/>
              </w:rPr>
              <w:t>0.01 mg/kg</w:t>
            </w:r>
          </w:p>
        </w:tc>
      </w:tr>
      <w:tr>
        <w:tc>
          <w:tcPr>
            <w:tcW w:type="dxa" w:w="2041"/>
            <w:shd w:val="clear" w:color="auto" w:fill="EEF3FA"/>
          </w:tcPr>
          <w:p>
            <w:pPr>
              <w:spacing w:after="0"/>
            </w:pPr>
            <w:r/>
            <w:r>
              <w:rPr>
                <w:sz w:val="16"/>
              </w:rPr>
              <w:t>Documentation</w:t>
            </w:r>
          </w:p>
        </w:tc>
        <w:tc>
          <w:tcPr>
            <w:tcW w:type="dxa" w:w="8731"/>
            <w:shd w:val="clear" w:color="auto" w:fill="EEF3FA"/>
          </w:tcPr>
          <w:p>
            <w:pPr>
              <w:spacing w:after="0"/>
            </w:pPr>
            <w:r/>
            <w:r>
              <w:rPr>
                <w:sz w:val="16"/>
              </w:rPr>
              <w:t xml:space="preserve">Every drug, dose, route, time, intervention and the person giving it — </w:t>
            </w:r>
            <w:r>
              <w:rPr>
                <w:b/>
                <w:sz w:val="16"/>
              </w:rPr>
              <w:t>undocumented care is legally non-existent</w:t>
            </w:r>
          </w:p>
        </w:tc>
      </w:tr>
    </w:tbl>
    <w:p>
      <w:pPr>
        <w:spacing w:after="40"/>
      </w:pPr>
    </w:p>
    <w:p>
      <w:pPr>
        <w:keepNext/>
        <w:spacing w:before="120" w:after="40"/>
      </w:pPr>
      <w:r>
        <w:rPr>
          <w:b/>
          <w:color w:val="1B6B3A"/>
          <w:sz w:val="23"/>
        </w:rPr>
        <w:t>10.2  Malignant hyperthermia — full protocol</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1814"/>
            <w:shd w:val="clear" w:color="auto" w:fill="1F3B73"/>
          </w:tcPr>
          <w:p>
            <w:pPr>
              <w:spacing w:after="0"/>
            </w:pPr>
            <w:r/>
            <w:r>
              <w:rPr>
                <w:b/>
                <w:color w:val="FFFFFF"/>
                <w:sz w:val="16"/>
              </w:rPr>
              <w:t>Item</w:t>
            </w:r>
          </w:p>
        </w:tc>
        <w:tc>
          <w:tcPr>
            <w:tcW w:type="dxa" w:w="8957"/>
            <w:shd w:val="clear" w:color="auto" w:fill="1F3B73"/>
          </w:tcPr>
          <w:p>
            <w:pPr>
              <w:spacing w:after="0"/>
            </w:pPr>
            <w:r/>
            <w:r>
              <w:rPr>
                <w:b/>
                <w:color w:val="FFFFFF"/>
                <w:sz w:val="16"/>
              </w:rPr>
              <w:t>Detail</w:t>
            </w:r>
          </w:p>
        </w:tc>
      </w:tr>
      <w:tr>
        <w:tc>
          <w:tcPr>
            <w:tcW w:type="dxa" w:w="1814"/>
          </w:tcPr>
          <w:p>
            <w:pPr>
              <w:spacing w:after="0"/>
            </w:pPr>
            <w:r/>
            <w:r>
              <w:rPr>
                <w:sz w:val="16"/>
              </w:rPr>
              <w:t>Genetics</w:t>
            </w:r>
          </w:p>
        </w:tc>
        <w:tc>
          <w:tcPr>
            <w:tcW w:type="dxa" w:w="8957"/>
          </w:tcPr>
          <w:p>
            <w:pPr>
              <w:spacing w:after="0"/>
            </w:pPr>
            <w:r/>
            <w:r>
              <w:rPr>
                <w:b/>
                <w:sz w:val="16"/>
              </w:rPr>
              <w:t>Autosomal dominant</w:t>
            </w:r>
            <w:r>
              <w:rPr>
                <w:sz w:val="16"/>
              </w:rPr>
              <w:t xml:space="preserve">; </w:t>
            </w:r>
            <w:r>
              <w:rPr>
                <w:b/>
                <w:sz w:val="16"/>
              </w:rPr>
              <w:t>RYR1 (ryanodine receptor) gene on chromosome 19</w:t>
            </w:r>
            <w:r>
              <w:rPr>
                <w:sz w:val="16"/>
              </w:rPr>
              <w:t xml:space="preserve">; uncontrolled Ca²⁺ release → sustained contracture and a </w:t>
            </w:r>
            <w:r>
              <w:rPr>
                <w:b/>
                <w:sz w:val="16"/>
              </w:rPr>
              <w:t>hypermetabolic crisis</w:t>
            </w:r>
          </w:p>
        </w:tc>
      </w:tr>
      <w:tr>
        <w:tc>
          <w:tcPr>
            <w:tcW w:type="dxa" w:w="1814"/>
            <w:shd w:val="clear" w:color="auto" w:fill="EEF3FA"/>
          </w:tcPr>
          <w:p>
            <w:pPr>
              <w:spacing w:after="0"/>
            </w:pPr>
            <w:r/>
            <w:r>
              <w:rPr>
                <w:b/>
                <w:sz w:val="16"/>
              </w:rPr>
              <w:t>Triggers</w:t>
            </w:r>
          </w:p>
        </w:tc>
        <w:tc>
          <w:tcPr>
            <w:tcW w:type="dxa" w:w="8957"/>
            <w:shd w:val="clear" w:color="auto" w:fill="EEF3FA"/>
          </w:tcPr>
          <w:p>
            <w:pPr>
              <w:spacing w:after="0"/>
            </w:pPr>
            <w:r/>
            <w:r>
              <w:rPr>
                <w:b/>
                <w:sz w:val="16"/>
              </w:rPr>
              <w:t>All volatile inhalational agents + SUCCINYLCHOLINE.</w:t>
            </w:r>
            <w:r>
              <w:rPr>
                <w:sz w:val="16"/>
              </w:rPr>
              <w:t xml:space="preserve"> </w:t>
            </w:r>
            <w:r>
              <w:rPr>
                <w:b/>
                <w:sz w:val="16"/>
              </w:rPr>
              <w:t>Safe: propofol, thiopentone, benzodiazepines, opioids, nitrous oxide, non-depolarising relaxants, all local anaesthetics</w:t>
            </w:r>
          </w:p>
        </w:tc>
      </w:tr>
      <w:tr>
        <w:tc>
          <w:tcPr>
            <w:tcW w:type="dxa" w:w="1814"/>
          </w:tcPr>
          <w:p>
            <w:pPr>
              <w:spacing w:after="0"/>
            </w:pPr>
            <w:r/>
            <w:r>
              <w:rPr>
                <w:sz w:val="16"/>
              </w:rPr>
              <w:t>Earliest sign</w:t>
            </w:r>
          </w:p>
        </w:tc>
        <w:tc>
          <w:tcPr>
            <w:tcW w:type="dxa" w:w="8957"/>
          </w:tcPr>
          <w:p>
            <w:pPr>
              <w:spacing w:after="0"/>
            </w:pPr>
            <w:r/>
            <w:r>
              <w:rPr>
                <w:b/>
                <w:sz w:val="16"/>
              </w:rPr>
              <w:t>Unexplained rise in EtCO₂</w:t>
            </w:r>
            <w:r>
              <w:rPr>
                <w:sz w:val="16"/>
              </w:rPr>
              <w:t xml:space="preserve"> with tachycardia/tachypnoea; </w:t>
            </w:r>
            <w:r>
              <w:rPr>
                <w:b/>
                <w:sz w:val="16"/>
              </w:rPr>
              <w:t>masseter spasm</w:t>
            </w:r>
            <w:r>
              <w:rPr>
                <w:sz w:val="16"/>
              </w:rPr>
              <w:t xml:space="preserve"> after succinylcholine. </w:t>
            </w:r>
            <w:r>
              <w:rPr>
                <w:b/>
                <w:sz w:val="16"/>
              </w:rPr>
              <w:t>Hyperthermia is a LATE sign</w:t>
            </w:r>
            <w:r>
              <w:rPr>
                <w:sz w:val="16"/>
              </w:rPr>
              <w:t xml:space="preserve"> — do not wait for it</w:t>
            </w:r>
          </w:p>
        </w:tc>
      </w:tr>
      <w:tr>
        <w:tc>
          <w:tcPr>
            <w:tcW w:type="dxa" w:w="1814"/>
            <w:shd w:val="clear" w:color="auto" w:fill="EEF3FA"/>
          </w:tcPr>
          <w:p>
            <w:pPr>
              <w:spacing w:after="0"/>
            </w:pPr>
            <w:r/>
            <w:r>
              <w:rPr>
                <w:sz w:val="16"/>
              </w:rPr>
              <w:t>Full picture</w:t>
            </w:r>
          </w:p>
        </w:tc>
        <w:tc>
          <w:tcPr>
            <w:tcW w:type="dxa" w:w="8957"/>
            <w:shd w:val="clear" w:color="auto" w:fill="EEF3FA"/>
          </w:tcPr>
          <w:p>
            <w:pPr>
              <w:spacing w:after="0"/>
            </w:pPr>
            <w:r/>
            <w:r>
              <w:rPr>
                <w:sz w:val="16"/>
              </w:rPr>
              <w:t xml:space="preserve">Rigidity, hypercarbia, mixed acidosis, </w:t>
            </w:r>
            <w:r>
              <w:rPr>
                <w:b/>
                <w:sz w:val="16"/>
              </w:rPr>
              <w:t>hyperkalaemia</w:t>
            </w:r>
            <w:r>
              <w:rPr>
                <w:sz w:val="16"/>
              </w:rPr>
              <w:t xml:space="preserve">, arrhythmias, temperature rising 1–2 °C every 5 min, </w:t>
            </w:r>
            <w:r>
              <w:rPr>
                <w:b/>
                <w:sz w:val="16"/>
              </w:rPr>
              <w:t>myoglobinuria/rhabdomyolysis</w:t>
            </w:r>
            <w:r>
              <w:rPr>
                <w:sz w:val="16"/>
              </w:rPr>
              <w:t>, raised CK, DIC, renal failure</w:t>
            </w:r>
          </w:p>
        </w:tc>
      </w:tr>
      <w:tr>
        <w:tc>
          <w:tcPr>
            <w:tcW w:type="dxa" w:w="1814"/>
          </w:tcPr>
          <w:p>
            <w:pPr>
              <w:spacing w:after="0"/>
            </w:pPr>
            <w:r/>
            <w:r>
              <w:rPr>
                <w:b/>
                <w:sz w:val="16"/>
              </w:rPr>
              <w:t>Management</w:t>
            </w:r>
          </w:p>
        </w:tc>
        <w:tc>
          <w:tcPr>
            <w:tcW w:type="dxa" w:w="8957"/>
          </w:tcPr>
          <w:p>
            <w:pPr>
              <w:spacing w:after="0"/>
            </w:pPr>
            <w:r/>
            <w:r>
              <w:rPr>
                <w:b/>
                <w:sz w:val="16"/>
              </w:rPr>
              <w:t>1</w:t>
            </w:r>
            <w:r>
              <w:rPr>
                <w:sz w:val="16"/>
              </w:rPr>
              <w:t xml:space="preserve"> Call for help and the MH cart • </w:t>
            </w:r>
            <w:r>
              <w:rPr>
                <w:b/>
                <w:sz w:val="16"/>
              </w:rPr>
              <w:t>2</w:t>
            </w:r>
            <w:r>
              <w:rPr>
                <w:sz w:val="16"/>
              </w:rPr>
              <w:t xml:space="preserve"> </w:t>
            </w:r>
            <w:r>
              <w:rPr>
                <w:b/>
                <w:sz w:val="16"/>
              </w:rPr>
              <w:t>stop all triggers</w:t>
            </w:r>
            <w:r>
              <w:rPr>
                <w:sz w:val="16"/>
              </w:rPr>
              <w:t xml:space="preserve">, change circuit, </w:t>
            </w:r>
            <w:r>
              <w:rPr>
                <w:b/>
                <w:sz w:val="16"/>
              </w:rPr>
              <w:t>hyperventilate with 100 % O₂ at ≥ 10 L/min</w:t>
            </w:r>
            <w:r>
              <w:rPr>
                <w:sz w:val="16"/>
              </w:rPr>
              <w:t xml:space="preserve"> • </w:t>
            </w:r>
            <w:r>
              <w:rPr>
                <w:b/>
                <w:sz w:val="16"/>
              </w:rPr>
              <w:t>3</w:t>
            </w:r>
            <w:r>
              <w:rPr>
                <w:sz w:val="16"/>
              </w:rPr>
              <w:t xml:space="preserve"> </w:t>
            </w:r>
            <w:r>
              <w:rPr>
                <w:b/>
                <w:sz w:val="16"/>
              </w:rPr>
              <w:t>DANTROLENE 2.5 mg/kg IV bolus, repeat every 5–10 min up to 10 mg/kg (may need 30)</w:t>
            </w:r>
            <w:r>
              <w:rPr>
                <w:sz w:val="16"/>
              </w:rPr>
              <w:t xml:space="preserve"> • </w:t>
            </w:r>
            <w:r>
              <w:rPr>
                <w:b/>
                <w:sz w:val="16"/>
              </w:rPr>
              <w:t>4</w:t>
            </w:r>
            <w:r>
              <w:rPr>
                <w:sz w:val="16"/>
              </w:rPr>
              <w:t xml:space="preserve"> finish/abandon surgery quickly • </w:t>
            </w:r>
            <w:r>
              <w:rPr>
                <w:b/>
                <w:sz w:val="16"/>
              </w:rPr>
              <w:t>5</w:t>
            </w:r>
            <w:r>
              <w:rPr>
                <w:sz w:val="16"/>
              </w:rPr>
              <w:t xml:space="preserve"> </w:t>
            </w:r>
            <w:r>
              <w:rPr>
                <w:b/>
                <w:sz w:val="16"/>
              </w:rPr>
              <w:t>active cooling</w:t>
            </w:r>
            <w:r>
              <w:rPr>
                <w:sz w:val="16"/>
              </w:rPr>
              <w:t xml:space="preserve"> — iced IV saline, ice packs, cold lavage of cavities; </w:t>
            </w:r>
            <w:r>
              <w:rPr>
                <w:b/>
                <w:sz w:val="16"/>
              </w:rPr>
              <w:t>stop at 38 °C</w:t>
            </w:r>
            <w:r>
              <w:rPr>
                <w:sz w:val="16"/>
              </w:rPr>
              <w:t xml:space="preserve"> • </w:t>
            </w:r>
            <w:r>
              <w:rPr>
                <w:b/>
                <w:sz w:val="16"/>
              </w:rPr>
              <w:t>6</w:t>
            </w:r>
            <w:r>
              <w:rPr>
                <w:sz w:val="16"/>
              </w:rPr>
              <w:t xml:space="preserve"> treat hyperkalaemia and arrhythmias (</w:t>
            </w:r>
            <w:r>
              <w:rPr>
                <w:b/>
                <w:sz w:val="16"/>
              </w:rPr>
              <w:t>avoid calcium-channel blockers with dantrolene</w:t>
            </w:r>
            <w:r>
              <w:rPr>
                <w:sz w:val="16"/>
              </w:rPr>
              <w:t xml:space="preserve">) • </w:t>
            </w:r>
            <w:r>
              <w:rPr>
                <w:b/>
                <w:sz w:val="16"/>
              </w:rPr>
              <w:t>7</w:t>
            </w:r>
            <w:r>
              <w:rPr>
                <w:sz w:val="16"/>
              </w:rPr>
              <w:t xml:space="preserve"> maintain urine output </w:t>
            </w:r>
            <w:r>
              <w:rPr>
                <w:b/>
                <w:sz w:val="16"/>
              </w:rPr>
              <w:t>&gt; 1–2 mL/kg/h</w:t>
            </w:r>
            <w:r>
              <w:rPr>
                <w:sz w:val="16"/>
              </w:rPr>
              <w:t xml:space="preserve"> • </w:t>
            </w:r>
            <w:r>
              <w:rPr>
                <w:b/>
                <w:sz w:val="16"/>
              </w:rPr>
              <w:t>8</w:t>
            </w:r>
            <w:r>
              <w:rPr>
                <w:sz w:val="16"/>
              </w:rPr>
              <w:t xml:space="preserve"> monitor core temperature, ABG, K⁺, CK, coagulation • </w:t>
            </w:r>
            <w:r>
              <w:rPr>
                <w:b/>
                <w:sz w:val="16"/>
              </w:rPr>
              <w:t>9</w:t>
            </w:r>
            <w:r>
              <w:rPr>
                <w:sz w:val="16"/>
              </w:rPr>
              <w:t xml:space="preserve"> ICU </w:t>
            </w:r>
            <w:r>
              <w:rPr>
                <w:b/>
                <w:sz w:val="16"/>
              </w:rPr>
              <w:t>≥ 24–36 h</w:t>
            </w:r>
            <w:r>
              <w:rPr>
                <w:sz w:val="16"/>
              </w:rPr>
              <w:t xml:space="preserve"> (recrudescence up to 25 %) • </w:t>
            </w:r>
            <w:r>
              <w:rPr>
                <w:b/>
                <w:sz w:val="16"/>
              </w:rPr>
              <w:t>10</w:t>
            </w:r>
            <w:r>
              <w:rPr>
                <w:sz w:val="16"/>
              </w:rPr>
              <w:t xml:space="preserve"> counsel family, refer for </w:t>
            </w:r>
            <w:r>
              <w:rPr>
                <w:b/>
                <w:sz w:val="16"/>
              </w:rPr>
              <w:t>caffeine-halothane contracture or genetic testing</w:t>
            </w:r>
            <w:r>
              <w:rPr>
                <w:sz w:val="16"/>
              </w:rPr>
              <w:t>, issue an alert card</w:t>
            </w:r>
          </w:p>
        </w:tc>
      </w:tr>
      <w:tr>
        <w:tc>
          <w:tcPr>
            <w:tcW w:type="dxa" w:w="1814"/>
            <w:shd w:val="clear" w:color="auto" w:fill="EEF3FA"/>
          </w:tcPr>
          <w:p>
            <w:pPr>
              <w:spacing w:after="0"/>
            </w:pPr>
            <w:r/>
            <w:r>
              <w:rPr>
                <w:sz w:val="16"/>
              </w:rPr>
              <w:t>Dantrolene</w:t>
            </w:r>
          </w:p>
        </w:tc>
        <w:tc>
          <w:tcPr>
            <w:tcW w:type="dxa" w:w="8957"/>
            <w:shd w:val="clear" w:color="auto" w:fill="EEF3FA"/>
          </w:tcPr>
          <w:p>
            <w:pPr>
              <w:spacing w:after="0"/>
            </w:pPr>
            <w:r/>
            <w:r>
              <w:rPr>
                <w:b/>
                <w:sz w:val="16"/>
              </w:rPr>
              <w:t>20 mg lyophilised vials reconstituted with 60 mL sterile water</w:t>
            </w:r>
            <w:r>
              <w:rPr>
                <w:sz w:val="16"/>
              </w:rPr>
              <w:t>; keep a ~36-vial stock</w:t>
            </w:r>
          </w:p>
        </w:tc>
      </w:tr>
      <w:tr>
        <w:tc>
          <w:tcPr>
            <w:tcW w:type="dxa" w:w="1814"/>
          </w:tcPr>
          <w:p>
            <w:pPr>
              <w:spacing w:after="0"/>
            </w:pPr>
            <w:r/>
            <w:r>
              <w:rPr>
                <w:sz w:val="16"/>
              </w:rPr>
              <w:t>Mortality</w:t>
            </w:r>
          </w:p>
        </w:tc>
        <w:tc>
          <w:tcPr>
            <w:tcW w:type="dxa" w:w="8957"/>
          </w:tcPr>
          <w:p>
            <w:pPr>
              <w:spacing w:after="0"/>
            </w:pPr>
            <w:r/>
            <w:r>
              <w:rPr>
                <w:b/>
                <w:sz w:val="16"/>
              </w:rPr>
              <w:t>&gt; 70–80 % untreated → &lt; 5–10 % with prompt dantrolene</w:t>
            </w:r>
          </w:p>
        </w:tc>
      </w:tr>
    </w:tbl>
    <w:p>
      <w:pPr>
        <w:spacing w:after="40"/>
      </w:pPr>
    </w:p>
    <w:p>
      <w:pPr>
        <w:keepNext/>
        <w:spacing w:before="120" w:after="40"/>
      </w:pPr>
      <w:r>
        <w:rPr>
          <w:b/>
          <w:color w:val="1B6B3A"/>
          <w:sz w:val="23"/>
        </w:rPr>
        <w:t>10.3  Anaphylaxis in the OR</w:t>
      </w:r>
    </w:p>
    <w:p>
      <w:pPr>
        <w:spacing w:after="16"/>
        <w:ind w:left="238" w:hanging="159"/>
      </w:pPr>
      <w:r>
        <w:rPr>
          <w:sz w:val="19"/>
        </w:rPr>
        <w:t xml:space="preserve">▪  Commonest triggers: </w:t>
      </w:r>
      <w:r>
        <w:rPr>
          <w:b/>
          <w:sz w:val="19"/>
        </w:rPr>
        <w:t>neuromuscular blocking agents, antibiotics, chlorhexidine, LATEX, colloids, contrast</w:t>
      </w:r>
      <w:r>
        <w:rPr>
          <w:sz w:val="19"/>
        </w:rPr>
        <w:t>.</w:t>
      </w:r>
    </w:p>
    <w:p>
      <w:pPr>
        <w:spacing w:after="16"/>
        <w:ind w:left="238" w:hanging="159"/>
      </w:pPr>
      <w:r>
        <w:rPr>
          <w:sz w:val="19"/>
        </w:rPr>
        <w:t xml:space="preserve">▪  </w:t>
      </w:r>
      <w:r>
        <w:rPr>
          <w:b/>
          <w:sz w:val="19"/>
        </w:rPr>
        <w:t>Latex anaphylaxis is typically DELAYED 20–60 min</w:t>
      </w:r>
      <w:r>
        <w:rPr>
          <w:sz w:val="19"/>
        </w:rPr>
        <w:t xml:space="preserve"> after exposure (absorption across mucosa/peritoneum) — a favourite MCQ. Highest risk: </w:t>
      </w:r>
      <w:r>
        <w:rPr>
          <w:b/>
          <w:sz w:val="19"/>
        </w:rPr>
        <w:t>spina bifida, children with multiple operations, health-care workers</w:t>
      </w:r>
      <w:r>
        <w:rPr>
          <w:sz w:val="19"/>
        </w:rPr>
        <w:t xml:space="preserve">. </w:t>
      </w:r>
      <w:r>
        <w:rPr>
          <w:b/>
          <w:sz w:val="19"/>
        </w:rPr>
        <w:t>Cross-reacting foods: banana, avocado, chestnut, kiwi.</w:t>
      </w:r>
    </w:p>
    <w:p>
      <w:pPr>
        <w:spacing w:after="16"/>
        <w:ind w:left="238" w:hanging="159"/>
      </w:pPr>
      <w:r>
        <w:rPr>
          <w:sz w:val="19"/>
        </w:rPr>
        <w:t xml:space="preserve">▪  Signs under anaesthesia: </w:t>
      </w:r>
      <w:r>
        <w:rPr>
          <w:b/>
          <w:sz w:val="19"/>
        </w:rPr>
        <w:t>unexplained hypotension and tachycardia (commonest), high airway pressure / bronchospasm, desaturation</w:t>
      </w:r>
      <w:r>
        <w:rPr>
          <w:sz w:val="19"/>
        </w:rPr>
        <w:t>, flushing, angio-oedema, arrest.</w:t>
      </w:r>
    </w:p>
    <w:p>
      <w:pPr>
        <w:spacing w:after="16"/>
        <w:ind w:left="238" w:hanging="159"/>
      </w:pPr>
      <w:r>
        <w:rPr>
          <w:sz w:val="19"/>
        </w:rPr>
        <w:t xml:space="preserve">▪  </w:t>
      </w:r>
      <w:r>
        <w:rPr>
          <w:b/>
          <w:sz w:val="19"/>
        </w:rPr>
        <w:t>Management: stop the trigger → 100 % O₂ and secure the airway → ADRENALINE 0.5 mg IM (0.5 mL of 1:1000) into the antero-lateral thigh, repeat every 5 min</w:t>
      </w:r>
      <w:r>
        <w:rPr>
          <w:sz w:val="19"/>
        </w:rPr>
        <w:t xml:space="preserve"> (or </w:t>
      </w:r>
      <w:r>
        <w:rPr>
          <w:b/>
          <w:sz w:val="19"/>
        </w:rPr>
        <w:t>50 µg IV boluses</w:t>
      </w:r>
      <w:r>
        <w:rPr>
          <w:sz w:val="19"/>
        </w:rPr>
        <w:t xml:space="preserve"> if monitored and experienced) </w:t>
      </w:r>
      <w:r>
        <w:rPr>
          <w:b/>
          <w:sz w:val="19"/>
        </w:rPr>
        <w:t>→ rapid IV crystalloid 20 mL/kg, legs up → chlorpheniramine 10 mg, hydrocortisone 200 mg, nebulised salbutamol.</w:t>
      </w:r>
      <w:r>
        <w:rPr>
          <w:sz w:val="19"/>
        </w:rPr>
        <w:t xml:space="preserve"> Take </w:t>
      </w:r>
      <w:r>
        <w:rPr>
          <w:b/>
          <w:sz w:val="19"/>
        </w:rPr>
        <w:t>mast-cell tryptase</w:t>
      </w:r>
      <w:r>
        <w:rPr>
          <w:sz w:val="19"/>
        </w:rPr>
        <w:t xml:space="preserve"> samples and refer for allergy testing.</w:t>
      </w:r>
    </w:p>
    <w:p>
      <w:pPr>
        <w:spacing w:after="16"/>
        <w:ind w:left="238" w:hanging="159"/>
      </w:pPr>
      <w:r>
        <w:rPr>
          <w:sz w:val="19"/>
        </w:rPr>
        <w:t xml:space="preserve">▪  </w:t>
      </w:r>
      <w:r>
        <w:rPr>
          <w:b/>
          <w:sz w:val="19"/>
        </w:rPr>
        <w:t>Latex-safe environment:</w:t>
      </w:r>
      <w:r>
        <w:rPr>
          <w:sz w:val="19"/>
        </w:rPr>
        <w:t xml:space="preserve"> first case of the day, latex-free gloves/tubing/catheters, a dedicated </w:t>
      </w:r>
      <w:r>
        <w:rPr>
          <w:b/>
          <w:sz w:val="19"/>
        </w:rPr>
        <w:t>latex-free crash cart</w:t>
      </w:r>
      <w:r>
        <w:rPr>
          <w:sz w:val="19"/>
        </w:rPr>
        <w:t>, signage on the door.</w:t>
      </w:r>
    </w:p>
    <w:p>
      <w:pPr>
        <w:keepNext/>
        <w:spacing w:before="120" w:after="40"/>
      </w:pPr>
      <w:r>
        <w:rPr>
          <w:b/>
          <w:color w:val="1B6B3A"/>
          <w:sz w:val="23"/>
        </w:rPr>
        <w:t>10.4  Fire in the operating room</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1928"/>
            <w:shd w:val="clear" w:color="auto" w:fill="1F3B73"/>
          </w:tcPr>
          <w:p>
            <w:pPr>
              <w:spacing w:after="0"/>
            </w:pPr>
            <w:r/>
            <w:r>
              <w:rPr>
                <w:b/>
                <w:color w:val="FFFFFF"/>
                <w:sz w:val="16"/>
              </w:rPr>
              <w:t>Element</w:t>
            </w:r>
          </w:p>
        </w:tc>
        <w:tc>
          <w:tcPr>
            <w:tcW w:type="dxa" w:w="8844"/>
            <w:shd w:val="clear" w:color="auto" w:fill="1F3B73"/>
          </w:tcPr>
          <w:p>
            <w:pPr>
              <w:spacing w:after="0"/>
            </w:pPr>
            <w:r/>
            <w:r>
              <w:rPr>
                <w:b/>
                <w:color w:val="FFFFFF"/>
                <w:sz w:val="16"/>
              </w:rPr>
              <w:t>Detail</w:t>
            </w:r>
          </w:p>
        </w:tc>
      </w:tr>
      <w:tr>
        <w:tc>
          <w:tcPr>
            <w:tcW w:type="dxa" w:w="1928"/>
          </w:tcPr>
          <w:p>
            <w:pPr>
              <w:spacing w:after="0"/>
            </w:pPr>
            <w:r/>
            <w:r>
              <w:rPr>
                <w:b/>
                <w:sz w:val="16"/>
              </w:rPr>
              <w:t>Fire triangle</w:t>
            </w:r>
          </w:p>
        </w:tc>
        <w:tc>
          <w:tcPr>
            <w:tcW w:type="dxa" w:w="8844"/>
          </w:tcPr>
          <w:p>
            <w:pPr>
              <w:spacing w:after="0"/>
            </w:pPr>
            <w:r/>
            <w:r>
              <w:rPr>
                <w:b/>
                <w:sz w:val="16"/>
              </w:rPr>
              <w:t>FUEL + OXIDISER + IGNITION (heat)</w:t>
            </w:r>
            <w:r>
              <w:rPr>
                <w:sz w:val="16"/>
              </w:rPr>
              <w:t xml:space="preserve"> — all three abound in an OR</w:t>
            </w:r>
          </w:p>
        </w:tc>
      </w:tr>
      <w:tr>
        <w:tc>
          <w:tcPr>
            <w:tcW w:type="dxa" w:w="1928"/>
            <w:shd w:val="clear" w:color="auto" w:fill="EEF3FA"/>
          </w:tcPr>
          <w:p>
            <w:pPr>
              <w:spacing w:after="0"/>
            </w:pPr>
            <w:r/>
            <w:r>
              <w:rPr>
                <w:sz w:val="16"/>
              </w:rPr>
              <w:t xml:space="preserve">Commonest </w:t>
            </w:r>
            <w:r>
              <w:rPr>
                <w:b/>
                <w:sz w:val="16"/>
              </w:rPr>
              <w:t>ignition</w:t>
            </w:r>
            <w:r>
              <w:rPr>
                <w:sz w:val="16"/>
              </w:rPr>
              <w:t xml:space="preserve"> source</w:t>
            </w:r>
          </w:p>
        </w:tc>
        <w:tc>
          <w:tcPr>
            <w:tcW w:type="dxa" w:w="8844"/>
            <w:shd w:val="clear" w:color="auto" w:fill="EEF3FA"/>
          </w:tcPr>
          <w:p>
            <w:pPr>
              <w:spacing w:after="0"/>
            </w:pPr>
            <w:r/>
            <w:r>
              <w:rPr>
                <w:b/>
                <w:sz w:val="16"/>
              </w:rPr>
              <w:t>Electrosurgical unit (≈ 70–90 % of OR fires)</w:t>
            </w:r>
            <w:r>
              <w:rPr>
                <w:sz w:val="16"/>
              </w:rPr>
              <w:t>, then laser, then fibre-optic light cables</w:t>
            </w:r>
          </w:p>
        </w:tc>
      </w:tr>
      <w:tr>
        <w:tc>
          <w:tcPr>
            <w:tcW w:type="dxa" w:w="1928"/>
          </w:tcPr>
          <w:p>
            <w:pPr>
              <w:spacing w:after="0"/>
            </w:pPr>
            <w:r/>
            <w:r>
              <w:rPr>
                <w:sz w:val="16"/>
              </w:rPr>
              <w:t xml:space="preserve">Commonest </w:t>
            </w:r>
            <w:r>
              <w:rPr>
                <w:b/>
                <w:sz w:val="16"/>
              </w:rPr>
              <w:t>fuel</w:t>
            </w:r>
          </w:p>
        </w:tc>
        <w:tc>
          <w:tcPr>
            <w:tcW w:type="dxa" w:w="8844"/>
          </w:tcPr>
          <w:p>
            <w:pPr>
              <w:spacing w:after="0"/>
            </w:pPr>
            <w:r/>
            <w:r>
              <w:rPr>
                <w:b/>
                <w:sz w:val="16"/>
              </w:rPr>
              <w:t>Alcohol-based skin prep</w:t>
            </w:r>
            <w:r>
              <w:rPr>
                <w:sz w:val="16"/>
              </w:rPr>
              <w:t xml:space="preserve"> (pooled or not dry), then drapes, gowns, gauze, hair, ET tubes</w:t>
            </w:r>
          </w:p>
        </w:tc>
      </w:tr>
      <w:tr>
        <w:tc>
          <w:tcPr>
            <w:tcW w:type="dxa" w:w="1928"/>
            <w:shd w:val="clear" w:color="auto" w:fill="EEF3FA"/>
          </w:tcPr>
          <w:p>
            <w:pPr>
              <w:spacing w:after="0"/>
            </w:pPr>
            <w:r/>
            <w:r>
              <w:rPr>
                <w:b/>
                <w:sz w:val="16"/>
              </w:rPr>
              <w:t>Oxidiser</w:t>
            </w:r>
          </w:p>
        </w:tc>
        <w:tc>
          <w:tcPr>
            <w:tcW w:type="dxa" w:w="8844"/>
            <w:shd w:val="clear" w:color="auto" w:fill="EEF3FA"/>
          </w:tcPr>
          <w:p>
            <w:pPr>
              <w:spacing w:after="0"/>
            </w:pPr>
            <w:r/>
            <w:r>
              <w:rPr>
                <w:b/>
                <w:sz w:val="16"/>
              </w:rPr>
              <w:t>Oxygen and nitrous oxide</w:t>
            </w:r>
            <w:r>
              <w:rPr>
                <w:sz w:val="16"/>
              </w:rPr>
              <w:t xml:space="preserve"> — O₂ pools under drapes near the head (the classic head-and-neck fire)</w:t>
            </w:r>
          </w:p>
        </w:tc>
      </w:tr>
      <w:tr>
        <w:tc>
          <w:tcPr>
            <w:tcW w:type="dxa" w:w="1928"/>
          </w:tcPr>
          <w:p>
            <w:pPr>
              <w:spacing w:after="0"/>
            </w:pPr>
            <w:r/>
            <w:r>
              <w:rPr>
                <w:sz w:val="16"/>
              </w:rPr>
              <w:t>Prevention</w:t>
            </w:r>
          </w:p>
        </w:tc>
        <w:tc>
          <w:tcPr>
            <w:tcW w:type="dxa" w:w="8844"/>
          </w:tcPr>
          <w:p>
            <w:pPr>
              <w:spacing w:after="0"/>
            </w:pPr>
            <w:r/>
            <w:r>
              <w:rPr>
                <w:sz w:val="16"/>
              </w:rPr>
              <w:t xml:space="preserve">Let alcohol </w:t>
            </w:r>
            <w:r>
              <w:rPr>
                <w:b/>
                <w:sz w:val="16"/>
              </w:rPr>
              <w:t>dry ≥ 3 min</w:t>
            </w:r>
            <w:r>
              <w:rPr>
                <w:sz w:val="16"/>
              </w:rPr>
              <w:t xml:space="preserve">, never allow pooling, blot puddles; keep FiO₂ </w:t>
            </w:r>
            <w:r>
              <w:rPr>
                <w:b/>
                <w:sz w:val="16"/>
              </w:rPr>
              <w:t>&lt; 30 %</w:t>
            </w:r>
            <w:r>
              <w:rPr>
                <w:sz w:val="16"/>
              </w:rPr>
              <w:t xml:space="preserve"> for head/neck work; </w:t>
            </w:r>
            <w:r>
              <w:rPr>
                <w:b/>
                <w:sz w:val="16"/>
              </w:rPr>
              <w:t>pause oxygen before activating ESU/laser in the airway</w:t>
            </w:r>
            <w:r>
              <w:rPr>
                <w:sz w:val="16"/>
              </w:rPr>
              <w:t>; moisten sponges and drapes; holster the pencil</w:t>
            </w:r>
          </w:p>
        </w:tc>
      </w:tr>
      <w:tr>
        <w:tc>
          <w:tcPr>
            <w:tcW w:type="dxa" w:w="1928"/>
            <w:shd w:val="clear" w:color="auto" w:fill="EEF3FA"/>
          </w:tcPr>
          <w:p>
            <w:pPr>
              <w:spacing w:after="0"/>
            </w:pPr>
            <w:r/>
            <w:r>
              <w:rPr>
                <w:b/>
                <w:sz w:val="16"/>
              </w:rPr>
              <w:t>Response — R A C E</w:t>
            </w:r>
          </w:p>
        </w:tc>
        <w:tc>
          <w:tcPr>
            <w:tcW w:type="dxa" w:w="8844"/>
            <w:shd w:val="clear" w:color="auto" w:fill="EEF3FA"/>
          </w:tcPr>
          <w:p>
            <w:pPr>
              <w:spacing w:after="0"/>
            </w:pPr>
            <w:r/>
            <w:r>
              <w:rPr>
                <w:b/>
                <w:sz w:val="16"/>
              </w:rPr>
              <w:t>R</w:t>
            </w:r>
            <w:r>
              <w:rPr>
                <w:sz w:val="16"/>
              </w:rPr>
              <w:t xml:space="preserve">escue • </w:t>
            </w:r>
            <w:r>
              <w:rPr>
                <w:b/>
                <w:sz w:val="16"/>
              </w:rPr>
              <w:t>A</w:t>
            </w:r>
            <w:r>
              <w:rPr>
                <w:sz w:val="16"/>
              </w:rPr>
              <w:t xml:space="preserve">larm (call the code, e.g. </w:t>
            </w:r>
            <w:r>
              <w:rPr>
                <w:b/>
                <w:sz w:val="16"/>
              </w:rPr>
              <w:t>CODE RED</w:t>
            </w:r>
            <w:r>
              <w:rPr>
                <w:sz w:val="16"/>
              </w:rPr>
              <w:t xml:space="preserve">) • </w:t>
            </w:r>
            <w:r>
              <w:rPr>
                <w:b/>
                <w:sz w:val="16"/>
              </w:rPr>
              <w:t>C</w:t>
            </w:r>
            <w:r>
              <w:rPr>
                <w:sz w:val="16"/>
              </w:rPr>
              <w:t xml:space="preserve">onfine (close doors, shut off medical gases) • </w:t>
            </w:r>
            <w:r>
              <w:rPr>
                <w:b/>
                <w:sz w:val="16"/>
              </w:rPr>
              <w:t>E</w:t>
            </w:r>
            <w:r>
              <w:rPr>
                <w:sz w:val="16"/>
              </w:rPr>
              <w:t>xtinguish/</w:t>
            </w:r>
            <w:r>
              <w:rPr>
                <w:b/>
                <w:sz w:val="16"/>
              </w:rPr>
              <w:t>E</w:t>
            </w:r>
            <w:r>
              <w:rPr>
                <w:sz w:val="16"/>
              </w:rPr>
              <w:t>vacuate</w:t>
            </w:r>
          </w:p>
        </w:tc>
      </w:tr>
      <w:tr>
        <w:tc>
          <w:tcPr>
            <w:tcW w:type="dxa" w:w="1928"/>
          </w:tcPr>
          <w:p>
            <w:pPr>
              <w:spacing w:after="0"/>
            </w:pPr>
            <w:r/>
            <w:r>
              <w:rPr>
                <w:b/>
                <w:sz w:val="16"/>
              </w:rPr>
              <w:t>Extinguisher — P A S S</w:t>
            </w:r>
          </w:p>
        </w:tc>
        <w:tc>
          <w:tcPr>
            <w:tcW w:type="dxa" w:w="8844"/>
          </w:tcPr>
          <w:p>
            <w:pPr>
              <w:spacing w:after="0"/>
            </w:pPr>
            <w:r/>
            <w:r>
              <w:rPr>
                <w:b/>
                <w:sz w:val="16"/>
              </w:rPr>
              <w:t>P</w:t>
            </w:r>
            <w:r>
              <w:rPr>
                <w:sz w:val="16"/>
              </w:rPr>
              <w:t xml:space="preserve">ull the pin • </w:t>
            </w:r>
            <w:r>
              <w:rPr>
                <w:b/>
                <w:sz w:val="16"/>
              </w:rPr>
              <w:t>A</w:t>
            </w:r>
            <w:r>
              <w:rPr>
                <w:sz w:val="16"/>
              </w:rPr>
              <w:t xml:space="preserve">im at the </w:t>
            </w:r>
            <w:r>
              <w:rPr>
                <w:b/>
                <w:sz w:val="16"/>
              </w:rPr>
              <w:t>base</w:t>
            </w:r>
            <w:r>
              <w:rPr>
                <w:sz w:val="16"/>
              </w:rPr>
              <w:t xml:space="preserve"> of the fire • </w:t>
            </w:r>
            <w:r>
              <w:rPr>
                <w:b/>
                <w:sz w:val="16"/>
              </w:rPr>
              <w:t>S</w:t>
            </w:r>
            <w:r>
              <w:rPr>
                <w:sz w:val="16"/>
              </w:rPr>
              <w:t xml:space="preserve">queeze • </w:t>
            </w:r>
            <w:r>
              <w:rPr>
                <w:b/>
                <w:sz w:val="16"/>
              </w:rPr>
              <w:t>S</w:t>
            </w:r>
            <w:r>
              <w:rPr>
                <w:sz w:val="16"/>
              </w:rPr>
              <w:t>weep</w:t>
            </w:r>
          </w:p>
        </w:tc>
      </w:tr>
      <w:tr>
        <w:tc>
          <w:tcPr>
            <w:tcW w:type="dxa" w:w="1928"/>
            <w:shd w:val="clear" w:color="auto" w:fill="EEF3FA"/>
          </w:tcPr>
          <w:p>
            <w:pPr>
              <w:spacing w:after="0"/>
            </w:pPr>
            <w:r/>
            <w:r>
              <w:rPr>
                <w:sz w:val="16"/>
              </w:rPr>
              <w:t>Extinguisher classes</w:t>
            </w:r>
          </w:p>
        </w:tc>
        <w:tc>
          <w:tcPr>
            <w:tcW w:type="dxa" w:w="8844"/>
            <w:shd w:val="clear" w:color="auto" w:fill="EEF3FA"/>
          </w:tcPr>
          <w:p>
            <w:pPr>
              <w:spacing w:after="0"/>
            </w:pPr>
            <w:r/>
            <w:r>
              <w:rPr>
                <w:b/>
                <w:sz w:val="16"/>
              </w:rPr>
              <w:t>A</w:t>
            </w:r>
            <w:r>
              <w:rPr>
                <w:sz w:val="16"/>
              </w:rPr>
              <w:t xml:space="preserve"> ordinary combustibles • </w:t>
            </w:r>
            <w:r>
              <w:rPr>
                <w:b/>
                <w:sz w:val="16"/>
              </w:rPr>
              <w:t>B</w:t>
            </w:r>
            <w:r>
              <w:rPr>
                <w:sz w:val="16"/>
              </w:rPr>
              <w:t xml:space="preserve"> flammable liquids • </w:t>
            </w:r>
            <w:r>
              <w:rPr>
                <w:b/>
                <w:sz w:val="16"/>
              </w:rPr>
              <w:t>C electrical → CO₂ or dry chemical, NEVER water</w:t>
            </w:r>
            <w:r>
              <w:rPr>
                <w:sz w:val="16"/>
              </w:rPr>
              <w:t xml:space="preserve"> • </w:t>
            </w:r>
            <w:r>
              <w:rPr>
                <w:b/>
                <w:sz w:val="16"/>
              </w:rPr>
              <w:t>D</w:t>
            </w:r>
            <w:r>
              <w:rPr>
                <w:sz w:val="16"/>
              </w:rPr>
              <w:t xml:space="preserve"> metals • </w:t>
            </w:r>
            <w:r>
              <w:rPr>
                <w:b/>
                <w:sz w:val="16"/>
              </w:rPr>
              <w:t>K</w:t>
            </w:r>
            <w:r>
              <w:rPr>
                <w:sz w:val="16"/>
              </w:rPr>
              <w:t xml:space="preserve"> kitchen fats. The OR stocks </w:t>
            </w:r>
            <w:r>
              <w:rPr>
                <w:b/>
                <w:sz w:val="16"/>
              </w:rPr>
              <w:t>CO₂ or ABC dry chemical</w:t>
            </w:r>
            <w:r>
              <w:rPr>
                <w:sz w:val="16"/>
              </w:rPr>
              <w:t>; CO₂ is preferred around equipment (no residue)</w:t>
            </w:r>
          </w:p>
        </w:tc>
      </w:tr>
      <w:tr>
        <w:tc>
          <w:tcPr>
            <w:tcW w:type="dxa" w:w="1928"/>
          </w:tcPr>
          <w:p>
            <w:pPr>
              <w:spacing w:after="0"/>
            </w:pPr>
            <w:r/>
            <w:r>
              <w:rPr>
                <w:b/>
                <w:sz w:val="16"/>
              </w:rPr>
              <w:t>Airway fire drill</w:t>
            </w:r>
          </w:p>
        </w:tc>
        <w:tc>
          <w:tcPr>
            <w:tcW w:type="dxa" w:w="8844"/>
          </w:tcPr>
          <w:p>
            <w:pPr>
              <w:spacing w:after="0"/>
            </w:pPr>
            <w:r/>
            <w:r>
              <w:rPr>
                <w:b/>
                <w:sz w:val="16"/>
              </w:rPr>
              <w:t>Stop ventilation and disconnect the oxygen → REMOVE the ET tube and burning material → pour saline into the airway → ventilate on air → re-intubate and bronchoscope → steroids/ICU</w:t>
            </w:r>
            <w:r>
              <w:rPr>
                <w:sz w:val="16"/>
              </w:rPr>
              <w:t>; then incident report and device reporting</w:t>
            </w:r>
          </w:p>
        </w:tc>
      </w:tr>
      <w:tr>
        <w:tc>
          <w:tcPr>
            <w:tcW w:type="dxa" w:w="1928"/>
            <w:shd w:val="clear" w:color="auto" w:fill="EEF3FA"/>
          </w:tcPr>
          <w:p>
            <w:pPr>
              <w:spacing w:after="0"/>
            </w:pPr>
            <w:r/>
            <w:r>
              <w:rPr>
                <w:sz w:val="16"/>
              </w:rPr>
              <w:t>Drills</w:t>
            </w:r>
          </w:p>
        </w:tc>
        <w:tc>
          <w:tcPr>
            <w:tcW w:type="dxa" w:w="8844"/>
            <w:shd w:val="clear" w:color="auto" w:fill="EEF3FA"/>
          </w:tcPr>
          <w:p>
            <w:pPr>
              <w:spacing w:after="0"/>
            </w:pPr>
            <w:r/>
            <w:r>
              <w:rPr>
                <w:b/>
                <w:sz w:val="16"/>
              </w:rPr>
              <w:t>At least twice a year, unannounced.</w:t>
            </w:r>
            <w:r>
              <w:rPr>
                <w:sz w:val="16"/>
              </w:rPr>
              <w:t xml:space="preserve"> Everyone must know the code name and the location of the alarm, extinguishers, gas shut-off valves and evacuation route. </w:t>
            </w:r>
            <w:r>
              <w:rPr>
                <w:b/>
                <w:sz w:val="16"/>
              </w:rPr>
              <w:t>Drapes and gowns are fire-RETARDANT, not fire-PROOF</w:t>
            </w:r>
          </w:p>
        </w:tc>
      </w:tr>
    </w:tbl>
    <w:p>
      <w:pPr>
        <w:spacing w:after="40"/>
      </w:pPr>
    </w:p>
    <w:p>
      <w:pPr>
        <w:keepNext/>
        <w:spacing w:before="120" w:after="40"/>
      </w:pPr>
      <w:r>
        <w:rPr>
          <w:b/>
          <w:color w:val="1B6B3A"/>
          <w:sz w:val="23"/>
        </w:rPr>
        <w:t>10.5  Disaster preparedness and triage</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041"/>
            <w:shd w:val="clear" w:color="auto" w:fill="1F3B73"/>
          </w:tcPr>
          <w:p>
            <w:pPr>
              <w:spacing w:after="0"/>
            </w:pPr>
            <w:r/>
            <w:r>
              <w:rPr>
                <w:b/>
                <w:color w:val="FFFFFF"/>
                <w:sz w:val="16"/>
              </w:rPr>
              <w:t>Concept</w:t>
            </w:r>
          </w:p>
        </w:tc>
        <w:tc>
          <w:tcPr>
            <w:tcW w:type="dxa" w:w="8731"/>
            <w:shd w:val="clear" w:color="auto" w:fill="1F3B73"/>
          </w:tcPr>
          <w:p>
            <w:pPr>
              <w:spacing w:after="0"/>
            </w:pPr>
            <w:r/>
            <w:r>
              <w:rPr>
                <w:b/>
                <w:color w:val="FFFFFF"/>
                <w:sz w:val="16"/>
              </w:rPr>
              <w:t>Content</w:t>
            </w:r>
          </w:p>
        </w:tc>
      </w:tr>
      <w:tr>
        <w:tc>
          <w:tcPr>
            <w:tcW w:type="dxa" w:w="2041"/>
          </w:tcPr>
          <w:p>
            <w:pPr>
              <w:spacing w:after="0"/>
            </w:pPr>
            <w:r/>
            <w:r>
              <w:rPr>
                <w:sz w:val="16"/>
              </w:rPr>
              <w:t>Types</w:t>
            </w:r>
          </w:p>
        </w:tc>
        <w:tc>
          <w:tcPr>
            <w:tcW w:type="dxa" w:w="8731"/>
          </w:tcPr>
          <w:p>
            <w:pPr>
              <w:spacing w:after="0"/>
            </w:pPr>
            <w:r/>
            <w:r>
              <w:rPr>
                <w:b/>
                <w:sz w:val="16"/>
              </w:rPr>
              <w:t>Internal</w:t>
            </w:r>
            <w:r>
              <w:rPr>
                <w:sz w:val="16"/>
              </w:rPr>
              <w:t xml:space="preserve"> — fire, power/gas failure, structural, violent intruder; </w:t>
            </w:r>
            <w:r>
              <w:rPr>
                <w:b/>
                <w:sz w:val="16"/>
              </w:rPr>
              <w:t>External</w:t>
            </w:r>
            <w:r>
              <w:rPr>
                <w:sz w:val="16"/>
              </w:rPr>
              <w:t xml:space="preserve"> — earthquake, flood, road/rail crash, blast, chemical leak, epidemic</w:t>
            </w:r>
          </w:p>
        </w:tc>
      </w:tr>
      <w:tr>
        <w:tc>
          <w:tcPr>
            <w:tcW w:type="dxa" w:w="2041"/>
            <w:shd w:val="clear" w:color="auto" w:fill="EEF3FA"/>
          </w:tcPr>
          <w:p>
            <w:pPr>
              <w:spacing w:after="0"/>
            </w:pPr>
            <w:r/>
            <w:r>
              <w:rPr>
                <w:sz w:val="16"/>
              </w:rPr>
              <w:t>Framework</w:t>
            </w:r>
          </w:p>
        </w:tc>
        <w:tc>
          <w:tcPr>
            <w:tcW w:type="dxa" w:w="8731"/>
            <w:shd w:val="clear" w:color="auto" w:fill="EEF3FA"/>
          </w:tcPr>
          <w:p>
            <w:pPr>
              <w:spacing w:after="0"/>
            </w:pPr>
            <w:r/>
            <w:r>
              <w:rPr>
                <w:sz w:val="16"/>
              </w:rPr>
              <w:t xml:space="preserve">A written </w:t>
            </w:r>
            <w:r>
              <w:rPr>
                <w:b/>
                <w:sz w:val="16"/>
              </w:rPr>
              <w:t>Hospital Disaster Management Plan</w:t>
            </w:r>
            <w:r>
              <w:rPr>
                <w:sz w:val="16"/>
              </w:rPr>
              <w:t xml:space="preserve"> based on a </w:t>
            </w:r>
            <w:r>
              <w:rPr>
                <w:b/>
                <w:sz w:val="16"/>
              </w:rPr>
              <w:t>Hazard Vulnerability Analysis</w:t>
            </w:r>
            <w:r>
              <w:rPr>
                <w:sz w:val="16"/>
              </w:rPr>
              <w:t xml:space="preserve">, run through a </w:t>
            </w:r>
            <w:r>
              <w:rPr>
                <w:b/>
                <w:sz w:val="16"/>
              </w:rPr>
              <w:t>Hospital Incident Command System</w:t>
            </w:r>
            <w:r>
              <w:rPr>
                <w:sz w:val="16"/>
              </w:rPr>
              <w:t xml:space="preserve">, with call-tree, surge capacity and </w:t>
            </w:r>
            <w:r>
              <w:rPr>
                <w:b/>
                <w:sz w:val="16"/>
              </w:rPr>
              <w:t>mock drills at least annually</w:t>
            </w:r>
          </w:p>
        </w:tc>
      </w:tr>
      <w:tr>
        <w:tc>
          <w:tcPr>
            <w:tcW w:type="dxa" w:w="2041"/>
          </w:tcPr>
          <w:p>
            <w:pPr>
              <w:spacing w:after="0"/>
            </w:pPr>
            <w:r/>
            <w:r>
              <w:rPr>
                <w:b/>
                <w:sz w:val="16"/>
              </w:rPr>
              <w:t>START triage</w:t>
            </w:r>
          </w:p>
        </w:tc>
        <w:tc>
          <w:tcPr>
            <w:tcW w:type="dxa" w:w="8731"/>
          </w:tcPr>
          <w:p>
            <w:pPr>
              <w:spacing w:after="0"/>
            </w:pPr>
            <w:r/>
            <w:r>
              <w:rPr>
                <w:b/>
                <w:sz w:val="16"/>
              </w:rPr>
              <w:t>S</w:t>
            </w:r>
            <w:r>
              <w:rPr>
                <w:sz w:val="16"/>
              </w:rPr>
              <w:t xml:space="preserve">imple </w:t>
            </w:r>
            <w:r>
              <w:rPr>
                <w:b/>
                <w:sz w:val="16"/>
              </w:rPr>
              <w:t>T</w:t>
            </w:r>
            <w:r>
              <w:rPr>
                <w:sz w:val="16"/>
              </w:rPr>
              <w:t xml:space="preserve">riage </w:t>
            </w:r>
            <w:r>
              <w:rPr>
                <w:b/>
                <w:sz w:val="16"/>
              </w:rPr>
              <w:t>A</w:t>
            </w:r>
            <w:r>
              <w:rPr>
                <w:sz w:val="16"/>
              </w:rPr>
              <w:t xml:space="preserve">nd </w:t>
            </w:r>
            <w:r>
              <w:rPr>
                <w:b/>
                <w:sz w:val="16"/>
              </w:rPr>
              <w:t>R</w:t>
            </w:r>
            <w:r>
              <w:rPr>
                <w:sz w:val="16"/>
              </w:rPr>
              <w:t xml:space="preserve">apid </w:t>
            </w:r>
            <w:r>
              <w:rPr>
                <w:b/>
                <w:sz w:val="16"/>
              </w:rPr>
              <w:t>T</w:t>
            </w:r>
            <w:r>
              <w:rPr>
                <w:sz w:val="16"/>
              </w:rPr>
              <w:t xml:space="preserve">reatment — </w:t>
            </w:r>
            <w:r>
              <w:rPr>
                <w:b/>
                <w:sz w:val="16"/>
              </w:rPr>
              <w:t>≤ 60 s per casualty</w:t>
            </w:r>
            <w:r>
              <w:rPr>
                <w:sz w:val="16"/>
              </w:rPr>
              <w:t xml:space="preserve">, assessing </w:t>
            </w:r>
            <w:r>
              <w:rPr>
                <w:b/>
                <w:sz w:val="16"/>
              </w:rPr>
              <w:t>RPM: Respiration, Perfusion, Mental status</w:t>
            </w:r>
          </w:p>
        </w:tc>
      </w:tr>
      <w:tr>
        <w:tc>
          <w:tcPr>
            <w:tcW w:type="dxa" w:w="2041"/>
            <w:shd w:val="clear" w:color="auto" w:fill="EEF3FA"/>
          </w:tcPr>
          <w:p>
            <w:pPr>
              <w:spacing w:after="0"/>
            </w:pPr>
            <w:r/>
            <w:r>
              <w:rPr>
                <w:b/>
                <w:sz w:val="16"/>
              </w:rPr>
              <w:t>Triage colours</w:t>
            </w:r>
          </w:p>
        </w:tc>
        <w:tc>
          <w:tcPr>
            <w:tcW w:type="dxa" w:w="8731"/>
            <w:shd w:val="clear" w:color="auto" w:fill="EEF3FA"/>
          </w:tcPr>
          <w:p>
            <w:pPr>
              <w:spacing w:after="0"/>
            </w:pPr>
            <w:r/>
            <w:r>
              <w:rPr>
                <w:b/>
                <w:sz w:val="16"/>
              </w:rPr>
              <w:t>RED = Priority I, immediate</w:t>
            </w:r>
            <w:r>
              <w:rPr>
                <w:sz w:val="16"/>
              </w:rPr>
              <w:t xml:space="preserve"> (RR &gt; 30, absent radial pulse / capillary refill &gt; 2 s, or not obeying commands — airway obstruction, major haemorrhage, shock) • </w:t>
            </w:r>
            <w:r>
              <w:rPr>
                <w:b/>
                <w:sz w:val="16"/>
              </w:rPr>
              <w:t>YELLOW = Priority II, delayed</w:t>
            </w:r>
            <w:r>
              <w:rPr>
                <w:sz w:val="16"/>
              </w:rPr>
              <w:t xml:space="preserve"> (can wait 1–4 h) • </w:t>
            </w:r>
            <w:r>
              <w:rPr>
                <w:b/>
                <w:sz w:val="16"/>
              </w:rPr>
              <w:t>GREEN = Priority III, minor / walking wounded</w:t>
            </w:r>
            <w:r>
              <w:rPr>
                <w:sz w:val="16"/>
              </w:rPr>
              <w:t xml:space="preserve"> • </w:t>
            </w:r>
            <w:r>
              <w:rPr>
                <w:b/>
                <w:sz w:val="16"/>
              </w:rPr>
              <w:t>BLACK = Priority 0, dead or expectant</w:t>
            </w:r>
            <w:r>
              <w:rPr>
                <w:sz w:val="16"/>
              </w:rPr>
              <w:t xml:space="preserve"> (not breathing after the airway is opened)</w:t>
            </w:r>
          </w:p>
        </w:tc>
      </w:tr>
      <w:tr>
        <w:tc>
          <w:tcPr>
            <w:tcW w:type="dxa" w:w="2041"/>
          </w:tcPr>
          <w:p>
            <w:pPr>
              <w:spacing w:after="0"/>
            </w:pPr>
            <w:r/>
            <w:r>
              <w:rPr>
                <w:sz w:val="16"/>
              </w:rPr>
              <w:t>Key principle</w:t>
            </w:r>
          </w:p>
        </w:tc>
        <w:tc>
          <w:tcPr>
            <w:tcW w:type="dxa" w:w="8731"/>
          </w:tcPr>
          <w:p>
            <w:pPr>
              <w:spacing w:after="0"/>
            </w:pPr>
            <w:r/>
            <w:r>
              <w:rPr>
                <w:sz w:val="16"/>
              </w:rPr>
              <w:t xml:space="preserve">In a mass casualty the aim shifts from ‘the best for each individual’ to </w:t>
            </w:r>
            <w:r>
              <w:rPr>
                <w:b/>
                <w:sz w:val="16"/>
              </w:rPr>
              <w:t>‘the greatest good for the greatest number’</w:t>
            </w:r>
            <w:r>
              <w:rPr>
                <w:sz w:val="16"/>
              </w:rPr>
              <w:t xml:space="preserve">; </w:t>
            </w:r>
            <w:r>
              <w:rPr>
                <w:b/>
                <w:sz w:val="16"/>
              </w:rPr>
              <w:t>triage is dynamic — re-triage at every stage</w:t>
            </w:r>
          </w:p>
        </w:tc>
      </w:tr>
      <w:tr>
        <w:tc>
          <w:tcPr>
            <w:tcW w:type="dxa" w:w="2041"/>
            <w:shd w:val="clear" w:color="auto" w:fill="EEF3FA"/>
          </w:tcPr>
          <w:p>
            <w:pPr>
              <w:spacing w:after="0"/>
            </w:pPr>
            <w:r/>
            <w:r>
              <w:rPr>
                <w:sz w:val="16"/>
              </w:rPr>
              <w:t>Power failure</w:t>
            </w:r>
          </w:p>
        </w:tc>
        <w:tc>
          <w:tcPr>
            <w:tcW w:type="dxa" w:w="8731"/>
            <w:shd w:val="clear" w:color="auto" w:fill="EEF3FA"/>
          </w:tcPr>
          <w:p>
            <w:pPr>
              <w:spacing w:after="0"/>
            </w:pPr>
            <w:r/>
            <w:r>
              <w:rPr>
                <w:sz w:val="16"/>
              </w:rPr>
              <w:t xml:space="preserve">Automatic </w:t>
            </w:r>
            <w:r>
              <w:rPr>
                <w:b/>
                <w:sz w:val="16"/>
              </w:rPr>
              <w:t>emergency generator</w:t>
            </w:r>
            <w:r>
              <w:rPr>
                <w:sz w:val="16"/>
              </w:rPr>
              <w:t xml:space="preserve"> back-up, </w:t>
            </w:r>
            <w:r>
              <w:rPr>
                <w:b/>
                <w:sz w:val="16"/>
              </w:rPr>
              <w:t>UPS</w:t>
            </w:r>
            <w:r>
              <w:rPr>
                <w:sz w:val="16"/>
              </w:rPr>
              <w:t xml:space="preserve"> for monitors and ventilators; everyone must know where the </w:t>
            </w:r>
            <w:r>
              <w:rPr>
                <w:b/>
                <w:sz w:val="16"/>
              </w:rPr>
              <w:t>high-intensity torches</w:t>
            </w:r>
            <w:r>
              <w:rPr>
                <w:sz w:val="16"/>
              </w:rPr>
              <w:t xml:space="preserve"> are kept, and where the </w:t>
            </w:r>
            <w:r>
              <w:rPr>
                <w:b/>
                <w:sz w:val="16"/>
              </w:rPr>
              <w:t>self-inflating bag and reserve oxygen cylinder</w:t>
            </w:r>
            <w:r>
              <w:rPr>
                <w:sz w:val="16"/>
              </w:rPr>
              <w:t xml:space="preserve"> are for medical-gas failure</w:t>
            </w:r>
          </w:p>
        </w:tc>
      </w:tr>
      <w:tr>
        <w:tc>
          <w:tcPr>
            <w:tcW w:type="dxa" w:w="2041"/>
          </w:tcPr>
          <w:p>
            <w:pPr>
              <w:spacing w:after="0"/>
            </w:pPr>
            <w:r/>
            <w:r>
              <w:rPr>
                <w:sz w:val="16"/>
              </w:rPr>
              <w:t>Emergency signal</w:t>
            </w:r>
          </w:p>
        </w:tc>
        <w:tc>
          <w:tcPr>
            <w:tcW w:type="dxa" w:w="8731"/>
          </w:tcPr>
          <w:p>
            <w:pPr>
              <w:spacing w:after="0"/>
            </w:pPr>
            <w:r/>
            <w:r>
              <w:rPr>
                <w:sz w:val="16"/>
              </w:rPr>
              <w:t xml:space="preserve">Each OR has a </w:t>
            </w:r>
            <w:r>
              <w:rPr>
                <w:b/>
                <w:sz w:val="16"/>
              </w:rPr>
              <w:t>special emergency signal (usually a flashing red light)</w:t>
            </w:r>
            <w:r>
              <w:rPr>
                <w:sz w:val="16"/>
              </w:rPr>
              <w:t xml:space="preserve"> operable from within that room</w:t>
            </w:r>
          </w:p>
        </w:tc>
      </w:tr>
      <w:tr>
        <w:tc>
          <w:tcPr>
            <w:tcW w:type="dxa" w:w="2041"/>
            <w:shd w:val="clear" w:color="auto" w:fill="EEF3FA"/>
          </w:tcPr>
          <w:p>
            <w:pPr>
              <w:spacing w:after="0"/>
            </w:pPr>
            <w:r/>
            <w:r>
              <w:rPr>
                <w:sz w:val="16"/>
              </w:rPr>
              <w:t>Code colours (institution-specific)</w:t>
            </w:r>
          </w:p>
        </w:tc>
        <w:tc>
          <w:tcPr>
            <w:tcW w:type="dxa" w:w="8731"/>
            <w:shd w:val="clear" w:color="auto" w:fill="EEF3FA"/>
          </w:tcPr>
          <w:p>
            <w:pPr>
              <w:spacing w:after="0"/>
            </w:pPr>
            <w:r/>
            <w:r>
              <w:rPr>
                <w:sz w:val="16"/>
              </w:rPr>
              <w:t xml:space="preserve">Typically </w:t>
            </w:r>
            <w:r>
              <w:rPr>
                <w:b/>
                <w:sz w:val="16"/>
              </w:rPr>
              <w:t>Blue</w:t>
            </w:r>
            <w:r>
              <w:rPr>
                <w:sz w:val="16"/>
              </w:rPr>
              <w:t xml:space="preserve"> cardiac arrest • </w:t>
            </w:r>
            <w:r>
              <w:rPr>
                <w:b/>
                <w:sz w:val="16"/>
              </w:rPr>
              <w:t>Red</w:t>
            </w:r>
            <w:r>
              <w:rPr>
                <w:sz w:val="16"/>
              </w:rPr>
              <w:t xml:space="preserve"> fire • </w:t>
            </w:r>
            <w:r>
              <w:rPr>
                <w:b/>
                <w:sz w:val="16"/>
              </w:rPr>
              <w:t>Pink</w:t>
            </w:r>
            <w:r>
              <w:rPr>
                <w:sz w:val="16"/>
              </w:rPr>
              <w:t xml:space="preserve"> infant abduction • </w:t>
            </w:r>
            <w:r>
              <w:rPr>
                <w:b/>
                <w:sz w:val="16"/>
              </w:rPr>
              <w:t>Orange</w:t>
            </w:r>
            <w:r>
              <w:rPr>
                <w:sz w:val="16"/>
              </w:rPr>
              <w:t xml:space="preserve"> mass casualty • </w:t>
            </w:r>
            <w:r>
              <w:rPr>
                <w:b/>
                <w:sz w:val="16"/>
              </w:rPr>
              <w:t>Black</w:t>
            </w:r>
            <w:r>
              <w:rPr>
                <w:sz w:val="16"/>
              </w:rPr>
              <w:t xml:space="preserve"> bomb threat • </w:t>
            </w:r>
            <w:r>
              <w:rPr>
                <w:b/>
                <w:sz w:val="16"/>
              </w:rPr>
              <w:t>Brown</w:t>
            </w:r>
            <w:r>
              <w:rPr>
                <w:sz w:val="16"/>
              </w:rPr>
              <w:t xml:space="preserve"> evacuation • </w:t>
            </w:r>
            <w:r>
              <w:rPr>
                <w:b/>
                <w:sz w:val="16"/>
              </w:rPr>
              <w:t>Grey</w:t>
            </w:r>
            <w:r>
              <w:rPr>
                <w:sz w:val="16"/>
              </w:rPr>
              <w:t xml:space="preserve"> violent person. </w:t>
            </w:r>
            <w:r>
              <w:rPr>
                <w:b/>
                <w:sz w:val="16"/>
              </w:rPr>
              <w:t>Answer per your own institution's list</w:t>
            </w:r>
          </w:p>
        </w:tc>
      </w:tr>
      <w:tr>
        <w:tc>
          <w:tcPr>
            <w:tcW w:type="dxa" w:w="2041"/>
          </w:tcPr>
          <w:p>
            <w:pPr>
              <w:spacing w:after="0"/>
            </w:pPr>
            <w:r/>
            <w:r>
              <w:rPr>
                <w:sz w:val="16"/>
              </w:rPr>
              <w:t>Pharmacist's disaster role</w:t>
            </w:r>
          </w:p>
        </w:tc>
        <w:tc>
          <w:tcPr>
            <w:tcW w:type="dxa" w:w="8731"/>
          </w:tcPr>
          <w:p>
            <w:pPr>
              <w:spacing w:after="0"/>
            </w:pPr>
            <w:r/>
            <w:r>
              <w:rPr>
                <w:sz w:val="16"/>
              </w:rPr>
              <w:t xml:space="preserve">Maintain and rotate </w:t>
            </w:r>
            <w:r>
              <w:rPr>
                <w:b/>
                <w:sz w:val="16"/>
              </w:rPr>
              <w:t>disaster drug stock and antidote kits</w:t>
            </w:r>
            <w:r>
              <w:rPr>
                <w:sz w:val="16"/>
              </w:rPr>
              <w:t xml:space="preserve"> (atropine–pralidoxime, potassium iodide, naloxone, antivenom, tetanus toxoid), bulk-prepare fluids and analgesics, control narcotic documentation, advise on dosing in renal failure/crush injury, manage the cold chain</w:t>
            </w:r>
          </w:p>
        </w:tc>
      </w:tr>
    </w:tbl>
    <w:p>
      <w:pPr>
        <w:spacing w:after="40"/>
      </w:pPr>
    </w:p>
    <w:p>
      <w:pPr>
        <w:keepNext/>
        <w:spacing w:before="160" w:after="60"/>
        <w:pBdr>
          <w:bottom w:val="single" w:sz="12" w:space="2" w:color="1F3B73"/>
        </w:pBdr>
      </w:pPr>
      <w:r>
        <w:rPr>
          <w:b/>
          <w:color w:val="1F3B73"/>
          <w:sz w:val="29"/>
        </w:rPr>
        <w:t>11.  IN-SERVICE EDUCATION, BODY MECHANICS AND FATIGUE FACTORS</w:t>
      </w:r>
    </w:p>
    <w:p>
      <w:pPr>
        <w:spacing w:before="0" w:after="30"/>
        <w:jc w:val="both"/>
      </w:pPr>
      <w:r>
        <w:rPr>
          <w:sz w:val="19"/>
        </w:rPr>
        <w:t>The PDF covers all three well. Only the quantitative anchors are missing.</w:t>
      </w:r>
    </w:p>
    <w:p>
      <w:pPr>
        <w:spacing w:after="16"/>
        <w:ind w:left="238" w:hanging="159"/>
      </w:pPr>
      <w:r>
        <w:rPr>
          <w:sz w:val="19"/>
        </w:rPr>
        <w:t xml:space="preserve">▪  </w:t>
      </w:r>
      <w:r>
        <w:rPr>
          <w:b/>
          <w:sz w:val="19"/>
        </w:rPr>
        <w:t>Orientation</w:t>
      </w:r>
      <w:r>
        <w:rPr>
          <w:sz w:val="19"/>
        </w:rPr>
        <w:t xml:space="preserve"> = initial familiarisation with policies and the environment (</w:t>
      </w:r>
      <w:r>
        <w:rPr>
          <w:b/>
          <w:sz w:val="19"/>
        </w:rPr>
        <w:t>AORN recommends a mentor / buddy system</w:t>
      </w:r>
      <w:r>
        <w:rPr>
          <w:sz w:val="19"/>
        </w:rPr>
        <w:t xml:space="preserve">). </w:t>
      </w:r>
      <w:r>
        <w:rPr>
          <w:b/>
          <w:sz w:val="19"/>
        </w:rPr>
        <w:t>In-service education</w:t>
      </w:r>
      <w:r>
        <w:rPr>
          <w:sz w:val="19"/>
        </w:rPr>
        <w:t xml:space="preserve"> = ongoing, employer-provided, job-specific — perioperative departments hold it </w:t>
      </w:r>
      <w:r>
        <w:rPr>
          <w:b/>
          <w:sz w:val="19"/>
        </w:rPr>
        <w:t>monthly</w:t>
      </w:r>
      <w:r>
        <w:rPr>
          <w:sz w:val="19"/>
        </w:rPr>
        <w:t xml:space="preserve">. </w:t>
      </w:r>
      <w:r>
        <w:rPr>
          <w:b/>
          <w:sz w:val="19"/>
        </w:rPr>
        <w:t>Continuing education</w:t>
      </w:r>
      <w:r>
        <w:rPr>
          <w:sz w:val="19"/>
        </w:rPr>
        <w:t xml:space="preserve"> = professional development beyond the employer.</w:t>
      </w:r>
    </w:p>
    <w:p>
      <w:pPr>
        <w:spacing w:after="16"/>
        <w:ind w:left="238" w:hanging="159"/>
      </w:pPr>
      <w:r>
        <w:rPr>
          <w:sz w:val="19"/>
        </w:rPr>
        <w:t xml:space="preserve">▪  </w:t>
      </w:r>
      <w:r>
        <w:rPr>
          <w:b/>
          <w:sz w:val="19"/>
        </w:rPr>
        <w:t>Mandatory recurring training:</w:t>
      </w:r>
      <w:r>
        <w:rPr>
          <w:sz w:val="19"/>
        </w:rPr>
        <w:t xml:space="preserve"> fire safety with </w:t>
      </w:r>
      <w:r>
        <w:rPr>
          <w:b/>
          <w:sz w:val="19"/>
        </w:rPr>
        <w:t>drills at least twice a year (unannounced)</w:t>
      </w:r>
      <w:r>
        <w:rPr>
          <w:sz w:val="19"/>
        </w:rPr>
        <w:t xml:space="preserve">, disaster drill annually, infection control and hand hygiene, biomedical waste, needle-stick protocol, radiation safety, laser safety, electrical safety, hazard communication, </w:t>
      </w:r>
      <w:r>
        <w:rPr>
          <w:b/>
          <w:sz w:val="19"/>
        </w:rPr>
        <w:t>BLS recertification every 2 years</w:t>
      </w:r>
      <w:r>
        <w:rPr>
          <w:sz w:val="19"/>
        </w:rPr>
        <w:t xml:space="preserve">, ergonomics, and </w:t>
      </w:r>
      <w:r>
        <w:rPr>
          <w:b/>
          <w:sz w:val="19"/>
        </w:rPr>
        <w:t>competency validation for every new device before use</w:t>
      </w:r>
      <w:r>
        <w:rPr>
          <w:sz w:val="19"/>
        </w:rPr>
        <w:t>.</w:t>
      </w:r>
    </w:p>
    <w:p>
      <w:pPr>
        <w:spacing w:after="16"/>
        <w:ind w:left="238" w:hanging="159"/>
      </w:pPr>
      <w:r>
        <w:rPr>
          <w:sz w:val="19"/>
        </w:rPr>
        <w:t xml:space="preserve">▪  </w:t>
      </w:r>
      <w:r>
        <w:rPr>
          <w:b/>
          <w:sz w:val="19"/>
        </w:rPr>
        <w:t>Body mechanics:</w:t>
      </w:r>
      <w:r>
        <w:rPr>
          <w:sz w:val="19"/>
        </w:rPr>
        <w:t xml:space="preserve"> lift by </w:t>
      </w:r>
      <w:r>
        <w:rPr>
          <w:b/>
          <w:sz w:val="19"/>
        </w:rPr>
        <w:t>bending the knees and hips with the back straight</w:t>
      </w:r>
      <w:r>
        <w:rPr>
          <w:sz w:val="19"/>
        </w:rPr>
        <w:t xml:space="preserve">, position your body under the load, hold it close, feet apart, </w:t>
      </w:r>
      <w:r>
        <w:rPr>
          <w:b/>
          <w:sz w:val="19"/>
        </w:rPr>
        <w:t>straighten the legs so the lower-limb muscles do the work</w:t>
      </w:r>
      <w:r>
        <w:rPr>
          <w:sz w:val="19"/>
        </w:rPr>
        <w:t xml:space="preserve">, </w:t>
      </w:r>
      <w:r>
        <w:rPr>
          <w:b/>
          <w:sz w:val="19"/>
        </w:rPr>
        <w:t>pivot with the feet — never twist the spine</w:t>
      </w:r>
      <w:r>
        <w:rPr>
          <w:sz w:val="19"/>
        </w:rPr>
        <w:t>, push rather than pull, lift in unison on a count.</w:t>
      </w:r>
    </w:p>
    <w:p>
      <w:pPr>
        <w:spacing w:after="16"/>
        <w:ind w:left="238" w:hanging="159"/>
      </w:pPr>
      <w:r>
        <w:rPr>
          <w:sz w:val="19"/>
        </w:rPr>
        <w:t xml:space="preserve">▪  </w:t>
      </w:r>
      <w:r>
        <w:rPr>
          <w:b/>
          <w:sz w:val="19"/>
        </w:rPr>
        <w:t>NIOSH maximum recommended load = 51 lb (23 kg)</w:t>
      </w:r>
      <w:r>
        <w:rPr>
          <w:sz w:val="19"/>
        </w:rPr>
        <w:t xml:space="preserve">; </w:t>
      </w:r>
      <w:r>
        <w:rPr>
          <w:b/>
          <w:sz w:val="19"/>
        </w:rPr>
        <w:t>patient-handling limit 35 lb (16 kg)</w:t>
      </w:r>
      <w:r>
        <w:rPr>
          <w:sz w:val="19"/>
        </w:rPr>
        <w:t xml:space="preserve">. OSHA (2002) requires facilities to reduce ergonomic injury; </w:t>
      </w:r>
      <w:r>
        <w:rPr>
          <w:b/>
          <w:sz w:val="19"/>
        </w:rPr>
        <w:t>lift teams</w:t>
      </w:r>
      <w:r>
        <w:rPr>
          <w:sz w:val="19"/>
        </w:rPr>
        <w:t xml:space="preserve"> are cost-effective because back injury is the commonest occupational injury in health care.</w:t>
      </w:r>
    </w:p>
    <w:p>
      <w:pPr>
        <w:spacing w:after="16"/>
        <w:ind w:left="238" w:hanging="159"/>
      </w:pPr>
      <w:r>
        <w:rPr>
          <w:sz w:val="19"/>
        </w:rPr>
        <w:t xml:space="preserve">▪  </w:t>
      </w:r>
      <w:r>
        <w:rPr>
          <w:b/>
          <w:sz w:val="19"/>
        </w:rPr>
        <w:t>Fatigue:</w:t>
      </w:r>
      <w:r>
        <w:rPr>
          <w:sz w:val="19"/>
        </w:rPr>
        <w:t xml:space="preserve"> AORN recommends </w:t>
      </w:r>
      <w:r>
        <w:rPr>
          <w:b/>
          <w:sz w:val="19"/>
        </w:rPr>
        <w:t>≤ 12 consecutive hours</w:t>
      </w:r>
      <w:r>
        <w:rPr>
          <w:sz w:val="19"/>
        </w:rPr>
        <w:t xml:space="preserve"> of direct patient care, </w:t>
      </w:r>
      <w:r>
        <w:rPr>
          <w:b/>
          <w:sz w:val="19"/>
        </w:rPr>
        <w:t>≤ 60 h/week including on-call</w:t>
      </w:r>
      <w:r>
        <w:rPr>
          <w:sz w:val="19"/>
        </w:rPr>
        <w:t xml:space="preserve">, and </w:t>
      </w:r>
      <w:r>
        <w:rPr>
          <w:b/>
          <w:sz w:val="19"/>
        </w:rPr>
        <w:t>8 h of uninterrupted sleep</w:t>
      </w:r>
      <w:r>
        <w:rPr>
          <w:sz w:val="19"/>
        </w:rPr>
        <w:t xml:space="preserve">. Being awake </w:t>
      </w:r>
      <w:r>
        <w:rPr>
          <w:b/>
          <w:sz w:val="19"/>
        </w:rPr>
        <w:t>17–19 hours</w:t>
      </w:r>
      <w:r>
        <w:rPr>
          <w:sz w:val="19"/>
        </w:rPr>
        <w:t xml:space="preserve"> impairs performance about as much as a blood alcohol of 0.05 %. </w:t>
      </w:r>
      <w:r>
        <w:rPr>
          <w:b/>
          <w:sz w:val="19"/>
        </w:rPr>
        <w:t>Working with impaired judgement is an ethical breach, not just a personal risk.</w:t>
      </w:r>
    </w:p>
    <w:p>
      <w:pPr>
        <w:spacing w:after="16"/>
        <w:ind w:left="238" w:hanging="159"/>
      </w:pPr>
      <w:r>
        <w:rPr>
          <w:sz w:val="19"/>
        </w:rPr>
        <w:t xml:space="preserve">▪  </w:t>
      </w:r>
      <w:r>
        <w:rPr>
          <w:b/>
          <w:sz w:val="19"/>
        </w:rPr>
        <w:t>Other occupational hazards:</w:t>
      </w:r>
      <w:r>
        <w:rPr>
          <w:sz w:val="19"/>
        </w:rPr>
        <w:t xml:space="preserve"> prolonged standing (varicose veins), repetitive strain in laparoscopy, </w:t>
      </w:r>
      <w:r>
        <w:rPr>
          <w:b/>
          <w:sz w:val="19"/>
        </w:rPr>
        <w:t>noise &gt; 85 dB</w:t>
      </w:r>
      <w:r>
        <w:rPr>
          <w:sz w:val="19"/>
        </w:rPr>
        <w:t xml:space="preserve"> from saws and drills, sharps injury, latex, and burnout.</w:t>
      </w:r>
    </w:p>
    <w:p>
      <w:pPr>
        <w:keepNext/>
        <w:spacing w:before="160" w:after="60"/>
        <w:pBdr>
          <w:bottom w:val="single" w:sz="12" w:space="2" w:color="1F3B73"/>
        </w:pBdr>
      </w:pPr>
      <w:r>
        <w:rPr>
          <w:b/>
          <w:color w:val="1F3B73"/>
          <w:sz w:val="29"/>
        </w:rPr>
        <w:t>12.  RADIATION SAFETY</w:t>
      </w:r>
    </w:p>
    <w:p>
      <w:pPr>
        <w:keepNext/>
        <w:spacing w:before="120" w:after="40"/>
      </w:pPr>
      <w:r>
        <w:rPr>
          <w:b/>
          <w:color w:val="1B6B3A"/>
          <w:sz w:val="23"/>
        </w:rPr>
        <w:t>12.1  Units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2608"/>
            <w:shd w:val="clear" w:color="auto" w:fill="1F3B73"/>
          </w:tcPr>
          <w:p>
            <w:pPr>
              <w:spacing w:after="0"/>
            </w:pPr>
            <w:r/>
            <w:r>
              <w:rPr>
                <w:b/>
                <w:color w:val="FFFFFF"/>
                <w:sz w:val="16"/>
              </w:rPr>
              <w:t>Quantity</w:t>
            </w:r>
          </w:p>
        </w:tc>
        <w:tc>
          <w:tcPr>
            <w:tcW w:type="dxa" w:w="2608"/>
            <w:shd w:val="clear" w:color="auto" w:fill="1F3B73"/>
          </w:tcPr>
          <w:p>
            <w:pPr>
              <w:spacing w:after="0"/>
            </w:pPr>
            <w:r/>
            <w:r>
              <w:rPr>
                <w:b/>
                <w:color w:val="FFFFFF"/>
                <w:sz w:val="16"/>
              </w:rPr>
              <w:t>SI unit</w:t>
            </w:r>
          </w:p>
        </w:tc>
        <w:tc>
          <w:tcPr>
            <w:tcW w:type="dxa" w:w="1587"/>
            <w:shd w:val="clear" w:color="auto" w:fill="1F3B73"/>
          </w:tcPr>
          <w:p>
            <w:pPr>
              <w:spacing w:after="0"/>
            </w:pPr>
            <w:r/>
            <w:r>
              <w:rPr>
                <w:b/>
                <w:color w:val="FFFFFF"/>
                <w:sz w:val="16"/>
              </w:rPr>
              <w:t>Old unit</w:t>
            </w:r>
          </w:p>
        </w:tc>
        <w:tc>
          <w:tcPr>
            <w:tcW w:type="dxa" w:w="3969"/>
            <w:shd w:val="clear" w:color="auto" w:fill="1F3B73"/>
          </w:tcPr>
          <w:p>
            <w:pPr>
              <w:spacing w:after="0"/>
            </w:pPr>
            <w:r/>
            <w:r>
              <w:rPr>
                <w:b/>
                <w:color w:val="FFFFFF"/>
                <w:sz w:val="16"/>
              </w:rPr>
              <w:t>Conversion</w:t>
            </w:r>
          </w:p>
        </w:tc>
      </w:tr>
      <w:tr>
        <w:tc>
          <w:tcPr>
            <w:tcW w:type="dxa" w:w="2608"/>
          </w:tcPr>
          <w:p>
            <w:pPr>
              <w:spacing w:after="0"/>
            </w:pPr>
            <w:r/>
            <w:r>
              <w:rPr>
                <w:b/>
                <w:sz w:val="16"/>
              </w:rPr>
              <w:t>Absorbed dose</w:t>
            </w:r>
          </w:p>
        </w:tc>
        <w:tc>
          <w:tcPr>
            <w:tcW w:type="dxa" w:w="2608"/>
          </w:tcPr>
          <w:p>
            <w:pPr>
              <w:spacing w:after="0"/>
            </w:pPr>
            <w:r/>
            <w:r>
              <w:rPr>
                <w:b/>
                <w:sz w:val="16"/>
              </w:rPr>
              <w:t>Gray (Gy) = 1 J/kg</w:t>
            </w:r>
          </w:p>
        </w:tc>
        <w:tc>
          <w:tcPr>
            <w:tcW w:type="dxa" w:w="1587"/>
          </w:tcPr>
          <w:p>
            <w:pPr>
              <w:spacing w:after="0"/>
            </w:pPr>
            <w:r/>
            <w:r>
              <w:rPr>
                <w:sz w:val="16"/>
              </w:rPr>
              <w:t>rad</w:t>
            </w:r>
          </w:p>
        </w:tc>
        <w:tc>
          <w:tcPr>
            <w:tcW w:type="dxa" w:w="3969"/>
          </w:tcPr>
          <w:p>
            <w:pPr>
              <w:spacing w:after="0"/>
            </w:pPr>
            <w:r/>
            <w:r>
              <w:rPr>
                <w:b/>
                <w:sz w:val="16"/>
              </w:rPr>
              <w:t>1 Gy = 100 rad</w:t>
            </w:r>
          </w:p>
        </w:tc>
      </w:tr>
      <w:tr>
        <w:tc>
          <w:tcPr>
            <w:tcW w:type="dxa" w:w="2608"/>
            <w:shd w:val="clear" w:color="auto" w:fill="EEF3FA"/>
          </w:tcPr>
          <w:p>
            <w:pPr>
              <w:spacing w:after="0"/>
            </w:pPr>
            <w:r/>
            <w:r>
              <w:rPr>
                <w:b/>
                <w:sz w:val="16"/>
              </w:rPr>
              <w:t>Equivalent / effective dose</w:t>
            </w:r>
          </w:p>
        </w:tc>
        <w:tc>
          <w:tcPr>
            <w:tcW w:type="dxa" w:w="2608"/>
            <w:shd w:val="clear" w:color="auto" w:fill="EEF3FA"/>
          </w:tcPr>
          <w:p>
            <w:pPr>
              <w:spacing w:after="0"/>
            </w:pPr>
            <w:r/>
            <w:r>
              <w:rPr>
                <w:b/>
                <w:sz w:val="16"/>
              </w:rPr>
              <w:t>Sievert (Sv)</w:t>
            </w:r>
          </w:p>
        </w:tc>
        <w:tc>
          <w:tcPr>
            <w:tcW w:type="dxa" w:w="1587"/>
            <w:shd w:val="clear" w:color="auto" w:fill="EEF3FA"/>
          </w:tcPr>
          <w:p>
            <w:pPr>
              <w:spacing w:after="0"/>
            </w:pPr>
            <w:r/>
            <w:r>
              <w:rPr>
                <w:sz w:val="16"/>
              </w:rPr>
              <w:t>rem</w:t>
            </w:r>
          </w:p>
        </w:tc>
        <w:tc>
          <w:tcPr>
            <w:tcW w:type="dxa" w:w="3969"/>
            <w:shd w:val="clear" w:color="auto" w:fill="EEF3FA"/>
          </w:tcPr>
          <w:p>
            <w:pPr>
              <w:spacing w:after="0"/>
            </w:pPr>
            <w:r/>
            <w:r>
              <w:rPr>
                <w:b/>
                <w:sz w:val="16"/>
              </w:rPr>
              <w:t>1 Sv = 100 rem</w:t>
            </w:r>
            <w:r>
              <w:rPr>
                <w:sz w:val="16"/>
              </w:rPr>
              <w:t xml:space="preserve"> — the unit used for </w:t>
            </w:r>
            <w:r>
              <w:rPr>
                <w:b/>
                <w:sz w:val="16"/>
              </w:rPr>
              <w:t>all dose limits and personnel monitoring</w:t>
            </w:r>
          </w:p>
        </w:tc>
      </w:tr>
      <w:tr>
        <w:tc>
          <w:tcPr>
            <w:tcW w:type="dxa" w:w="2608"/>
          </w:tcPr>
          <w:p>
            <w:pPr>
              <w:spacing w:after="0"/>
            </w:pPr>
            <w:r/>
            <w:r>
              <w:rPr>
                <w:b/>
                <w:sz w:val="16"/>
              </w:rPr>
              <w:t>Activity</w:t>
            </w:r>
          </w:p>
        </w:tc>
        <w:tc>
          <w:tcPr>
            <w:tcW w:type="dxa" w:w="2608"/>
          </w:tcPr>
          <w:p>
            <w:pPr>
              <w:spacing w:after="0"/>
            </w:pPr>
            <w:r/>
            <w:r>
              <w:rPr>
                <w:b/>
                <w:sz w:val="16"/>
              </w:rPr>
              <w:t>Becquerel (Bq)</w:t>
            </w:r>
          </w:p>
        </w:tc>
        <w:tc>
          <w:tcPr>
            <w:tcW w:type="dxa" w:w="1587"/>
          </w:tcPr>
          <w:p>
            <w:pPr>
              <w:spacing w:after="0"/>
            </w:pPr>
            <w:r/>
            <w:r>
              <w:rPr>
                <w:sz w:val="16"/>
              </w:rPr>
              <w:t>Curie (Ci)</w:t>
            </w:r>
          </w:p>
        </w:tc>
        <w:tc>
          <w:tcPr>
            <w:tcW w:type="dxa" w:w="3969"/>
          </w:tcPr>
          <w:p>
            <w:pPr>
              <w:spacing w:after="0"/>
            </w:pPr>
            <w:r/>
            <w:r>
              <w:rPr>
                <w:sz w:val="16"/>
              </w:rPr>
              <w:t>1 Ci = 3.7 × 10¹⁰ Bq</w:t>
            </w:r>
          </w:p>
        </w:tc>
      </w:tr>
      <w:tr>
        <w:tc>
          <w:tcPr>
            <w:tcW w:type="dxa" w:w="2608"/>
            <w:shd w:val="clear" w:color="auto" w:fill="EEF3FA"/>
          </w:tcPr>
          <w:p>
            <w:pPr>
              <w:spacing w:after="0"/>
            </w:pPr>
            <w:r/>
            <w:r>
              <w:rPr>
                <w:sz w:val="16"/>
              </w:rPr>
              <w:t>Exposure</w:t>
            </w:r>
          </w:p>
        </w:tc>
        <w:tc>
          <w:tcPr>
            <w:tcW w:type="dxa" w:w="2608"/>
            <w:shd w:val="clear" w:color="auto" w:fill="EEF3FA"/>
          </w:tcPr>
          <w:p>
            <w:pPr>
              <w:spacing w:after="0"/>
            </w:pPr>
            <w:r/>
            <w:r>
              <w:rPr>
                <w:sz w:val="16"/>
              </w:rPr>
              <w:t>Coulomb/kg</w:t>
            </w:r>
          </w:p>
        </w:tc>
        <w:tc>
          <w:tcPr>
            <w:tcW w:type="dxa" w:w="1587"/>
            <w:shd w:val="clear" w:color="auto" w:fill="EEF3FA"/>
          </w:tcPr>
          <w:p>
            <w:pPr>
              <w:spacing w:after="0"/>
            </w:pPr>
            <w:r/>
            <w:r>
              <w:rPr>
                <w:sz w:val="16"/>
              </w:rPr>
              <w:t>Roentgen (R)</w:t>
            </w:r>
          </w:p>
        </w:tc>
        <w:tc>
          <w:tcPr>
            <w:tcW w:type="dxa" w:w="3969"/>
            <w:shd w:val="clear" w:color="auto" w:fill="EEF3FA"/>
          </w:tcPr>
          <w:p>
            <w:pPr>
              <w:spacing w:after="0"/>
            </w:pPr>
            <w:r/>
            <w:r>
              <w:rPr>
                <w:sz w:val="16"/>
              </w:rPr>
              <w:t>Ionisation in air</w:t>
            </w:r>
          </w:p>
        </w:tc>
      </w:tr>
    </w:tbl>
    <w:p>
      <w:pPr>
        <w:spacing w:after="40"/>
      </w:pPr>
    </w:p>
    <w:p>
      <w:pPr>
        <w:keepNext/>
        <w:spacing w:before="120" w:after="40"/>
      </w:pPr>
      <w:r>
        <w:rPr>
          <w:b/>
          <w:color w:val="1B6B3A"/>
          <w:sz w:val="23"/>
        </w:rPr>
        <w:t>12.2  Dose limits (ICRP / AERB)</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3061"/>
            <w:shd w:val="clear" w:color="auto" w:fill="1F3B73"/>
          </w:tcPr>
          <w:p>
            <w:pPr>
              <w:spacing w:after="0"/>
            </w:pPr>
            <w:r/>
            <w:r>
              <w:rPr>
                <w:b/>
                <w:color w:val="FFFFFF"/>
                <w:sz w:val="16"/>
              </w:rPr>
              <w:t>Category</w:t>
            </w:r>
          </w:p>
        </w:tc>
        <w:tc>
          <w:tcPr>
            <w:tcW w:type="dxa" w:w="7710"/>
            <w:shd w:val="clear" w:color="auto" w:fill="1F3B73"/>
          </w:tcPr>
          <w:p>
            <w:pPr>
              <w:spacing w:after="0"/>
            </w:pPr>
            <w:r/>
            <w:r>
              <w:rPr>
                <w:b/>
                <w:color w:val="FFFFFF"/>
                <w:sz w:val="16"/>
              </w:rPr>
              <w:t>Limit</w:t>
            </w:r>
          </w:p>
        </w:tc>
      </w:tr>
      <w:tr>
        <w:tc>
          <w:tcPr>
            <w:tcW w:type="dxa" w:w="3061"/>
          </w:tcPr>
          <w:p>
            <w:pPr>
              <w:spacing w:after="0"/>
            </w:pPr>
            <w:r/>
            <w:r>
              <w:rPr>
                <w:b/>
                <w:sz w:val="16"/>
              </w:rPr>
              <w:t>Occupational, whole body</w:t>
            </w:r>
          </w:p>
        </w:tc>
        <w:tc>
          <w:tcPr>
            <w:tcW w:type="dxa" w:w="7710"/>
          </w:tcPr>
          <w:p>
            <w:pPr>
              <w:spacing w:after="0"/>
            </w:pPr>
            <w:r/>
            <w:r>
              <w:rPr>
                <w:b/>
                <w:sz w:val="16"/>
              </w:rPr>
              <w:t>20 mSv/year averaged over 5 years (100 mSv/5 y), maximum 50 mSv in any one year</w:t>
            </w:r>
          </w:p>
        </w:tc>
      </w:tr>
      <w:tr>
        <w:tc>
          <w:tcPr>
            <w:tcW w:type="dxa" w:w="3061"/>
            <w:shd w:val="clear" w:color="auto" w:fill="EEF3FA"/>
          </w:tcPr>
          <w:p>
            <w:pPr>
              <w:spacing w:after="0"/>
            </w:pPr>
            <w:r/>
            <w:r>
              <w:rPr>
                <w:sz w:val="16"/>
              </w:rPr>
              <w:t>Occupational, lens of the eye</w:t>
            </w:r>
          </w:p>
        </w:tc>
        <w:tc>
          <w:tcPr>
            <w:tcW w:type="dxa" w:w="7710"/>
            <w:shd w:val="clear" w:color="auto" w:fill="EEF3FA"/>
          </w:tcPr>
          <w:p>
            <w:pPr>
              <w:spacing w:after="0"/>
            </w:pPr>
            <w:r/>
            <w:r>
              <w:rPr>
                <w:b/>
                <w:sz w:val="16"/>
              </w:rPr>
              <w:t>20 mSv/year</w:t>
            </w:r>
            <w:r>
              <w:rPr>
                <w:sz w:val="16"/>
              </w:rPr>
              <w:t xml:space="preserve"> (ICRP 2011 revision; formerly 150 mSv)</w:t>
            </w:r>
          </w:p>
        </w:tc>
      </w:tr>
      <w:tr>
        <w:tc>
          <w:tcPr>
            <w:tcW w:type="dxa" w:w="3061"/>
          </w:tcPr>
          <w:p>
            <w:pPr>
              <w:spacing w:after="0"/>
            </w:pPr>
            <w:r/>
            <w:r>
              <w:rPr>
                <w:sz w:val="16"/>
              </w:rPr>
              <w:t>Occupational, skin / extremities</w:t>
            </w:r>
          </w:p>
        </w:tc>
        <w:tc>
          <w:tcPr>
            <w:tcW w:type="dxa" w:w="7710"/>
          </w:tcPr>
          <w:p>
            <w:pPr>
              <w:spacing w:after="0"/>
            </w:pPr>
            <w:r/>
            <w:r>
              <w:rPr>
                <w:b/>
                <w:sz w:val="16"/>
              </w:rPr>
              <w:t>500 mSv/year</w:t>
            </w:r>
          </w:p>
        </w:tc>
      </w:tr>
      <w:tr>
        <w:tc>
          <w:tcPr>
            <w:tcW w:type="dxa" w:w="3061"/>
            <w:shd w:val="clear" w:color="auto" w:fill="EEF3FA"/>
          </w:tcPr>
          <w:p>
            <w:pPr>
              <w:spacing w:after="0"/>
            </w:pPr>
            <w:r/>
            <w:r>
              <w:rPr>
                <w:b/>
                <w:sz w:val="16"/>
              </w:rPr>
              <w:t>Declared pregnancy</w:t>
            </w:r>
          </w:p>
        </w:tc>
        <w:tc>
          <w:tcPr>
            <w:tcW w:type="dxa" w:w="7710"/>
            <w:shd w:val="clear" w:color="auto" w:fill="EEF3FA"/>
          </w:tcPr>
          <w:p>
            <w:pPr>
              <w:spacing w:after="0"/>
            </w:pPr>
            <w:r/>
            <w:r>
              <w:rPr>
                <w:b/>
                <w:sz w:val="16"/>
              </w:rPr>
              <w:t>≤ 1 mSv to the fetus</w:t>
            </w:r>
            <w:r>
              <w:rPr>
                <w:sz w:val="16"/>
              </w:rPr>
              <w:t xml:space="preserve"> for the remainder of the pregnancy (</w:t>
            </w:r>
            <w:r>
              <w:rPr>
                <w:b/>
                <w:sz w:val="16"/>
              </w:rPr>
              <w:t>0.5 mSv/month</w:t>
            </w:r>
            <w:r>
              <w:rPr>
                <w:sz w:val="16"/>
              </w:rPr>
              <w:t>)</w:t>
            </w:r>
          </w:p>
        </w:tc>
      </w:tr>
      <w:tr>
        <w:tc>
          <w:tcPr>
            <w:tcW w:type="dxa" w:w="3061"/>
          </w:tcPr>
          <w:p>
            <w:pPr>
              <w:spacing w:after="0"/>
            </w:pPr>
            <w:r/>
            <w:r>
              <w:rPr>
                <w:b/>
                <w:sz w:val="16"/>
              </w:rPr>
              <w:t>Public</w:t>
            </w:r>
          </w:p>
        </w:tc>
        <w:tc>
          <w:tcPr>
            <w:tcW w:type="dxa" w:w="7710"/>
          </w:tcPr>
          <w:p>
            <w:pPr>
              <w:spacing w:after="0"/>
            </w:pPr>
            <w:r/>
            <w:r>
              <w:rPr>
                <w:b/>
                <w:sz w:val="16"/>
              </w:rPr>
              <w:t>1 mSv/year</w:t>
            </w:r>
          </w:p>
        </w:tc>
      </w:tr>
    </w:tbl>
    <w:p>
      <w:pPr>
        <w:spacing w:after="40"/>
      </w:pPr>
    </w:p>
    <w:p>
      <w:pPr>
        <w:keepNext/>
        <w:spacing w:before="120" w:after="40"/>
      </w:pPr>
      <w:r>
        <w:rPr>
          <w:b/>
          <w:color w:val="1B6B3A"/>
          <w:sz w:val="23"/>
        </w:rPr>
        <w:t>12.3  Protection — three cardinal principles under ALARA</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154"/>
            <w:shd w:val="clear" w:color="auto" w:fill="1F3B73"/>
          </w:tcPr>
          <w:p>
            <w:pPr>
              <w:spacing w:after="0"/>
            </w:pPr>
            <w:r/>
            <w:r>
              <w:rPr>
                <w:b/>
                <w:color w:val="FFFFFF"/>
                <w:sz w:val="16"/>
              </w:rPr>
              <w:t>Principle</w:t>
            </w:r>
          </w:p>
        </w:tc>
        <w:tc>
          <w:tcPr>
            <w:tcW w:type="dxa" w:w="8617"/>
            <w:shd w:val="clear" w:color="auto" w:fill="1F3B73"/>
          </w:tcPr>
          <w:p>
            <w:pPr>
              <w:spacing w:after="0"/>
            </w:pPr>
            <w:r/>
            <w:r>
              <w:rPr>
                <w:b/>
                <w:color w:val="FFFFFF"/>
                <w:sz w:val="16"/>
              </w:rPr>
              <w:t>Application</w:t>
            </w:r>
          </w:p>
        </w:tc>
      </w:tr>
      <w:tr>
        <w:tc>
          <w:tcPr>
            <w:tcW w:type="dxa" w:w="2154"/>
          </w:tcPr>
          <w:p>
            <w:pPr>
              <w:spacing w:after="0"/>
            </w:pPr>
            <w:r/>
            <w:r>
              <w:rPr>
                <w:b/>
                <w:sz w:val="16"/>
              </w:rPr>
              <w:t>1. Time</w:t>
            </w:r>
          </w:p>
        </w:tc>
        <w:tc>
          <w:tcPr>
            <w:tcW w:type="dxa" w:w="8617"/>
          </w:tcPr>
          <w:p>
            <w:pPr>
              <w:spacing w:after="0"/>
            </w:pPr>
            <w:r/>
            <w:r>
              <w:rPr>
                <w:sz w:val="16"/>
              </w:rPr>
              <w:t xml:space="preserve">Minimise screening time; </w:t>
            </w:r>
            <w:r>
              <w:rPr>
                <w:b/>
                <w:sz w:val="16"/>
              </w:rPr>
              <w:t>pulsed fluoroscopy, last-image hold, collimation</w:t>
            </w:r>
            <w:r>
              <w:rPr>
                <w:sz w:val="16"/>
              </w:rPr>
              <w:t>; record total screening time</w:t>
            </w:r>
          </w:p>
        </w:tc>
      </w:tr>
      <w:tr>
        <w:tc>
          <w:tcPr>
            <w:tcW w:type="dxa" w:w="2154"/>
            <w:shd w:val="clear" w:color="auto" w:fill="EEF3FA"/>
          </w:tcPr>
          <w:p>
            <w:pPr>
              <w:spacing w:after="0"/>
            </w:pPr>
            <w:r/>
            <w:r>
              <w:rPr>
                <w:b/>
                <w:sz w:val="16"/>
              </w:rPr>
              <w:t>2. Distance — INVERSE SQUARE LAW</w:t>
            </w:r>
          </w:p>
        </w:tc>
        <w:tc>
          <w:tcPr>
            <w:tcW w:type="dxa" w:w="8617"/>
            <w:shd w:val="clear" w:color="auto" w:fill="EEF3FA"/>
          </w:tcPr>
          <w:p>
            <w:pPr>
              <w:spacing w:after="0"/>
            </w:pPr>
            <w:r/>
            <w:r>
              <w:rPr>
                <w:b/>
                <w:sz w:val="16"/>
              </w:rPr>
              <w:t>Intensity ∝ 1/d²</w:t>
            </w:r>
            <w:r>
              <w:rPr>
                <w:sz w:val="16"/>
              </w:rPr>
              <w:t xml:space="preserve">, so </w:t>
            </w:r>
            <w:r>
              <w:rPr>
                <w:b/>
                <w:sz w:val="16"/>
              </w:rPr>
              <w:t>doubling the distance gives ¼ the exposure</w:t>
            </w:r>
            <w:r>
              <w:rPr>
                <w:sz w:val="16"/>
              </w:rPr>
              <w:t xml:space="preserve"> and tripling gives ⅓² = ⅑. Stand </w:t>
            </w:r>
            <w:r>
              <w:rPr>
                <w:b/>
                <w:sz w:val="16"/>
              </w:rPr>
              <w:t>≥ 2 m (6 ft)</w:t>
            </w:r>
            <w:r>
              <w:rPr>
                <w:sz w:val="16"/>
              </w:rPr>
              <w:t xml:space="preserve"> away or leave the room; in lateral views stand on the </w:t>
            </w:r>
            <w:r>
              <w:rPr>
                <w:b/>
                <w:sz w:val="16"/>
              </w:rPr>
              <w:t>image-intensifier side, away from the tube</w:t>
            </w:r>
            <w:r>
              <w:rPr>
                <w:sz w:val="16"/>
              </w:rPr>
              <w:t xml:space="preserve"> (scatter is highest on the tube side)</w:t>
            </w:r>
          </w:p>
        </w:tc>
      </w:tr>
      <w:tr>
        <w:tc>
          <w:tcPr>
            <w:tcW w:type="dxa" w:w="2154"/>
          </w:tcPr>
          <w:p>
            <w:pPr>
              <w:spacing w:after="0"/>
            </w:pPr>
            <w:r/>
            <w:r>
              <w:rPr>
                <w:b/>
                <w:sz w:val="16"/>
              </w:rPr>
              <w:t>3. Shielding</w:t>
            </w:r>
          </w:p>
        </w:tc>
        <w:tc>
          <w:tcPr>
            <w:tcW w:type="dxa" w:w="8617"/>
          </w:tcPr>
          <w:p>
            <w:pPr>
              <w:spacing w:after="0"/>
            </w:pPr>
            <w:r/>
            <w:r>
              <w:rPr>
                <w:b/>
                <w:sz w:val="16"/>
              </w:rPr>
              <w:t>Lead apron 0.25–0.5 mm lead equivalence</w:t>
            </w:r>
            <w:r>
              <w:rPr>
                <w:sz w:val="16"/>
              </w:rPr>
              <w:t xml:space="preserve"> (0.5 mm attenuates ≈ 95–99 % at 100 kVp), </w:t>
            </w:r>
            <w:r>
              <w:rPr>
                <w:b/>
                <w:sz w:val="16"/>
              </w:rPr>
              <w:t>thyroid collar, lead glasses, lead gloves for holding cassettes, mobile lead screens</w:t>
            </w:r>
            <w:r>
              <w:rPr>
                <w:sz w:val="16"/>
              </w:rPr>
              <w:t xml:space="preserve">. Aprons are </w:t>
            </w:r>
            <w:r>
              <w:rPr>
                <w:b/>
                <w:sz w:val="16"/>
              </w:rPr>
              <w:t>hung, never folded</w:t>
            </w:r>
            <w:r>
              <w:rPr>
                <w:sz w:val="16"/>
              </w:rPr>
              <w:t xml:space="preserve">, and </w:t>
            </w:r>
            <w:r>
              <w:rPr>
                <w:b/>
                <w:sz w:val="16"/>
              </w:rPr>
              <w:t>screened annually for cracks</w:t>
            </w:r>
          </w:p>
        </w:tc>
      </w:tr>
      <w:tr>
        <w:tc>
          <w:tcPr>
            <w:tcW w:type="dxa" w:w="2154"/>
            <w:shd w:val="clear" w:color="auto" w:fill="EEF3FA"/>
          </w:tcPr>
          <w:p>
            <w:pPr>
              <w:spacing w:after="0"/>
            </w:pPr>
            <w:r/>
            <w:r>
              <w:rPr>
                <w:b/>
                <w:sz w:val="16"/>
              </w:rPr>
              <w:t>ALARA</w:t>
            </w:r>
          </w:p>
        </w:tc>
        <w:tc>
          <w:tcPr>
            <w:tcW w:type="dxa" w:w="8617"/>
            <w:shd w:val="clear" w:color="auto" w:fill="EEF3FA"/>
          </w:tcPr>
          <w:p>
            <w:pPr>
              <w:spacing w:after="0"/>
            </w:pPr>
            <w:r/>
            <w:r>
              <w:rPr>
                <w:b/>
                <w:sz w:val="16"/>
              </w:rPr>
              <w:t>A</w:t>
            </w:r>
            <w:r>
              <w:rPr>
                <w:sz w:val="16"/>
              </w:rPr>
              <w:t xml:space="preserve">s </w:t>
            </w:r>
            <w:r>
              <w:rPr>
                <w:b/>
                <w:sz w:val="16"/>
              </w:rPr>
              <w:t>L</w:t>
            </w:r>
            <w:r>
              <w:rPr>
                <w:sz w:val="16"/>
              </w:rPr>
              <w:t xml:space="preserve">ow </w:t>
            </w:r>
            <w:r>
              <w:rPr>
                <w:b/>
                <w:sz w:val="16"/>
              </w:rPr>
              <w:t>A</w:t>
            </w:r>
            <w:r>
              <w:rPr>
                <w:sz w:val="16"/>
              </w:rPr>
              <w:t xml:space="preserve">s </w:t>
            </w:r>
            <w:r>
              <w:rPr>
                <w:b/>
                <w:sz w:val="16"/>
              </w:rPr>
              <w:t>R</w:t>
            </w:r>
            <w:r>
              <w:rPr>
                <w:sz w:val="16"/>
              </w:rPr>
              <w:t xml:space="preserve">easonably </w:t>
            </w:r>
            <w:r>
              <w:rPr>
                <w:b/>
                <w:sz w:val="16"/>
              </w:rPr>
              <w:t>A</w:t>
            </w:r>
            <w:r>
              <w:rPr>
                <w:sz w:val="16"/>
              </w:rPr>
              <w:t xml:space="preserve">chievable — with ICRP's </w:t>
            </w:r>
            <w:r>
              <w:rPr>
                <w:b/>
                <w:sz w:val="16"/>
              </w:rPr>
              <w:t>justification, optimisation and dose limitation</w:t>
            </w:r>
          </w:p>
        </w:tc>
      </w:tr>
      <w:tr>
        <w:tc>
          <w:tcPr>
            <w:tcW w:type="dxa" w:w="2154"/>
          </w:tcPr>
          <w:p>
            <w:pPr>
              <w:spacing w:after="0"/>
            </w:pPr>
            <w:r/>
            <w:r>
              <w:rPr>
                <w:sz w:val="16"/>
              </w:rPr>
              <w:t>Monitoring</w:t>
            </w:r>
          </w:p>
        </w:tc>
        <w:tc>
          <w:tcPr>
            <w:tcW w:type="dxa" w:w="8617"/>
          </w:tcPr>
          <w:p>
            <w:pPr>
              <w:spacing w:after="0"/>
            </w:pPr>
            <w:r/>
            <w:r>
              <w:rPr>
                <w:sz w:val="16"/>
              </w:rPr>
              <w:t xml:space="preserve">Dosimeter worn </w:t>
            </w:r>
            <w:r>
              <w:rPr>
                <w:b/>
                <w:sz w:val="16"/>
              </w:rPr>
              <w:t>OUTSIDE the lead apron at chest/collar level</w:t>
            </w:r>
            <w:r>
              <w:rPr>
                <w:sz w:val="16"/>
              </w:rPr>
              <w:t xml:space="preserve"> (a second one </w:t>
            </w:r>
            <w:r>
              <w:rPr>
                <w:b/>
                <w:sz w:val="16"/>
              </w:rPr>
              <w:t>inside at waist level</w:t>
            </w:r>
            <w:r>
              <w:rPr>
                <w:sz w:val="16"/>
              </w:rPr>
              <w:t xml:space="preserve"> in pregnancy). </w:t>
            </w:r>
            <w:r>
              <w:rPr>
                <w:b/>
                <w:sz w:val="16"/>
              </w:rPr>
              <w:t>TLD</w:t>
            </w:r>
            <w:r>
              <w:rPr>
                <w:sz w:val="16"/>
              </w:rPr>
              <w:t xml:space="preserve"> is commonest; also film badge, OSL, electronic personal dosimeter. Records kept for life</w:t>
            </w:r>
          </w:p>
        </w:tc>
      </w:tr>
      <w:tr>
        <w:tc>
          <w:tcPr>
            <w:tcW w:type="dxa" w:w="2154"/>
            <w:shd w:val="clear" w:color="auto" w:fill="EEF3FA"/>
          </w:tcPr>
          <w:p>
            <w:pPr>
              <w:spacing w:after="0"/>
            </w:pPr>
            <w:r/>
            <w:r>
              <w:rPr>
                <w:sz w:val="16"/>
              </w:rPr>
              <w:t>Personnel rules</w:t>
            </w:r>
          </w:p>
        </w:tc>
        <w:tc>
          <w:tcPr>
            <w:tcW w:type="dxa" w:w="8617"/>
            <w:shd w:val="clear" w:color="auto" w:fill="EEF3FA"/>
          </w:tcPr>
          <w:p>
            <w:pPr>
              <w:spacing w:after="0"/>
            </w:pPr>
            <w:r/>
            <w:r>
              <w:rPr>
                <w:sz w:val="16"/>
              </w:rPr>
              <w:t xml:space="preserve">Non-essential staff </w:t>
            </w:r>
            <w:r>
              <w:rPr>
                <w:b/>
                <w:sz w:val="16"/>
              </w:rPr>
              <w:t>leave the room or wear a lead apron</w:t>
            </w:r>
            <w:r>
              <w:rPr>
                <w:sz w:val="16"/>
              </w:rPr>
              <w:t xml:space="preserve">; scrubbed staff </w:t>
            </w:r>
            <w:r>
              <w:rPr>
                <w:b/>
                <w:sz w:val="16"/>
              </w:rPr>
              <w:t>don the apron BEFORE scrubbing</w:t>
            </w:r>
            <w:r>
              <w:rPr>
                <w:sz w:val="16"/>
              </w:rPr>
              <w:t xml:space="preserve">; </w:t>
            </w:r>
            <w:r>
              <w:rPr>
                <w:b/>
                <w:sz w:val="16"/>
              </w:rPr>
              <w:t>never hand-hold the cassette or patient</w:t>
            </w:r>
            <w:r>
              <w:rPr>
                <w:sz w:val="16"/>
              </w:rPr>
              <w:t xml:space="preserve"> if avoidable; </w:t>
            </w:r>
            <w:r>
              <w:rPr>
                <w:b/>
                <w:sz w:val="16"/>
              </w:rPr>
              <w:t>pregnant staff avoid all radiation cases</w:t>
            </w:r>
          </w:p>
        </w:tc>
      </w:tr>
      <w:tr>
        <w:tc>
          <w:tcPr>
            <w:tcW w:type="dxa" w:w="2154"/>
          </w:tcPr>
          <w:p>
            <w:pPr>
              <w:spacing w:after="0"/>
            </w:pPr>
            <w:r/>
            <w:r>
              <w:rPr>
                <w:sz w:val="16"/>
              </w:rPr>
              <w:t>Patient rules</w:t>
            </w:r>
          </w:p>
        </w:tc>
        <w:tc>
          <w:tcPr>
            <w:tcW w:type="dxa" w:w="8617"/>
          </w:tcPr>
          <w:p>
            <w:pPr>
              <w:spacing w:after="0"/>
            </w:pPr>
            <w:r/>
            <w:r>
              <w:rPr>
                <w:b/>
                <w:sz w:val="16"/>
              </w:rPr>
              <w:t>Ask every woman of child-bearing age if she is or could be pregnant</w:t>
            </w:r>
            <w:r>
              <w:rPr>
                <w:sz w:val="16"/>
              </w:rPr>
              <w:t xml:space="preserve">; shield </w:t>
            </w:r>
            <w:r>
              <w:rPr>
                <w:b/>
                <w:sz w:val="16"/>
              </w:rPr>
              <w:t>gonads and thyroid</w:t>
            </w:r>
            <w:r>
              <w:rPr>
                <w:sz w:val="16"/>
              </w:rPr>
              <w:t xml:space="preserve"> when the beam cannot be collimated; lowest diagnostic exposure</w:t>
            </w:r>
          </w:p>
        </w:tc>
      </w:tr>
      <w:tr>
        <w:tc>
          <w:tcPr>
            <w:tcW w:type="dxa" w:w="2154"/>
            <w:shd w:val="clear" w:color="auto" w:fill="EEF3FA"/>
          </w:tcPr>
          <w:p>
            <w:pPr>
              <w:spacing w:after="0"/>
            </w:pPr>
            <w:r/>
            <w:r>
              <w:rPr>
                <w:sz w:val="16"/>
              </w:rPr>
              <w:t>Radioactive implants</w:t>
            </w:r>
          </w:p>
        </w:tc>
        <w:tc>
          <w:tcPr>
            <w:tcW w:type="dxa" w:w="8617"/>
            <w:shd w:val="clear" w:color="auto" w:fill="EEF3FA"/>
          </w:tcPr>
          <w:p>
            <w:pPr>
              <w:spacing w:after="0"/>
            </w:pPr>
            <w:r/>
            <w:r>
              <w:rPr>
                <w:sz w:val="16"/>
              </w:rPr>
              <w:t xml:space="preserve">Handle with </w:t>
            </w:r>
            <w:r>
              <w:rPr>
                <w:b/>
                <w:sz w:val="16"/>
              </w:rPr>
              <w:t>long forceps, never fingers</w:t>
            </w:r>
            <w:r>
              <w:rPr>
                <w:sz w:val="16"/>
              </w:rPr>
              <w:t xml:space="preserve">; lead pot in the room; limit and rotate staff time; exclude pregnant staff and children; </w:t>
            </w:r>
            <w:r>
              <w:rPr>
                <w:b/>
                <w:sz w:val="16"/>
              </w:rPr>
              <w:t>survey the room and linen with a Geiger-Müller counter</w:t>
            </w:r>
            <w:r>
              <w:rPr>
                <w:sz w:val="16"/>
              </w:rPr>
              <w:t xml:space="preserve"> afterwards</w:t>
            </w:r>
          </w:p>
        </w:tc>
      </w:tr>
    </w:tbl>
    <w:p>
      <w:pPr>
        <w:spacing w:after="40"/>
      </w:pPr>
    </w:p>
    <w:p>
      <w:pPr>
        <w:keepNext/>
        <w:spacing w:before="120" w:after="40"/>
      </w:pPr>
      <w:r>
        <w:rPr>
          <w:b/>
          <w:color w:val="1B6B3A"/>
          <w:sz w:val="23"/>
        </w:rPr>
        <w:t>12.4  Biological effects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3600"/>
        <w:gridCol w:w="3600"/>
        <w:gridCol w:w="3600"/>
      </w:tblGrid>
      <w:tr>
        <w:tc>
          <w:tcPr>
            <w:tcW w:type="dxa" w:w="2494"/>
            <w:shd w:val="clear" w:color="auto" w:fill="1F3B73"/>
          </w:tcPr>
          <w:p>
            <w:pPr>
              <w:spacing w:after="0"/>
            </w:pPr>
            <w:r/>
            <w:r>
              <w:rPr>
                <w:b/>
                <w:color w:val="FFFFFF"/>
                <w:sz w:val="16"/>
              </w:rPr>
              <w:t>Effect</w:t>
            </w:r>
          </w:p>
        </w:tc>
        <w:tc>
          <w:tcPr>
            <w:tcW w:type="dxa" w:w="3175"/>
            <w:shd w:val="clear" w:color="auto" w:fill="1F3B73"/>
          </w:tcPr>
          <w:p>
            <w:pPr>
              <w:spacing w:after="0"/>
            </w:pPr>
            <w:r/>
            <w:r>
              <w:rPr>
                <w:b/>
                <w:color w:val="FFFFFF"/>
                <w:sz w:val="16"/>
              </w:rPr>
              <w:t>Nature</w:t>
            </w:r>
          </w:p>
        </w:tc>
        <w:tc>
          <w:tcPr>
            <w:tcW w:type="dxa" w:w="5102"/>
            <w:shd w:val="clear" w:color="auto" w:fill="1F3B73"/>
          </w:tcPr>
          <w:p>
            <w:pPr>
              <w:spacing w:after="0"/>
            </w:pPr>
            <w:r/>
            <w:r>
              <w:rPr>
                <w:b/>
                <w:color w:val="FFFFFF"/>
                <w:sz w:val="16"/>
              </w:rPr>
              <w:t>Examples</w:t>
            </w:r>
          </w:p>
        </w:tc>
      </w:tr>
      <w:tr>
        <w:tc>
          <w:tcPr>
            <w:tcW w:type="dxa" w:w="2494"/>
          </w:tcPr>
          <w:p>
            <w:pPr>
              <w:spacing w:after="0"/>
            </w:pPr>
            <w:r/>
            <w:r>
              <w:rPr>
                <w:b/>
                <w:sz w:val="16"/>
              </w:rPr>
              <w:t>Deterministic (non-stochastic)</w:t>
            </w:r>
          </w:p>
        </w:tc>
        <w:tc>
          <w:tcPr>
            <w:tcW w:type="dxa" w:w="3175"/>
          </w:tcPr>
          <w:p>
            <w:pPr>
              <w:spacing w:after="0"/>
            </w:pPr>
            <w:r/>
            <w:r>
              <w:rPr>
                <w:sz w:val="16"/>
              </w:rPr>
              <w:t xml:space="preserve">Has a </w:t>
            </w:r>
            <w:r>
              <w:rPr>
                <w:b/>
                <w:sz w:val="16"/>
              </w:rPr>
              <w:t>threshold</w:t>
            </w:r>
            <w:r>
              <w:rPr>
                <w:sz w:val="16"/>
              </w:rPr>
              <w:t xml:space="preserve">; </w:t>
            </w:r>
            <w:r>
              <w:rPr>
                <w:b/>
                <w:sz w:val="16"/>
              </w:rPr>
              <w:t>severity</w:t>
            </w:r>
            <w:r>
              <w:rPr>
                <w:sz w:val="16"/>
              </w:rPr>
              <w:t xml:space="preserve"> increases with dose</w:t>
            </w:r>
          </w:p>
        </w:tc>
        <w:tc>
          <w:tcPr>
            <w:tcW w:type="dxa" w:w="5102"/>
          </w:tcPr>
          <w:p>
            <w:pPr>
              <w:spacing w:after="0"/>
            </w:pPr>
            <w:r/>
            <w:r>
              <w:rPr>
                <w:sz w:val="16"/>
              </w:rPr>
              <w:t xml:space="preserve">Skin erythema, epilation, </w:t>
            </w:r>
            <w:r>
              <w:rPr>
                <w:b/>
                <w:sz w:val="16"/>
              </w:rPr>
              <w:t>cataract</w:t>
            </w:r>
            <w:r>
              <w:rPr>
                <w:sz w:val="16"/>
              </w:rPr>
              <w:t>, sterility, marrow suppression, fetal malformation</w:t>
            </w:r>
          </w:p>
        </w:tc>
      </w:tr>
      <w:tr>
        <w:tc>
          <w:tcPr>
            <w:tcW w:type="dxa" w:w="2494"/>
            <w:shd w:val="clear" w:color="auto" w:fill="EEF3FA"/>
          </w:tcPr>
          <w:p>
            <w:pPr>
              <w:spacing w:after="0"/>
            </w:pPr>
            <w:r/>
            <w:r>
              <w:rPr>
                <w:b/>
                <w:sz w:val="16"/>
              </w:rPr>
              <w:t>Stochastic</w:t>
            </w:r>
          </w:p>
        </w:tc>
        <w:tc>
          <w:tcPr>
            <w:tcW w:type="dxa" w:w="3175"/>
            <w:shd w:val="clear" w:color="auto" w:fill="EEF3FA"/>
          </w:tcPr>
          <w:p>
            <w:pPr>
              <w:spacing w:after="0"/>
            </w:pPr>
            <w:r/>
            <w:r>
              <w:rPr>
                <w:b/>
                <w:sz w:val="16"/>
              </w:rPr>
              <w:t>No threshold</w:t>
            </w:r>
            <w:r>
              <w:rPr>
                <w:sz w:val="16"/>
              </w:rPr>
              <w:t xml:space="preserve">; </w:t>
            </w:r>
            <w:r>
              <w:rPr>
                <w:b/>
                <w:sz w:val="16"/>
              </w:rPr>
              <w:t>probability</w:t>
            </w:r>
            <w:r>
              <w:rPr>
                <w:sz w:val="16"/>
              </w:rPr>
              <w:t xml:space="preserve"> increases with dose (linear-no-threshold)</w:t>
            </w:r>
          </w:p>
        </w:tc>
        <w:tc>
          <w:tcPr>
            <w:tcW w:type="dxa" w:w="5102"/>
            <w:shd w:val="clear" w:color="auto" w:fill="EEF3FA"/>
          </w:tcPr>
          <w:p>
            <w:pPr>
              <w:spacing w:after="0"/>
            </w:pPr>
            <w:r/>
            <w:r>
              <w:rPr>
                <w:b/>
                <w:sz w:val="16"/>
              </w:rPr>
              <w:t>Carcinogenesis and heritable mutation</w:t>
            </w:r>
          </w:p>
        </w:tc>
      </w:tr>
    </w:tbl>
    <w:p>
      <w:pPr>
        <w:spacing w:after="40"/>
      </w:pPr>
    </w:p>
    <w:p>
      <w:pPr>
        <w:spacing w:before="0" w:after="30"/>
        <w:jc w:val="both"/>
      </w:pPr>
      <w:r>
        <w:rPr>
          <w:b/>
          <w:sz w:val="19"/>
        </w:rPr>
        <w:t>Most radiosensitive:</w:t>
      </w:r>
      <w:r>
        <w:rPr>
          <w:sz w:val="19"/>
        </w:rPr>
        <w:t xml:space="preserve"> bone marrow and lymphoid tissue, gonads, intestinal crypts, skin basal layer, lens, and the </w:t>
      </w:r>
      <w:r>
        <w:rPr>
          <w:b/>
          <w:sz w:val="19"/>
        </w:rPr>
        <w:t>fetus (most sensitive in weeks 2–8, organogenesis)</w:t>
      </w:r>
      <w:r>
        <w:rPr>
          <w:sz w:val="19"/>
        </w:rPr>
        <w:t xml:space="preserve">. </w:t>
      </w:r>
      <w:r>
        <w:rPr>
          <w:b/>
          <w:sz w:val="19"/>
        </w:rPr>
        <w:t>Least sensitive:</w:t>
      </w:r>
      <w:r>
        <w:rPr>
          <w:sz w:val="19"/>
        </w:rPr>
        <w:t xml:space="preserve"> adult nerve, muscle and bone.</w:t>
      </w:r>
    </w:p>
    <w:p>
      <w:pPr>
        <w:keepNext/>
        <w:spacing w:before="160" w:after="60"/>
        <w:pBdr>
          <w:bottom w:val="single" w:sz="12" w:space="2" w:color="1F3B73"/>
        </w:pBdr>
      </w:pPr>
      <w:r>
        <w:rPr>
          <w:b/>
          <w:color w:val="1F3B73"/>
          <w:sz w:val="29"/>
        </w:rPr>
        <w:t>13.  INFECTION CONTROL</w:t>
      </w:r>
    </w:p>
    <w:p>
      <w:pPr>
        <w:keepNext/>
        <w:spacing w:before="120" w:after="40"/>
      </w:pPr>
      <w:r>
        <w:rPr>
          <w:b/>
          <w:color w:val="1B6B3A"/>
          <w:sz w:val="23"/>
        </w:rPr>
        <w:t>13.1  Standard vs transmission-based precautions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2268"/>
            <w:shd w:val="clear" w:color="auto" w:fill="1F3B73"/>
          </w:tcPr>
          <w:p>
            <w:pPr>
              <w:spacing w:after="0"/>
            </w:pPr>
            <w:r/>
            <w:r>
              <w:rPr>
                <w:b/>
                <w:color w:val="FFFFFF"/>
                <w:sz w:val="16"/>
              </w:rPr>
              <w:t>Category</w:t>
            </w:r>
          </w:p>
        </w:tc>
        <w:tc>
          <w:tcPr>
            <w:tcW w:type="dxa" w:w="2268"/>
            <w:shd w:val="clear" w:color="auto" w:fill="1F3B73"/>
          </w:tcPr>
          <w:p>
            <w:pPr>
              <w:spacing w:after="0"/>
            </w:pPr>
            <w:r/>
            <w:r>
              <w:rPr>
                <w:b/>
                <w:color w:val="FFFFFF"/>
                <w:sz w:val="16"/>
              </w:rPr>
              <w:t>Applies to</w:t>
            </w:r>
          </w:p>
        </w:tc>
        <w:tc>
          <w:tcPr>
            <w:tcW w:type="dxa" w:w="3402"/>
            <w:shd w:val="clear" w:color="auto" w:fill="1F3B73"/>
          </w:tcPr>
          <w:p>
            <w:pPr>
              <w:spacing w:after="0"/>
            </w:pPr>
            <w:r/>
            <w:r>
              <w:rPr>
                <w:b/>
                <w:color w:val="FFFFFF"/>
                <w:sz w:val="16"/>
              </w:rPr>
              <w:t>Requirements</w:t>
            </w:r>
          </w:p>
        </w:tc>
        <w:tc>
          <w:tcPr>
            <w:tcW w:type="dxa" w:w="2835"/>
            <w:shd w:val="clear" w:color="auto" w:fill="1F3B73"/>
          </w:tcPr>
          <w:p>
            <w:pPr>
              <w:spacing w:after="0"/>
            </w:pPr>
            <w:r/>
            <w:r>
              <w:rPr>
                <w:b/>
                <w:color w:val="FFFFFF"/>
                <w:sz w:val="16"/>
              </w:rPr>
              <w:t>Examples</w:t>
            </w:r>
          </w:p>
        </w:tc>
      </w:tr>
      <w:tr>
        <w:tc>
          <w:tcPr>
            <w:tcW w:type="dxa" w:w="2268"/>
          </w:tcPr>
          <w:p>
            <w:pPr>
              <w:spacing w:after="0"/>
            </w:pPr>
            <w:r/>
            <w:r>
              <w:rPr>
                <w:b/>
                <w:sz w:val="16"/>
              </w:rPr>
              <w:t>Standard Precautions</w:t>
            </w:r>
            <w:r>
              <w:rPr>
                <w:sz w:val="16"/>
              </w:rPr>
              <w:t xml:space="preserve"> (CDC 1996; absorbed the older </w:t>
            </w:r>
            <w:r>
              <w:rPr>
                <w:b/>
                <w:sz w:val="16"/>
              </w:rPr>
              <w:t>Universal Precautions</w:t>
            </w:r>
            <w:r>
              <w:rPr>
                <w:sz w:val="16"/>
              </w:rPr>
              <w:t>)</w:t>
            </w:r>
          </w:p>
        </w:tc>
        <w:tc>
          <w:tcPr>
            <w:tcW w:type="dxa" w:w="2268"/>
          </w:tcPr>
          <w:p>
            <w:pPr>
              <w:spacing w:after="0"/>
            </w:pPr>
            <w:r/>
            <w:r>
              <w:rPr>
                <w:b/>
                <w:sz w:val="16"/>
              </w:rPr>
              <w:t>Every patient, every time</w:t>
            </w:r>
            <w:r>
              <w:rPr>
                <w:sz w:val="16"/>
              </w:rPr>
              <w:t xml:space="preserve"> — all blood, body fluids, secretions and excretions </w:t>
            </w:r>
            <w:r>
              <w:rPr>
                <w:b/>
                <w:sz w:val="16"/>
              </w:rPr>
              <w:t>except sweat</w:t>
            </w:r>
            <w:r>
              <w:rPr>
                <w:sz w:val="16"/>
              </w:rPr>
              <w:t>, non-intact skin, mucous membranes</w:t>
            </w:r>
          </w:p>
        </w:tc>
        <w:tc>
          <w:tcPr>
            <w:tcW w:type="dxa" w:w="3402"/>
          </w:tcPr>
          <w:p>
            <w:pPr>
              <w:spacing w:after="0"/>
            </w:pPr>
            <w:r/>
            <w:r>
              <w:rPr>
                <w:b/>
                <w:sz w:val="16"/>
              </w:rPr>
              <w:t>Hand hygiene • gloves • gown • mask/eye protection when splash is likely • safe injection and sharps practice • respiratory hygiene • safe handling of equipment, linen and waste • environmental cleaning</w:t>
            </w:r>
          </w:p>
        </w:tc>
        <w:tc>
          <w:tcPr>
            <w:tcW w:type="dxa" w:w="2835"/>
          </w:tcPr>
          <w:p>
            <w:pPr>
              <w:spacing w:after="0"/>
            </w:pPr>
            <w:r/>
            <w:r>
              <w:rPr>
                <w:sz w:val="16"/>
              </w:rPr>
              <w:t>Universal application in the OR</w:t>
            </w:r>
          </w:p>
        </w:tc>
      </w:tr>
      <w:tr>
        <w:tc>
          <w:tcPr>
            <w:tcW w:type="dxa" w:w="2268"/>
            <w:shd w:val="clear" w:color="auto" w:fill="EEF3FA"/>
          </w:tcPr>
          <w:p>
            <w:pPr>
              <w:spacing w:after="0"/>
            </w:pPr>
            <w:r/>
            <w:r>
              <w:rPr>
                <w:b/>
                <w:sz w:val="16"/>
              </w:rPr>
              <w:t>Contact</w:t>
            </w:r>
          </w:p>
        </w:tc>
        <w:tc>
          <w:tcPr>
            <w:tcW w:type="dxa" w:w="2268"/>
            <w:shd w:val="clear" w:color="auto" w:fill="EEF3FA"/>
          </w:tcPr>
          <w:p>
            <w:pPr>
              <w:spacing w:after="0"/>
            </w:pPr>
            <w:r/>
            <w:r>
              <w:rPr>
                <w:sz w:val="16"/>
              </w:rPr>
              <w:t>Direct/indirect contact</w:t>
            </w:r>
          </w:p>
        </w:tc>
        <w:tc>
          <w:tcPr>
            <w:tcW w:type="dxa" w:w="3402"/>
            <w:shd w:val="clear" w:color="auto" w:fill="EEF3FA"/>
          </w:tcPr>
          <w:p>
            <w:pPr>
              <w:spacing w:after="0"/>
            </w:pPr>
            <w:r/>
            <w:r>
              <w:rPr>
                <w:sz w:val="16"/>
              </w:rPr>
              <w:t xml:space="preserve">Standard + </w:t>
            </w:r>
            <w:r>
              <w:rPr>
                <w:b/>
                <w:sz w:val="16"/>
              </w:rPr>
              <w:t>gown and gloves for all contact</w:t>
            </w:r>
            <w:r>
              <w:rPr>
                <w:sz w:val="16"/>
              </w:rPr>
              <w:t>, dedicated equipment, single room preferred</w:t>
            </w:r>
          </w:p>
        </w:tc>
        <w:tc>
          <w:tcPr>
            <w:tcW w:type="dxa" w:w="2835"/>
            <w:shd w:val="clear" w:color="auto" w:fill="EEF3FA"/>
          </w:tcPr>
          <w:p>
            <w:pPr>
              <w:spacing w:after="0"/>
            </w:pPr>
            <w:r/>
            <w:r>
              <w:rPr>
                <w:b/>
                <w:sz w:val="16"/>
              </w:rPr>
              <w:t>MRSA, VRE, CRE, C. difficile (soap and water; hypochlorite for surfaces), scabies, RSV</w:t>
            </w:r>
          </w:p>
        </w:tc>
      </w:tr>
      <w:tr>
        <w:tc>
          <w:tcPr>
            <w:tcW w:type="dxa" w:w="2268"/>
          </w:tcPr>
          <w:p>
            <w:pPr>
              <w:spacing w:after="0"/>
            </w:pPr>
            <w:r/>
            <w:r>
              <w:rPr>
                <w:b/>
                <w:sz w:val="16"/>
              </w:rPr>
              <w:t>Droplet</w:t>
            </w:r>
          </w:p>
        </w:tc>
        <w:tc>
          <w:tcPr>
            <w:tcW w:type="dxa" w:w="2268"/>
          </w:tcPr>
          <w:p>
            <w:pPr>
              <w:spacing w:after="0"/>
            </w:pPr>
            <w:r/>
            <w:r>
              <w:rPr>
                <w:sz w:val="16"/>
              </w:rPr>
              <w:t xml:space="preserve">Large droplets &gt; 5 µm travelling </w:t>
            </w:r>
            <w:r>
              <w:rPr>
                <w:b/>
                <w:sz w:val="16"/>
              </w:rPr>
              <w:t>≈ 1–2 m (3–6 ft)</w:t>
            </w:r>
          </w:p>
        </w:tc>
        <w:tc>
          <w:tcPr>
            <w:tcW w:type="dxa" w:w="3402"/>
          </w:tcPr>
          <w:p>
            <w:pPr>
              <w:spacing w:after="0"/>
            </w:pPr>
            <w:r/>
            <w:r>
              <w:rPr>
                <w:sz w:val="16"/>
              </w:rPr>
              <w:t xml:space="preserve">Standard + </w:t>
            </w:r>
            <w:r>
              <w:rPr>
                <w:b/>
                <w:sz w:val="16"/>
              </w:rPr>
              <w:t>surgical mask within 1–2 m</w:t>
            </w:r>
            <w:r>
              <w:rPr>
                <w:sz w:val="16"/>
              </w:rPr>
              <w:t>, single room, mask the patient during transport</w:t>
            </w:r>
          </w:p>
        </w:tc>
        <w:tc>
          <w:tcPr>
            <w:tcW w:type="dxa" w:w="2835"/>
          </w:tcPr>
          <w:p>
            <w:pPr>
              <w:spacing w:after="0"/>
            </w:pPr>
            <w:r/>
            <w:r>
              <w:rPr>
                <w:b/>
                <w:sz w:val="16"/>
              </w:rPr>
              <w:t>Influenza, pertussis, mumps, rubella, N. meningitidis, diphtheria</w:t>
            </w:r>
          </w:p>
        </w:tc>
      </w:tr>
      <w:tr>
        <w:tc>
          <w:tcPr>
            <w:tcW w:type="dxa" w:w="2268"/>
            <w:shd w:val="clear" w:color="auto" w:fill="EEF3FA"/>
          </w:tcPr>
          <w:p>
            <w:pPr>
              <w:spacing w:after="0"/>
            </w:pPr>
            <w:r/>
            <w:r>
              <w:rPr>
                <w:b/>
                <w:sz w:val="16"/>
              </w:rPr>
              <w:t>Airborne</w:t>
            </w:r>
          </w:p>
        </w:tc>
        <w:tc>
          <w:tcPr>
            <w:tcW w:type="dxa" w:w="2268"/>
            <w:shd w:val="clear" w:color="auto" w:fill="EEF3FA"/>
          </w:tcPr>
          <w:p>
            <w:pPr>
              <w:spacing w:after="0"/>
            </w:pPr>
            <w:r/>
            <w:r>
              <w:rPr>
                <w:sz w:val="16"/>
              </w:rPr>
              <w:t>Droplet nuclei ≤ 5 µm that stay suspended</w:t>
            </w:r>
          </w:p>
        </w:tc>
        <w:tc>
          <w:tcPr>
            <w:tcW w:type="dxa" w:w="3402"/>
            <w:shd w:val="clear" w:color="auto" w:fill="EEF3FA"/>
          </w:tcPr>
          <w:p>
            <w:pPr>
              <w:spacing w:after="0"/>
            </w:pPr>
            <w:r/>
            <w:r>
              <w:rPr>
                <w:sz w:val="16"/>
              </w:rPr>
              <w:t xml:space="preserve">Standard + </w:t>
            </w:r>
            <w:r>
              <w:rPr>
                <w:b/>
                <w:sz w:val="16"/>
              </w:rPr>
              <w:t>fit-tested N95</w:t>
            </w:r>
            <w:r>
              <w:rPr>
                <w:sz w:val="16"/>
              </w:rPr>
              <w:t xml:space="preserve">, and an </w:t>
            </w:r>
            <w:r>
              <w:rPr>
                <w:b/>
                <w:sz w:val="16"/>
              </w:rPr>
              <w:t>Airborne Infection Isolation Room — NEGATIVE pressure with ≥ 12 air changes/hour</w:t>
            </w:r>
            <w:r>
              <w:rPr>
                <w:sz w:val="16"/>
              </w:rPr>
              <w:t>, door closed</w:t>
            </w:r>
          </w:p>
        </w:tc>
        <w:tc>
          <w:tcPr>
            <w:tcW w:type="dxa" w:w="2835"/>
            <w:shd w:val="clear" w:color="auto" w:fill="EEF3FA"/>
          </w:tcPr>
          <w:p>
            <w:pPr>
              <w:spacing w:after="0"/>
            </w:pPr>
            <w:r/>
            <w:r>
              <w:rPr>
                <w:b/>
                <w:sz w:val="16"/>
              </w:rPr>
              <w:t>Pulmonary/laryngeal TB, measles, varicella</w:t>
            </w:r>
          </w:p>
        </w:tc>
      </w:tr>
    </w:tbl>
    <w:p>
      <w:pPr>
        <w:spacing w:after="40"/>
      </w:pPr>
    </w:p>
    <w:p>
      <w:pPr>
        <w:keepNext/>
        <w:spacing w:before="120" w:after="40"/>
      </w:pPr>
      <w:r>
        <w:rPr>
          <w:b/>
          <w:color w:val="1B6B3A"/>
          <w:sz w:val="23"/>
        </w:rPr>
        <w:t>13.2  PPE sequence — rote-learn the order</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5386"/>
            <w:shd w:val="clear" w:color="auto" w:fill="1F3B73"/>
          </w:tcPr>
          <w:p>
            <w:pPr>
              <w:spacing w:after="0"/>
            </w:pPr>
            <w:r/>
            <w:r>
              <w:rPr>
                <w:b/>
                <w:color w:val="FFFFFF"/>
                <w:sz w:val="16"/>
              </w:rPr>
              <w:t>Donning (put on)</w:t>
            </w:r>
          </w:p>
        </w:tc>
        <w:tc>
          <w:tcPr>
            <w:tcW w:type="dxa" w:w="5386"/>
            <w:shd w:val="clear" w:color="auto" w:fill="1F3B73"/>
          </w:tcPr>
          <w:p>
            <w:pPr>
              <w:spacing w:after="0"/>
            </w:pPr>
            <w:r/>
            <w:r>
              <w:rPr>
                <w:b/>
                <w:color w:val="FFFFFF"/>
                <w:sz w:val="16"/>
              </w:rPr>
              <w:t>Doffing (take off)</w:t>
            </w:r>
          </w:p>
        </w:tc>
      </w:tr>
      <w:tr>
        <w:tc>
          <w:tcPr>
            <w:tcW w:type="dxa" w:w="5386"/>
          </w:tcPr>
          <w:p>
            <w:pPr>
              <w:spacing w:after="0"/>
            </w:pPr>
            <w:r/>
            <w:r>
              <w:rPr>
                <w:b/>
                <w:sz w:val="16"/>
              </w:rPr>
              <w:t>1</w:t>
            </w:r>
            <w:r>
              <w:rPr>
                <w:sz w:val="16"/>
              </w:rPr>
              <w:t xml:space="preserve"> Hand hygiene → </w:t>
            </w:r>
            <w:r>
              <w:rPr>
                <w:b/>
                <w:sz w:val="16"/>
              </w:rPr>
              <w:t>2 Gown</w:t>
            </w:r>
            <w:r>
              <w:rPr>
                <w:sz w:val="16"/>
              </w:rPr>
              <w:t xml:space="preserve"> → </w:t>
            </w:r>
            <w:r>
              <w:rPr>
                <w:b/>
                <w:sz w:val="16"/>
              </w:rPr>
              <w:t>3 Mask/respirator</w:t>
            </w:r>
            <w:r>
              <w:rPr>
                <w:sz w:val="16"/>
              </w:rPr>
              <w:t xml:space="preserve"> (fit-check) → </w:t>
            </w:r>
            <w:r>
              <w:rPr>
                <w:b/>
                <w:sz w:val="16"/>
              </w:rPr>
              <w:t>4 Goggles/face shield</w:t>
            </w:r>
            <w:r>
              <w:rPr>
                <w:sz w:val="16"/>
              </w:rPr>
              <w:t xml:space="preserve"> → </w:t>
            </w:r>
            <w:r>
              <w:rPr>
                <w:b/>
                <w:sz w:val="16"/>
              </w:rPr>
              <w:t>5 Gloves</w:t>
            </w:r>
          </w:p>
        </w:tc>
        <w:tc>
          <w:tcPr>
            <w:tcW w:type="dxa" w:w="5386"/>
          </w:tcPr>
          <w:p>
            <w:pPr>
              <w:spacing w:after="0"/>
            </w:pPr>
            <w:r/>
            <w:r>
              <w:rPr>
                <w:b/>
                <w:sz w:val="16"/>
              </w:rPr>
              <w:t>1 Gloves</w:t>
            </w:r>
            <w:r>
              <w:rPr>
                <w:sz w:val="16"/>
              </w:rPr>
              <w:t xml:space="preserve"> → </w:t>
            </w:r>
            <w:r>
              <w:rPr>
                <w:b/>
                <w:sz w:val="16"/>
              </w:rPr>
              <w:t>2 Goggles/face shield</w:t>
            </w:r>
            <w:r>
              <w:rPr>
                <w:sz w:val="16"/>
              </w:rPr>
              <w:t xml:space="preserve"> → </w:t>
            </w:r>
            <w:r>
              <w:rPr>
                <w:b/>
                <w:sz w:val="16"/>
              </w:rPr>
              <w:t>3 Gown</w:t>
            </w:r>
            <w:r>
              <w:rPr>
                <w:sz w:val="16"/>
              </w:rPr>
              <w:t xml:space="preserve"> → </w:t>
            </w:r>
            <w:r>
              <w:rPr>
                <w:b/>
                <w:sz w:val="16"/>
              </w:rPr>
              <w:t>4 Mask/respirator</w:t>
            </w:r>
            <w:r>
              <w:rPr>
                <w:sz w:val="16"/>
              </w:rPr>
              <w:t xml:space="preserve"> (remove </w:t>
            </w:r>
            <w:r>
              <w:rPr>
                <w:b/>
                <w:sz w:val="16"/>
              </w:rPr>
              <w:t>outside</w:t>
            </w:r>
            <w:r>
              <w:rPr>
                <w:sz w:val="16"/>
              </w:rPr>
              <w:t xml:space="preserve"> the room, by the ties only) → </w:t>
            </w:r>
            <w:r>
              <w:rPr>
                <w:b/>
                <w:sz w:val="16"/>
              </w:rPr>
              <w:t>5 Hand hygiene</w:t>
            </w:r>
          </w:p>
        </w:tc>
      </w:tr>
    </w:tbl>
    <w:p>
      <w:pPr>
        <w:spacing w:after="40"/>
      </w:pPr>
    </w:p>
    <w:p>
      <w:pPr>
        <w:spacing w:before="0" w:after="30"/>
        <w:jc w:val="both"/>
      </w:pPr>
      <w:r>
        <w:rPr>
          <w:b/>
          <w:sz w:val="19"/>
        </w:rPr>
        <w:t>The most contaminated item comes off first (gloves) and the respirator comes off last</w:t>
      </w:r>
      <w:r>
        <w:rPr>
          <w:sz w:val="19"/>
        </w:rPr>
        <w:t>, because it protects you until you have left the room.</w:t>
      </w:r>
    </w:p>
    <w:p>
      <w:pPr>
        <w:keepNext/>
        <w:spacing w:before="120" w:after="40"/>
      </w:pPr>
      <w:r>
        <w:rPr>
          <w:b/>
          <w:color w:val="1B6B3A"/>
          <w:sz w:val="23"/>
        </w:rPr>
        <w:t>13.3  Sharps injury and post-exposure prophylaxis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381"/>
            <w:shd w:val="clear" w:color="auto" w:fill="1F3B73"/>
          </w:tcPr>
          <w:p>
            <w:pPr>
              <w:spacing w:after="0"/>
            </w:pPr>
            <w:r/>
            <w:r>
              <w:rPr>
                <w:b/>
                <w:color w:val="FFFFFF"/>
                <w:sz w:val="16"/>
              </w:rPr>
              <w:t>Item</w:t>
            </w:r>
          </w:p>
        </w:tc>
        <w:tc>
          <w:tcPr>
            <w:tcW w:type="dxa" w:w="8391"/>
            <w:shd w:val="clear" w:color="auto" w:fill="1F3B73"/>
          </w:tcPr>
          <w:p>
            <w:pPr>
              <w:spacing w:after="0"/>
            </w:pPr>
            <w:r/>
            <w:r>
              <w:rPr>
                <w:b/>
                <w:color w:val="FFFFFF"/>
                <w:sz w:val="16"/>
              </w:rPr>
              <w:t>Detail</w:t>
            </w:r>
          </w:p>
        </w:tc>
      </w:tr>
      <w:tr>
        <w:tc>
          <w:tcPr>
            <w:tcW w:type="dxa" w:w="2381"/>
          </w:tcPr>
          <w:p>
            <w:pPr>
              <w:spacing w:after="0"/>
            </w:pPr>
            <w:r/>
            <w:r>
              <w:rPr>
                <w:b/>
                <w:sz w:val="16"/>
              </w:rPr>
              <w:t>Transmission risk per percutaneous needle-stick</w:t>
            </w:r>
          </w:p>
        </w:tc>
        <w:tc>
          <w:tcPr>
            <w:tcW w:type="dxa" w:w="8391"/>
          </w:tcPr>
          <w:p>
            <w:pPr>
              <w:spacing w:after="0"/>
            </w:pPr>
            <w:r/>
            <w:r>
              <w:rPr>
                <w:b/>
                <w:sz w:val="16"/>
              </w:rPr>
              <w:t>Hepatitis B 6–30 %</w:t>
            </w:r>
            <w:r>
              <w:rPr>
                <w:sz w:val="16"/>
              </w:rPr>
              <w:t xml:space="preserve"> (up to 30 % if HBeAg-positive — the </w:t>
            </w:r>
            <w:r>
              <w:rPr>
                <w:b/>
                <w:sz w:val="16"/>
              </w:rPr>
              <w:t>highest</w:t>
            </w:r>
            <w:r>
              <w:rPr>
                <w:sz w:val="16"/>
              </w:rPr>
              <w:t xml:space="preserve">) • </w:t>
            </w:r>
            <w:r>
              <w:rPr>
                <w:b/>
                <w:sz w:val="16"/>
              </w:rPr>
              <w:t>Hepatitis C ≈ 1.8 %</w:t>
            </w:r>
            <w:r>
              <w:rPr>
                <w:sz w:val="16"/>
              </w:rPr>
              <w:t xml:space="preserve"> • </w:t>
            </w:r>
            <w:r>
              <w:rPr>
                <w:b/>
                <w:sz w:val="16"/>
              </w:rPr>
              <w:t>HIV ≈ 0.3 % (1 in 300)</w:t>
            </w:r>
            <w:r>
              <w:rPr>
                <w:sz w:val="16"/>
              </w:rPr>
              <w:t xml:space="preserve">; mucous-membrane HIV exposure </w:t>
            </w:r>
            <w:r>
              <w:rPr>
                <w:b/>
                <w:sz w:val="16"/>
              </w:rPr>
              <w:t>≈ 0.09 %</w:t>
            </w:r>
          </w:p>
        </w:tc>
      </w:tr>
      <w:tr>
        <w:tc>
          <w:tcPr>
            <w:tcW w:type="dxa" w:w="2381"/>
            <w:shd w:val="clear" w:color="auto" w:fill="EEF3FA"/>
          </w:tcPr>
          <w:p>
            <w:pPr>
              <w:spacing w:after="0"/>
            </w:pPr>
            <w:r/>
            <w:r>
              <w:rPr>
                <w:b/>
                <w:sz w:val="16"/>
              </w:rPr>
              <w:t>Immediate first aid</w:t>
            </w:r>
          </w:p>
        </w:tc>
        <w:tc>
          <w:tcPr>
            <w:tcW w:type="dxa" w:w="8391"/>
            <w:shd w:val="clear" w:color="auto" w:fill="EEF3FA"/>
          </w:tcPr>
          <w:p>
            <w:pPr>
              <w:spacing w:after="0"/>
            </w:pPr>
            <w:r/>
            <w:r>
              <w:rPr>
                <w:b/>
                <w:sz w:val="16"/>
              </w:rPr>
              <w:t>Do NOT squeeze, suck, or apply bleach/alcohol/iodine into the wound.</w:t>
            </w:r>
            <w:r>
              <w:rPr>
                <w:sz w:val="16"/>
              </w:rPr>
              <w:t xml:space="preserve"> </w:t>
            </w:r>
            <w:r>
              <w:rPr>
                <w:b/>
                <w:sz w:val="16"/>
              </w:rPr>
              <w:t>Wash with soap and running water</w:t>
            </w:r>
            <w:r>
              <w:rPr>
                <w:sz w:val="16"/>
              </w:rPr>
              <w:t xml:space="preserve">; irrigate eye/mucosa with water or saline for </w:t>
            </w:r>
            <w:r>
              <w:rPr>
                <w:b/>
                <w:sz w:val="16"/>
              </w:rPr>
              <w:t>10–15 min</w:t>
            </w:r>
            <w:r>
              <w:rPr>
                <w:sz w:val="16"/>
              </w:rPr>
              <w:t>; allow to bleed, dry and cover</w:t>
            </w:r>
          </w:p>
        </w:tc>
      </w:tr>
      <w:tr>
        <w:tc>
          <w:tcPr>
            <w:tcW w:type="dxa" w:w="2381"/>
          </w:tcPr>
          <w:p>
            <w:pPr>
              <w:spacing w:after="0"/>
            </w:pPr>
            <w:r/>
            <w:r>
              <w:rPr>
                <w:sz w:val="16"/>
              </w:rPr>
              <w:t>Then</w:t>
            </w:r>
          </w:p>
        </w:tc>
        <w:tc>
          <w:tcPr>
            <w:tcW w:type="dxa" w:w="8391"/>
          </w:tcPr>
          <w:p>
            <w:pPr>
              <w:spacing w:after="0"/>
            </w:pPr>
            <w:r/>
            <w:r>
              <w:rPr>
                <w:b/>
                <w:sz w:val="16"/>
              </w:rPr>
              <w:t>Report immediately</w:t>
            </w:r>
            <w:r>
              <w:rPr>
                <w:sz w:val="16"/>
              </w:rPr>
              <w:t xml:space="preserve"> → assess the exposure → </w:t>
            </w:r>
            <w:r>
              <w:rPr>
                <w:b/>
                <w:sz w:val="16"/>
              </w:rPr>
              <w:t>baseline serology of both parties</w:t>
            </w:r>
            <w:r>
              <w:rPr>
                <w:sz w:val="16"/>
              </w:rPr>
              <w:t xml:space="preserve"> → </w:t>
            </w:r>
            <w:r>
              <w:rPr>
                <w:b/>
                <w:sz w:val="16"/>
              </w:rPr>
              <w:t>start PEP</w:t>
            </w:r>
            <w:r>
              <w:rPr>
                <w:sz w:val="16"/>
              </w:rPr>
              <w:t xml:space="preserve"> → counselling → follow-up at </w:t>
            </w:r>
            <w:r>
              <w:rPr>
                <w:b/>
                <w:sz w:val="16"/>
              </w:rPr>
              <w:t>6 weeks, 3 months, 6 months</w:t>
            </w:r>
            <w:r>
              <w:rPr>
                <w:sz w:val="16"/>
              </w:rPr>
              <w:t xml:space="preserve"> → </w:t>
            </w:r>
            <w:r>
              <w:rPr>
                <w:b/>
                <w:sz w:val="16"/>
              </w:rPr>
              <w:t>document and file an incident report</w:t>
            </w:r>
          </w:p>
        </w:tc>
      </w:tr>
      <w:tr>
        <w:tc>
          <w:tcPr>
            <w:tcW w:type="dxa" w:w="2381"/>
            <w:shd w:val="clear" w:color="auto" w:fill="EEF3FA"/>
          </w:tcPr>
          <w:p>
            <w:pPr>
              <w:spacing w:after="0"/>
            </w:pPr>
            <w:r/>
            <w:r>
              <w:rPr>
                <w:b/>
                <w:sz w:val="16"/>
              </w:rPr>
              <w:t>HIV PEP</w:t>
            </w:r>
          </w:p>
        </w:tc>
        <w:tc>
          <w:tcPr>
            <w:tcW w:type="dxa" w:w="8391"/>
            <w:shd w:val="clear" w:color="auto" w:fill="EEF3FA"/>
          </w:tcPr>
          <w:p>
            <w:pPr>
              <w:spacing w:after="0"/>
            </w:pPr>
            <w:r/>
            <w:r>
              <w:rPr>
                <w:b/>
                <w:sz w:val="16"/>
              </w:rPr>
              <w:t>As early as possible — ideally within 2 hours, never later than 72 hours</w:t>
            </w:r>
            <w:r>
              <w:rPr>
                <w:sz w:val="16"/>
              </w:rPr>
              <w:t xml:space="preserve">; </w:t>
            </w:r>
            <w:r>
              <w:rPr>
                <w:b/>
                <w:sz w:val="16"/>
              </w:rPr>
              <w:t>3-drug regimen for 28 days</w:t>
            </w:r>
          </w:p>
        </w:tc>
      </w:tr>
      <w:tr>
        <w:tc>
          <w:tcPr>
            <w:tcW w:type="dxa" w:w="2381"/>
          </w:tcPr>
          <w:p>
            <w:pPr>
              <w:spacing w:after="0"/>
            </w:pPr>
            <w:r/>
            <w:r>
              <w:rPr>
                <w:b/>
                <w:sz w:val="16"/>
              </w:rPr>
              <w:t>Hepatitis B PEP</w:t>
            </w:r>
          </w:p>
        </w:tc>
        <w:tc>
          <w:tcPr>
            <w:tcW w:type="dxa" w:w="8391"/>
          </w:tcPr>
          <w:p>
            <w:pPr>
              <w:spacing w:after="0"/>
            </w:pPr>
            <w:r/>
            <w:r>
              <w:rPr>
                <w:sz w:val="16"/>
              </w:rPr>
              <w:t xml:space="preserve">Unvaccinated or non-responder → </w:t>
            </w:r>
            <w:r>
              <w:rPr>
                <w:b/>
                <w:sz w:val="16"/>
              </w:rPr>
              <w:t>HBIG 0.06 mL/kg IM within 24 hours</w:t>
            </w:r>
            <w:r>
              <w:rPr>
                <w:sz w:val="16"/>
              </w:rPr>
              <w:t xml:space="preserve"> </w:t>
            </w:r>
            <w:r>
              <w:rPr>
                <w:b/>
                <w:sz w:val="16"/>
              </w:rPr>
              <w:t>plus</w:t>
            </w:r>
            <w:r>
              <w:rPr>
                <w:sz w:val="16"/>
              </w:rPr>
              <w:t xml:space="preserve"> start the vaccine course. A </w:t>
            </w:r>
            <w:r>
              <w:rPr>
                <w:b/>
                <w:sz w:val="16"/>
              </w:rPr>
              <w:t>vaccinated responder (anti-HBs ≥ 10 mIU/mL) needs nothing</w:t>
            </w:r>
            <w:r>
              <w:rPr>
                <w:sz w:val="16"/>
              </w:rPr>
              <w:t xml:space="preserve">. </w:t>
            </w:r>
            <w:r>
              <w:rPr>
                <w:b/>
                <w:sz w:val="16"/>
              </w:rPr>
              <w:t>HBV vaccination (0, 1, 6 months) is mandatory for health-care workers</w:t>
            </w:r>
          </w:p>
        </w:tc>
      </w:tr>
      <w:tr>
        <w:tc>
          <w:tcPr>
            <w:tcW w:type="dxa" w:w="2381"/>
            <w:shd w:val="clear" w:color="auto" w:fill="EEF3FA"/>
          </w:tcPr>
          <w:p>
            <w:pPr>
              <w:spacing w:after="0"/>
            </w:pPr>
            <w:r/>
            <w:r>
              <w:rPr>
                <w:b/>
                <w:sz w:val="16"/>
              </w:rPr>
              <w:t>Hepatitis C</w:t>
            </w:r>
          </w:p>
        </w:tc>
        <w:tc>
          <w:tcPr>
            <w:tcW w:type="dxa" w:w="8391"/>
            <w:shd w:val="clear" w:color="auto" w:fill="EEF3FA"/>
          </w:tcPr>
          <w:p>
            <w:pPr>
              <w:spacing w:after="0"/>
            </w:pPr>
            <w:r/>
            <w:r>
              <w:rPr>
                <w:b/>
                <w:sz w:val="16"/>
              </w:rPr>
              <w:t>No vaccine and no PEP</w:t>
            </w:r>
            <w:r>
              <w:rPr>
                <w:sz w:val="16"/>
              </w:rPr>
              <w:t xml:space="preserve"> — monitor and treat early infection with direct-acting antivirals</w:t>
            </w:r>
          </w:p>
        </w:tc>
      </w:tr>
      <w:tr>
        <w:tc>
          <w:tcPr>
            <w:tcW w:type="dxa" w:w="2381"/>
          </w:tcPr>
          <w:p>
            <w:pPr>
              <w:spacing w:after="0"/>
            </w:pPr>
            <w:r/>
            <w:r>
              <w:rPr>
                <w:sz w:val="16"/>
              </w:rPr>
              <w:t>Prevention hierarchy</w:t>
            </w:r>
          </w:p>
        </w:tc>
        <w:tc>
          <w:tcPr>
            <w:tcW w:type="dxa" w:w="8391"/>
          </w:tcPr>
          <w:p>
            <w:pPr>
              <w:spacing w:after="0"/>
            </w:pPr>
            <w:r/>
            <w:r>
              <w:rPr>
                <w:b/>
                <w:sz w:val="16"/>
              </w:rPr>
              <w:t xml:space="preserve">Elimination/substitution (needleless systems) → engineering controls (retractable/sheathed needles, blunt suture needles, sharps container filled to ¾) → work-practice controls (never recap by hand — if unavoidable use the one-handed ‘scoop’; </w:t>
            </w:r>
            <w:r>
              <w:rPr>
                <w:sz w:val="16"/>
              </w:rPr>
              <w:t>never pass a sharp hand-to-hand — use a neutral zone / hands-free technique with a magnetic pad</w:t>
            </w:r>
            <w:r>
              <w:rPr>
                <w:b/>
                <w:sz w:val="16"/>
              </w:rPr>
              <w:t>; mount blades with a needle holder) → PPE (</w:t>
            </w:r>
            <w:r>
              <w:rPr>
                <w:sz w:val="16"/>
              </w:rPr>
              <w:t>double gloving cuts inner-glove perforation by 70–80 %</w:t>
            </w:r>
            <w:r>
              <w:rPr>
                <w:b/>
                <w:sz w:val="16"/>
              </w:rPr>
              <w:t>, face shield)</w:t>
            </w:r>
          </w:p>
        </w:tc>
      </w:tr>
    </w:tbl>
    <w:p>
      <w:pPr>
        <w:spacing w:after="40"/>
      </w:pPr>
    </w:p>
    <w:p>
      <w:pPr>
        <w:keepNext/>
        <w:spacing w:before="120" w:after="40"/>
      </w:pPr>
      <w:r>
        <w:rPr>
          <w:b/>
          <w:color w:val="1B6B3A"/>
          <w:sz w:val="23"/>
        </w:rPr>
        <w:t>13.4  Biomedical waste segregation — BMW Rules 2016 (India)</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3600"/>
        <w:gridCol w:w="3600"/>
        <w:gridCol w:w="3600"/>
      </w:tblGrid>
      <w:tr>
        <w:tc>
          <w:tcPr>
            <w:tcW w:type="dxa" w:w="1928"/>
            <w:shd w:val="clear" w:color="auto" w:fill="1F3B73"/>
          </w:tcPr>
          <w:p>
            <w:pPr>
              <w:spacing w:after="0"/>
            </w:pPr>
            <w:r/>
            <w:r>
              <w:rPr>
                <w:b/>
                <w:color w:val="FFFFFF"/>
                <w:sz w:val="16"/>
              </w:rPr>
              <w:t>Colour</w:t>
            </w:r>
          </w:p>
        </w:tc>
        <w:tc>
          <w:tcPr>
            <w:tcW w:type="dxa" w:w="4309"/>
            <w:shd w:val="clear" w:color="auto" w:fill="1F3B73"/>
          </w:tcPr>
          <w:p>
            <w:pPr>
              <w:spacing w:after="0"/>
            </w:pPr>
            <w:r/>
            <w:r>
              <w:rPr>
                <w:b/>
                <w:color w:val="FFFFFF"/>
                <w:sz w:val="16"/>
              </w:rPr>
              <w:t>Contents</w:t>
            </w:r>
          </w:p>
        </w:tc>
        <w:tc>
          <w:tcPr>
            <w:tcW w:type="dxa" w:w="4535"/>
            <w:shd w:val="clear" w:color="auto" w:fill="1F3B73"/>
          </w:tcPr>
          <w:p>
            <w:pPr>
              <w:spacing w:after="0"/>
            </w:pPr>
            <w:r/>
            <w:r>
              <w:rPr>
                <w:b/>
                <w:color w:val="FFFFFF"/>
                <w:sz w:val="16"/>
              </w:rPr>
              <w:t>Treatment / disposal</w:t>
            </w:r>
          </w:p>
        </w:tc>
      </w:tr>
      <w:tr>
        <w:tc>
          <w:tcPr>
            <w:tcW w:type="dxa" w:w="1928"/>
          </w:tcPr>
          <w:p>
            <w:pPr>
              <w:spacing w:after="0"/>
            </w:pPr>
            <w:r/>
            <w:r>
              <w:rPr>
                <w:b/>
                <w:sz w:val="16"/>
              </w:rPr>
              <w:t>YELLOW</w:t>
            </w:r>
          </w:p>
        </w:tc>
        <w:tc>
          <w:tcPr>
            <w:tcW w:type="dxa" w:w="4309"/>
          </w:tcPr>
          <w:p>
            <w:pPr>
              <w:spacing w:after="0"/>
            </w:pPr>
            <w:r/>
            <w:r>
              <w:rPr>
                <w:b/>
                <w:sz w:val="16"/>
              </w:rPr>
              <w:t>Human and animal anatomical waste</w:t>
            </w:r>
            <w:r>
              <w:rPr>
                <w:sz w:val="16"/>
              </w:rPr>
              <w:t xml:space="preserve">, soiled waste (dressings, cotton, blood-soaked items, plaster casts), </w:t>
            </w:r>
            <w:r>
              <w:rPr>
                <w:b/>
                <w:sz w:val="16"/>
              </w:rPr>
              <w:t>expired and discarded medicines</w:t>
            </w:r>
            <w:r>
              <w:rPr>
                <w:sz w:val="16"/>
              </w:rPr>
              <w:t xml:space="preserve">, chemical waste, contaminated linen, microbiology and laboratory waste, and </w:t>
            </w:r>
            <w:r>
              <w:rPr>
                <w:b/>
                <w:sz w:val="16"/>
              </w:rPr>
              <w:t>cytotoxic waste in a separate yellow ‘cytotoxic’ container</w:t>
            </w:r>
          </w:p>
        </w:tc>
        <w:tc>
          <w:tcPr>
            <w:tcW w:type="dxa" w:w="4535"/>
          </w:tcPr>
          <w:p>
            <w:pPr>
              <w:spacing w:after="0"/>
            </w:pPr>
            <w:r/>
            <w:r>
              <w:rPr>
                <w:b/>
                <w:sz w:val="16"/>
              </w:rPr>
              <w:t>Incineration / plasma pyrolysis / deep burial</w:t>
            </w:r>
            <w:r>
              <w:rPr>
                <w:sz w:val="16"/>
              </w:rPr>
              <w:t xml:space="preserve"> (deep burial only in towns &lt; 500 000). </w:t>
            </w:r>
            <w:r>
              <w:rPr>
                <w:b/>
                <w:sz w:val="16"/>
              </w:rPr>
              <w:t>Cytotoxic waste → incineration at ≥ 1200 °C</w:t>
            </w:r>
            <w:r>
              <w:rPr>
                <w:sz w:val="16"/>
              </w:rPr>
              <w:t xml:space="preserve"> or return to the manufacturer</w:t>
            </w:r>
          </w:p>
        </w:tc>
      </w:tr>
      <w:tr>
        <w:tc>
          <w:tcPr>
            <w:tcW w:type="dxa" w:w="1928"/>
            <w:shd w:val="clear" w:color="auto" w:fill="EEF3FA"/>
          </w:tcPr>
          <w:p>
            <w:pPr>
              <w:spacing w:after="0"/>
            </w:pPr>
            <w:r/>
            <w:r>
              <w:rPr>
                <w:b/>
                <w:sz w:val="16"/>
              </w:rPr>
              <w:t>RED</w:t>
            </w:r>
          </w:p>
        </w:tc>
        <w:tc>
          <w:tcPr>
            <w:tcW w:type="dxa" w:w="4309"/>
            <w:shd w:val="clear" w:color="auto" w:fill="EEF3FA"/>
          </w:tcPr>
          <w:p>
            <w:pPr>
              <w:spacing w:after="0"/>
            </w:pPr>
            <w:r/>
            <w:r>
              <w:rPr>
                <w:b/>
                <w:sz w:val="16"/>
              </w:rPr>
              <w:t>Contaminated recyclable plastics</w:t>
            </w:r>
            <w:r>
              <w:rPr>
                <w:sz w:val="16"/>
              </w:rPr>
              <w:t xml:space="preserve"> — IV tubing and sets, catheters, urine bags, </w:t>
            </w:r>
            <w:r>
              <w:rPr>
                <w:b/>
                <w:sz w:val="16"/>
              </w:rPr>
              <w:t>syringes without needles</w:t>
            </w:r>
            <w:r>
              <w:rPr>
                <w:sz w:val="16"/>
              </w:rPr>
              <w:t>, gloves</w:t>
            </w:r>
          </w:p>
        </w:tc>
        <w:tc>
          <w:tcPr>
            <w:tcW w:type="dxa" w:w="4535"/>
            <w:shd w:val="clear" w:color="auto" w:fill="EEF3FA"/>
          </w:tcPr>
          <w:p>
            <w:pPr>
              <w:spacing w:after="0"/>
            </w:pPr>
            <w:r/>
            <w:r>
              <w:rPr>
                <w:b/>
                <w:sz w:val="16"/>
              </w:rPr>
              <w:t>Autoclave / microwave / hydroclave, then shred → registered recycler.</w:t>
            </w:r>
            <w:r>
              <w:rPr>
                <w:sz w:val="16"/>
              </w:rPr>
              <w:t xml:space="preserve"> No chemical pre-treatment, no landfilling</w:t>
            </w:r>
          </w:p>
        </w:tc>
      </w:tr>
      <w:tr>
        <w:tc>
          <w:tcPr>
            <w:tcW w:type="dxa" w:w="1928"/>
          </w:tcPr>
          <w:p>
            <w:pPr>
              <w:spacing w:after="0"/>
            </w:pPr>
            <w:r/>
            <w:r>
              <w:rPr>
                <w:b/>
                <w:sz w:val="16"/>
              </w:rPr>
              <w:t>WHITE</w:t>
            </w:r>
            <w:r>
              <w:rPr>
                <w:sz w:val="16"/>
              </w:rPr>
              <w:t xml:space="preserve"> (translucent, puncture- and leak-proof)</w:t>
            </w:r>
          </w:p>
        </w:tc>
        <w:tc>
          <w:tcPr>
            <w:tcW w:type="dxa" w:w="4309"/>
          </w:tcPr>
          <w:p>
            <w:pPr>
              <w:spacing w:after="0"/>
            </w:pPr>
            <w:r/>
            <w:r>
              <w:rPr>
                <w:b/>
                <w:sz w:val="16"/>
              </w:rPr>
              <w:t>Waste sharps including metals</w:t>
            </w:r>
            <w:r>
              <w:rPr>
                <w:sz w:val="16"/>
              </w:rPr>
              <w:t xml:space="preserve"> — needles, </w:t>
            </w:r>
            <w:r>
              <w:rPr>
                <w:b/>
                <w:sz w:val="16"/>
              </w:rPr>
              <w:t>syringes with fixed needles</w:t>
            </w:r>
            <w:r>
              <w:rPr>
                <w:sz w:val="16"/>
              </w:rPr>
              <w:t>, scalpels, blades</w:t>
            </w:r>
          </w:p>
        </w:tc>
        <w:tc>
          <w:tcPr>
            <w:tcW w:type="dxa" w:w="4535"/>
          </w:tcPr>
          <w:p>
            <w:pPr>
              <w:spacing w:after="0"/>
            </w:pPr>
            <w:r/>
            <w:r>
              <w:rPr>
                <w:b/>
                <w:sz w:val="16"/>
              </w:rPr>
              <w:t>Autoclave or dry-heat sterilise, then shred/mutilate</w:t>
            </w:r>
            <w:r>
              <w:rPr>
                <w:sz w:val="16"/>
              </w:rPr>
              <w:t xml:space="preserve">; final disposal by </w:t>
            </w:r>
            <w:r>
              <w:rPr>
                <w:b/>
                <w:sz w:val="16"/>
              </w:rPr>
              <w:t>encapsulation in a concrete sharps pit</w:t>
            </w:r>
            <w:r>
              <w:rPr>
                <w:sz w:val="16"/>
              </w:rPr>
              <w:t xml:space="preserve"> or to an iron foundry</w:t>
            </w:r>
          </w:p>
        </w:tc>
      </w:tr>
      <w:tr>
        <w:tc>
          <w:tcPr>
            <w:tcW w:type="dxa" w:w="1928"/>
            <w:shd w:val="clear" w:color="auto" w:fill="EEF3FA"/>
          </w:tcPr>
          <w:p>
            <w:pPr>
              <w:spacing w:after="0"/>
            </w:pPr>
            <w:r/>
            <w:r>
              <w:rPr>
                <w:b/>
                <w:sz w:val="16"/>
              </w:rPr>
              <w:t>BLUE</w:t>
            </w:r>
          </w:p>
        </w:tc>
        <w:tc>
          <w:tcPr>
            <w:tcW w:type="dxa" w:w="4309"/>
            <w:shd w:val="clear" w:color="auto" w:fill="EEF3FA"/>
          </w:tcPr>
          <w:p>
            <w:pPr>
              <w:spacing w:after="0"/>
            </w:pPr>
            <w:r/>
            <w:r>
              <w:rPr>
                <w:b/>
                <w:sz w:val="16"/>
              </w:rPr>
              <w:t>Glassware</w:t>
            </w:r>
            <w:r>
              <w:rPr>
                <w:sz w:val="16"/>
              </w:rPr>
              <w:t xml:space="preserve"> (broken/discarded contaminated glass, medicine vials and ampoules) and </w:t>
            </w:r>
            <w:r>
              <w:rPr>
                <w:b/>
                <w:sz w:val="16"/>
              </w:rPr>
              <w:t>metallic body implants</w:t>
            </w:r>
          </w:p>
        </w:tc>
        <w:tc>
          <w:tcPr>
            <w:tcW w:type="dxa" w:w="4535"/>
            <w:shd w:val="clear" w:color="auto" w:fill="EEF3FA"/>
          </w:tcPr>
          <w:p>
            <w:pPr>
              <w:spacing w:after="0"/>
            </w:pPr>
            <w:r/>
            <w:r>
              <w:rPr>
                <w:b/>
                <w:sz w:val="16"/>
              </w:rPr>
              <w:t>Disinfection (1 % hypochlorite) or autoclaving, then recycling</w:t>
            </w:r>
          </w:p>
        </w:tc>
      </w:tr>
    </w:tbl>
    <w:p>
      <w:pPr>
        <w:spacing w:after="40"/>
      </w:pPr>
    </w:p>
    <w:p>
      <w:pPr>
        <w:spacing w:after="16"/>
        <w:ind w:left="238" w:hanging="159"/>
      </w:pPr>
      <w:r>
        <w:rPr>
          <w:sz w:val="19"/>
        </w:rPr>
        <w:t xml:space="preserve">▪  </w:t>
      </w:r>
      <w:r>
        <w:rPr>
          <w:b/>
          <w:sz w:val="19"/>
        </w:rPr>
        <w:t>Golden rule: segregate at the point of generation, by the person generating the waste.</w:t>
      </w:r>
      <w:r>
        <w:rPr>
          <w:sz w:val="19"/>
        </w:rPr>
        <w:t xml:space="preserve"> Bags filled to </w:t>
      </w:r>
      <w:r>
        <w:rPr>
          <w:b/>
          <w:sz w:val="19"/>
        </w:rPr>
        <w:t>¾</w:t>
      </w:r>
      <w:r>
        <w:rPr>
          <w:sz w:val="19"/>
        </w:rPr>
        <w:t xml:space="preserve">, tied (not stapled), labelled with the </w:t>
      </w:r>
      <w:r>
        <w:rPr>
          <w:b/>
          <w:sz w:val="19"/>
        </w:rPr>
        <w:t>biohazard/cytotoxic symbol</w:t>
      </w:r>
      <w:r>
        <w:rPr>
          <w:sz w:val="19"/>
        </w:rPr>
        <w:t xml:space="preserve">, stored </w:t>
      </w:r>
      <w:r>
        <w:rPr>
          <w:b/>
          <w:sz w:val="19"/>
        </w:rPr>
        <w:t>≤ 48 hours</w:t>
      </w:r>
      <w:r>
        <w:rPr>
          <w:sz w:val="19"/>
        </w:rPr>
        <w:t>.</w:t>
      </w:r>
    </w:p>
    <w:p>
      <w:pPr>
        <w:spacing w:after="16"/>
        <w:ind w:left="238" w:hanging="159"/>
      </w:pPr>
      <w:r>
        <w:rPr>
          <w:sz w:val="19"/>
        </w:rPr>
        <w:t xml:space="preserve">▪  </w:t>
      </w:r>
      <w:r>
        <w:rPr>
          <w:b/>
          <w:sz w:val="19"/>
        </w:rPr>
        <w:t>Never recap, bend or break needles by hand</w:t>
      </w:r>
      <w:r>
        <w:rPr>
          <w:sz w:val="19"/>
        </w:rPr>
        <w:t xml:space="preserve"> — use a needle-tip cutter at the point of use; the needle goes to the </w:t>
      </w:r>
      <w:r>
        <w:rPr>
          <w:b/>
          <w:sz w:val="19"/>
        </w:rPr>
        <w:t>white</w:t>
      </w:r>
      <w:r>
        <w:rPr>
          <w:sz w:val="19"/>
        </w:rPr>
        <w:t xml:space="preserve"> container.</w:t>
      </w:r>
    </w:p>
    <w:p>
      <w:pPr>
        <w:spacing w:after="16"/>
        <w:ind w:left="238" w:hanging="159"/>
      </w:pPr>
      <w:r>
        <w:rPr>
          <w:sz w:val="19"/>
        </w:rPr>
        <w:t xml:space="preserve">▪  </w:t>
      </w:r>
      <w:r>
        <w:rPr>
          <w:b/>
          <w:sz w:val="19"/>
        </w:rPr>
        <w:t>Glass vials contaminated with cytotoxics go to YELLOW, not blue</w:t>
      </w:r>
      <w:r>
        <w:rPr>
          <w:sz w:val="19"/>
        </w:rPr>
        <w:t xml:space="preserve"> — a classic trick question.</w:t>
      </w:r>
    </w:p>
    <w:p>
      <w:pPr>
        <w:spacing w:after="16"/>
        <w:ind w:left="238" w:hanging="159"/>
      </w:pPr>
      <w:r>
        <w:rPr>
          <w:sz w:val="19"/>
        </w:rPr>
        <w:t xml:space="preserve">▪  </w:t>
      </w:r>
      <w:r>
        <w:rPr>
          <w:b/>
          <w:sz w:val="19"/>
        </w:rPr>
        <w:t>Mercury spill:</w:t>
      </w:r>
      <w:r>
        <w:rPr>
          <w:sz w:val="19"/>
        </w:rPr>
        <w:t xml:space="preserve"> do </w:t>
      </w:r>
      <w:r>
        <w:rPr>
          <w:b/>
          <w:sz w:val="19"/>
        </w:rPr>
        <w:t>not</w:t>
      </w:r>
      <w:r>
        <w:rPr>
          <w:sz w:val="19"/>
        </w:rPr>
        <w:t xml:space="preserve"> vacuum; collect with a syringe/adhesive tape or a spill kit into a sealed container of water and dispose as hazardous waste.</w:t>
      </w:r>
    </w:p>
    <w:p>
      <w:pPr>
        <w:spacing w:after="16"/>
        <w:ind w:left="238" w:hanging="159"/>
      </w:pPr>
      <w:r>
        <w:rPr>
          <w:sz w:val="19"/>
        </w:rPr>
        <w:t xml:space="preserve">▪  Requirements: annual report to the Pollution Control Board, waste register, </w:t>
      </w:r>
      <w:r>
        <w:rPr>
          <w:b/>
          <w:sz w:val="19"/>
        </w:rPr>
        <w:t>annual health check-up and immunisation (hepatitis B, tetanus) of waste handlers</w:t>
      </w:r>
      <w:r>
        <w:rPr>
          <w:sz w:val="19"/>
        </w:rPr>
        <w:t xml:space="preserve">, PPE, and reporting of any major accident within 24 h. </w:t>
      </w:r>
      <w:r>
        <w:rPr>
          <w:b/>
          <w:sz w:val="19"/>
        </w:rPr>
        <w:t>Radioactive waste is governed separately by the AERB</w:t>
      </w:r>
      <w:r>
        <w:rPr>
          <w:sz w:val="19"/>
        </w:rPr>
        <w:t xml:space="preserve"> (decay-in-storage).</w:t>
      </w:r>
    </w:p>
    <w:p>
      <w:pPr>
        <w:keepNext/>
        <w:spacing w:before="160" w:after="60"/>
        <w:pBdr>
          <w:bottom w:val="single" w:sz="12" w:space="2" w:color="1F3B73"/>
        </w:pBdr>
      </w:pPr>
      <w:r>
        <w:rPr>
          <w:b/>
          <w:color w:val="1F3B73"/>
          <w:sz w:val="29"/>
        </w:rPr>
        <w:t>14.  CHEMICAL HAZARDS</w:t>
      </w:r>
    </w:p>
    <w:p>
      <w:pPr>
        <w:keepNext/>
        <w:spacing w:before="120" w:after="40"/>
      </w:pPr>
      <w:r>
        <w:rPr>
          <w:b/>
          <w:color w:val="1B6B3A"/>
          <w:sz w:val="23"/>
        </w:rPr>
        <w:t>14.1  Occupational exposure limits worth memorising</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3600"/>
        <w:gridCol w:w="3600"/>
        <w:gridCol w:w="3600"/>
      </w:tblGrid>
      <w:tr>
        <w:tc>
          <w:tcPr>
            <w:tcW w:type="dxa" w:w="2041"/>
            <w:shd w:val="clear" w:color="auto" w:fill="1F3B73"/>
          </w:tcPr>
          <w:p>
            <w:pPr>
              <w:spacing w:after="0"/>
            </w:pPr>
            <w:r/>
            <w:r>
              <w:rPr>
                <w:b/>
                <w:color w:val="FFFFFF"/>
                <w:sz w:val="16"/>
              </w:rPr>
              <w:t>Agent</w:t>
            </w:r>
          </w:p>
        </w:tc>
        <w:tc>
          <w:tcPr>
            <w:tcW w:type="dxa" w:w="2154"/>
            <w:shd w:val="clear" w:color="auto" w:fill="1F3B73"/>
          </w:tcPr>
          <w:p>
            <w:pPr>
              <w:spacing w:after="0"/>
            </w:pPr>
            <w:r/>
            <w:r>
              <w:rPr>
                <w:b/>
                <w:color w:val="FFFFFF"/>
                <w:sz w:val="16"/>
              </w:rPr>
              <w:t>Limit</w:t>
            </w:r>
          </w:p>
        </w:tc>
        <w:tc>
          <w:tcPr>
            <w:tcW w:type="dxa" w:w="6576"/>
            <w:shd w:val="clear" w:color="auto" w:fill="1F3B73"/>
          </w:tcPr>
          <w:p>
            <w:pPr>
              <w:spacing w:after="0"/>
            </w:pPr>
            <w:r/>
            <w:r>
              <w:rPr>
                <w:b/>
                <w:color w:val="FFFFFF"/>
                <w:sz w:val="16"/>
              </w:rPr>
              <w:t>Effects and control</w:t>
            </w:r>
          </w:p>
        </w:tc>
      </w:tr>
      <w:tr>
        <w:tc>
          <w:tcPr>
            <w:tcW w:type="dxa" w:w="2041"/>
          </w:tcPr>
          <w:p>
            <w:pPr>
              <w:spacing w:after="0"/>
            </w:pPr>
            <w:r/>
            <w:r>
              <w:rPr>
                <w:b/>
                <w:sz w:val="16"/>
              </w:rPr>
              <w:t>Nitrous oxide</w:t>
            </w:r>
          </w:p>
        </w:tc>
        <w:tc>
          <w:tcPr>
            <w:tcW w:type="dxa" w:w="2154"/>
          </w:tcPr>
          <w:p>
            <w:pPr>
              <w:spacing w:after="0"/>
            </w:pPr>
            <w:r/>
            <w:r>
              <w:rPr>
                <w:b/>
                <w:sz w:val="16"/>
              </w:rPr>
              <w:t>NIOSH REL 25 ppm</w:t>
            </w:r>
          </w:p>
        </w:tc>
        <w:tc>
          <w:tcPr>
            <w:tcW w:type="dxa" w:w="6576"/>
          </w:tcPr>
          <w:p>
            <w:pPr>
              <w:spacing w:after="0"/>
            </w:pPr>
            <w:r/>
            <w:r>
              <w:rPr>
                <w:sz w:val="16"/>
              </w:rPr>
              <w:t xml:space="preserve">Megaloblastic change, neuropathy, </w:t>
            </w:r>
            <w:r>
              <w:rPr>
                <w:b/>
                <w:sz w:val="16"/>
              </w:rPr>
              <w:t>↑ spontaneous abortion and reduced fertility</w:t>
            </w:r>
            <w:r>
              <w:rPr>
                <w:sz w:val="16"/>
              </w:rPr>
              <w:t xml:space="preserve">. Control: </w:t>
            </w:r>
            <w:r>
              <w:rPr>
                <w:b/>
                <w:sz w:val="16"/>
              </w:rPr>
              <w:t>scavenging system, no leaks, tight masks, adequate air changes</w:t>
            </w:r>
          </w:p>
        </w:tc>
      </w:tr>
      <w:tr>
        <w:tc>
          <w:tcPr>
            <w:tcW w:type="dxa" w:w="2041"/>
            <w:shd w:val="clear" w:color="auto" w:fill="EEF3FA"/>
          </w:tcPr>
          <w:p>
            <w:pPr>
              <w:spacing w:after="0"/>
            </w:pPr>
            <w:r/>
            <w:r>
              <w:rPr>
                <w:b/>
                <w:sz w:val="16"/>
              </w:rPr>
              <w:t>Halogenated volatiles</w:t>
            </w:r>
          </w:p>
        </w:tc>
        <w:tc>
          <w:tcPr>
            <w:tcW w:type="dxa" w:w="2154"/>
            <w:shd w:val="clear" w:color="auto" w:fill="EEF3FA"/>
          </w:tcPr>
          <w:p>
            <w:pPr>
              <w:spacing w:after="0"/>
            </w:pPr>
            <w:r/>
            <w:r>
              <w:rPr>
                <w:b/>
                <w:sz w:val="16"/>
              </w:rPr>
              <w:t>NIOSH REL 2 ppm</w:t>
            </w:r>
            <w:r>
              <w:rPr>
                <w:sz w:val="16"/>
              </w:rPr>
              <w:t xml:space="preserve"> (0.5 ppm with N₂O)</w:t>
            </w:r>
          </w:p>
        </w:tc>
        <w:tc>
          <w:tcPr>
            <w:tcW w:type="dxa" w:w="6576"/>
            <w:shd w:val="clear" w:color="auto" w:fill="EEF3FA"/>
          </w:tcPr>
          <w:p>
            <w:pPr>
              <w:spacing w:after="0"/>
            </w:pPr>
            <w:r/>
            <w:r>
              <w:rPr>
                <w:sz w:val="16"/>
              </w:rPr>
              <w:t xml:space="preserve">Headache, fatigue, </w:t>
            </w:r>
            <w:r>
              <w:rPr>
                <w:b/>
                <w:sz w:val="16"/>
              </w:rPr>
              <w:t>impaired mental performance, audiovisual ability and manual dexterity</w:t>
            </w:r>
            <w:r>
              <w:rPr>
                <w:sz w:val="16"/>
              </w:rPr>
              <w:t>; hepatotoxicity; teratogenic concern</w:t>
            </w:r>
          </w:p>
        </w:tc>
      </w:tr>
      <w:tr>
        <w:tc>
          <w:tcPr>
            <w:tcW w:type="dxa" w:w="2041"/>
          </w:tcPr>
          <w:p>
            <w:pPr>
              <w:spacing w:after="0"/>
            </w:pPr>
            <w:r/>
            <w:r>
              <w:rPr>
                <w:b/>
                <w:sz w:val="16"/>
              </w:rPr>
              <w:t>Ethylene oxide</w:t>
            </w:r>
          </w:p>
        </w:tc>
        <w:tc>
          <w:tcPr>
            <w:tcW w:type="dxa" w:w="2154"/>
          </w:tcPr>
          <w:p>
            <w:pPr>
              <w:spacing w:after="0"/>
            </w:pPr>
            <w:r/>
            <w:r>
              <w:rPr>
                <w:b/>
                <w:sz w:val="16"/>
              </w:rPr>
              <w:t>OSHA PEL 1 ppm</w:t>
            </w:r>
            <w:r>
              <w:rPr>
                <w:sz w:val="16"/>
              </w:rPr>
              <w:t>; excursion 5 ppm/15 min</w:t>
            </w:r>
          </w:p>
        </w:tc>
        <w:tc>
          <w:tcPr>
            <w:tcW w:type="dxa" w:w="6576"/>
          </w:tcPr>
          <w:p>
            <w:pPr>
              <w:spacing w:after="0"/>
            </w:pPr>
            <w:r/>
            <w:r>
              <w:rPr>
                <w:sz w:val="16"/>
              </w:rPr>
              <w:t xml:space="preserve">Irritant, </w:t>
            </w:r>
            <w:r>
              <w:rPr>
                <w:b/>
                <w:sz w:val="16"/>
              </w:rPr>
              <w:t>mutagen, carcinogen, flammable/explosive</w:t>
            </w:r>
            <w:r>
              <w:rPr>
                <w:sz w:val="16"/>
              </w:rPr>
              <w:t>. Dedicated ventilated room, gas monitors, aeration cabinet, personal badges</w:t>
            </w:r>
          </w:p>
        </w:tc>
      </w:tr>
      <w:tr>
        <w:tc>
          <w:tcPr>
            <w:tcW w:type="dxa" w:w="2041"/>
            <w:shd w:val="clear" w:color="auto" w:fill="EEF3FA"/>
          </w:tcPr>
          <w:p>
            <w:pPr>
              <w:spacing w:after="0"/>
            </w:pPr>
            <w:r/>
            <w:r>
              <w:rPr>
                <w:b/>
                <w:sz w:val="16"/>
              </w:rPr>
              <w:t>Formaldehyde</w:t>
            </w:r>
          </w:p>
        </w:tc>
        <w:tc>
          <w:tcPr>
            <w:tcW w:type="dxa" w:w="2154"/>
            <w:shd w:val="clear" w:color="auto" w:fill="EEF3FA"/>
          </w:tcPr>
          <w:p>
            <w:pPr>
              <w:spacing w:after="0"/>
            </w:pPr>
            <w:r/>
            <w:r>
              <w:rPr>
                <w:b/>
                <w:sz w:val="16"/>
              </w:rPr>
              <w:t>OSHA PEL 0.75 ppm; STEL 2 ppm</w:t>
            </w:r>
          </w:p>
        </w:tc>
        <w:tc>
          <w:tcPr>
            <w:tcW w:type="dxa" w:w="6576"/>
            <w:shd w:val="clear" w:color="auto" w:fill="EEF3FA"/>
          </w:tcPr>
          <w:p>
            <w:pPr>
              <w:spacing w:after="0"/>
            </w:pPr>
            <w:r/>
            <w:r>
              <w:rPr>
                <w:sz w:val="16"/>
              </w:rPr>
              <w:t xml:space="preserve">Irritation, asthma, dermatitis, </w:t>
            </w:r>
            <w:r>
              <w:rPr>
                <w:b/>
                <w:sz w:val="16"/>
              </w:rPr>
              <w:t>Group 1 carcinogen</w:t>
            </w:r>
            <w:r>
              <w:rPr>
                <w:sz w:val="16"/>
              </w:rPr>
              <w:t xml:space="preserve"> — why OT fumigation is abandoned. Handle specimens in a </w:t>
            </w:r>
            <w:r>
              <w:rPr>
                <w:b/>
                <w:sz w:val="16"/>
              </w:rPr>
              <w:t>ventilated hood</w:t>
            </w:r>
          </w:p>
        </w:tc>
      </w:tr>
      <w:tr>
        <w:tc>
          <w:tcPr>
            <w:tcW w:type="dxa" w:w="2041"/>
          </w:tcPr>
          <w:p>
            <w:pPr>
              <w:spacing w:after="0"/>
            </w:pPr>
            <w:r/>
            <w:r>
              <w:rPr>
                <w:b/>
                <w:sz w:val="16"/>
              </w:rPr>
              <w:t>Glutaraldehyde</w:t>
            </w:r>
          </w:p>
        </w:tc>
        <w:tc>
          <w:tcPr>
            <w:tcW w:type="dxa" w:w="2154"/>
          </w:tcPr>
          <w:p>
            <w:pPr>
              <w:spacing w:after="0"/>
            </w:pPr>
            <w:r/>
            <w:r>
              <w:rPr>
                <w:b/>
                <w:sz w:val="16"/>
              </w:rPr>
              <w:t>ACGIH ceiling 0.05 ppm</w:t>
            </w:r>
          </w:p>
        </w:tc>
        <w:tc>
          <w:tcPr>
            <w:tcW w:type="dxa" w:w="6576"/>
          </w:tcPr>
          <w:p>
            <w:pPr>
              <w:spacing w:after="0"/>
            </w:pPr>
            <w:r/>
            <w:r>
              <w:rPr>
                <w:b/>
                <w:sz w:val="16"/>
              </w:rPr>
              <w:t>Occupational asthma, rhinitis, conjunctivitis, contact dermatitis, epistaxis.</w:t>
            </w:r>
            <w:r>
              <w:rPr>
                <w:sz w:val="16"/>
              </w:rPr>
              <w:t xml:space="preserve"> Use a </w:t>
            </w:r>
            <w:r>
              <w:rPr>
                <w:b/>
                <w:sz w:val="16"/>
              </w:rPr>
              <w:t>covered basin with local exhaust, nitrile or butyl gloves (NOT latex — it permeates), goggles and apron</w:t>
            </w:r>
          </w:p>
        </w:tc>
      </w:tr>
      <w:tr>
        <w:tc>
          <w:tcPr>
            <w:tcW w:type="dxa" w:w="2041"/>
            <w:shd w:val="clear" w:color="auto" w:fill="EEF3FA"/>
          </w:tcPr>
          <w:p>
            <w:pPr>
              <w:spacing w:after="0"/>
            </w:pPr>
            <w:r/>
            <w:r>
              <w:rPr>
                <w:b/>
                <w:sz w:val="16"/>
              </w:rPr>
              <w:t>Methyl methacrylate</w:t>
            </w:r>
            <w:r>
              <w:rPr>
                <w:sz w:val="16"/>
              </w:rPr>
              <w:t xml:space="preserve"> (bone cement)</w:t>
            </w:r>
          </w:p>
        </w:tc>
        <w:tc>
          <w:tcPr>
            <w:tcW w:type="dxa" w:w="2154"/>
            <w:shd w:val="clear" w:color="auto" w:fill="EEF3FA"/>
          </w:tcPr>
          <w:p>
            <w:pPr>
              <w:spacing w:after="0"/>
            </w:pPr>
            <w:r/>
            <w:r>
              <w:rPr>
                <w:b/>
                <w:sz w:val="16"/>
              </w:rPr>
              <w:t>OSHA PEL 100 ppm</w:t>
            </w:r>
          </w:p>
        </w:tc>
        <w:tc>
          <w:tcPr>
            <w:tcW w:type="dxa" w:w="6576"/>
            <w:shd w:val="clear" w:color="auto" w:fill="EEF3FA"/>
          </w:tcPr>
          <w:p>
            <w:pPr>
              <w:spacing w:after="0"/>
            </w:pPr>
            <w:r/>
            <w:r>
              <w:rPr>
                <w:sz w:val="16"/>
              </w:rPr>
              <w:t xml:space="preserve">Irritant, dermatitis, headache; and in the patient </w:t>
            </w:r>
            <w:r>
              <w:rPr>
                <w:b/>
                <w:sz w:val="16"/>
              </w:rPr>
              <w:t>cement implantation syndrome — hypotension, hypoxia, arrhythmia, arrest during cementing</w:t>
            </w:r>
            <w:r>
              <w:rPr>
                <w:sz w:val="16"/>
              </w:rPr>
              <w:t xml:space="preserve">. </w:t>
            </w:r>
            <w:r>
              <w:rPr>
                <w:b/>
                <w:sz w:val="16"/>
              </w:rPr>
              <w:t>Mix in a closed vacuum system with local exhaust</w:t>
            </w:r>
          </w:p>
        </w:tc>
      </w:tr>
      <w:tr>
        <w:tc>
          <w:tcPr>
            <w:tcW w:type="dxa" w:w="2041"/>
          </w:tcPr>
          <w:p>
            <w:pPr>
              <w:spacing w:after="0"/>
            </w:pPr>
            <w:r/>
            <w:r>
              <w:rPr>
                <w:b/>
                <w:sz w:val="16"/>
              </w:rPr>
              <w:t>Noise</w:t>
            </w:r>
          </w:p>
        </w:tc>
        <w:tc>
          <w:tcPr>
            <w:tcW w:type="dxa" w:w="2154"/>
          </w:tcPr>
          <w:p>
            <w:pPr>
              <w:spacing w:after="0"/>
            </w:pPr>
            <w:r/>
            <w:r>
              <w:rPr>
                <w:sz w:val="16"/>
              </w:rPr>
              <w:t xml:space="preserve">OSHA action level </w:t>
            </w:r>
            <w:r>
              <w:rPr>
                <w:b/>
                <w:sz w:val="16"/>
              </w:rPr>
              <w:t>85 dB (8-h TWA)</w:t>
            </w:r>
          </w:p>
        </w:tc>
        <w:tc>
          <w:tcPr>
            <w:tcW w:type="dxa" w:w="6576"/>
          </w:tcPr>
          <w:p>
            <w:pPr>
              <w:spacing w:after="0"/>
            </w:pPr>
            <w:r/>
            <w:r>
              <w:rPr>
                <w:sz w:val="16"/>
              </w:rPr>
              <w:t>Saws, drills, suction, alarms — hearing protection; also impairs communication</w:t>
            </w:r>
          </w:p>
        </w:tc>
      </w:tr>
      <w:tr>
        <w:tc>
          <w:tcPr>
            <w:tcW w:type="dxa" w:w="2041"/>
            <w:shd w:val="clear" w:color="auto" w:fill="EEF3FA"/>
          </w:tcPr>
          <w:p>
            <w:pPr>
              <w:spacing w:after="0"/>
            </w:pPr>
            <w:r/>
            <w:r>
              <w:rPr>
                <w:b/>
                <w:sz w:val="16"/>
              </w:rPr>
              <w:t>Compressed gases</w:t>
            </w:r>
          </w:p>
        </w:tc>
        <w:tc>
          <w:tcPr>
            <w:tcW w:type="dxa" w:w="2154"/>
            <w:shd w:val="clear" w:color="auto" w:fill="EEF3FA"/>
          </w:tcPr>
          <w:p>
            <w:pPr>
              <w:spacing w:after="0"/>
            </w:pPr>
            <w:r/>
            <w:r>
              <w:rPr>
                <w:sz w:val="16"/>
              </w:rPr>
              <w:t>—</w:t>
            </w:r>
          </w:p>
        </w:tc>
        <w:tc>
          <w:tcPr>
            <w:tcW w:type="dxa" w:w="6576"/>
            <w:shd w:val="clear" w:color="auto" w:fill="EEF3FA"/>
          </w:tcPr>
          <w:p>
            <w:pPr>
              <w:spacing w:after="0"/>
            </w:pPr>
            <w:r/>
            <w:r>
              <w:rPr>
                <w:b/>
                <w:sz w:val="16"/>
              </w:rPr>
              <w:t>Secure every cylinder upright; never drop one or let cylinders strike each other; valve cap on for transport; never oil or grease an oxygen valve; segregate full and empty.</w:t>
            </w:r>
            <w:r>
              <w:rPr>
                <w:sz w:val="16"/>
              </w:rPr>
              <w:t xml:space="preserve"> A falling cylinder becomes a missile</w:t>
            </w:r>
          </w:p>
        </w:tc>
      </w:tr>
    </w:tbl>
    <w:p>
      <w:pPr>
        <w:spacing w:after="40"/>
      </w:pPr>
    </w:p>
    <w:p>
      <w:pPr>
        <w:keepNext/>
        <w:spacing w:before="120" w:after="40"/>
      </w:pPr>
      <w:r>
        <w:rPr>
          <w:b/>
          <w:color w:val="1B6B3A"/>
          <w:sz w:val="23"/>
        </w:rPr>
        <w:t>14.2  Hazard communication, cytotoxics and spills</w:t>
      </w:r>
    </w:p>
    <w:p>
      <w:pPr>
        <w:spacing w:after="16"/>
        <w:ind w:left="238" w:hanging="159"/>
      </w:pPr>
      <w:r>
        <w:rPr>
          <w:sz w:val="19"/>
        </w:rPr>
        <w:t xml:space="preserve">▪  </w:t>
      </w:r>
      <w:r>
        <w:rPr>
          <w:b/>
          <w:sz w:val="19"/>
        </w:rPr>
        <w:t>Hazard Communication / ‘Right to Know’:</w:t>
      </w:r>
      <w:r>
        <w:rPr>
          <w:sz w:val="19"/>
        </w:rPr>
        <w:t xml:space="preserve"> every hazardous chemical needs a </w:t>
      </w:r>
      <w:r>
        <w:rPr>
          <w:b/>
          <w:sz w:val="19"/>
        </w:rPr>
        <w:t>Safety Data Sheet (SDS, formerly MSDS) in 16 standardised sections</w:t>
      </w:r>
      <w:r>
        <w:rPr>
          <w:sz w:val="19"/>
        </w:rPr>
        <w:t xml:space="preserve">, accessible to all staff at all times, plus </w:t>
      </w:r>
      <w:r>
        <w:rPr>
          <w:b/>
          <w:sz w:val="19"/>
        </w:rPr>
        <w:t>GHS labelling</w:t>
      </w:r>
      <w:r>
        <w:rPr>
          <w:sz w:val="19"/>
        </w:rPr>
        <w:t xml:space="preserve"> with the signal word </w:t>
      </w:r>
      <w:r>
        <w:rPr>
          <w:b/>
          <w:sz w:val="19"/>
        </w:rPr>
        <w:t>‘Danger’</w:t>
      </w:r>
      <w:r>
        <w:rPr>
          <w:sz w:val="19"/>
        </w:rPr>
        <w:t xml:space="preserve"> or </w:t>
      </w:r>
      <w:r>
        <w:rPr>
          <w:b/>
          <w:sz w:val="19"/>
        </w:rPr>
        <w:t>‘Warning’</w:t>
      </w:r>
      <w:r>
        <w:rPr>
          <w:sz w:val="19"/>
        </w:rPr>
        <w:t xml:space="preserve"> and the nine pictograms.</w:t>
      </w:r>
    </w:p>
    <w:p>
      <w:pPr>
        <w:spacing w:after="16"/>
        <w:ind w:left="238" w:hanging="159"/>
      </w:pPr>
      <w:r>
        <w:rPr>
          <w:sz w:val="19"/>
        </w:rPr>
        <w:t xml:space="preserve">▪  </w:t>
      </w:r>
      <w:r>
        <w:rPr>
          <w:b/>
          <w:sz w:val="19"/>
        </w:rPr>
        <w:t>Hierarchy of controls, in order: elimination → substitution → engineering controls (ventilation, closed systems, scavenging) → administrative / work-practice controls → PPE (the LAST and weakest line).</w:t>
      </w:r>
      <w:r>
        <w:rPr>
          <w:sz w:val="19"/>
        </w:rPr>
        <w:t xml:space="preserve"> The ranking itself is commonly asked.</w:t>
      </w:r>
    </w:p>
    <w:p>
      <w:pPr>
        <w:spacing w:after="16"/>
        <w:ind w:left="238" w:hanging="159"/>
      </w:pPr>
      <w:r>
        <w:rPr>
          <w:sz w:val="19"/>
        </w:rPr>
        <w:t xml:space="preserve">▪  </w:t>
      </w:r>
      <w:r>
        <w:rPr>
          <w:b/>
          <w:sz w:val="19"/>
        </w:rPr>
        <w:t>Cytotoxic handling:</w:t>
      </w:r>
      <w:r>
        <w:rPr>
          <w:sz w:val="19"/>
        </w:rPr>
        <w:t xml:space="preserve"> prepare in a </w:t>
      </w:r>
      <w:r>
        <w:rPr>
          <w:b/>
          <w:sz w:val="19"/>
        </w:rPr>
        <w:t>Class II Type B biological safety cabinet or containment isolator in a negatively-pressured, externally-vented room</w:t>
      </w:r>
      <w:r>
        <w:rPr>
          <w:sz w:val="19"/>
        </w:rPr>
        <w:t xml:space="preserve">; use </w:t>
      </w:r>
      <w:r>
        <w:rPr>
          <w:b/>
          <w:sz w:val="19"/>
        </w:rPr>
        <w:t>closed-system transfer devices</w:t>
      </w:r>
      <w:r>
        <w:rPr>
          <w:sz w:val="19"/>
        </w:rPr>
        <w:t xml:space="preserve"> and Luer-lock syringes; PPE = </w:t>
      </w:r>
      <w:r>
        <w:rPr>
          <w:b/>
          <w:sz w:val="19"/>
        </w:rPr>
        <w:t>two pairs of chemotherapy-tested gloves (changed every 30–60 min), an impermeable back-closing gown, eye protection and a respirator</w:t>
      </w:r>
      <w:r>
        <w:rPr>
          <w:sz w:val="19"/>
        </w:rPr>
        <w:t xml:space="preserve">; </w:t>
      </w:r>
      <w:r>
        <w:rPr>
          <w:b/>
          <w:sz w:val="19"/>
        </w:rPr>
        <w:t>never crush or split cytotoxic tablets</w:t>
      </w:r>
      <w:r>
        <w:rPr>
          <w:sz w:val="19"/>
        </w:rPr>
        <w:t xml:space="preserve">; </w:t>
      </w:r>
      <w:r>
        <w:rPr>
          <w:b/>
          <w:sz w:val="19"/>
        </w:rPr>
        <w:t>pregnant and breast-feeding staff must not handle them</w:t>
      </w:r>
      <w:r>
        <w:rPr>
          <w:sz w:val="19"/>
        </w:rPr>
        <w:t xml:space="preserve">; dispose in the </w:t>
      </w:r>
      <w:r>
        <w:rPr>
          <w:b/>
          <w:sz w:val="19"/>
        </w:rPr>
        <w:t>yellow cytotoxic stream</w:t>
      </w:r>
      <w:r>
        <w:rPr>
          <w:sz w:val="19"/>
        </w:rPr>
        <w:t xml:space="preserve">; keep a </w:t>
      </w:r>
      <w:r>
        <w:rPr>
          <w:b/>
          <w:sz w:val="19"/>
        </w:rPr>
        <w:t>spill kit</w:t>
      </w:r>
      <w:r>
        <w:rPr>
          <w:sz w:val="19"/>
        </w:rPr>
        <w:t>.</w:t>
      </w:r>
    </w:p>
    <w:p>
      <w:pPr>
        <w:spacing w:after="16"/>
        <w:ind w:left="238" w:hanging="159"/>
      </w:pPr>
      <w:r>
        <w:rPr>
          <w:sz w:val="19"/>
        </w:rPr>
        <w:t xml:space="preserve">▪  </w:t>
      </w:r>
      <w:r>
        <w:rPr>
          <w:b/>
          <w:sz w:val="19"/>
        </w:rPr>
        <w:t>Chemical spill: evacuate and restrict access → identify the agent from the SDS → don PPE → contain and absorb from the outside inwards → neutralise → bag as hazardous waste → ventilate → report and document.</w:t>
      </w:r>
      <w:r>
        <w:rPr>
          <w:sz w:val="19"/>
        </w:rPr>
        <w:t xml:space="preserve"> For a </w:t>
      </w:r>
      <w:r>
        <w:rPr>
          <w:b/>
          <w:sz w:val="19"/>
        </w:rPr>
        <w:t>skin or eye splash, irrigate at the eyewash station or shower for a minimum of 15 minutes.</w:t>
      </w:r>
    </w:p>
    <w:p>
      <w:pPr>
        <w:spacing w:after="16"/>
        <w:ind w:left="238" w:hanging="159"/>
      </w:pPr>
      <w:r>
        <w:rPr>
          <w:sz w:val="19"/>
        </w:rPr>
        <w:t xml:space="preserve">▪  </w:t>
      </w:r>
      <w:r>
        <w:rPr>
          <w:b/>
          <w:sz w:val="19"/>
        </w:rPr>
        <w:t>Waste anaesthetic gas control</w:t>
      </w:r>
      <w:r>
        <w:rPr>
          <w:sz w:val="19"/>
        </w:rPr>
        <w:t xml:space="preserve"> (the PDF's topic, with the mechanism added): an efficient </w:t>
      </w:r>
      <w:r>
        <w:rPr>
          <w:b/>
          <w:sz w:val="19"/>
        </w:rPr>
        <w:t>scavenger system</w:t>
      </w:r>
      <w:r>
        <w:rPr>
          <w:sz w:val="19"/>
        </w:rPr>
        <w:t xml:space="preserve">, a leak-free circuit with well-fitting masks and connectors, </w:t>
      </w:r>
      <w:r>
        <w:rPr>
          <w:b/>
          <w:sz w:val="19"/>
        </w:rPr>
        <w:t>air-conditioning with HEPA filters that do not recirculate air</w:t>
      </w:r>
      <w:r>
        <w:rPr>
          <w:sz w:val="19"/>
        </w:rPr>
        <w:t xml:space="preserve">, </w:t>
      </w:r>
      <w:r>
        <w:rPr>
          <w:b/>
          <w:sz w:val="19"/>
        </w:rPr>
        <w:t>anaesthetic gas leak detectors</w:t>
      </w:r>
      <w:r>
        <w:rPr>
          <w:sz w:val="19"/>
        </w:rPr>
        <w:t xml:space="preserve">, and the same ventilation standard extended to the </w:t>
      </w:r>
      <w:r>
        <w:rPr>
          <w:b/>
          <w:sz w:val="19"/>
        </w:rPr>
        <w:t>PACU</w:t>
      </w:r>
      <w:r>
        <w:rPr>
          <w:sz w:val="19"/>
        </w:rPr>
        <w:t xml:space="preserve"> because it adjoins the surgical suite.</w:t>
      </w:r>
    </w:p>
    <w:p>
      <w:pPr>
        <w:keepNext/>
        <w:spacing w:before="160" w:after="60"/>
        <w:pBdr>
          <w:bottom w:val="single" w:sz="12" w:space="2" w:color="1F3B73"/>
        </w:pBdr>
      </w:pPr>
      <w:r>
        <w:rPr>
          <w:b/>
          <w:color w:val="1F3B73"/>
          <w:sz w:val="29"/>
        </w:rPr>
        <w:t>15.  POST-OPERATIVE PATIENT CARE</w:t>
      </w:r>
    </w:p>
    <w:tbl>
      <w:tblPr>
        <w:tblW w:type="auto" w:w="0"/>
        <w:tblLayout w:type="fixed"/>
        <w:tblLook w:firstColumn="1" w:firstRow="1" w:lastColumn="0" w:lastRow="0" w:noHBand="0" w:noVBand="1" w:val="04A0"/>
        <w:tblBorders>
          <w:top w:val="single" w:sz="8" w:color="9B6FC4"/>
          <w:left w:val="single" w:sz="8" w:color="9B6FC4"/>
          <w:bottom w:val="single" w:sz="8" w:color="9B6FC4"/>
          <w:right w:val="single" w:sz="8" w:color="9B6FC4"/>
          <w:insideH w:val="single" w:sz="8" w:color="9B6FC4"/>
          <w:insideV w:val="single" w:sz="8" w:color="9B6FC4"/>
        </w:tblBorders>
        <w:tblCellMar>
          <w:top w:w="40" w:type="dxa"/>
          <w:left w:w="100" w:type="dxa"/>
          <w:bottom w:w="40" w:type="dxa"/>
          <w:right w:w="100" w:type="dxa"/>
        </w:tblCellMar>
      </w:tblPr>
      <w:tblGrid>
        <w:gridCol w:w="10800"/>
      </w:tblGrid>
      <w:tr>
        <w:tc>
          <w:tcPr>
            <w:tcW w:type="dxa" w:w="10772"/>
            <w:shd w:val="clear" w:color="auto" w:fill="F3E9FB"/>
          </w:tcPr>
          <w:p>
            <w:pPr>
              <w:spacing w:after="20"/>
            </w:pPr>
            <w:r/>
            <w:r>
              <w:rPr>
                <w:b/>
                <w:color w:val="6A288F"/>
                <w:sz w:val="19"/>
              </w:rPr>
              <w:t>WHY THIS SECTION IS KEPT</w:t>
            </w:r>
          </w:p>
          <w:p>
            <w:pPr>
              <w:spacing w:after="10"/>
              <w:ind w:left="85"/>
            </w:pPr>
            <w:r>
              <w:rPr>
                <w:sz w:val="18"/>
              </w:rPr>
              <w:t xml:space="preserve">Your syllabus heading is “Preparation of Patient for Operation, </w:t>
            </w:r>
            <w:r>
              <w:rPr>
                <w:b/>
                <w:sz w:val="18"/>
              </w:rPr>
              <w:t>Pre &amp; Post Operative Patient Care</w:t>
            </w:r>
            <w:r>
              <w:rPr>
                <w:sz w:val="18"/>
              </w:rPr>
              <w:t>”, but Chapter 1 of the PDF ends at the PACU hand-over and only reproduces a blank post-operative form. Everything below is new material.</w:t>
            </w:r>
          </w:p>
          <w:p>
            <w:pPr>
              <w:spacing w:after="10"/>
              <w:ind w:left="85"/>
            </w:pPr>
            <w:r>
              <w:rPr>
                <w:sz w:val="18"/>
              </w:rPr>
              <w:t xml:space="preserve">It has been trimmed to the </w:t>
            </w:r>
            <w:r>
              <w:rPr>
                <w:b/>
                <w:sz w:val="18"/>
              </w:rPr>
              <w:t>examinable core</w:t>
            </w:r>
            <w:r>
              <w:rPr>
                <w:sz w:val="18"/>
              </w:rPr>
              <w:t>: PACU and scoring systems, immediate complications, the fever timeline, wound complications and drains. Fluid regimens, nutrition and analgesic pharmacology have been cut as off-syllabus.</w:t>
            </w:r>
          </w:p>
        </w:tc>
      </w:tr>
    </w:tbl>
    <w:p>
      <w:pPr>
        <w:spacing w:after="40"/>
      </w:pPr>
    </w:p>
    <w:p>
      <w:pPr>
        <w:keepNext/>
        <w:spacing w:before="120" w:after="40"/>
      </w:pPr>
      <w:r>
        <w:rPr>
          <w:b/>
          <w:color w:val="1B6B3A"/>
          <w:sz w:val="23"/>
        </w:rPr>
        <w:t>15.1  Phases of recovery and the PACU</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3600"/>
        <w:gridCol w:w="3600"/>
        <w:gridCol w:w="3600"/>
      </w:tblGrid>
      <w:tr>
        <w:tc>
          <w:tcPr>
            <w:tcW w:type="dxa" w:w="2154"/>
            <w:shd w:val="clear" w:color="auto" w:fill="1F3B73"/>
          </w:tcPr>
          <w:p>
            <w:pPr>
              <w:spacing w:after="0"/>
            </w:pPr>
            <w:r/>
            <w:r>
              <w:rPr>
                <w:b/>
                <w:color w:val="FFFFFF"/>
                <w:sz w:val="16"/>
              </w:rPr>
              <w:t>Phase</w:t>
            </w:r>
          </w:p>
        </w:tc>
        <w:tc>
          <w:tcPr>
            <w:tcW w:type="dxa" w:w="3175"/>
            <w:shd w:val="clear" w:color="auto" w:fill="1F3B73"/>
          </w:tcPr>
          <w:p>
            <w:pPr>
              <w:spacing w:after="0"/>
            </w:pPr>
            <w:r/>
            <w:r>
              <w:rPr>
                <w:b/>
                <w:color w:val="FFFFFF"/>
                <w:sz w:val="16"/>
              </w:rPr>
              <w:t>Location</w:t>
            </w:r>
          </w:p>
        </w:tc>
        <w:tc>
          <w:tcPr>
            <w:tcW w:type="dxa" w:w="5443"/>
            <w:shd w:val="clear" w:color="auto" w:fill="1F3B73"/>
          </w:tcPr>
          <w:p>
            <w:pPr>
              <w:spacing w:after="0"/>
            </w:pPr>
            <w:r/>
            <w:r>
              <w:rPr>
                <w:b/>
                <w:color w:val="FFFFFF"/>
                <w:sz w:val="16"/>
              </w:rPr>
              <w:t>Focus</w:t>
            </w:r>
          </w:p>
        </w:tc>
      </w:tr>
      <w:tr>
        <w:tc>
          <w:tcPr>
            <w:tcW w:type="dxa" w:w="2154"/>
          </w:tcPr>
          <w:p>
            <w:pPr>
              <w:spacing w:after="0"/>
            </w:pPr>
            <w:r/>
            <w:r>
              <w:rPr>
                <w:b/>
                <w:sz w:val="16"/>
              </w:rPr>
              <w:t>Phase I — immediate</w:t>
            </w:r>
          </w:p>
        </w:tc>
        <w:tc>
          <w:tcPr>
            <w:tcW w:type="dxa" w:w="3175"/>
          </w:tcPr>
          <w:p>
            <w:pPr>
              <w:spacing w:after="0"/>
            </w:pPr>
            <w:r/>
            <w:r>
              <w:rPr>
                <w:sz w:val="16"/>
              </w:rPr>
              <w:t xml:space="preserve">PACU / recovery room, </w:t>
            </w:r>
            <w:r>
              <w:rPr>
                <w:b/>
                <w:sz w:val="16"/>
              </w:rPr>
              <w:t>1 nurse : 1–2 patients</w:t>
            </w:r>
          </w:p>
        </w:tc>
        <w:tc>
          <w:tcPr>
            <w:tcW w:type="dxa" w:w="5443"/>
          </w:tcPr>
          <w:p>
            <w:pPr>
              <w:spacing w:after="0"/>
            </w:pPr>
            <w:r/>
            <w:r>
              <w:rPr>
                <w:sz w:val="16"/>
              </w:rPr>
              <w:t>Emergence; airway, breathing, circulation, consciousness, temperature, pain, haemorrhage</w:t>
            </w:r>
          </w:p>
        </w:tc>
      </w:tr>
      <w:tr>
        <w:tc>
          <w:tcPr>
            <w:tcW w:type="dxa" w:w="2154"/>
            <w:shd w:val="clear" w:color="auto" w:fill="EEF3FA"/>
          </w:tcPr>
          <w:p>
            <w:pPr>
              <w:spacing w:after="0"/>
            </w:pPr>
            <w:r/>
            <w:r>
              <w:rPr>
                <w:b/>
                <w:sz w:val="16"/>
              </w:rPr>
              <w:t>Phase II — intermediate</w:t>
            </w:r>
          </w:p>
        </w:tc>
        <w:tc>
          <w:tcPr>
            <w:tcW w:type="dxa" w:w="3175"/>
            <w:shd w:val="clear" w:color="auto" w:fill="EEF3FA"/>
          </w:tcPr>
          <w:p>
            <w:pPr>
              <w:spacing w:after="0"/>
            </w:pPr>
            <w:r/>
            <w:r>
              <w:rPr>
                <w:sz w:val="16"/>
              </w:rPr>
              <w:t>Step-down or ambulatory unit, ward</w:t>
            </w:r>
          </w:p>
        </w:tc>
        <w:tc>
          <w:tcPr>
            <w:tcW w:type="dxa" w:w="5443"/>
            <w:shd w:val="clear" w:color="auto" w:fill="EEF3FA"/>
          </w:tcPr>
          <w:p>
            <w:pPr>
              <w:spacing w:after="0"/>
            </w:pPr>
            <w:r/>
            <w:r>
              <w:rPr>
                <w:sz w:val="16"/>
              </w:rPr>
              <w:t>Preparation for discharge home or to the ward; oral intake, ambulation, teaching</w:t>
            </w:r>
          </w:p>
        </w:tc>
      </w:tr>
      <w:tr>
        <w:tc>
          <w:tcPr>
            <w:tcW w:type="dxa" w:w="2154"/>
          </w:tcPr>
          <w:p>
            <w:pPr>
              <w:spacing w:after="0"/>
            </w:pPr>
            <w:r/>
            <w:r>
              <w:rPr>
                <w:b/>
                <w:sz w:val="16"/>
              </w:rPr>
              <w:t>Phase III — extended</w:t>
            </w:r>
          </w:p>
        </w:tc>
        <w:tc>
          <w:tcPr>
            <w:tcW w:type="dxa" w:w="3175"/>
          </w:tcPr>
          <w:p>
            <w:pPr>
              <w:spacing w:after="0"/>
            </w:pPr>
            <w:r/>
            <w:r>
              <w:rPr>
                <w:sz w:val="16"/>
              </w:rPr>
              <w:t>Ward, home</w:t>
            </w:r>
          </w:p>
        </w:tc>
        <w:tc>
          <w:tcPr>
            <w:tcW w:type="dxa" w:w="5443"/>
          </w:tcPr>
          <w:p>
            <w:pPr>
              <w:spacing w:after="0"/>
            </w:pPr>
            <w:r/>
            <w:r>
              <w:rPr>
                <w:sz w:val="16"/>
              </w:rPr>
              <w:t>Rehabilitation, wound care, complication surveillance</w:t>
            </w:r>
          </w:p>
        </w:tc>
      </w:tr>
    </w:tbl>
    <w:p>
      <w:pPr>
        <w:spacing w:after="40"/>
      </w:pPr>
    </w:p>
    <w:p>
      <w:pPr>
        <w:spacing w:after="16"/>
        <w:ind w:left="238" w:hanging="159"/>
      </w:pPr>
      <w:r>
        <w:rPr>
          <w:sz w:val="19"/>
        </w:rPr>
        <w:t xml:space="preserve">▪  </w:t>
      </w:r>
      <w:r>
        <w:rPr>
          <w:b/>
          <w:sz w:val="19"/>
        </w:rPr>
        <w:t>Hand-over must include:</w:t>
      </w:r>
      <w:r>
        <w:rPr>
          <w:sz w:val="19"/>
        </w:rPr>
        <w:t xml:space="preserve"> procedure and findings, </w:t>
      </w:r>
      <w:r>
        <w:rPr>
          <w:b/>
          <w:sz w:val="19"/>
        </w:rPr>
        <w:t>type of anaesthesia and reversal</w:t>
      </w:r>
      <w:r>
        <w:rPr>
          <w:sz w:val="19"/>
        </w:rPr>
        <w:t xml:space="preserve">, airway status, </w:t>
      </w:r>
      <w:r>
        <w:rPr>
          <w:b/>
          <w:sz w:val="19"/>
        </w:rPr>
        <w:t>allergies</w:t>
      </w:r>
      <w:r>
        <w:rPr>
          <w:sz w:val="19"/>
        </w:rPr>
        <w:t xml:space="preserve">, co-morbidity, intra-operative events and vital-sign trends, </w:t>
      </w:r>
      <w:r>
        <w:rPr>
          <w:b/>
          <w:sz w:val="19"/>
        </w:rPr>
        <w:t>blood loss, fluids and blood products given, urine output</w:t>
      </w:r>
      <w:r>
        <w:rPr>
          <w:sz w:val="19"/>
        </w:rPr>
        <w:t xml:space="preserve">, drains/catheters/packs, </w:t>
      </w:r>
      <w:r>
        <w:rPr>
          <w:b/>
          <w:sz w:val="19"/>
        </w:rPr>
        <w:t>analgesia and antiemetics given with times</w:t>
      </w:r>
      <w:r>
        <w:rPr>
          <w:sz w:val="19"/>
        </w:rPr>
        <w:t xml:space="preserve">, laterality, post-operative orders and whom to call. </w:t>
      </w:r>
      <w:r>
        <w:rPr>
          <w:b/>
          <w:sz w:val="19"/>
        </w:rPr>
        <w:t>The anaesthetist does not leave until the PACU nurse accepts the patient and the hand-over is documented.</w:t>
      </w:r>
    </w:p>
    <w:p>
      <w:pPr>
        <w:spacing w:after="16"/>
        <w:ind w:left="238" w:hanging="159"/>
      </w:pPr>
      <w:r>
        <w:rPr>
          <w:sz w:val="19"/>
        </w:rPr>
        <w:t xml:space="preserve">▪  </w:t>
      </w:r>
      <w:r>
        <w:rPr>
          <w:b/>
          <w:sz w:val="19"/>
        </w:rPr>
        <w:t>Monitoring: vital signs every 5–15 min</w:t>
      </w:r>
      <w:r>
        <w:rPr>
          <w:sz w:val="19"/>
        </w:rPr>
        <w:t xml:space="preserve"> initially, then 15-minutely until stable — </w:t>
      </w:r>
      <w:r>
        <w:rPr>
          <w:b/>
          <w:sz w:val="19"/>
        </w:rPr>
        <w:t>RR and pattern, SpO₂, BP, pulse, temperature, ECG, pain score, level of consciousness</w:t>
      </w:r>
      <w:r>
        <w:rPr>
          <w:sz w:val="19"/>
        </w:rPr>
        <w:t xml:space="preserve">, plus </w:t>
      </w:r>
      <w:r>
        <w:rPr>
          <w:b/>
          <w:sz w:val="19"/>
        </w:rPr>
        <w:t>hourly urine and drain output</w:t>
      </w:r>
      <w:r>
        <w:rPr>
          <w:sz w:val="19"/>
        </w:rPr>
        <w:t>.</w:t>
      </w:r>
    </w:p>
    <w:p>
      <w:pPr>
        <w:spacing w:after="16"/>
        <w:ind w:left="238" w:hanging="159"/>
      </w:pPr>
      <w:r>
        <w:rPr>
          <w:sz w:val="19"/>
        </w:rPr>
        <w:t xml:space="preserve">▪  </w:t>
      </w:r>
      <w:r>
        <w:rPr>
          <w:b/>
          <w:sz w:val="19"/>
        </w:rPr>
        <w:t>Position: lateral or head-up 15–30°</w:t>
      </w:r>
      <w:r>
        <w:rPr>
          <w:sz w:val="19"/>
        </w:rPr>
        <w:t xml:space="preserve"> (keeps the tongue forward, lets secretions drain); </w:t>
      </w:r>
      <w:r>
        <w:rPr>
          <w:b/>
          <w:sz w:val="19"/>
        </w:rPr>
        <w:t>supine flat</w:t>
      </w:r>
      <w:r>
        <w:rPr>
          <w:sz w:val="19"/>
        </w:rPr>
        <w:t xml:space="preserve"> after spinal anaesthesia or with hypotension. </w:t>
      </w:r>
      <w:r>
        <w:rPr>
          <w:b/>
          <w:sz w:val="19"/>
        </w:rPr>
        <w:t>Side rails up, oxygen on, suction and an Ambu bag at the bedside, and the patient is never left unattended.</w:t>
      </w:r>
    </w:p>
    <w:p>
      <w:pPr>
        <w:spacing w:after="16"/>
        <w:ind w:left="238" w:hanging="159"/>
      </w:pPr>
      <w:r>
        <w:rPr>
          <w:sz w:val="19"/>
        </w:rPr>
        <w:t xml:space="preserve">▪  </w:t>
      </w:r>
      <w:r>
        <w:rPr>
          <w:b/>
          <w:sz w:val="19"/>
        </w:rPr>
        <w:t>Check:</w:t>
      </w:r>
      <w:r>
        <w:rPr>
          <w:sz w:val="19"/>
        </w:rPr>
        <w:t xml:space="preserve"> dressing for ooze, drain patency and character, IV site, </w:t>
      </w:r>
      <w:r>
        <w:rPr>
          <w:b/>
          <w:sz w:val="19"/>
        </w:rPr>
        <w:t>peripheral pulses and capillary refill distal to any cast or tourniquet, ability to move limbs and any paraesthesia</w:t>
      </w:r>
      <w:r>
        <w:rPr>
          <w:sz w:val="19"/>
        </w:rPr>
        <w:t xml:space="preserve"> (rules out a positioning injury and assesses spinal regression), and bladder distension.</w:t>
      </w:r>
    </w:p>
    <w:p>
      <w:pPr>
        <w:spacing w:after="16"/>
        <w:ind w:left="238" w:hanging="159"/>
      </w:pPr>
      <w:r>
        <w:rPr>
          <w:sz w:val="19"/>
        </w:rPr>
        <w:t xml:space="preserve">▪  </w:t>
      </w:r>
      <w:r>
        <w:rPr>
          <w:b/>
          <w:sz w:val="19"/>
        </w:rPr>
        <w:t>Warm actively</w:t>
      </w:r>
      <w:r>
        <w:rPr>
          <w:sz w:val="19"/>
        </w:rPr>
        <w:t xml:space="preserve"> — forced-air blanket, warmed fluids; aim for core temperature </w:t>
      </w:r>
      <w:r>
        <w:rPr>
          <w:b/>
          <w:sz w:val="19"/>
        </w:rPr>
        <w:t>&gt; 36 °C</w:t>
      </w:r>
      <w:r>
        <w:rPr>
          <w:sz w:val="19"/>
        </w:rPr>
        <w:t xml:space="preserve"> before discharge from PACU.</w:t>
      </w:r>
    </w:p>
    <w:p>
      <w:pPr>
        <w:keepNext/>
        <w:spacing w:before="120" w:after="40"/>
      </w:pPr>
      <w:r>
        <w:rPr>
          <w:b/>
          <w:color w:val="1B6B3A"/>
          <w:sz w:val="23"/>
        </w:rPr>
        <w:t>15.2  Aldrete Score — memorise this table</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2381"/>
            <w:shd w:val="clear" w:color="auto" w:fill="1F3B73"/>
          </w:tcPr>
          <w:p>
            <w:pPr>
              <w:spacing w:after="0"/>
            </w:pPr>
            <w:r/>
            <w:r>
              <w:rPr>
                <w:b/>
                <w:color w:val="FFFFFF"/>
                <w:sz w:val="16"/>
              </w:rPr>
              <w:t>Parameter</w:t>
            </w:r>
          </w:p>
        </w:tc>
        <w:tc>
          <w:tcPr>
            <w:tcW w:type="dxa" w:w="3175"/>
            <w:shd w:val="clear" w:color="auto" w:fill="1F3B73"/>
          </w:tcPr>
          <w:p>
            <w:pPr>
              <w:spacing w:after="0"/>
            </w:pPr>
            <w:r/>
            <w:r>
              <w:rPr>
                <w:b/>
                <w:color w:val="FFFFFF"/>
                <w:sz w:val="16"/>
              </w:rPr>
              <w:t>2</w:t>
            </w:r>
          </w:p>
        </w:tc>
        <w:tc>
          <w:tcPr>
            <w:tcW w:type="dxa" w:w="2721"/>
            <w:shd w:val="clear" w:color="auto" w:fill="1F3B73"/>
          </w:tcPr>
          <w:p>
            <w:pPr>
              <w:spacing w:after="0"/>
            </w:pPr>
            <w:r/>
            <w:r>
              <w:rPr>
                <w:b/>
                <w:color w:val="FFFFFF"/>
                <w:sz w:val="16"/>
              </w:rPr>
              <w:t>1</w:t>
            </w:r>
          </w:p>
        </w:tc>
        <w:tc>
          <w:tcPr>
            <w:tcW w:type="dxa" w:w="2494"/>
            <w:shd w:val="clear" w:color="auto" w:fill="1F3B73"/>
          </w:tcPr>
          <w:p>
            <w:pPr>
              <w:spacing w:after="0"/>
            </w:pPr>
            <w:r/>
            <w:r>
              <w:rPr>
                <w:b/>
                <w:color w:val="FFFFFF"/>
                <w:sz w:val="16"/>
              </w:rPr>
              <w:t>0</w:t>
            </w:r>
          </w:p>
        </w:tc>
      </w:tr>
      <w:tr>
        <w:tc>
          <w:tcPr>
            <w:tcW w:type="dxa" w:w="2381"/>
          </w:tcPr>
          <w:p>
            <w:pPr>
              <w:spacing w:after="0"/>
            </w:pPr>
            <w:r/>
            <w:r>
              <w:rPr>
                <w:b/>
                <w:sz w:val="16"/>
              </w:rPr>
              <w:t>A</w:t>
            </w:r>
            <w:r>
              <w:rPr>
                <w:sz w:val="16"/>
              </w:rPr>
              <w:t>ctivity</w:t>
            </w:r>
          </w:p>
        </w:tc>
        <w:tc>
          <w:tcPr>
            <w:tcW w:type="dxa" w:w="3175"/>
          </w:tcPr>
          <w:p>
            <w:pPr>
              <w:spacing w:after="0"/>
            </w:pPr>
            <w:r/>
            <w:r>
              <w:rPr>
                <w:sz w:val="16"/>
              </w:rPr>
              <w:t xml:space="preserve">Moves </w:t>
            </w:r>
            <w:r>
              <w:rPr>
                <w:b/>
                <w:sz w:val="16"/>
              </w:rPr>
              <w:t>all four limbs</w:t>
            </w:r>
            <w:r>
              <w:rPr>
                <w:sz w:val="16"/>
              </w:rPr>
              <w:t xml:space="preserve"> on command</w:t>
            </w:r>
          </w:p>
        </w:tc>
        <w:tc>
          <w:tcPr>
            <w:tcW w:type="dxa" w:w="2721"/>
          </w:tcPr>
          <w:p>
            <w:pPr>
              <w:spacing w:after="0"/>
            </w:pPr>
            <w:r/>
            <w:r>
              <w:rPr>
                <w:sz w:val="16"/>
              </w:rPr>
              <w:t xml:space="preserve">Moves </w:t>
            </w:r>
            <w:r>
              <w:rPr>
                <w:b/>
                <w:sz w:val="16"/>
              </w:rPr>
              <w:t>two</w:t>
            </w:r>
            <w:r>
              <w:rPr>
                <w:sz w:val="16"/>
              </w:rPr>
              <w:t xml:space="preserve"> extremities</w:t>
            </w:r>
          </w:p>
        </w:tc>
        <w:tc>
          <w:tcPr>
            <w:tcW w:type="dxa" w:w="2494"/>
          </w:tcPr>
          <w:p>
            <w:pPr>
              <w:spacing w:after="0"/>
            </w:pPr>
            <w:r/>
            <w:r>
              <w:rPr>
                <w:sz w:val="16"/>
              </w:rPr>
              <w:t>Unable to move</w:t>
            </w:r>
          </w:p>
        </w:tc>
      </w:tr>
      <w:tr>
        <w:tc>
          <w:tcPr>
            <w:tcW w:type="dxa" w:w="2381"/>
            <w:shd w:val="clear" w:color="auto" w:fill="EEF3FA"/>
          </w:tcPr>
          <w:p>
            <w:pPr>
              <w:spacing w:after="0"/>
            </w:pPr>
            <w:r/>
            <w:r>
              <w:rPr>
                <w:b/>
                <w:sz w:val="16"/>
              </w:rPr>
              <w:t>R</w:t>
            </w:r>
            <w:r>
              <w:rPr>
                <w:sz w:val="16"/>
              </w:rPr>
              <w:t>espiration</w:t>
            </w:r>
          </w:p>
        </w:tc>
        <w:tc>
          <w:tcPr>
            <w:tcW w:type="dxa" w:w="3175"/>
            <w:shd w:val="clear" w:color="auto" w:fill="EEF3FA"/>
          </w:tcPr>
          <w:p>
            <w:pPr>
              <w:spacing w:after="0"/>
            </w:pPr>
            <w:r/>
            <w:r>
              <w:rPr>
                <w:sz w:val="16"/>
              </w:rPr>
              <w:t xml:space="preserve">Breathes deeply and </w:t>
            </w:r>
            <w:r>
              <w:rPr>
                <w:b/>
                <w:sz w:val="16"/>
              </w:rPr>
              <w:t>coughs freely</w:t>
            </w:r>
          </w:p>
        </w:tc>
        <w:tc>
          <w:tcPr>
            <w:tcW w:type="dxa" w:w="2721"/>
            <w:shd w:val="clear" w:color="auto" w:fill="EEF3FA"/>
          </w:tcPr>
          <w:p>
            <w:pPr>
              <w:spacing w:after="0"/>
            </w:pPr>
            <w:r/>
            <w:r>
              <w:rPr>
                <w:sz w:val="16"/>
              </w:rPr>
              <w:t>Dyspnoeic or shallow</w:t>
            </w:r>
          </w:p>
        </w:tc>
        <w:tc>
          <w:tcPr>
            <w:tcW w:type="dxa" w:w="2494"/>
            <w:shd w:val="clear" w:color="auto" w:fill="EEF3FA"/>
          </w:tcPr>
          <w:p>
            <w:pPr>
              <w:spacing w:after="0"/>
            </w:pPr>
            <w:r/>
            <w:r>
              <w:rPr>
                <w:sz w:val="16"/>
              </w:rPr>
              <w:t>Apnoeic / ventilated</w:t>
            </w:r>
          </w:p>
        </w:tc>
      </w:tr>
      <w:tr>
        <w:tc>
          <w:tcPr>
            <w:tcW w:type="dxa" w:w="2381"/>
          </w:tcPr>
          <w:p>
            <w:pPr>
              <w:spacing w:after="0"/>
            </w:pPr>
            <w:r/>
            <w:r>
              <w:rPr>
                <w:b/>
                <w:sz w:val="16"/>
              </w:rPr>
              <w:t>C</w:t>
            </w:r>
            <w:r>
              <w:rPr>
                <w:sz w:val="16"/>
              </w:rPr>
              <w:t>irculation (BP)</w:t>
            </w:r>
          </w:p>
        </w:tc>
        <w:tc>
          <w:tcPr>
            <w:tcW w:type="dxa" w:w="3175"/>
          </w:tcPr>
          <w:p>
            <w:pPr>
              <w:spacing w:after="0"/>
            </w:pPr>
            <w:r/>
            <w:r>
              <w:rPr>
                <w:b/>
                <w:sz w:val="16"/>
              </w:rPr>
              <w:t>Within ± 20 %</w:t>
            </w:r>
            <w:r>
              <w:rPr>
                <w:sz w:val="16"/>
              </w:rPr>
              <w:t xml:space="preserve"> of pre-anaesthetic level</w:t>
            </w:r>
          </w:p>
        </w:tc>
        <w:tc>
          <w:tcPr>
            <w:tcW w:type="dxa" w:w="2721"/>
          </w:tcPr>
          <w:p>
            <w:pPr>
              <w:spacing w:after="0"/>
            </w:pPr>
            <w:r/>
            <w:r>
              <w:rPr>
                <w:sz w:val="16"/>
              </w:rPr>
              <w:t>± 20–49 %</w:t>
            </w:r>
          </w:p>
        </w:tc>
        <w:tc>
          <w:tcPr>
            <w:tcW w:type="dxa" w:w="2494"/>
          </w:tcPr>
          <w:p>
            <w:pPr>
              <w:spacing w:after="0"/>
            </w:pPr>
            <w:r/>
            <w:r>
              <w:rPr>
                <w:sz w:val="16"/>
              </w:rPr>
              <w:t>± ≥ 50 %</w:t>
            </w:r>
          </w:p>
        </w:tc>
      </w:tr>
      <w:tr>
        <w:tc>
          <w:tcPr>
            <w:tcW w:type="dxa" w:w="2381"/>
            <w:shd w:val="clear" w:color="auto" w:fill="EEF3FA"/>
          </w:tcPr>
          <w:p>
            <w:pPr>
              <w:spacing w:after="0"/>
            </w:pPr>
            <w:r/>
            <w:r>
              <w:rPr>
                <w:b/>
                <w:sz w:val="16"/>
              </w:rPr>
              <w:t>C</w:t>
            </w:r>
            <w:r>
              <w:rPr>
                <w:sz w:val="16"/>
              </w:rPr>
              <w:t>onsciousness</w:t>
            </w:r>
          </w:p>
        </w:tc>
        <w:tc>
          <w:tcPr>
            <w:tcW w:type="dxa" w:w="3175"/>
            <w:shd w:val="clear" w:color="auto" w:fill="EEF3FA"/>
          </w:tcPr>
          <w:p>
            <w:pPr>
              <w:spacing w:after="0"/>
            </w:pPr>
            <w:r/>
            <w:r>
              <w:rPr>
                <w:b/>
                <w:sz w:val="16"/>
              </w:rPr>
              <w:t>Fully awake</w:t>
            </w:r>
          </w:p>
        </w:tc>
        <w:tc>
          <w:tcPr>
            <w:tcW w:type="dxa" w:w="2721"/>
            <w:shd w:val="clear" w:color="auto" w:fill="EEF3FA"/>
          </w:tcPr>
          <w:p>
            <w:pPr>
              <w:spacing w:after="0"/>
            </w:pPr>
            <w:r/>
            <w:r>
              <w:rPr>
                <w:sz w:val="16"/>
              </w:rPr>
              <w:t>Rousable on calling</w:t>
            </w:r>
          </w:p>
        </w:tc>
        <w:tc>
          <w:tcPr>
            <w:tcW w:type="dxa" w:w="2494"/>
            <w:shd w:val="clear" w:color="auto" w:fill="EEF3FA"/>
          </w:tcPr>
          <w:p>
            <w:pPr>
              <w:spacing w:after="0"/>
            </w:pPr>
            <w:r/>
            <w:r>
              <w:rPr>
                <w:sz w:val="16"/>
              </w:rPr>
              <w:t>Not responding</w:t>
            </w:r>
          </w:p>
        </w:tc>
      </w:tr>
      <w:tr>
        <w:tc>
          <w:tcPr>
            <w:tcW w:type="dxa" w:w="2381"/>
          </w:tcPr>
          <w:p>
            <w:pPr>
              <w:spacing w:after="0"/>
            </w:pPr>
            <w:r/>
            <w:r>
              <w:rPr>
                <w:b/>
                <w:sz w:val="16"/>
              </w:rPr>
              <w:t>O</w:t>
            </w:r>
            <w:r>
              <w:rPr>
                <w:sz w:val="16"/>
              </w:rPr>
              <w:t>xygen saturation</w:t>
            </w:r>
          </w:p>
        </w:tc>
        <w:tc>
          <w:tcPr>
            <w:tcW w:type="dxa" w:w="3175"/>
          </w:tcPr>
          <w:p>
            <w:pPr>
              <w:spacing w:after="0"/>
            </w:pPr>
            <w:r/>
            <w:r>
              <w:rPr>
                <w:b/>
                <w:sz w:val="16"/>
              </w:rPr>
              <w:t>SpO₂ &gt; 92 % on room air</w:t>
            </w:r>
          </w:p>
        </w:tc>
        <w:tc>
          <w:tcPr>
            <w:tcW w:type="dxa" w:w="2721"/>
          </w:tcPr>
          <w:p>
            <w:pPr>
              <w:spacing w:after="0"/>
            </w:pPr>
            <w:r/>
            <w:r>
              <w:rPr>
                <w:sz w:val="16"/>
              </w:rPr>
              <w:t>Needs O₂ to keep SpO₂ &gt; 90 %</w:t>
            </w:r>
          </w:p>
        </w:tc>
        <w:tc>
          <w:tcPr>
            <w:tcW w:type="dxa" w:w="2494"/>
          </w:tcPr>
          <w:p>
            <w:pPr>
              <w:spacing w:after="0"/>
            </w:pPr>
            <w:r/>
            <w:r>
              <w:rPr>
                <w:sz w:val="16"/>
              </w:rPr>
              <w:t>&lt; 90 % even with O₂</w:t>
            </w:r>
          </w:p>
        </w:tc>
      </w:tr>
    </w:tbl>
    <w:p>
      <w:pPr>
        <w:spacing w:after="40"/>
      </w:pPr>
    </w:p>
    <w:tbl>
      <w:tblPr>
        <w:tblW w:type="auto" w:w="0"/>
        <w:tblLayout w:type="fixed"/>
        <w:tblLook w:firstColumn="1" w:firstRow="1" w:lastColumn="0" w:lastRow="0" w:noHBand="0" w:noVBand="1" w:val="04A0"/>
        <w:tblBorders>
          <w:top w:val="single" w:sz="8" w:color="D98BA0"/>
          <w:left w:val="single" w:sz="8" w:color="D98BA0"/>
          <w:bottom w:val="single" w:sz="8" w:color="D98BA0"/>
          <w:right w:val="single" w:sz="8" w:color="D98BA0"/>
          <w:insideH w:val="single" w:sz="8" w:color="D98BA0"/>
          <w:insideV w:val="single" w:sz="8" w:color="D98BA0"/>
        </w:tblBorders>
        <w:tblCellMar>
          <w:top w:w="40" w:type="dxa"/>
          <w:left w:w="100" w:type="dxa"/>
          <w:bottom w:w="40" w:type="dxa"/>
          <w:right w:w="100" w:type="dxa"/>
        </w:tblCellMar>
      </w:tblPr>
      <w:tblGrid>
        <w:gridCol w:w="10800"/>
      </w:tblGrid>
      <w:tr>
        <w:tc>
          <w:tcPr>
            <w:tcW w:type="dxa" w:w="10772"/>
            <w:shd w:val="clear" w:color="auto" w:fill="FDECEF"/>
          </w:tcPr>
          <w:p>
            <w:pPr>
              <w:spacing w:after="20"/>
            </w:pPr>
            <w:r/>
            <w:r>
              <w:rPr>
                <w:b/>
                <w:color w:val="9C2710"/>
                <w:sz w:val="19"/>
              </w:rPr>
              <w:t>SCORING — EXAM POINTS</w:t>
            </w:r>
          </w:p>
          <w:p>
            <w:pPr>
              <w:spacing w:after="10"/>
              <w:ind w:left="85"/>
            </w:pPr>
            <w:r>
              <w:rPr>
                <w:b/>
                <w:sz w:val="18"/>
              </w:rPr>
              <w:t>Maximum 10; discharge from PACU requires ≥ 9</w:t>
            </w:r>
            <w:r>
              <w:rPr>
                <w:sz w:val="18"/>
              </w:rPr>
              <w:t xml:space="preserve"> with no parameter scoring 0, plus stable vitals, controlled pain and PONV, no active bleeding and normothermia. Mnemonic </w:t>
            </w:r>
            <w:r>
              <w:rPr>
                <w:b/>
                <w:sz w:val="18"/>
              </w:rPr>
              <w:t>A-R-C-C-O</w:t>
            </w:r>
            <w:r>
              <w:rPr>
                <w:sz w:val="18"/>
              </w:rPr>
              <w:t>.</w:t>
            </w:r>
          </w:p>
          <w:p>
            <w:pPr>
              <w:spacing w:after="10"/>
              <w:ind w:left="85"/>
            </w:pPr>
            <w:r>
              <w:rPr>
                <w:sz w:val="18"/>
              </w:rPr>
              <w:t xml:space="preserve">The </w:t>
            </w:r>
            <w:r>
              <w:rPr>
                <w:b/>
                <w:sz w:val="18"/>
              </w:rPr>
              <w:t>original 1970 Aldrete score used skin COLOUR</w:t>
            </w:r>
            <w:r>
              <w:rPr>
                <w:sz w:val="18"/>
              </w:rPr>
              <w:t xml:space="preserve">; the </w:t>
            </w:r>
            <w:r>
              <w:rPr>
                <w:b/>
                <w:sz w:val="18"/>
              </w:rPr>
              <w:t>modified score replaced colour with pulse-oximetry SpO₂</w:t>
            </w:r>
            <w:r>
              <w:rPr>
                <w:sz w:val="18"/>
              </w:rPr>
              <w:t>.</w:t>
            </w:r>
          </w:p>
          <w:p>
            <w:pPr>
              <w:spacing w:after="10"/>
              <w:ind w:left="85"/>
            </w:pPr>
            <w:r>
              <w:rPr>
                <w:b/>
                <w:sz w:val="18"/>
              </w:rPr>
              <w:t>Pain and nausea are NOT in the Aldrete score</w:t>
            </w:r>
            <w:r>
              <w:rPr>
                <w:sz w:val="18"/>
              </w:rPr>
              <w:t xml:space="preserve"> — they belong to the </w:t>
            </w:r>
            <w:r>
              <w:rPr>
                <w:b/>
                <w:sz w:val="18"/>
              </w:rPr>
              <w:t>PADSS</w:t>
            </w:r>
            <w:r>
              <w:rPr>
                <w:sz w:val="18"/>
              </w:rPr>
              <w:t>. This inversion is a classic MCQ.</w:t>
            </w:r>
          </w:p>
          <w:p>
            <w:pPr>
              <w:spacing w:after="10"/>
              <w:ind w:left="85"/>
            </w:pPr>
            <w:r>
              <w:rPr>
                <w:b/>
                <w:sz w:val="18"/>
              </w:rPr>
              <w:t>PADSS</w:t>
            </w:r>
            <w:r>
              <w:rPr>
                <w:sz w:val="18"/>
              </w:rPr>
              <w:t xml:space="preserve"> (Post-Anaesthesia Discharge Scoring System, for discharge </w:t>
            </w:r>
            <w:r>
              <w:rPr>
                <w:b/>
                <w:sz w:val="18"/>
              </w:rPr>
              <w:t>home</w:t>
            </w:r>
            <w:r>
              <w:rPr>
                <w:sz w:val="18"/>
              </w:rPr>
              <w:t xml:space="preserve"> after day surgery) scores 0–2 each for </w:t>
            </w:r>
            <w:r>
              <w:rPr>
                <w:b/>
                <w:sz w:val="18"/>
              </w:rPr>
              <w:t>vital signs • ambulation • nausea/vomiting • pain • surgical bleeding</w:t>
            </w:r>
            <w:r>
              <w:rPr>
                <w:sz w:val="18"/>
              </w:rPr>
              <w:t xml:space="preserve">; </w:t>
            </w:r>
            <w:r>
              <w:rPr>
                <w:b/>
                <w:sz w:val="18"/>
              </w:rPr>
              <w:t>≥ 9 required</w:t>
            </w:r>
            <w:r>
              <w:rPr>
                <w:sz w:val="18"/>
              </w:rPr>
              <w:t xml:space="preserve">, plus a </w:t>
            </w:r>
            <w:r>
              <w:rPr>
                <w:b/>
                <w:sz w:val="18"/>
              </w:rPr>
              <w:t>responsible escort, written instructions and tolerance of oral fluids</w:t>
            </w:r>
            <w:r>
              <w:rPr>
                <w:sz w:val="18"/>
              </w:rPr>
              <w:t>.</w:t>
            </w:r>
          </w:p>
          <w:p>
            <w:pPr>
              <w:spacing w:after="10"/>
              <w:ind w:left="85"/>
            </w:pPr>
            <w:r>
              <w:rPr>
                <w:sz w:val="18"/>
              </w:rPr>
              <w:t xml:space="preserve">Counsel: </w:t>
            </w:r>
            <w:r>
              <w:rPr>
                <w:b/>
                <w:sz w:val="18"/>
              </w:rPr>
              <w:t>no driving, machinery, legal documents, alcohol or sole care of a child for at least 24 hours</w:t>
            </w:r>
            <w:r>
              <w:rPr>
                <w:sz w:val="18"/>
              </w:rPr>
              <w:t xml:space="preserve"> after general anaesthesia or sedation.</w:t>
            </w:r>
          </w:p>
          <w:p>
            <w:pPr>
              <w:spacing w:after="10"/>
              <w:ind w:left="85"/>
            </w:pPr>
            <w:r>
              <w:rPr>
                <w:sz w:val="18"/>
              </w:rPr>
              <w:t xml:space="preserve">After spinal/epidural anaesthesia also document </w:t>
            </w:r>
            <w:r>
              <w:rPr>
                <w:b/>
                <w:sz w:val="18"/>
              </w:rPr>
              <w:t>return of motor power, sensation and the sensory level</w:t>
            </w:r>
            <w:r>
              <w:rPr>
                <w:sz w:val="18"/>
              </w:rPr>
              <w:t>.</w:t>
            </w:r>
          </w:p>
        </w:tc>
      </w:tr>
    </w:tbl>
    <w:p>
      <w:pPr>
        <w:spacing w:after="40"/>
      </w:pPr>
    </w:p>
    <w:p>
      <w:pPr>
        <w:keepNext/>
        <w:spacing w:before="120" w:after="40"/>
      </w:pPr>
      <w:r>
        <w:rPr>
          <w:b/>
          <w:color w:val="1B6B3A"/>
          <w:sz w:val="23"/>
        </w:rPr>
        <w:t>15.3  Immediate post-operative complications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1814"/>
            <w:shd w:val="clear" w:color="auto" w:fill="1F3B73"/>
          </w:tcPr>
          <w:p>
            <w:pPr>
              <w:spacing w:after="0"/>
            </w:pPr>
            <w:r/>
            <w:r>
              <w:rPr>
                <w:b/>
                <w:color w:val="FFFFFF"/>
                <w:sz w:val="16"/>
              </w:rPr>
              <w:t>Complication</w:t>
            </w:r>
          </w:p>
        </w:tc>
        <w:tc>
          <w:tcPr>
            <w:tcW w:type="dxa" w:w="2494"/>
            <w:shd w:val="clear" w:color="auto" w:fill="1F3B73"/>
          </w:tcPr>
          <w:p>
            <w:pPr>
              <w:spacing w:after="0"/>
            </w:pPr>
            <w:r/>
            <w:r>
              <w:rPr>
                <w:b/>
                <w:color w:val="FFFFFF"/>
                <w:sz w:val="16"/>
              </w:rPr>
              <w:t>Cause</w:t>
            </w:r>
          </w:p>
        </w:tc>
        <w:tc>
          <w:tcPr>
            <w:tcW w:type="dxa" w:w="2721"/>
            <w:shd w:val="clear" w:color="auto" w:fill="1F3B73"/>
          </w:tcPr>
          <w:p>
            <w:pPr>
              <w:spacing w:after="0"/>
            </w:pPr>
            <w:r/>
            <w:r>
              <w:rPr>
                <w:b/>
                <w:color w:val="FFFFFF"/>
                <w:sz w:val="16"/>
              </w:rPr>
              <w:t>Recognition</w:t>
            </w:r>
          </w:p>
        </w:tc>
        <w:tc>
          <w:tcPr>
            <w:tcW w:type="dxa" w:w="3742"/>
            <w:shd w:val="clear" w:color="auto" w:fill="1F3B73"/>
          </w:tcPr>
          <w:p>
            <w:pPr>
              <w:spacing w:after="0"/>
            </w:pPr>
            <w:r/>
            <w:r>
              <w:rPr>
                <w:b/>
                <w:color w:val="FFFFFF"/>
                <w:sz w:val="16"/>
              </w:rPr>
              <w:t>Management</w:t>
            </w:r>
          </w:p>
        </w:tc>
      </w:tr>
      <w:tr>
        <w:tc>
          <w:tcPr>
            <w:tcW w:type="dxa" w:w="1814"/>
          </w:tcPr>
          <w:p>
            <w:pPr>
              <w:spacing w:after="0"/>
            </w:pPr>
            <w:r/>
            <w:r>
              <w:rPr>
                <w:b/>
                <w:sz w:val="16"/>
              </w:rPr>
              <w:t>Airway obstruction — the commonest immediate PACU emergency</w:t>
            </w:r>
          </w:p>
        </w:tc>
        <w:tc>
          <w:tcPr>
            <w:tcW w:type="dxa" w:w="2494"/>
          </w:tcPr>
          <w:p>
            <w:pPr>
              <w:spacing w:after="0"/>
            </w:pPr>
            <w:r/>
            <w:r>
              <w:rPr>
                <w:b/>
                <w:sz w:val="16"/>
              </w:rPr>
              <w:t>Tongue falling back against the posterior pharynx</w:t>
            </w:r>
            <w:r>
              <w:rPr>
                <w:sz w:val="16"/>
              </w:rPr>
              <w:t xml:space="preserve"> in the sedated supine patient; secretions, blood, laryngeal oedema</w:t>
            </w:r>
          </w:p>
        </w:tc>
        <w:tc>
          <w:tcPr>
            <w:tcW w:type="dxa" w:w="2721"/>
          </w:tcPr>
          <w:p>
            <w:pPr>
              <w:spacing w:after="0"/>
            </w:pPr>
            <w:r/>
            <w:r>
              <w:rPr>
                <w:b/>
                <w:sz w:val="16"/>
              </w:rPr>
              <w:t>Snoring or stridor, see-saw (paradoxical) chest movement, tracheal tug</w:t>
            </w:r>
            <w:r>
              <w:rPr>
                <w:sz w:val="16"/>
              </w:rPr>
              <w:t>, desaturation</w:t>
            </w:r>
          </w:p>
        </w:tc>
        <w:tc>
          <w:tcPr>
            <w:tcW w:type="dxa" w:w="3742"/>
          </w:tcPr>
          <w:p>
            <w:pPr>
              <w:spacing w:after="0"/>
            </w:pPr>
            <w:r/>
            <w:r>
              <w:rPr>
                <w:b/>
                <w:sz w:val="16"/>
              </w:rPr>
              <w:t>Head tilt–chin lift / jaw thrust</w:t>
            </w:r>
            <w:r>
              <w:rPr>
                <w:sz w:val="16"/>
              </w:rPr>
              <w:t>, lateral position, suction, oral or nasal airway, 100 % O₂; re-intubate if needed</w:t>
            </w:r>
          </w:p>
        </w:tc>
      </w:tr>
      <w:tr>
        <w:tc>
          <w:tcPr>
            <w:tcW w:type="dxa" w:w="1814"/>
            <w:shd w:val="clear" w:color="auto" w:fill="EEF3FA"/>
          </w:tcPr>
          <w:p>
            <w:pPr>
              <w:spacing w:after="0"/>
            </w:pPr>
            <w:r/>
            <w:r>
              <w:rPr>
                <w:b/>
                <w:sz w:val="16"/>
              </w:rPr>
              <w:t>Laryngospasm</w:t>
            </w:r>
          </w:p>
        </w:tc>
        <w:tc>
          <w:tcPr>
            <w:tcW w:type="dxa" w:w="2494"/>
            <w:shd w:val="clear" w:color="auto" w:fill="EEF3FA"/>
          </w:tcPr>
          <w:p>
            <w:pPr>
              <w:spacing w:after="0"/>
            </w:pPr>
            <w:r/>
            <w:r>
              <w:rPr>
                <w:sz w:val="16"/>
              </w:rPr>
              <w:t>Cord stimulation in light anaesthesia, secretions, blood</w:t>
            </w:r>
          </w:p>
        </w:tc>
        <w:tc>
          <w:tcPr>
            <w:tcW w:type="dxa" w:w="2721"/>
            <w:shd w:val="clear" w:color="auto" w:fill="EEF3FA"/>
          </w:tcPr>
          <w:p>
            <w:pPr>
              <w:spacing w:after="0"/>
            </w:pPr>
            <w:r/>
            <w:r>
              <w:rPr>
                <w:b/>
                <w:sz w:val="16"/>
              </w:rPr>
              <w:t>Inspiratory stridor progressing to complete silence</w:t>
            </w:r>
            <w:r>
              <w:rPr>
                <w:sz w:val="16"/>
              </w:rPr>
              <w:t>, paradoxical effort</w:t>
            </w:r>
          </w:p>
        </w:tc>
        <w:tc>
          <w:tcPr>
            <w:tcW w:type="dxa" w:w="3742"/>
            <w:shd w:val="clear" w:color="auto" w:fill="EEF3FA"/>
          </w:tcPr>
          <w:p>
            <w:pPr>
              <w:spacing w:after="0"/>
            </w:pPr>
            <w:r/>
            <w:r>
              <w:rPr>
                <w:sz w:val="16"/>
              </w:rPr>
              <w:t xml:space="preserve">Remove the stimulus, suction, </w:t>
            </w:r>
            <w:r>
              <w:rPr>
                <w:b/>
                <w:sz w:val="16"/>
              </w:rPr>
              <w:t>100 % O₂ with CPAP and jaw thrust</w:t>
            </w:r>
            <w:r>
              <w:rPr>
                <w:sz w:val="16"/>
              </w:rPr>
              <w:t xml:space="preserve">; if persistent — propofol then </w:t>
            </w:r>
            <w:r>
              <w:rPr>
                <w:b/>
                <w:sz w:val="16"/>
              </w:rPr>
              <w:t>succinylcholine</w:t>
            </w:r>
            <w:r>
              <w:rPr>
                <w:sz w:val="16"/>
              </w:rPr>
              <w:t xml:space="preserve"> and intubate</w:t>
            </w:r>
          </w:p>
        </w:tc>
      </w:tr>
      <w:tr>
        <w:tc>
          <w:tcPr>
            <w:tcW w:type="dxa" w:w="1814"/>
          </w:tcPr>
          <w:p>
            <w:pPr>
              <w:spacing w:after="0"/>
            </w:pPr>
            <w:r/>
            <w:r>
              <w:rPr>
                <w:b/>
                <w:sz w:val="16"/>
              </w:rPr>
              <w:t>Hypoventilation</w:t>
            </w:r>
          </w:p>
        </w:tc>
        <w:tc>
          <w:tcPr>
            <w:tcW w:type="dxa" w:w="2494"/>
          </w:tcPr>
          <w:p>
            <w:pPr>
              <w:spacing w:after="0"/>
            </w:pPr>
            <w:r/>
            <w:r>
              <w:rPr>
                <w:b/>
                <w:sz w:val="16"/>
              </w:rPr>
              <w:t>Residual anaesthetic, opioids, incomplete reversal of neuromuscular blockade</w:t>
            </w:r>
            <w:r>
              <w:rPr>
                <w:sz w:val="16"/>
              </w:rPr>
              <w:t>, pain splinting, obesity, hypothermia</w:t>
            </w:r>
          </w:p>
        </w:tc>
        <w:tc>
          <w:tcPr>
            <w:tcW w:type="dxa" w:w="2721"/>
          </w:tcPr>
          <w:p>
            <w:pPr>
              <w:spacing w:after="0"/>
            </w:pPr>
            <w:r/>
            <w:r>
              <w:rPr>
                <w:sz w:val="16"/>
              </w:rPr>
              <w:t>Slow shallow breathing, ↑ EtCO₂, drowsiness, pin-point pupils</w:t>
            </w:r>
          </w:p>
        </w:tc>
        <w:tc>
          <w:tcPr>
            <w:tcW w:type="dxa" w:w="3742"/>
          </w:tcPr>
          <w:p>
            <w:pPr>
              <w:spacing w:after="0"/>
            </w:pPr>
            <w:r/>
            <w:r>
              <w:rPr>
                <w:sz w:val="16"/>
              </w:rPr>
              <w:t xml:space="preserve">Stimulate, O₂, support ventilation; </w:t>
            </w:r>
            <w:r>
              <w:rPr>
                <w:b/>
                <w:sz w:val="16"/>
              </w:rPr>
              <w:t>naloxone 40–80 µg increments</w:t>
            </w:r>
            <w:r>
              <w:rPr>
                <w:sz w:val="16"/>
              </w:rPr>
              <w:t xml:space="preserve"> for opioids, </w:t>
            </w:r>
            <w:r>
              <w:rPr>
                <w:b/>
                <w:sz w:val="16"/>
              </w:rPr>
              <w:t>neostigmine/sugammadex</w:t>
            </w:r>
            <w:r>
              <w:rPr>
                <w:sz w:val="16"/>
              </w:rPr>
              <w:t xml:space="preserve"> for relaxant, </w:t>
            </w:r>
            <w:r>
              <w:rPr>
                <w:b/>
                <w:sz w:val="16"/>
              </w:rPr>
              <w:t>flumazenil</w:t>
            </w:r>
            <w:r>
              <w:rPr>
                <w:sz w:val="16"/>
              </w:rPr>
              <w:t xml:space="preserve"> for benzodiazepines</w:t>
            </w:r>
          </w:p>
        </w:tc>
      </w:tr>
      <w:tr>
        <w:tc>
          <w:tcPr>
            <w:tcW w:type="dxa" w:w="1814"/>
            <w:shd w:val="clear" w:color="auto" w:fill="EEF3FA"/>
          </w:tcPr>
          <w:p>
            <w:pPr>
              <w:spacing w:after="0"/>
            </w:pPr>
            <w:r/>
            <w:r>
              <w:rPr>
                <w:b/>
                <w:sz w:val="16"/>
              </w:rPr>
              <w:t>Atelectasis — the commonest post-op pulmonary complication</w:t>
            </w:r>
          </w:p>
        </w:tc>
        <w:tc>
          <w:tcPr>
            <w:tcW w:type="dxa" w:w="2494"/>
            <w:shd w:val="clear" w:color="auto" w:fill="EEF3FA"/>
          </w:tcPr>
          <w:p>
            <w:pPr>
              <w:spacing w:after="0"/>
            </w:pPr>
            <w:r/>
            <w:r>
              <w:rPr>
                <w:sz w:val="16"/>
              </w:rPr>
              <w:t>Shallow breathing, retained secretions, upper-abdominal or thoracic incision</w:t>
            </w:r>
          </w:p>
        </w:tc>
        <w:tc>
          <w:tcPr>
            <w:tcW w:type="dxa" w:w="2721"/>
            <w:shd w:val="clear" w:color="auto" w:fill="EEF3FA"/>
          </w:tcPr>
          <w:p>
            <w:pPr>
              <w:spacing w:after="0"/>
            </w:pPr>
            <w:r/>
            <w:r>
              <w:rPr>
                <w:b/>
                <w:sz w:val="16"/>
              </w:rPr>
              <w:t>Low-grade fever POD 1–2</w:t>
            </w:r>
            <w:r>
              <w:rPr>
                <w:sz w:val="16"/>
              </w:rPr>
              <w:t>, reduced basal breath sounds, tachypnoea</w:t>
            </w:r>
          </w:p>
        </w:tc>
        <w:tc>
          <w:tcPr>
            <w:tcW w:type="dxa" w:w="3742"/>
            <w:shd w:val="clear" w:color="auto" w:fill="EEF3FA"/>
          </w:tcPr>
          <w:p>
            <w:pPr>
              <w:spacing w:after="0"/>
            </w:pPr>
            <w:r/>
            <w:r>
              <w:rPr>
                <w:b/>
                <w:sz w:val="16"/>
              </w:rPr>
              <w:t>Deep breathing and incentive spirometry (10 breaths hourly), splinted coughing, early ambulation, adequate analgesia, physiotherapy</w:t>
            </w:r>
            <w:r>
              <w:rPr>
                <w:sz w:val="16"/>
              </w:rPr>
              <w:t xml:space="preserve"> — not antibiotics</w:t>
            </w:r>
          </w:p>
        </w:tc>
      </w:tr>
      <w:tr>
        <w:tc>
          <w:tcPr>
            <w:tcW w:type="dxa" w:w="1814"/>
          </w:tcPr>
          <w:p>
            <w:pPr>
              <w:spacing w:after="0"/>
            </w:pPr>
            <w:r/>
            <w:r>
              <w:rPr>
                <w:b/>
                <w:sz w:val="16"/>
              </w:rPr>
              <w:t>Hypotension</w:t>
            </w:r>
          </w:p>
        </w:tc>
        <w:tc>
          <w:tcPr>
            <w:tcW w:type="dxa" w:w="2494"/>
          </w:tcPr>
          <w:p>
            <w:pPr>
              <w:spacing w:after="0"/>
            </w:pPr>
            <w:r/>
            <w:r>
              <w:rPr>
                <w:b/>
                <w:sz w:val="16"/>
              </w:rPr>
              <w:t>Hypovolaemia (commonest — blood loss, third-space loss)</w:t>
            </w:r>
            <w:r>
              <w:rPr>
                <w:sz w:val="16"/>
              </w:rPr>
              <w:t>, residual anaesthetic, sympathetic block from spinal/epidural, arrhythmia, ischaemia, sepsis, anaphylaxis</w:t>
            </w:r>
          </w:p>
        </w:tc>
        <w:tc>
          <w:tcPr>
            <w:tcW w:type="dxa" w:w="2721"/>
          </w:tcPr>
          <w:p>
            <w:pPr>
              <w:spacing w:after="0"/>
            </w:pPr>
            <w:r/>
            <w:r>
              <w:rPr>
                <w:b/>
                <w:sz w:val="16"/>
              </w:rPr>
              <w:t>Check the surgical site and drains for bleeding FIRST</w:t>
            </w:r>
            <w:r>
              <w:rPr>
                <w:sz w:val="16"/>
              </w:rPr>
              <w:t>; tachycardia and a narrow pulse pressure precede hypotension</w:t>
            </w:r>
          </w:p>
        </w:tc>
        <w:tc>
          <w:tcPr>
            <w:tcW w:type="dxa" w:w="3742"/>
          </w:tcPr>
          <w:p>
            <w:pPr>
              <w:spacing w:after="0"/>
            </w:pPr>
            <w:r/>
            <w:r>
              <w:rPr>
                <w:sz w:val="16"/>
              </w:rPr>
              <w:t xml:space="preserve">Head-down/legs up, O₂, </w:t>
            </w:r>
            <w:r>
              <w:rPr>
                <w:b/>
                <w:sz w:val="16"/>
              </w:rPr>
              <w:t>crystalloid bolus 10–20 mL/kg</w:t>
            </w:r>
            <w:r>
              <w:rPr>
                <w:sz w:val="16"/>
              </w:rPr>
              <w:t xml:space="preserve">, vasopressor if needed, ECG, Hb, cross-matched blood; </w:t>
            </w:r>
            <w:r>
              <w:rPr>
                <w:b/>
                <w:sz w:val="16"/>
              </w:rPr>
              <w:t>surgical control is definitive</w:t>
            </w:r>
          </w:p>
        </w:tc>
      </w:tr>
      <w:tr>
        <w:tc>
          <w:tcPr>
            <w:tcW w:type="dxa" w:w="1814"/>
            <w:shd w:val="clear" w:color="auto" w:fill="EEF3FA"/>
          </w:tcPr>
          <w:p>
            <w:pPr>
              <w:spacing w:after="0"/>
            </w:pPr>
            <w:r/>
            <w:r>
              <w:rPr>
                <w:b/>
                <w:sz w:val="16"/>
              </w:rPr>
              <w:t>Hypertension</w:t>
            </w:r>
          </w:p>
        </w:tc>
        <w:tc>
          <w:tcPr>
            <w:tcW w:type="dxa" w:w="2494"/>
            <w:shd w:val="clear" w:color="auto" w:fill="EEF3FA"/>
          </w:tcPr>
          <w:p>
            <w:pPr>
              <w:spacing w:after="0"/>
            </w:pPr>
            <w:r/>
            <w:r>
              <w:rPr>
                <w:b/>
                <w:sz w:val="16"/>
              </w:rPr>
              <w:t>Pain (commonest) and bladder distension</w:t>
            </w:r>
            <w:r>
              <w:rPr>
                <w:sz w:val="16"/>
              </w:rPr>
              <w:t>, hypoxia/hypercarbia, hypothermic shivering, omitted antihypertensives, fluid overload</w:t>
            </w:r>
          </w:p>
        </w:tc>
        <w:tc>
          <w:tcPr>
            <w:tcW w:type="dxa" w:w="2721"/>
            <w:shd w:val="clear" w:color="auto" w:fill="EEF3FA"/>
          </w:tcPr>
          <w:p>
            <w:pPr>
              <w:spacing w:after="0"/>
            </w:pPr>
            <w:r/>
            <w:r>
              <w:rPr>
                <w:sz w:val="16"/>
              </w:rPr>
              <w:t>Raised BP with restlessness</w:t>
            </w:r>
          </w:p>
        </w:tc>
        <w:tc>
          <w:tcPr>
            <w:tcW w:type="dxa" w:w="3742"/>
            <w:shd w:val="clear" w:color="auto" w:fill="EEF3FA"/>
          </w:tcPr>
          <w:p>
            <w:pPr>
              <w:spacing w:after="0"/>
            </w:pPr>
            <w:r/>
            <w:r>
              <w:rPr>
                <w:b/>
                <w:sz w:val="16"/>
              </w:rPr>
              <w:t>Treat the cause first — analgesia, empty the bladder, oxygenate, warm</w:t>
            </w:r>
            <w:r>
              <w:rPr>
                <w:sz w:val="16"/>
              </w:rPr>
              <w:t xml:space="preserve"> — before giving antihypertensives</w:t>
            </w:r>
          </w:p>
        </w:tc>
      </w:tr>
      <w:tr>
        <w:tc>
          <w:tcPr>
            <w:tcW w:type="dxa" w:w="1814"/>
          </w:tcPr>
          <w:p>
            <w:pPr>
              <w:spacing w:after="0"/>
            </w:pPr>
            <w:r/>
            <w:r>
              <w:rPr>
                <w:b/>
                <w:sz w:val="16"/>
              </w:rPr>
              <w:t>Delayed emergence</w:t>
            </w:r>
          </w:p>
        </w:tc>
        <w:tc>
          <w:tcPr>
            <w:tcW w:type="dxa" w:w="2494"/>
          </w:tcPr>
          <w:p>
            <w:pPr>
              <w:spacing w:after="0"/>
            </w:pPr>
            <w:r/>
            <w:r>
              <w:rPr>
                <w:sz w:val="16"/>
              </w:rPr>
              <w:t xml:space="preserve">Residual drugs; </w:t>
            </w:r>
            <w:r>
              <w:rPr>
                <w:b/>
                <w:sz w:val="16"/>
              </w:rPr>
              <w:t>hypoglycaemia, hypoxia, hypercarbia, hyponatraemia, hypothermia (&lt; 33 °C prevents awakening)</w:t>
            </w:r>
            <w:r>
              <w:rPr>
                <w:sz w:val="16"/>
              </w:rPr>
              <w:t>; stroke, seizure</w:t>
            </w:r>
          </w:p>
        </w:tc>
        <w:tc>
          <w:tcPr>
            <w:tcW w:type="dxa" w:w="2721"/>
          </w:tcPr>
          <w:p>
            <w:pPr>
              <w:spacing w:after="0"/>
            </w:pPr>
            <w:r/>
            <w:r>
              <w:rPr>
                <w:sz w:val="16"/>
              </w:rPr>
              <w:t>Failure to wake as expected</w:t>
            </w:r>
          </w:p>
        </w:tc>
        <w:tc>
          <w:tcPr>
            <w:tcW w:type="dxa" w:w="3742"/>
          </w:tcPr>
          <w:p>
            <w:pPr>
              <w:spacing w:after="0"/>
            </w:pPr>
            <w:r/>
            <w:r>
              <w:rPr>
                <w:b/>
                <w:sz w:val="16"/>
              </w:rPr>
              <w:t>Check glucose, ABG, electrolytes and pupils</w:t>
            </w:r>
            <w:r>
              <w:rPr>
                <w:sz w:val="16"/>
              </w:rPr>
              <w:t xml:space="preserve">; reverse opioids and benzodiazepines; </w:t>
            </w:r>
            <w:r>
              <w:rPr>
                <w:b/>
                <w:sz w:val="16"/>
              </w:rPr>
              <w:t>think stroke if there are focal signs</w:t>
            </w:r>
          </w:p>
        </w:tc>
      </w:tr>
      <w:tr>
        <w:tc>
          <w:tcPr>
            <w:tcW w:type="dxa" w:w="1814"/>
            <w:shd w:val="clear" w:color="auto" w:fill="EEF3FA"/>
          </w:tcPr>
          <w:p>
            <w:pPr>
              <w:spacing w:after="0"/>
            </w:pPr>
            <w:r/>
            <w:r>
              <w:rPr>
                <w:b/>
                <w:sz w:val="16"/>
              </w:rPr>
              <w:t>Emergence delirium / agitation</w:t>
            </w:r>
          </w:p>
        </w:tc>
        <w:tc>
          <w:tcPr>
            <w:tcW w:type="dxa" w:w="2494"/>
            <w:shd w:val="clear" w:color="auto" w:fill="EEF3FA"/>
          </w:tcPr>
          <w:p>
            <w:pPr>
              <w:spacing w:after="0"/>
            </w:pPr>
            <w:r/>
            <w:r>
              <w:rPr>
                <w:sz w:val="16"/>
              </w:rPr>
              <w:t xml:space="preserve">Commonest in </w:t>
            </w:r>
            <w:r>
              <w:rPr>
                <w:b/>
                <w:sz w:val="16"/>
              </w:rPr>
              <w:t>children and the elderly</w:t>
            </w:r>
            <w:r>
              <w:rPr>
                <w:sz w:val="16"/>
              </w:rPr>
              <w:t>; also hypoxia, pain, full bladder, ketamine, withdrawal</w:t>
            </w:r>
          </w:p>
        </w:tc>
        <w:tc>
          <w:tcPr>
            <w:tcW w:type="dxa" w:w="2721"/>
            <w:shd w:val="clear" w:color="auto" w:fill="EEF3FA"/>
          </w:tcPr>
          <w:p>
            <w:pPr>
              <w:spacing w:after="0"/>
            </w:pPr>
            <w:r/>
            <w:r>
              <w:rPr>
                <w:sz w:val="16"/>
              </w:rPr>
              <w:t>Restlessness, disorientation, thrashing</w:t>
            </w:r>
          </w:p>
        </w:tc>
        <w:tc>
          <w:tcPr>
            <w:tcW w:type="dxa" w:w="3742"/>
            <w:shd w:val="clear" w:color="auto" w:fill="EEF3FA"/>
          </w:tcPr>
          <w:p>
            <w:pPr>
              <w:spacing w:after="0"/>
            </w:pPr>
            <w:r/>
            <w:r>
              <w:rPr>
                <w:b/>
                <w:sz w:val="16"/>
              </w:rPr>
              <w:t>Always exclude hypoxia first</w:t>
            </w:r>
            <w:r>
              <w:rPr>
                <w:sz w:val="16"/>
              </w:rPr>
              <w:t>, then pain and a full bladder; reassure and orientate; avoid physical restraint</w:t>
            </w:r>
          </w:p>
        </w:tc>
      </w:tr>
      <w:tr>
        <w:tc>
          <w:tcPr>
            <w:tcW w:type="dxa" w:w="1814"/>
          </w:tcPr>
          <w:p>
            <w:pPr>
              <w:spacing w:after="0"/>
            </w:pPr>
            <w:r/>
            <w:r>
              <w:rPr>
                <w:b/>
                <w:sz w:val="16"/>
              </w:rPr>
              <w:t>Hypothermia and shivering</w:t>
            </w:r>
          </w:p>
        </w:tc>
        <w:tc>
          <w:tcPr>
            <w:tcW w:type="dxa" w:w="2494"/>
          </w:tcPr>
          <w:p>
            <w:pPr>
              <w:spacing w:after="0"/>
            </w:pPr>
            <w:r/>
            <w:r>
              <w:rPr>
                <w:sz w:val="16"/>
              </w:rPr>
              <w:t>Cold OR, anaesthetic vasodilatation, cold fluids, large exposed cavity, elderly and neonates</w:t>
            </w:r>
          </w:p>
        </w:tc>
        <w:tc>
          <w:tcPr>
            <w:tcW w:type="dxa" w:w="2721"/>
          </w:tcPr>
          <w:p>
            <w:pPr>
              <w:spacing w:after="0"/>
            </w:pPr>
            <w:r/>
            <w:r>
              <w:rPr>
                <w:sz w:val="16"/>
              </w:rPr>
              <w:t xml:space="preserve">Core &lt; 36 °C; shivering </w:t>
            </w:r>
            <w:r>
              <w:rPr>
                <w:b/>
                <w:sz w:val="16"/>
              </w:rPr>
              <w:t>raises O₂ consumption up to 400 %</w:t>
            </w:r>
            <w:r>
              <w:rPr>
                <w:sz w:val="16"/>
              </w:rPr>
              <w:t xml:space="preserve">; causes </w:t>
            </w:r>
            <w:r>
              <w:rPr>
                <w:b/>
                <w:sz w:val="16"/>
              </w:rPr>
              <w:t>coagulopathy, ↑ blood loss, ↑ SSI, arrhythmia, delayed drug metabolism</w:t>
            </w:r>
          </w:p>
        </w:tc>
        <w:tc>
          <w:tcPr>
            <w:tcW w:type="dxa" w:w="3742"/>
          </w:tcPr>
          <w:p>
            <w:pPr>
              <w:spacing w:after="0"/>
            </w:pPr>
            <w:r/>
            <w:r>
              <w:rPr>
                <w:b/>
                <w:sz w:val="16"/>
              </w:rPr>
              <w:t>Forced-air warming, warmed fluids and irrigation, raised room temperature</w:t>
            </w:r>
            <w:r>
              <w:rPr>
                <w:sz w:val="16"/>
              </w:rPr>
              <w:t xml:space="preserve">; oxygen; </w:t>
            </w:r>
            <w:r>
              <w:rPr>
                <w:b/>
                <w:sz w:val="16"/>
              </w:rPr>
              <w:t>pethidine (meperidine) 12.5–25 mg IV</w:t>
            </w:r>
            <w:r>
              <w:rPr>
                <w:sz w:val="16"/>
              </w:rPr>
              <w:t xml:space="preserve"> is the most effective drug for shivering</w:t>
            </w:r>
          </w:p>
        </w:tc>
      </w:tr>
      <w:tr>
        <w:tc>
          <w:tcPr>
            <w:tcW w:type="dxa" w:w="1814"/>
            <w:shd w:val="clear" w:color="auto" w:fill="EEF3FA"/>
          </w:tcPr>
          <w:p>
            <w:pPr>
              <w:spacing w:after="0"/>
            </w:pPr>
            <w:r/>
            <w:r>
              <w:rPr>
                <w:b/>
                <w:sz w:val="16"/>
              </w:rPr>
              <w:t>Haemorrhage</w:t>
            </w:r>
          </w:p>
        </w:tc>
        <w:tc>
          <w:tcPr>
            <w:tcW w:type="dxa" w:w="2494"/>
            <w:shd w:val="clear" w:color="auto" w:fill="EEF3FA"/>
          </w:tcPr>
          <w:p>
            <w:pPr>
              <w:spacing w:after="0"/>
            </w:pPr>
            <w:r/>
            <w:r>
              <w:rPr>
                <w:b/>
                <w:sz w:val="16"/>
              </w:rPr>
              <w:t>Reactionary — within 24 h</w:t>
            </w:r>
            <w:r>
              <w:rPr>
                <w:sz w:val="16"/>
              </w:rPr>
              <w:t xml:space="preserve"> (slipped ligature, clot dislodged as BP rises); </w:t>
            </w:r>
            <w:r>
              <w:rPr>
                <w:b/>
                <w:sz w:val="16"/>
              </w:rPr>
              <w:t>Secondary — POD 7–14 from infection eroding a vessel</w:t>
            </w:r>
          </w:p>
        </w:tc>
        <w:tc>
          <w:tcPr>
            <w:tcW w:type="dxa" w:w="2721"/>
            <w:shd w:val="clear" w:color="auto" w:fill="EEF3FA"/>
          </w:tcPr>
          <w:p>
            <w:pPr>
              <w:spacing w:after="0"/>
            </w:pPr>
            <w:r/>
            <w:r>
              <w:rPr>
                <w:sz w:val="16"/>
              </w:rPr>
              <w:t>Tachycardia, narrow pulse pressure, restlessness, cool clammy skin, oliguria, brisk drain output</w:t>
            </w:r>
          </w:p>
        </w:tc>
        <w:tc>
          <w:tcPr>
            <w:tcW w:type="dxa" w:w="3742"/>
            <w:shd w:val="clear" w:color="auto" w:fill="EEF3FA"/>
          </w:tcPr>
          <w:p>
            <w:pPr>
              <w:spacing w:after="0"/>
            </w:pPr>
            <w:r/>
            <w:r>
              <w:rPr>
                <w:sz w:val="16"/>
              </w:rPr>
              <w:t xml:space="preserve">Two large-bore cannulae, crystalloid, </w:t>
            </w:r>
            <w:r>
              <w:rPr>
                <w:b/>
                <w:sz w:val="16"/>
              </w:rPr>
              <w:t>cross-matched blood / massive transfusion protocol</w:t>
            </w:r>
            <w:r>
              <w:rPr>
                <w:sz w:val="16"/>
              </w:rPr>
              <w:t xml:space="preserve">, tranexamic acid, keep warm, </w:t>
            </w:r>
            <w:r>
              <w:rPr>
                <w:b/>
                <w:sz w:val="16"/>
              </w:rPr>
              <w:t>return to theatre</w:t>
            </w:r>
          </w:p>
        </w:tc>
      </w:tr>
    </w:tbl>
    <w:p>
      <w:pPr>
        <w:spacing w:after="40"/>
      </w:pPr>
    </w:p>
    <w:p>
      <w:pPr>
        <w:keepNext/>
        <w:spacing w:before="120" w:after="40"/>
      </w:pPr>
      <w:r>
        <w:rPr>
          <w:b/>
          <w:color w:val="1B6B3A"/>
          <w:sz w:val="23"/>
        </w:rPr>
        <w:t>15.4  Post-operative nausea and vomiting (PONV) — in brief</w:t>
      </w:r>
    </w:p>
    <w:p>
      <w:pPr>
        <w:spacing w:after="16"/>
        <w:ind w:left="238" w:hanging="159"/>
      </w:pPr>
      <w:r>
        <w:rPr>
          <w:sz w:val="19"/>
        </w:rPr>
        <w:t xml:space="preserve">▪  Incidence </w:t>
      </w:r>
      <w:r>
        <w:rPr>
          <w:b/>
          <w:sz w:val="19"/>
        </w:rPr>
        <w:t>20–30 %</w:t>
      </w:r>
      <w:r>
        <w:rPr>
          <w:sz w:val="19"/>
        </w:rPr>
        <w:t xml:space="preserve">, up to </w:t>
      </w:r>
      <w:r>
        <w:rPr>
          <w:b/>
          <w:sz w:val="19"/>
        </w:rPr>
        <w:t>80 %</w:t>
      </w:r>
      <w:r>
        <w:rPr>
          <w:sz w:val="19"/>
        </w:rPr>
        <w:t xml:space="preserve"> in high-risk patients; the commonest reason for unplanned admission after day surgery.</w:t>
      </w:r>
    </w:p>
    <w:p>
      <w:pPr>
        <w:spacing w:after="16"/>
        <w:ind w:left="238" w:hanging="159"/>
      </w:pPr>
      <w:r>
        <w:rPr>
          <w:sz w:val="19"/>
        </w:rPr>
        <w:t xml:space="preserve">▪  </w:t>
      </w:r>
      <w:r>
        <w:rPr>
          <w:b/>
          <w:sz w:val="19"/>
        </w:rPr>
        <w:t>Apfel score — 1 point each for: female sex • non-smoker • previous PONV or motion sickness • expected post-operative opioid use.</w:t>
      </w:r>
      <w:r>
        <w:rPr>
          <w:sz w:val="19"/>
        </w:rPr>
        <w:t xml:space="preserve"> Risk for 0/1/2/3/4 factors ≈ </w:t>
      </w:r>
      <w:r>
        <w:rPr>
          <w:b/>
          <w:sz w:val="19"/>
        </w:rPr>
        <w:t>10 / 20 / 40 / 60 / 80 %</w:t>
      </w:r>
      <w:r>
        <w:rPr>
          <w:sz w:val="19"/>
        </w:rPr>
        <w:t xml:space="preserve">. </w:t>
      </w:r>
      <w:r>
        <w:rPr>
          <w:b/>
          <w:sz w:val="19"/>
        </w:rPr>
        <w:t>Smoking is protective.</w:t>
      </w:r>
    </w:p>
    <w:p>
      <w:pPr>
        <w:spacing w:after="16"/>
        <w:ind w:left="238" w:hanging="159"/>
      </w:pPr>
      <w:r>
        <w:rPr>
          <w:sz w:val="19"/>
        </w:rPr>
        <w:t xml:space="preserve">▪  Other risks: volatile agents and </w:t>
      </w:r>
      <w:r>
        <w:rPr>
          <w:b/>
          <w:sz w:val="19"/>
        </w:rPr>
        <w:t>nitrous oxide</w:t>
      </w:r>
      <w:r>
        <w:rPr>
          <w:sz w:val="19"/>
        </w:rPr>
        <w:t>, long anaesthesia, and gynaecological, laparoscopic, middle-ear, squint and breast surgery.</w:t>
      </w:r>
    </w:p>
    <w:p>
      <w:pPr>
        <w:spacing w:after="16"/>
        <w:ind w:left="238" w:hanging="159"/>
      </w:pPr>
      <w:r>
        <w:rPr>
          <w:sz w:val="19"/>
        </w:rPr>
        <w:t xml:space="preserve">▪  </w:t>
      </w:r>
      <w:r>
        <w:rPr>
          <w:b/>
          <w:sz w:val="19"/>
        </w:rPr>
        <w:t>Drugs by receptor:</w:t>
      </w:r>
      <w:r>
        <w:rPr>
          <w:sz w:val="19"/>
        </w:rPr>
        <w:t xml:space="preserve"> </w:t>
      </w:r>
      <w:r>
        <w:rPr>
          <w:b/>
          <w:sz w:val="19"/>
        </w:rPr>
        <w:t>5-HT₃ antagonist — ondansetron 4–8 mg IV, given at the END of surgery</w:t>
      </w:r>
      <w:r>
        <w:rPr>
          <w:sz w:val="19"/>
        </w:rPr>
        <w:t xml:space="preserve"> (watch </w:t>
      </w:r>
      <w:r>
        <w:rPr>
          <w:b/>
          <w:sz w:val="19"/>
        </w:rPr>
        <w:t>QT prolongation</w:t>
      </w:r>
      <w:r>
        <w:rPr>
          <w:sz w:val="19"/>
        </w:rPr>
        <w:t xml:space="preserve">) • </w:t>
      </w:r>
      <w:r>
        <w:rPr>
          <w:b/>
          <w:sz w:val="19"/>
        </w:rPr>
        <w:t>steroid — dexamethasone 4–8 mg at induction</w:t>
      </w:r>
      <w:r>
        <w:rPr>
          <w:sz w:val="19"/>
        </w:rPr>
        <w:t xml:space="preserve"> • </w:t>
      </w:r>
      <w:r>
        <w:rPr>
          <w:b/>
          <w:sz w:val="19"/>
        </w:rPr>
        <w:t>D₂ antagonist — metoclopramide</w:t>
      </w:r>
      <w:r>
        <w:rPr>
          <w:sz w:val="19"/>
        </w:rPr>
        <w:t xml:space="preserve"> (extrapyramidal effects; avoid in obstruction) • </w:t>
      </w:r>
      <w:r>
        <w:rPr>
          <w:b/>
          <w:sz w:val="19"/>
        </w:rPr>
        <w:t>NK₁ — aprepitant</w:t>
      </w:r>
      <w:r>
        <w:rPr>
          <w:sz w:val="19"/>
        </w:rPr>
        <w:t xml:space="preserve"> • </w:t>
      </w:r>
      <w:r>
        <w:rPr>
          <w:b/>
          <w:sz w:val="19"/>
        </w:rPr>
        <w:t>antihistamine — cyclizine</w:t>
      </w:r>
      <w:r>
        <w:rPr>
          <w:sz w:val="19"/>
        </w:rPr>
        <w:t xml:space="preserve"> • </w:t>
      </w:r>
      <w:r>
        <w:rPr>
          <w:b/>
          <w:sz w:val="19"/>
        </w:rPr>
        <w:t>anticholinergic — hyoscine patch</w:t>
      </w:r>
      <w:r>
        <w:rPr>
          <w:sz w:val="19"/>
        </w:rPr>
        <w:t xml:space="preserve"> • </w:t>
      </w:r>
      <w:r>
        <w:rPr>
          <w:b/>
          <w:sz w:val="19"/>
        </w:rPr>
        <w:t>propofol TIVA</w:t>
      </w:r>
      <w:r>
        <w:rPr>
          <w:sz w:val="19"/>
        </w:rPr>
        <w:t xml:space="preserve"> is itself antiemetic.</w:t>
      </w:r>
    </w:p>
    <w:p>
      <w:pPr>
        <w:spacing w:after="16"/>
        <w:ind w:left="238" w:hanging="159"/>
      </w:pPr>
      <w:r>
        <w:rPr>
          <w:sz w:val="19"/>
        </w:rPr>
        <w:t xml:space="preserve">▪  </w:t>
      </w:r>
      <w:r>
        <w:rPr>
          <w:b/>
          <w:sz w:val="19"/>
        </w:rPr>
        <w:t>Strategy: 1–2 risk factors → two agents from DIFFERENT classes; ≥ 3 → three or four agents plus propofol TIVA, avoiding nitrous oxide and sparing opioids.</w:t>
      </w:r>
      <w:r>
        <w:rPr>
          <w:sz w:val="19"/>
        </w:rPr>
        <w:t xml:space="preserve"> For breakthrough PONV use a class </w:t>
      </w:r>
      <w:r>
        <w:rPr>
          <w:b/>
          <w:sz w:val="19"/>
        </w:rPr>
        <w:t>not already given</w:t>
      </w:r>
      <w:r>
        <w:rPr>
          <w:sz w:val="19"/>
        </w:rPr>
        <w:t>.</w:t>
      </w:r>
    </w:p>
    <w:p>
      <w:pPr>
        <w:keepNext/>
        <w:spacing w:before="120" w:after="40"/>
      </w:pPr>
      <w:r>
        <w:rPr>
          <w:b/>
          <w:color w:val="1B6B3A"/>
          <w:sz w:val="23"/>
        </w:rPr>
        <w:t>15.5  Post-operative fever — the “W's” timeline (very high yield)</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1701"/>
            <w:shd w:val="clear" w:color="auto" w:fill="1F3B73"/>
          </w:tcPr>
          <w:p>
            <w:pPr>
              <w:spacing w:after="0"/>
            </w:pPr>
            <w:r/>
            <w:r>
              <w:rPr>
                <w:b/>
                <w:color w:val="FFFFFF"/>
                <w:sz w:val="16"/>
              </w:rPr>
              <w:t>Onset</w:t>
            </w:r>
          </w:p>
        </w:tc>
        <w:tc>
          <w:tcPr>
            <w:tcW w:type="dxa" w:w="1474"/>
            <w:shd w:val="clear" w:color="auto" w:fill="1F3B73"/>
          </w:tcPr>
          <w:p>
            <w:pPr>
              <w:spacing w:after="0"/>
            </w:pPr>
            <w:r/>
            <w:r>
              <w:rPr>
                <w:b/>
                <w:color w:val="FFFFFF"/>
                <w:sz w:val="16"/>
              </w:rPr>
              <w:t>“W”</w:t>
            </w:r>
          </w:p>
        </w:tc>
        <w:tc>
          <w:tcPr>
            <w:tcW w:type="dxa" w:w="3628"/>
            <w:shd w:val="clear" w:color="auto" w:fill="1F3B73"/>
          </w:tcPr>
          <w:p>
            <w:pPr>
              <w:spacing w:after="0"/>
            </w:pPr>
            <w:r/>
            <w:r>
              <w:rPr>
                <w:b/>
                <w:color w:val="FFFFFF"/>
                <w:sz w:val="16"/>
              </w:rPr>
              <w:t>Cause</w:t>
            </w:r>
          </w:p>
        </w:tc>
        <w:tc>
          <w:tcPr>
            <w:tcW w:type="dxa" w:w="3969"/>
            <w:shd w:val="clear" w:color="auto" w:fill="1F3B73"/>
          </w:tcPr>
          <w:p>
            <w:pPr>
              <w:spacing w:after="0"/>
            </w:pPr>
            <w:r/>
            <w:r>
              <w:rPr>
                <w:b/>
                <w:color w:val="FFFFFF"/>
                <w:sz w:val="16"/>
              </w:rPr>
              <w:t>Action</w:t>
            </w:r>
          </w:p>
        </w:tc>
      </w:tr>
      <w:tr>
        <w:tc>
          <w:tcPr>
            <w:tcW w:type="dxa" w:w="1701"/>
          </w:tcPr>
          <w:p>
            <w:pPr>
              <w:spacing w:after="0"/>
            </w:pPr>
            <w:r/>
            <w:r>
              <w:rPr>
                <w:b/>
                <w:sz w:val="16"/>
              </w:rPr>
              <w:t>During or within 24 h</w:t>
            </w:r>
          </w:p>
        </w:tc>
        <w:tc>
          <w:tcPr>
            <w:tcW w:type="dxa" w:w="1474"/>
          </w:tcPr>
          <w:p>
            <w:pPr>
              <w:spacing w:after="0"/>
            </w:pPr>
            <w:r/>
            <w:r>
              <w:rPr>
                <w:b/>
                <w:sz w:val="16"/>
              </w:rPr>
              <w:t>W</w:t>
            </w:r>
            <w:r>
              <w:rPr>
                <w:sz w:val="16"/>
              </w:rPr>
              <w:t xml:space="preserve">hat we did / </w:t>
            </w:r>
            <w:r>
              <w:rPr>
                <w:b/>
                <w:sz w:val="16"/>
              </w:rPr>
              <w:t>W</w:t>
            </w:r>
            <w:r>
              <w:rPr>
                <w:sz w:val="16"/>
              </w:rPr>
              <w:t>onder drugs</w:t>
            </w:r>
          </w:p>
        </w:tc>
        <w:tc>
          <w:tcPr>
            <w:tcW w:type="dxa" w:w="3628"/>
          </w:tcPr>
          <w:p>
            <w:pPr>
              <w:spacing w:after="0"/>
            </w:pPr>
            <w:r/>
            <w:r>
              <w:rPr>
                <w:sz w:val="16"/>
              </w:rPr>
              <w:t xml:space="preserve">Inflammatory (cytokine) response to surgery, </w:t>
            </w:r>
            <w:r>
              <w:rPr>
                <w:b/>
                <w:sz w:val="16"/>
              </w:rPr>
              <w:t>drug or transfusion reaction, MALIGNANT HYPERTHERMIA</w:t>
            </w:r>
            <w:r>
              <w:rPr>
                <w:sz w:val="16"/>
              </w:rPr>
              <w:t>, pre-existing infection</w:t>
            </w:r>
          </w:p>
        </w:tc>
        <w:tc>
          <w:tcPr>
            <w:tcW w:type="dxa" w:w="3969"/>
          </w:tcPr>
          <w:p>
            <w:pPr>
              <w:spacing w:after="0"/>
            </w:pPr>
            <w:r/>
            <w:r>
              <w:rPr>
                <w:b/>
                <w:sz w:val="16"/>
              </w:rPr>
              <w:t>Usually NOT infective.</w:t>
            </w:r>
            <w:r>
              <w:rPr>
                <w:sz w:val="16"/>
              </w:rPr>
              <w:t xml:space="preserve"> Rigidity + ↑ EtCO₂ → dantrolene; stop any transfusion</w:t>
            </w:r>
          </w:p>
        </w:tc>
      </w:tr>
      <w:tr>
        <w:tc>
          <w:tcPr>
            <w:tcW w:type="dxa" w:w="1701"/>
            <w:shd w:val="clear" w:color="auto" w:fill="EEF3FA"/>
          </w:tcPr>
          <w:p>
            <w:pPr>
              <w:spacing w:after="0"/>
            </w:pPr>
            <w:r/>
            <w:r>
              <w:rPr>
                <w:b/>
                <w:sz w:val="16"/>
              </w:rPr>
              <w:t>POD 1–2</w:t>
            </w:r>
          </w:p>
        </w:tc>
        <w:tc>
          <w:tcPr>
            <w:tcW w:type="dxa" w:w="1474"/>
            <w:shd w:val="clear" w:color="auto" w:fill="EEF3FA"/>
          </w:tcPr>
          <w:p>
            <w:pPr>
              <w:spacing w:after="0"/>
            </w:pPr>
            <w:r/>
            <w:r>
              <w:rPr>
                <w:b/>
                <w:sz w:val="16"/>
              </w:rPr>
              <w:t>W</w:t>
            </w:r>
            <w:r>
              <w:rPr>
                <w:sz w:val="16"/>
              </w:rPr>
              <w:t>ind</w:t>
            </w:r>
          </w:p>
        </w:tc>
        <w:tc>
          <w:tcPr>
            <w:tcW w:type="dxa" w:w="3628"/>
            <w:shd w:val="clear" w:color="auto" w:fill="EEF3FA"/>
          </w:tcPr>
          <w:p>
            <w:pPr>
              <w:spacing w:after="0"/>
            </w:pPr>
            <w:r/>
            <w:r>
              <w:rPr>
                <w:b/>
                <w:sz w:val="16"/>
              </w:rPr>
              <w:t>ATELECTASIS — the commonest cause of early post-op fever</w:t>
            </w:r>
            <w:r>
              <w:rPr>
                <w:sz w:val="16"/>
              </w:rPr>
              <w:t>; aspiration, early pneumonia</w:t>
            </w:r>
          </w:p>
        </w:tc>
        <w:tc>
          <w:tcPr>
            <w:tcW w:type="dxa" w:w="3969"/>
            <w:shd w:val="clear" w:color="auto" w:fill="EEF3FA"/>
          </w:tcPr>
          <w:p>
            <w:pPr>
              <w:spacing w:after="0"/>
            </w:pPr>
            <w:r/>
            <w:r>
              <w:rPr>
                <w:sz w:val="16"/>
              </w:rPr>
              <w:t>Incentive spirometry, deep breathing, ambulation, analgesia, physiotherapy</w:t>
            </w:r>
          </w:p>
        </w:tc>
      </w:tr>
      <w:tr>
        <w:tc>
          <w:tcPr>
            <w:tcW w:type="dxa" w:w="1701"/>
          </w:tcPr>
          <w:p>
            <w:pPr>
              <w:spacing w:after="0"/>
            </w:pPr>
            <w:r/>
            <w:r>
              <w:rPr>
                <w:b/>
                <w:sz w:val="16"/>
              </w:rPr>
              <w:t>POD 3–5</w:t>
            </w:r>
          </w:p>
        </w:tc>
        <w:tc>
          <w:tcPr>
            <w:tcW w:type="dxa" w:w="1474"/>
          </w:tcPr>
          <w:p>
            <w:pPr>
              <w:spacing w:after="0"/>
            </w:pPr>
            <w:r/>
            <w:r>
              <w:rPr>
                <w:b/>
                <w:sz w:val="16"/>
              </w:rPr>
              <w:t>W</w:t>
            </w:r>
            <w:r>
              <w:rPr>
                <w:sz w:val="16"/>
              </w:rPr>
              <w:t>ater</w:t>
            </w:r>
          </w:p>
        </w:tc>
        <w:tc>
          <w:tcPr>
            <w:tcW w:type="dxa" w:w="3628"/>
          </w:tcPr>
          <w:p>
            <w:pPr>
              <w:spacing w:after="0"/>
            </w:pPr>
            <w:r/>
            <w:r>
              <w:rPr>
                <w:b/>
                <w:sz w:val="16"/>
              </w:rPr>
              <w:t>Urinary tract infection</w:t>
            </w:r>
            <w:r>
              <w:rPr>
                <w:sz w:val="16"/>
              </w:rPr>
              <w:t xml:space="preserve"> (catheter-associated)</w:t>
            </w:r>
          </w:p>
        </w:tc>
        <w:tc>
          <w:tcPr>
            <w:tcW w:type="dxa" w:w="3969"/>
          </w:tcPr>
          <w:p>
            <w:pPr>
              <w:spacing w:after="0"/>
            </w:pPr>
            <w:r/>
            <w:r>
              <w:rPr>
                <w:sz w:val="16"/>
              </w:rPr>
              <w:t xml:space="preserve">Urinalysis and culture; </w:t>
            </w:r>
            <w:r>
              <w:rPr>
                <w:b/>
                <w:sz w:val="16"/>
              </w:rPr>
              <w:t>remove or change the catheter</w:t>
            </w:r>
            <w:r>
              <w:rPr>
                <w:sz w:val="16"/>
              </w:rPr>
              <w:t>; antibiotics</w:t>
            </w:r>
          </w:p>
        </w:tc>
      </w:tr>
      <w:tr>
        <w:tc>
          <w:tcPr>
            <w:tcW w:type="dxa" w:w="1701"/>
            <w:shd w:val="clear" w:color="auto" w:fill="EEF3FA"/>
          </w:tcPr>
          <w:p>
            <w:pPr>
              <w:spacing w:after="0"/>
            </w:pPr>
            <w:r/>
            <w:r>
              <w:rPr>
                <w:b/>
                <w:sz w:val="16"/>
              </w:rPr>
              <w:t>POD 4–6</w:t>
            </w:r>
          </w:p>
        </w:tc>
        <w:tc>
          <w:tcPr>
            <w:tcW w:type="dxa" w:w="1474"/>
            <w:shd w:val="clear" w:color="auto" w:fill="EEF3FA"/>
          </w:tcPr>
          <w:p>
            <w:pPr>
              <w:spacing w:after="0"/>
            </w:pPr>
            <w:r/>
            <w:r>
              <w:rPr>
                <w:b/>
                <w:sz w:val="16"/>
              </w:rPr>
              <w:t>W</w:t>
            </w:r>
            <w:r>
              <w:rPr>
                <w:sz w:val="16"/>
              </w:rPr>
              <w:t>alking</w:t>
            </w:r>
          </w:p>
        </w:tc>
        <w:tc>
          <w:tcPr>
            <w:tcW w:type="dxa" w:w="3628"/>
            <w:shd w:val="clear" w:color="auto" w:fill="EEF3FA"/>
          </w:tcPr>
          <w:p>
            <w:pPr>
              <w:spacing w:after="0"/>
            </w:pPr>
            <w:r/>
            <w:r>
              <w:rPr>
                <w:b/>
                <w:sz w:val="16"/>
              </w:rPr>
              <w:t>Deep-vein thrombosis / pulmonary embolism</w:t>
            </w:r>
          </w:p>
        </w:tc>
        <w:tc>
          <w:tcPr>
            <w:tcW w:type="dxa" w:w="3969"/>
            <w:shd w:val="clear" w:color="auto" w:fill="EEF3FA"/>
          </w:tcPr>
          <w:p>
            <w:pPr>
              <w:spacing w:after="0"/>
            </w:pPr>
            <w:r/>
            <w:r>
              <w:rPr>
                <w:sz w:val="16"/>
              </w:rPr>
              <w:t>Calf pain and unilateral swelling, or sudden dyspnoea and hypoxia → Doppler / CTPA; anticoagulate</w:t>
            </w:r>
          </w:p>
        </w:tc>
      </w:tr>
      <w:tr>
        <w:tc>
          <w:tcPr>
            <w:tcW w:type="dxa" w:w="1701"/>
          </w:tcPr>
          <w:p>
            <w:pPr>
              <w:spacing w:after="0"/>
            </w:pPr>
            <w:r/>
            <w:r>
              <w:rPr>
                <w:b/>
                <w:sz w:val="16"/>
              </w:rPr>
              <w:t>POD 5–7</w:t>
            </w:r>
          </w:p>
        </w:tc>
        <w:tc>
          <w:tcPr>
            <w:tcW w:type="dxa" w:w="1474"/>
          </w:tcPr>
          <w:p>
            <w:pPr>
              <w:spacing w:after="0"/>
            </w:pPr>
            <w:r/>
            <w:r>
              <w:rPr>
                <w:b/>
                <w:sz w:val="16"/>
              </w:rPr>
              <w:t>W</w:t>
            </w:r>
            <w:r>
              <w:rPr>
                <w:sz w:val="16"/>
              </w:rPr>
              <w:t>ound</w:t>
            </w:r>
          </w:p>
        </w:tc>
        <w:tc>
          <w:tcPr>
            <w:tcW w:type="dxa" w:w="3628"/>
          </w:tcPr>
          <w:p>
            <w:pPr>
              <w:spacing w:after="0"/>
            </w:pPr>
            <w:r/>
            <w:r>
              <w:rPr>
                <w:b/>
                <w:sz w:val="16"/>
              </w:rPr>
              <w:t>Surgical site infection</w:t>
            </w:r>
            <w:r>
              <w:rPr>
                <w:sz w:val="16"/>
              </w:rPr>
              <w:t xml:space="preserve">; also </w:t>
            </w:r>
            <w:r>
              <w:rPr>
                <w:b/>
                <w:sz w:val="16"/>
              </w:rPr>
              <w:t>anastomotic leak</w:t>
            </w:r>
            <w:r>
              <w:rPr>
                <w:sz w:val="16"/>
              </w:rPr>
              <w:t xml:space="preserve"> (with tachycardia and ileus)</w:t>
            </w:r>
          </w:p>
        </w:tc>
        <w:tc>
          <w:tcPr>
            <w:tcW w:type="dxa" w:w="3969"/>
          </w:tcPr>
          <w:p>
            <w:pPr>
              <w:spacing w:after="0"/>
            </w:pPr>
            <w:r/>
            <w:r>
              <w:rPr>
                <w:sz w:val="16"/>
              </w:rPr>
              <w:t xml:space="preserve">Inspect → </w:t>
            </w:r>
            <w:r>
              <w:rPr>
                <w:b/>
                <w:sz w:val="16"/>
              </w:rPr>
              <w:t>open, drain and culture</w:t>
            </w:r>
            <w:r>
              <w:rPr>
                <w:sz w:val="16"/>
              </w:rPr>
              <w:t>; suspect a leak if the patient is ‘not doing well’</w:t>
            </w:r>
          </w:p>
        </w:tc>
      </w:tr>
      <w:tr>
        <w:tc>
          <w:tcPr>
            <w:tcW w:type="dxa" w:w="1701"/>
            <w:shd w:val="clear" w:color="auto" w:fill="EEF3FA"/>
          </w:tcPr>
          <w:p>
            <w:pPr>
              <w:spacing w:after="0"/>
            </w:pPr>
            <w:r/>
            <w:r>
              <w:rPr>
                <w:b/>
                <w:sz w:val="16"/>
              </w:rPr>
              <w:t>&gt; POD 7</w:t>
            </w:r>
          </w:p>
        </w:tc>
        <w:tc>
          <w:tcPr>
            <w:tcW w:type="dxa" w:w="1474"/>
            <w:shd w:val="clear" w:color="auto" w:fill="EEF3FA"/>
          </w:tcPr>
          <w:p>
            <w:pPr>
              <w:spacing w:after="0"/>
            </w:pPr>
            <w:r/>
            <w:r>
              <w:rPr>
                <w:b/>
                <w:sz w:val="16"/>
              </w:rPr>
              <w:t>W</w:t>
            </w:r>
            <w:r>
              <w:rPr>
                <w:sz w:val="16"/>
              </w:rPr>
              <w:t>onder drugs</w:t>
            </w:r>
          </w:p>
        </w:tc>
        <w:tc>
          <w:tcPr>
            <w:tcW w:type="dxa" w:w="3628"/>
            <w:shd w:val="clear" w:color="auto" w:fill="EEF3FA"/>
          </w:tcPr>
          <w:p>
            <w:pPr>
              <w:spacing w:after="0"/>
            </w:pPr>
            <w:r/>
            <w:r>
              <w:rPr>
                <w:b/>
                <w:sz w:val="16"/>
              </w:rPr>
              <w:t>Drug fever</w:t>
            </w:r>
            <w:r>
              <w:rPr>
                <w:sz w:val="16"/>
              </w:rPr>
              <w:t>, abscess/collection, C. difficile colitis, IV-site thrombophlebitis, line infection</w:t>
            </w:r>
          </w:p>
        </w:tc>
        <w:tc>
          <w:tcPr>
            <w:tcW w:type="dxa" w:w="3969"/>
            <w:shd w:val="clear" w:color="auto" w:fill="EEF3FA"/>
          </w:tcPr>
          <w:p>
            <w:pPr>
              <w:spacing w:after="0"/>
            </w:pPr>
            <w:r/>
            <w:r>
              <w:rPr>
                <w:sz w:val="16"/>
              </w:rPr>
              <w:t>Review the drug chart; culture blood, urine and line tips; CT for a collection</w:t>
            </w:r>
          </w:p>
        </w:tc>
      </w:tr>
    </w:tbl>
    <w:p>
      <w:pPr>
        <w:spacing w:after="40"/>
      </w:pPr>
    </w:p>
    <w:tbl>
      <w:tblPr>
        <w:tblW w:type="auto" w:w="0"/>
        <w:tblLayout w:type="fixed"/>
        <w:tblLook w:firstColumn="1" w:firstRow="1" w:lastColumn="0" w:lastRow="0" w:noHBand="0" w:noVBand="1" w:val="04A0"/>
        <w:tblBorders>
          <w:top w:val="single" w:sz="8" w:color="6DA97A"/>
          <w:left w:val="single" w:sz="8" w:color="6DA97A"/>
          <w:bottom w:val="single" w:sz="8" w:color="6DA97A"/>
          <w:right w:val="single" w:sz="8" w:color="6DA97A"/>
          <w:insideH w:val="single" w:sz="8" w:color="6DA97A"/>
          <w:insideV w:val="single" w:sz="8" w:color="6DA97A"/>
        </w:tblBorders>
        <w:tblCellMar>
          <w:top w:w="40" w:type="dxa"/>
          <w:left w:w="100" w:type="dxa"/>
          <w:bottom w:w="40" w:type="dxa"/>
          <w:right w:w="100" w:type="dxa"/>
        </w:tblCellMar>
      </w:tblPr>
      <w:tblGrid>
        <w:gridCol w:w="10800"/>
      </w:tblGrid>
      <w:tr>
        <w:tc>
          <w:tcPr>
            <w:tcW w:type="dxa" w:w="10772"/>
            <w:shd w:val="clear" w:color="auto" w:fill="E8F5E9"/>
          </w:tcPr>
          <w:p>
            <w:pPr>
              <w:spacing w:after="20"/>
            </w:pPr>
            <w:r/>
            <w:r>
              <w:rPr>
                <w:b/>
                <w:color w:val="1B6B3A"/>
                <w:sz w:val="19"/>
              </w:rPr>
              <w:t>MNEMONIC — Wind, Water, Walking, Wound, Wonder drugs</w:t>
            </w:r>
          </w:p>
          <w:p>
            <w:pPr>
              <w:spacing w:after="10"/>
              <w:ind w:left="85"/>
            </w:pPr>
            <w:r>
              <w:rPr>
                <w:sz w:val="18"/>
              </w:rPr>
              <w:t xml:space="preserve">Time order: </w:t>
            </w:r>
            <w:r>
              <w:rPr>
                <w:b/>
                <w:sz w:val="18"/>
              </w:rPr>
              <w:t>Wind (1–2) → Water (3–5) → Walking (4–6) → Wound (5–7) → Wonder drugs (&gt; 7)</w:t>
            </w:r>
            <w:r>
              <w:rPr>
                <w:sz w:val="18"/>
              </w:rPr>
              <w:t>.</w:t>
            </w:r>
          </w:p>
          <w:p>
            <w:pPr>
              <w:spacing w:after="10"/>
              <w:ind w:left="85"/>
            </w:pPr>
            <w:r>
              <w:rPr>
                <w:b/>
                <w:sz w:val="18"/>
              </w:rPr>
              <w:t>Fever in the first 24 hours is usually NOT infection.</w:t>
            </w:r>
            <w:r>
              <w:rPr>
                <w:sz w:val="18"/>
              </w:rPr>
              <w:t xml:space="preserve"> </w:t>
            </w:r>
            <w:r>
              <w:rPr>
                <w:b/>
                <w:sz w:val="18"/>
              </w:rPr>
              <w:t>Fever after POD 5 with wound signs is infection until proved otherwise.</w:t>
            </w:r>
          </w:p>
        </w:tc>
      </w:tr>
    </w:tbl>
    <w:p>
      <w:pPr>
        <w:spacing w:after="40"/>
      </w:pPr>
    </w:p>
    <w:p>
      <w:pPr>
        <w:keepNext/>
        <w:spacing w:before="120" w:after="40"/>
      </w:pPr>
      <w:r>
        <w:rPr>
          <w:b/>
          <w:color w:val="1B6B3A"/>
          <w:sz w:val="23"/>
        </w:rPr>
        <w:t>15.6  Wound healing and wound complications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2268"/>
            <w:shd w:val="clear" w:color="auto" w:fill="1F3B73"/>
          </w:tcPr>
          <w:p>
            <w:pPr>
              <w:spacing w:after="0"/>
            </w:pPr>
            <w:r/>
            <w:r>
              <w:rPr>
                <w:b/>
                <w:color w:val="FFFFFF"/>
                <w:sz w:val="16"/>
              </w:rPr>
              <w:t>Phase</w:t>
            </w:r>
          </w:p>
        </w:tc>
        <w:tc>
          <w:tcPr>
            <w:tcW w:type="dxa" w:w="1701"/>
            <w:shd w:val="clear" w:color="auto" w:fill="1F3B73"/>
          </w:tcPr>
          <w:p>
            <w:pPr>
              <w:spacing w:after="0"/>
            </w:pPr>
            <w:r/>
            <w:r>
              <w:rPr>
                <w:b/>
                <w:color w:val="FFFFFF"/>
                <w:sz w:val="16"/>
              </w:rPr>
              <w:t>Timing</w:t>
            </w:r>
          </w:p>
        </w:tc>
        <w:tc>
          <w:tcPr>
            <w:tcW w:type="dxa" w:w="4309"/>
            <w:shd w:val="clear" w:color="auto" w:fill="1F3B73"/>
          </w:tcPr>
          <w:p>
            <w:pPr>
              <w:spacing w:after="0"/>
            </w:pPr>
            <w:r/>
            <w:r>
              <w:rPr>
                <w:b/>
                <w:color w:val="FFFFFF"/>
                <w:sz w:val="16"/>
              </w:rPr>
              <w:t>Events</w:t>
            </w:r>
          </w:p>
        </w:tc>
        <w:tc>
          <w:tcPr>
            <w:tcW w:type="dxa" w:w="2494"/>
            <w:shd w:val="clear" w:color="auto" w:fill="1F3B73"/>
          </w:tcPr>
          <w:p>
            <w:pPr>
              <w:spacing w:after="0"/>
            </w:pPr>
            <w:r/>
            <w:r>
              <w:rPr>
                <w:b/>
                <w:color w:val="FFFFFF"/>
                <w:sz w:val="16"/>
              </w:rPr>
              <w:t>Dominant cell</w:t>
            </w:r>
          </w:p>
        </w:tc>
      </w:tr>
      <w:tr>
        <w:tc>
          <w:tcPr>
            <w:tcW w:type="dxa" w:w="2268"/>
          </w:tcPr>
          <w:p>
            <w:pPr>
              <w:spacing w:after="0"/>
            </w:pPr>
            <w:r/>
            <w:r>
              <w:rPr>
                <w:b/>
                <w:sz w:val="16"/>
              </w:rPr>
              <w:t>Haemostasis</w:t>
            </w:r>
          </w:p>
        </w:tc>
        <w:tc>
          <w:tcPr>
            <w:tcW w:type="dxa" w:w="1701"/>
          </w:tcPr>
          <w:p>
            <w:pPr>
              <w:spacing w:after="0"/>
            </w:pPr>
            <w:r/>
            <w:r>
              <w:rPr>
                <w:sz w:val="16"/>
              </w:rPr>
              <w:t>Minutes–hours</w:t>
            </w:r>
          </w:p>
        </w:tc>
        <w:tc>
          <w:tcPr>
            <w:tcW w:type="dxa" w:w="4309"/>
          </w:tcPr>
          <w:p>
            <w:pPr>
              <w:spacing w:after="0"/>
            </w:pPr>
            <w:r/>
            <w:r>
              <w:rPr>
                <w:sz w:val="16"/>
              </w:rPr>
              <w:t>Vasoconstriction, platelet plug, fibrin clot</w:t>
            </w:r>
          </w:p>
        </w:tc>
        <w:tc>
          <w:tcPr>
            <w:tcW w:type="dxa" w:w="2494"/>
          </w:tcPr>
          <w:p>
            <w:pPr>
              <w:spacing w:after="0"/>
            </w:pPr>
            <w:r/>
            <w:r>
              <w:rPr>
                <w:sz w:val="16"/>
              </w:rPr>
              <w:t>Platelets</w:t>
            </w:r>
          </w:p>
        </w:tc>
      </w:tr>
      <w:tr>
        <w:tc>
          <w:tcPr>
            <w:tcW w:type="dxa" w:w="2268"/>
            <w:shd w:val="clear" w:color="auto" w:fill="EEF3FA"/>
          </w:tcPr>
          <w:p>
            <w:pPr>
              <w:spacing w:after="0"/>
            </w:pPr>
            <w:r/>
            <w:r>
              <w:rPr>
                <w:b/>
                <w:sz w:val="16"/>
              </w:rPr>
              <w:t>Inflammatory (lag)</w:t>
            </w:r>
          </w:p>
        </w:tc>
        <w:tc>
          <w:tcPr>
            <w:tcW w:type="dxa" w:w="1701"/>
            <w:shd w:val="clear" w:color="auto" w:fill="EEF3FA"/>
          </w:tcPr>
          <w:p>
            <w:pPr>
              <w:spacing w:after="0"/>
            </w:pPr>
            <w:r/>
            <w:r>
              <w:rPr>
                <w:b/>
                <w:sz w:val="16"/>
              </w:rPr>
              <w:t>Day 0–4/5</w:t>
            </w:r>
          </w:p>
        </w:tc>
        <w:tc>
          <w:tcPr>
            <w:tcW w:type="dxa" w:w="4309"/>
            <w:shd w:val="clear" w:color="auto" w:fill="EEF3FA"/>
          </w:tcPr>
          <w:p>
            <w:pPr>
              <w:spacing w:after="0"/>
            </w:pPr>
            <w:r/>
            <w:r>
              <w:rPr>
                <w:sz w:val="16"/>
              </w:rPr>
              <w:t>Vasodilatation, exudate, phagocytosis, debridement; wound held only by clot and sutures</w:t>
            </w:r>
          </w:p>
        </w:tc>
        <w:tc>
          <w:tcPr>
            <w:tcW w:type="dxa" w:w="2494"/>
            <w:shd w:val="clear" w:color="auto" w:fill="EEF3FA"/>
          </w:tcPr>
          <w:p>
            <w:pPr>
              <w:spacing w:after="0"/>
            </w:pPr>
            <w:r/>
            <w:r>
              <w:rPr>
                <w:b/>
                <w:sz w:val="16"/>
              </w:rPr>
              <w:t>Neutrophils (24–48 h) → MACROPHAGES (48–72 h — the key cell)</w:t>
            </w:r>
          </w:p>
        </w:tc>
      </w:tr>
      <w:tr>
        <w:tc>
          <w:tcPr>
            <w:tcW w:type="dxa" w:w="2268"/>
          </w:tcPr>
          <w:p>
            <w:pPr>
              <w:spacing w:after="0"/>
            </w:pPr>
            <w:r/>
            <w:r>
              <w:rPr>
                <w:b/>
                <w:sz w:val="16"/>
              </w:rPr>
              <w:t>Proliferative (fibroplasia)</w:t>
            </w:r>
          </w:p>
        </w:tc>
        <w:tc>
          <w:tcPr>
            <w:tcW w:type="dxa" w:w="1701"/>
          </w:tcPr>
          <w:p>
            <w:pPr>
              <w:spacing w:after="0"/>
            </w:pPr>
            <w:r/>
            <w:r>
              <w:rPr>
                <w:sz w:val="16"/>
              </w:rPr>
              <w:t>**Day 4–21</w:t>
            </w:r>
          </w:p>
        </w:tc>
        <w:tc>
          <w:tcPr>
            <w:tcW w:type="dxa" w:w="4309"/>
          </w:tcPr>
          <w:p>
            <w:pPr>
              <w:spacing w:after="0"/>
            </w:pPr>
            <w:r/>
            <w:r>
              <w:rPr>
                <w:b/>
                <w:sz w:val="16"/>
              </w:rPr>
              <w:t>Collagen III</w:t>
            </w:r>
            <w:r>
              <w:rPr>
                <w:sz w:val="16"/>
              </w:rPr>
              <w:t xml:space="preserve"> deposition, angiogenesis, granulation tissue, epithelialisation, contraction</w:t>
            </w:r>
          </w:p>
        </w:tc>
        <w:tc>
          <w:tcPr>
            <w:tcW w:type="dxa" w:w="2494"/>
          </w:tcPr>
          <w:p>
            <w:pPr>
              <w:spacing w:after="0"/>
            </w:pPr>
            <w:r/>
            <w:r>
              <w:rPr>
                <w:b/>
                <w:sz w:val="16"/>
              </w:rPr>
              <w:t>Fibroblasts</w:t>
            </w:r>
          </w:p>
        </w:tc>
      </w:tr>
      <w:tr>
        <w:tc>
          <w:tcPr>
            <w:tcW w:type="dxa" w:w="2268"/>
            <w:shd w:val="clear" w:color="auto" w:fill="EEF3FA"/>
          </w:tcPr>
          <w:p>
            <w:pPr>
              <w:spacing w:after="0"/>
            </w:pPr>
            <w:r/>
            <w:r>
              <w:rPr>
                <w:b/>
                <w:sz w:val="16"/>
              </w:rPr>
              <w:t>Maturation / remodelling</w:t>
            </w:r>
          </w:p>
        </w:tc>
        <w:tc>
          <w:tcPr>
            <w:tcW w:type="dxa" w:w="1701"/>
            <w:shd w:val="clear" w:color="auto" w:fill="EEF3FA"/>
          </w:tcPr>
          <w:p>
            <w:pPr>
              <w:spacing w:after="0"/>
            </w:pPr>
            <w:r/>
            <w:r>
              <w:rPr>
                <w:b/>
                <w:sz w:val="16"/>
              </w:rPr>
              <w:t>Day 21 → 1–2 years</w:t>
            </w:r>
          </w:p>
        </w:tc>
        <w:tc>
          <w:tcPr>
            <w:tcW w:type="dxa" w:w="4309"/>
            <w:shd w:val="clear" w:color="auto" w:fill="EEF3FA"/>
          </w:tcPr>
          <w:p>
            <w:pPr>
              <w:spacing w:after="0"/>
            </w:pPr>
            <w:r/>
            <w:r>
              <w:rPr>
                <w:b/>
                <w:sz w:val="16"/>
              </w:rPr>
              <w:t>Collagen III replaced by collagen I</w:t>
            </w:r>
            <w:r>
              <w:rPr>
                <w:sz w:val="16"/>
              </w:rPr>
              <w:t>, cross-linking, scar pales and flattens</w:t>
            </w:r>
          </w:p>
        </w:tc>
        <w:tc>
          <w:tcPr>
            <w:tcW w:type="dxa" w:w="2494"/>
            <w:shd w:val="clear" w:color="auto" w:fill="EEF3FA"/>
          </w:tcPr>
          <w:p>
            <w:pPr>
              <w:spacing w:after="0"/>
            </w:pPr>
            <w:r/>
            <w:r>
              <w:rPr>
                <w:sz w:val="16"/>
              </w:rPr>
              <w:t>Fibroblasts, collagenase</w:t>
            </w:r>
          </w:p>
        </w:tc>
      </w:tr>
    </w:tbl>
    <w:p>
      <w:pPr>
        <w:spacing w:after="40"/>
      </w:pPr>
    </w:p>
    <w:p>
      <w:pPr>
        <w:spacing w:after="16"/>
        <w:ind w:left="238" w:hanging="159"/>
      </w:pPr>
      <w:r>
        <w:rPr>
          <w:sz w:val="19"/>
        </w:rPr>
        <w:t xml:space="preserve">▪  </w:t>
      </w:r>
      <w:r>
        <w:rPr>
          <w:b/>
          <w:sz w:val="19"/>
        </w:rPr>
        <w:t>Tensile strength: ≈ 5–10 % at 1 week, 30–50 % at 1 month, maximum only 70–80 % of normal skin</w:t>
      </w:r>
      <w:r>
        <w:rPr>
          <w:sz w:val="19"/>
        </w:rPr>
        <w:t xml:space="preserve"> — which is why dehiscence peaks in the first week and lifting is restricted for six weeks.</w:t>
      </w:r>
    </w:p>
    <w:p>
      <w:pPr>
        <w:spacing w:after="16"/>
        <w:ind w:left="238" w:hanging="159"/>
      </w:pPr>
      <w:r>
        <w:rPr>
          <w:sz w:val="19"/>
        </w:rPr>
        <w:t xml:space="preserve">▪  </w:t>
      </w:r>
      <w:r>
        <w:rPr>
          <w:b/>
          <w:sz w:val="19"/>
        </w:rPr>
        <w:t>Types of healing:</w:t>
      </w:r>
      <w:r>
        <w:rPr>
          <w:sz w:val="19"/>
        </w:rPr>
        <w:t xml:space="preserve"> </w:t>
      </w:r>
      <w:r>
        <w:rPr>
          <w:b/>
          <w:sz w:val="19"/>
        </w:rPr>
        <w:t>primary (first) intention</w:t>
      </w:r>
      <w:r>
        <w:rPr>
          <w:sz w:val="19"/>
        </w:rPr>
        <w:t xml:space="preserve"> — apposed edges, fine scar; </w:t>
      </w:r>
      <w:r>
        <w:rPr>
          <w:b/>
          <w:sz w:val="19"/>
        </w:rPr>
        <w:t>secondary intention</w:t>
      </w:r>
      <w:r>
        <w:rPr>
          <w:sz w:val="19"/>
        </w:rPr>
        <w:t xml:space="preserve"> — left open, heals by granulation and contraction (contaminated wounds, abscess cavities); </w:t>
      </w:r>
      <w:r>
        <w:rPr>
          <w:b/>
          <w:sz w:val="19"/>
        </w:rPr>
        <w:t>tertiary / delayed primary closure</w:t>
      </w:r>
      <w:r>
        <w:rPr>
          <w:sz w:val="19"/>
        </w:rPr>
        <w:t xml:space="preserve"> — left open 3–5 days then closed.</w:t>
      </w:r>
    </w:p>
    <w:p>
      <w:pPr>
        <w:spacing w:after="16"/>
        <w:ind w:left="238" w:hanging="159"/>
      </w:pPr>
      <w:r>
        <w:rPr>
          <w:sz w:val="19"/>
        </w:rPr>
        <w:t xml:space="preserve">▪  </w:t>
      </w:r>
      <w:r>
        <w:rPr>
          <w:b/>
          <w:sz w:val="19"/>
        </w:rPr>
        <w:t>Factors delaying healing</w:t>
      </w:r>
      <w:r>
        <w:rPr>
          <w:sz w:val="19"/>
        </w:rPr>
        <w:t xml:space="preserve"> — local: </w:t>
      </w:r>
      <w:r>
        <w:rPr>
          <w:b/>
          <w:sz w:val="19"/>
        </w:rPr>
        <w:t>infection, ischaemia, haematoma, foreign body, tension, dead space, movement, radiation</w:t>
      </w:r>
      <w:r>
        <w:rPr>
          <w:sz w:val="19"/>
        </w:rPr>
        <w:t xml:space="preserve">; systemic: </w:t>
      </w:r>
      <w:r>
        <w:rPr>
          <w:b/>
          <w:sz w:val="19"/>
        </w:rPr>
        <w:t>age, diabetes, malnutrition (protein, vitamin C, vitamin A, zinc), anaemia and hypoxia, obesity, smoking, steroids and immunosuppressants, chemotherapy, jaundice, uraemia, malignancy</w:t>
      </w:r>
      <w:r>
        <w:rPr>
          <w:sz w:val="19"/>
        </w:rPr>
        <w:t>.</w:t>
      </w:r>
    </w:p>
    <w:p>
      <w:pPr>
        <w:spacing w:after="16"/>
        <w:ind w:left="238" w:hanging="159"/>
      </w:pPr>
      <w:r>
        <w:rPr>
          <w:sz w:val="19"/>
        </w:rPr>
        <w:t xml:space="preserve">▪  </w:t>
      </w:r>
      <w:r>
        <w:rPr>
          <w:b/>
          <w:sz w:val="19"/>
        </w:rPr>
        <w:t>Dressings:</w:t>
      </w:r>
      <w:r>
        <w:rPr>
          <w:sz w:val="19"/>
        </w:rPr>
        <w:t xml:space="preserve"> the first dressing over a primarily closed wound is left undisturbed </w:t>
      </w:r>
      <w:r>
        <w:rPr>
          <w:b/>
          <w:sz w:val="19"/>
        </w:rPr>
        <w:t>24–48 h</w:t>
      </w:r>
      <w:r>
        <w:rPr>
          <w:sz w:val="19"/>
        </w:rPr>
        <w:t xml:space="preserve"> (epithelialisation is complete and it acts as a bacterial barrier); thereafter change with </w:t>
      </w:r>
      <w:r>
        <w:rPr>
          <w:b/>
          <w:sz w:val="19"/>
        </w:rPr>
        <w:t>aseptic technique</w:t>
      </w:r>
      <w:r>
        <w:rPr>
          <w:sz w:val="19"/>
        </w:rPr>
        <w:t>, inspect and document; change immediately if soaked (</w:t>
      </w:r>
      <w:r>
        <w:rPr>
          <w:b/>
          <w:sz w:val="19"/>
        </w:rPr>
        <w:t>strike-through</w:t>
      </w:r>
      <w:r>
        <w:rPr>
          <w:sz w:val="19"/>
        </w:rPr>
        <w:t>).</w:t>
      </w:r>
    </w:p>
    <w:p>
      <w:pPr>
        <w:spacing w:after="16"/>
        <w:ind w:left="238" w:hanging="159"/>
      </w:pPr>
      <w:r>
        <w:rPr>
          <w:sz w:val="19"/>
        </w:rPr>
        <w:t xml:space="preserve">▪  </w:t>
      </w:r>
      <w:r>
        <w:rPr>
          <w:b/>
          <w:sz w:val="19"/>
        </w:rPr>
        <w:t>Suture removal:</w:t>
      </w:r>
      <w:r>
        <w:rPr>
          <w:sz w:val="19"/>
        </w:rPr>
        <w:t xml:space="preserve"> face and neck </w:t>
      </w:r>
      <w:r>
        <w:rPr>
          <w:b/>
          <w:sz w:val="19"/>
        </w:rPr>
        <w:t>3–5 days</w:t>
      </w:r>
      <w:r>
        <w:rPr>
          <w:sz w:val="19"/>
        </w:rPr>
        <w:t xml:space="preserve">; scalp </w:t>
      </w:r>
      <w:r>
        <w:rPr>
          <w:b/>
          <w:sz w:val="19"/>
        </w:rPr>
        <w:t>7–10</w:t>
      </w:r>
      <w:r>
        <w:rPr>
          <w:sz w:val="19"/>
        </w:rPr>
        <w:t xml:space="preserve">; trunk/abdomen </w:t>
      </w:r>
      <w:r>
        <w:rPr>
          <w:b/>
          <w:sz w:val="19"/>
        </w:rPr>
        <w:t>7–10</w:t>
      </w:r>
      <w:r>
        <w:rPr>
          <w:sz w:val="19"/>
        </w:rPr>
        <w:t xml:space="preserve">; upper and lower limb </w:t>
      </w:r>
      <w:r>
        <w:rPr>
          <w:b/>
          <w:sz w:val="19"/>
        </w:rPr>
        <w:t>10–14</w:t>
      </w:r>
      <w:r>
        <w:rPr>
          <w:sz w:val="19"/>
        </w:rPr>
        <w:t xml:space="preserve">; over joints, back, palms and soles </w:t>
      </w:r>
      <w:r>
        <w:rPr>
          <w:b/>
          <w:sz w:val="19"/>
        </w:rPr>
        <w:t>14 days</w:t>
      </w:r>
      <w:r>
        <w:rPr>
          <w:sz w:val="19"/>
        </w:rPr>
        <w:t>.</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3600"/>
        <w:gridCol w:w="3600"/>
        <w:gridCol w:w="3600"/>
      </w:tblGrid>
      <w:tr>
        <w:tc>
          <w:tcPr>
            <w:tcW w:type="dxa" w:w="1814"/>
            <w:shd w:val="clear" w:color="auto" w:fill="1F3B73"/>
          </w:tcPr>
          <w:p>
            <w:pPr>
              <w:spacing w:after="0"/>
            </w:pPr>
            <w:r/>
            <w:r>
              <w:rPr>
                <w:b/>
                <w:color w:val="FFFFFF"/>
                <w:sz w:val="16"/>
              </w:rPr>
              <w:t>Complication</w:t>
            </w:r>
          </w:p>
        </w:tc>
        <w:tc>
          <w:tcPr>
            <w:tcW w:type="dxa" w:w="4649"/>
            <w:shd w:val="clear" w:color="auto" w:fill="1F3B73"/>
          </w:tcPr>
          <w:p>
            <w:pPr>
              <w:spacing w:after="0"/>
            </w:pPr>
            <w:r/>
            <w:r>
              <w:rPr>
                <w:b/>
                <w:color w:val="FFFFFF"/>
                <w:sz w:val="16"/>
              </w:rPr>
              <w:t>Timing and features</w:t>
            </w:r>
          </w:p>
        </w:tc>
        <w:tc>
          <w:tcPr>
            <w:tcW w:type="dxa" w:w="4309"/>
            <w:shd w:val="clear" w:color="auto" w:fill="1F3B73"/>
          </w:tcPr>
          <w:p>
            <w:pPr>
              <w:spacing w:after="0"/>
            </w:pPr>
            <w:r/>
            <w:r>
              <w:rPr>
                <w:b/>
                <w:color w:val="FFFFFF"/>
                <w:sz w:val="16"/>
              </w:rPr>
              <w:t>Management</w:t>
            </w:r>
          </w:p>
        </w:tc>
      </w:tr>
      <w:tr>
        <w:tc>
          <w:tcPr>
            <w:tcW w:type="dxa" w:w="1814"/>
          </w:tcPr>
          <w:p>
            <w:pPr>
              <w:spacing w:after="0"/>
            </w:pPr>
            <w:r/>
            <w:r>
              <w:rPr>
                <w:b/>
                <w:sz w:val="16"/>
              </w:rPr>
              <w:t>Haematoma</w:t>
            </w:r>
          </w:p>
        </w:tc>
        <w:tc>
          <w:tcPr>
            <w:tcW w:type="dxa" w:w="4649"/>
          </w:tcPr>
          <w:p>
            <w:pPr>
              <w:spacing w:after="0"/>
            </w:pPr>
            <w:r/>
            <w:r>
              <w:rPr>
                <w:sz w:val="16"/>
              </w:rPr>
              <w:t xml:space="preserve">24–48 h; swelling, discoloration, pain. </w:t>
            </w:r>
            <w:r>
              <w:rPr>
                <w:b/>
                <w:sz w:val="16"/>
              </w:rPr>
              <w:t>A neck haematoma after thyroidectomy is an AIRWAY EMERGENCY</w:t>
            </w:r>
          </w:p>
        </w:tc>
        <w:tc>
          <w:tcPr>
            <w:tcW w:type="dxa" w:w="4309"/>
          </w:tcPr>
          <w:p>
            <w:pPr>
              <w:spacing w:after="0"/>
            </w:pPr>
            <w:r/>
            <w:r>
              <w:rPr>
                <w:sz w:val="16"/>
              </w:rPr>
              <w:t xml:space="preserve">Small → observe; expanding or compressive → </w:t>
            </w:r>
            <w:r>
              <w:rPr>
                <w:b/>
                <w:sz w:val="16"/>
              </w:rPr>
              <w:t>open and evacuate</w:t>
            </w:r>
            <w:r>
              <w:rPr>
                <w:sz w:val="16"/>
              </w:rPr>
              <w:t xml:space="preserve"> (at the bedside for the neck)</w:t>
            </w:r>
          </w:p>
        </w:tc>
      </w:tr>
      <w:tr>
        <w:tc>
          <w:tcPr>
            <w:tcW w:type="dxa" w:w="1814"/>
            <w:shd w:val="clear" w:color="auto" w:fill="EEF3FA"/>
          </w:tcPr>
          <w:p>
            <w:pPr>
              <w:spacing w:after="0"/>
            </w:pPr>
            <w:r/>
            <w:r>
              <w:rPr>
                <w:b/>
                <w:sz w:val="16"/>
              </w:rPr>
              <w:t>Seroma</w:t>
            </w:r>
          </w:p>
        </w:tc>
        <w:tc>
          <w:tcPr>
            <w:tcW w:type="dxa" w:w="4649"/>
            <w:shd w:val="clear" w:color="auto" w:fill="EEF3FA"/>
          </w:tcPr>
          <w:p>
            <w:pPr>
              <w:spacing w:after="0"/>
            </w:pPr>
            <w:r/>
            <w:r>
              <w:rPr>
                <w:sz w:val="16"/>
              </w:rPr>
              <w:t xml:space="preserve">Day 3–10, especially after </w:t>
            </w:r>
            <w:r>
              <w:rPr>
                <w:b/>
                <w:sz w:val="16"/>
              </w:rPr>
              <w:t>mastectomy, axillary or groin dissection, mesh hernia repair</w:t>
            </w:r>
            <w:r>
              <w:rPr>
                <w:sz w:val="16"/>
              </w:rPr>
              <w:t>; fluctuant, painless</w:t>
            </w:r>
          </w:p>
        </w:tc>
        <w:tc>
          <w:tcPr>
            <w:tcW w:type="dxa" w:w="4309"/>
            <w:shd w:val="clear" w:color="auto" w:fill="EEF3FA"/>
          </w:tcPr>
          <w:p>
            <w:pPr>
              <w:spacing w:after="0"/>
            </w:pPr>
            <w:r/>
            <w:r>
              <w:rPr>
                <w:sz w:val="16"/>
              </w:rPr>
              <w:t>Aseptic aspiration, compression, drains</w:t>
            </w:r>
          </w:p>
        </w:tc>
      </w:tr>
      <w:tr>
        <w:tc>
          <w:tcPr>
            <w:tcW w:type="dxa" w:w="1814"/>
          </w:tcPr>
          <w:p>
            <w:pPr>
              <w:spacing w:after="0"/>
            </w:pPr>
            <w:r/>
            <w:r>
              <w:rPr>
                <w:b/>
                <w:sz w:val="16"/>
              </w:rPr>
              <w:t>Surgical site infection</w:t>
            </w:r>
          </w:p>
        </w:tc>
        <w:tc>
          <w:tcPr>
            <w:tcW w:type="dxa" w:w="4649"/>
          </w:tcPr>
          <w:p>
            <w:pPr>
              <w:spacing w:after="0"/>
            </w:pPr>
            <w:r/>
            <w:r>
              <w:rPr>
                <w:b/>
                <w:sz w:val="16"/>
              </w:rPr>
              <w:t>POD 5–7</w:t>
            </w:r>
            <w:r>
              <w:rPr>
                <w:sz w:val="16"/>
              </w:rPr>
              <w:t xml:space="preserve">; pain, erythema, warmth, induration, purulent discharge, fever. </w:t>
            </w:r>
            <w:r>
              <w:rPr>
                <w:b/>
                <w:sz w:val="16"/>
              </w:rPr>
              <w:t>Spreading cellulitis or crepitus on POD 1–2 → suspect streptococcal or clostridial necrotising infection — a surgical emergency</w:t>
            </w:r>
          </w:p>
        </w:tc>
        <w:tc>
          <w:tcPr>
            <w:tcW w:type="dxa" w:w="4309"/>
          </w:tcPr>
          <w:p>
            <w:pPr>
              <w:spacing w:after="0"/>
            </w:pPr>
            <w:r/>
            <w:r>
              <w:rPr>
                <w:b/>
                <w:sz w:val="16"/>
              </w:rPr>
              <w:t>Open, drain, culture, debride, pack for secondary healing</w:t>
            </w:r>
            <w:r>
              <w:rPr>
                <w:sz w:val="16"/>
              </w:rPr>
              <w:t>, culture-guided antibiotics — ‘the treatment of pus is drainage’</w:t>
            </w:r>
          </w:p>
        </w:tc>
      </w:tr>
      <w:tr>
        <w:tc>
          <w:tcPr>
            <w:tcW w:type="dxa" w:w="1814"/>
            <w:shd w:val="clear" w:color="auto" w:fill="EEF3FA"/>
          </w:tcPr>
          <w:p>
            <w:pPr>
              <w:spacing w:after="0"/>
            </w:pPr>
            <w:r/>
            <w:r>
              <w:rPr>
                <w:b/>
                <w:sz w:val="16"/>
              </w:rPr>
              <w:t>Dehiscence</w:t>
            </w:r>
          </w:p>
        </w:tc>
        <w:tc>
          <w:tcPr>
            <w:tcW w:type="dxa" w:w="4649"/>
            <w:shd w:val="clear" w:color="auto" w:fill="EEF3FA"/>
          </w:tcPr>
          <w:p>
            <w:pPr>
              <w:spacing w:after="0"/>
            </w:pPr>
            <w:r/>
            <w:r>
              <w:rPr>
                <w:b/>
                <w:sz w:val="16"/>
              </w:rPr>
              <w:t>POD 5–10 (classically day 7–8)</w:t>
            </w:r>
            <w:r>
              <w:rPr>
                <w:sz w:val="16"/>
              </w:rPr>
              <w:t xml:space="preserve">; the herald sign is a </w:t>
            </w:r>
            <w:r>
              <w:rPr>
                <w:b/>
                <w:sz w:val="16"/>
              </w:rPr>
              <w:t>sudden serosanguineous ‘salmon-pink’ discharge</w:t>
            </w:r>
            <w:r>
              <w:rPr>
                <w:sz w:val="16"/>
              </w:rPr>
              <w:t xml:space="preserve"> with a palpable gap, often after a cough</w:t>
            </w:r>
          </w:p>
        </w:tc>
        <w:tc>
          <w:tcPr>
            <w:tcW w:type="dxa" w:w="4309"/>
            <w:shd w:val="clear" w:color="auto" w:fill="EEF3FA"/>
          </w:tcPr>
          <w:p>
            <w:pPr>
              <w:spacing w:after="0"/>
            </w:pPr>
            <w:r/>
            <w:r>
              <w:rPr>
                <w:sz w:val="16"/>
              </w:rPr>
              <w:t xml:space="preserve">Abdominal binder, avoid straining, </w:t>
            </w:r>
            <w:r>
              <w:rPr>
                <w:b/>
                <w:sz w:val="16"/>
              </w:rPr>
              <w:t>inform the surgeon → usually re-suturing in theatre</w:t>
            </w:r>
          </w:p>
        </w:tc>
      </w:tr>
      <w:tr>
        <w:tc>
          <w:tcPr>
            <w:tcW w:type="dxa" w:w="1814"/>
          </w:tcPr>
          <w:p>
            <w:pPr>
              <w:spacing w:after="0"/>
            </w:pPr>
            <w:r/>
            <w:r>
              <w:rPr>
                <w:b/>
                <w:sz w:val="16"/>
              </w:rPr>
              <w:t>Evisceration (burst abdomen)</w:t>
            </w:r>
          </w:p>
        </w:tc>
        <w:tc>
          <w:tcPr>
            <w:tcW w:type="dxa" w:w="4649"/>
          </w:tcPr>
          <w:p>
            <w:pPr>
              <w:spacing w:after="0"/>
            </w:pPr>
            <w:r/>
            <w:r>
              <w:rPr>
                <w:sz w:val="16"/>
              </w:rPr>
              <w:t>Protrusion of viscera through the wound</w:t>
            </w:r>
          </w:p>
        </w:tc>
        <w:tc>
          <w:tcPr>
            <w:tcW w:type="dxa" w:w="4309"/>
          </w:tcPr>
          <w:p>
            <w:pPr>
              <w:spacing w:after="0"/>
            </w:pPr>
            <w:r/>
            <w:r>
              <w:rPr>
                <w:b/>
                <w:sz w:val="16"/>
              </w:rPr>
              <w:t>EMERGENCY: stay with the patient; supine, low Fowler's with knees flexed; COVER the viscera with sterile gauze soaked in WARM sterile normal saline — never dry gauze and never push the bowel back; keep nil by mouth; IV access and fluids; monitor for shock; analgesia; notify the surgeon and prepare for immediate theatre</w:t>
            </w:r>
          </w:p>
        </w:tc>
      </w:tr>
      <w:tr>
        <w:tc>
          <w:tcPr>
            <w:tcW w:type="dxa" w:w="1814"/>
            <w:shd w:val="clear" w:color="auto" w:fill="EEF3FA"/>
          </w:tcPr>
          <w:p>
            <w:pPr>
              <w:spacing w:after="0"/>
            </w:pPr>
            <w:r/>
            <w:r>
              <w:rPr>
                <w:b/>
                <w:sz w:val="16"/>
              </w:rPr>
              <w:t>Incisional hernia</w:t>
            </w:r>
          </w:p>
        </w:tc>
        <w:tc>
          <w:tcPr>
            <w:tcW w:type="dxa" w:w="4649"/>
            <w:shd w:val="clear" w:color="auto" w:fill="EEF3FA"/>
          </w:tcPr>
          <w:p>
            <w:pPr>
              <w:spacing w:after="0"/>
            </w:pPr>
            <w:r/>
            <w:r>
              <w:rPr>
                <w:sz w:val="16"/>
              </w:rPr>
              <w:t>Weeks to years later — the late consequence of subclinical dehiscence or infection</w:t>
            </w:r>
          </w:p>
        </w:tc>
        <w:tc>
          <w:tcPr>
            <w:tcW w:type="dxa" w:w="4309"/>
            <w:shd w:val="clear" w:color="auto" w:fill="EEF3FA"/>
          </w:tcPr>
          <w:p>
            <w:pPr>
              <w:spacing w:after="0"/>
            </w:pPr>
            <w:r/>
            <w:r>
              <w:rPr>
                <w:sz w:val="16"/>
              </w:rPr>
              <w:t>Elective mesh repair</w:t>
            </w:r>
          </w:p>
        </w:tc>
      </w:tr>
      <w:tr>
        <w:tc>
          <w:tcPr>
            <w:tcW w:type="dxa" w:w="1814"/>
          </w:tcPr>
          <w:p>
            <w:pPr>
              <w:spacing w:after="0"/>
            </w:pPr>
            <w:r/>
            <w:r>
              <w:rPr>
                <w:b/>
                <w:sz w:val="16"/>
              </w:rPr>
              <w:t>Hypertrophic scar vs keloid</w:t>
            </w:r>
          </w:p>
        </w:tc>
        <w:tc>
          <w:tcPr>
            <w:tcW w:type="dxa" w:w="4649"/>
          </w:tcPr>
          <w:p>
            <w:pPr>
              <w:spacing w:after="0"/>
            </w:pPr>
            <w:r/>
            <w:r>
              <w:rPr>
                <w:b/>
                <w:sz w:val="16"/>
              </w:rPr>
              <w:t>Hypertrophic</w:t>
            </w:r>
            <w:r>
              <w:rPr>
                <w:sz w:val="16"/>
              </w:rPr>
              <w:t xml:space="preserve"> stays </w:t>
            </w:r>
            <w:r>
              <w:rPr>
                <w:b/>
                <w:sz w:val="16"/>
              </w:rPr>
              <w:t>within</w:t>
            </w:r>
            <w:r>
              <w:rPr>
                <w:sz w:val="16"/>
              </w:rPr>
              <w:t xml:space="preserve"> the original margins and tends to regress; </w:t>
            </w:r>
            <w:r>
              <w:rPr>
                <w:b/>
                <w:sz w:val="16"/>
              </w:rPr>
              <w:t>keloid extends BEYOND</w:t>
            </w:r>
            <w:r>
              <w:rPr>
                <w:sz w:val="16"/>
              </w:rPr>
              <w:t xml:space="preserve"> the margins, does not regress and recurs after excision (commoner in darker skin, sternum, shoulder, ear lobe)</w:t>
            </w:r>
          </w:p>
        </w:tc>
        <w:tc>
          <w:tcPr>
            <w:tcW w:type="dxa" w:w="4309"/>
          </w:tcPr>
          <w:p>
            <w:pPr>
              <w:spacing w:after="0"/>
            </w:pPr>
            <w:r/>
            <w:r>
              <w:rPr>
                <w:sz w:val="16"/>
              </w:rPr>
              <w:t>Silicone sheeting, pressure, intralesional steroid</w:t>
            </w:r>
          </w:p>
        </w:tc>
      </w:tr>
    </w:tbl>
    <w:p>
      <w:pPr>
        <w:spacing w:after="40"/>
      </w:pPr>
    </w:p>
    <w:p>
      <w:pPr>
        <w:keepNext/>
        <w:spacing w:before="120" w:after="40"/>
      </w:pPr>
      <w:r>
        <w:rPr>
          <w:b/>
          <w:color w:val="1B6B3A"/>
          <w:sz w:val="23"/>
        </w:rPr>
        <w:t>15.7  Drains, and the rest of the routine</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3600"/>
        <w:gridCol w:w="3600"/>
        <w:gridCol w:w="3600"/>
      </w:tblGrid>
      <w:tr>
        <w:tc>
          <w:tcPr>
            <w:tcW w:type="dxa" w:w="2041"/>
            <w:shd w:val="clear" w:color="auto" w:fill="1F3B73"/>
          </w:tcPr>
          <w:p>
            <w:pPr>
              <w:spacing w:after="0"/>
            </w:pPr>
            <w:r/>
            <w:r>
              <w:rPr>
                <w:b/>
                <w:color w:val="FFFFFF"/>
                <w:sz w:val="16"/>
              </w:rPr>
              <w:t>Drain</w:t>
            </w:r>
          </w:p>
        </w:tc>
        <w:tc>
          <w:tcPr>
            <w:tcW w:type="dxa" w:w="2041"/>
            <w:shd w:val="clear" w:color="auto" w:fill="1F3B73"/>
          </w:tcPr>
          <w:p>
            <w:pPr>
              <w:spacing w:after="0"/>
            </w:pPr>
            <w:r/>
            <w:r>
              <w:rPr>
                <w:b/>
                <w:color w:val="FFFFFF"/>
                <w:sz w:val="16"/>
              </w:rPr>
              <w:t>Type</w:t>
            </w:r>
          </w:p>
        </w:tc>
        <w:tc>
          <w:tcPr>
            <w:tcW w:type="dxa" w:w="6690"/>
            <w:shd w:val="clear" w:color="auto" w:fill="1F3B73"/>
          </w:tcPr>
          <w:p>
            <w:pPr>
              <w:spacing w:after="0"/>
            </w:pPr>
            <w:r/>
            <w:r>
              <w:rPr>
                <w:b/>
                <w:color w:val="FFFFFF"/>
                <w:sz w:val="16"/>
              </w:rPr>
              <w:t>Key point</w:t>
            </w:r>
          </w:p>
        </w:tc>
      </w:tr>
      <w:tr>
        <w:tc>
          <w:tcPr>
            <w:tcW w:type="dxa" w:w="2041"/>
          </w:tcPr>
          <w:p>
            <w:pPr>
              <w:spacing w:after="0"/>
            </w:pPr>
            <w:r/>
            <w:r>
              <w:rPr>
                <w:b/>
                <w:sz w:val="16"/>
              </w:rPr>
              <w:t>Penrose / corrugated</w:t>
            </w:r>
          </w:p>
        </w:tc>
        <w:tc>
          <w:tcPr>
            <w:tcW w:type="dxa" w:w="2041"/>
          </w:tcPr>
          <w:p>
            <w:pPr>
              <w:spacing w:after="0"/>
            </w:pPr>
            <w:r/>
            <w:r>
              <w:rPr>
                <w:b/>
                <w:sz w:val="16"/>
              </w:rPr>
              <w:t>Passive, open</w:t>
            </w:r>
          </w:p>
        </w:tc>
        <w:tc>
          <w:tcPr>
            <w:tcW w:type="dxa" w:w="6690"/>
          </w:tcPr>
          <w:p>
            <w:pPr>
              <w:spacing w:after="0"/>
            </w:pPr>
            <w:r/>
            <w:r>
              <w:rPr>
                <w:sz w:val="16"/>
              </w:rPr>
              <w:t>Gravity or capillary action; higher infection risk</w:t>
            </w:r>
          </w:p>
        </w:tc>
      </w:tr>
      <w:tr>
        <w:tc>
          <w:tcPr>
            <w:tcW w:type="dxa" w:w="2041"/>
            <w:shd w:val="clear" w:color="auto" w:fill="EEF3FA"/>
          </w:tcPr>
          <w:p>
            <w:pPr>
              <w:spacing w:after="0"/>
            </w:pPr>
            <w:r/>
            <w:r>
              <w:rPr>
                <w:b/>
                <w:sz w:val="16"/>
              </w:rPr>
              <w:t>Jackson-Pratt (bulb)</w:t>
            </w:r>
          </w:p>
        </w:tc>
        <w:tc>
          <w:tcPr>
            <w:tcW w:type="dxa" w:w="2041"/>
            <w:shd w:val="clear" w:color="auto" w:fill="EEF3FA"/>
          </w:tcPr>
          <w:p>
            <w:pPr>
              <w:spacing w:after="0"/>
            </w:pPr>
            <w:r/>
            <w:r>
              <w:rPr>
                <w:b/>
                <w:sz w:val="16"/>
              </w:rPr>
              <w:t>Closed, active</w:t>
            </w:r>
          </w:p>
        </w:tc>
        <w:tc>
          <w:tcPr>
            <w:tcW w:type="dxa" w:w="6690"/>
            <w:shd w:val="clear" w:color="auto" w:fill="EEF3FA"/>
          </w:tcPr>
          <w:p>
            <w:pPr>
              <w:spacing w:after="0"/>
            </w:pPr>
            <w:r/>
            <w:r>
              <w:rPr>
                <w:b/>
                <w:sz w:val="16"/>
              </w:rPr>
              <w:t>Re-compress the bulb after emptying</w:t>
            </w:r>
            <w:r>
              <w:rPr>
                <w:sz w:val="16"/>
              </w:rPr>
              <w:t xml:space="preserve"> — a fully expanded bulb means suction has been lost</w:t>
            </w:r>
          </w:p>
        </w:tc>
      </w:tr>
      <w:tr>
        <w:tc>
          <w:tcPr>
            <w:tcW w:type="dxa" w:w="2041"/>
          </w:tcPr>
          <w:p>
            <w:pPr>
              <w:spacing w:after="0"/>
            </w:pPr>
            <w:r/>
            <w:r>
              <w:rPr>
                <w:b/>
                <w:sz w:val="16"/>
              </w:rPr>
              <w:t>Hemovac / Redivac</w:t>
            </w:r>
          </w:p>
        </w:tc>
        <w:tc>
          <w:tcPr>
            <w:tcW w:type="dxa" w:w="2041"/>
          </w:tcPr>
          <w:p>
            <w:pPr>
              <w:spacing w:after="0"/>
            </w:pPr>
            <w:r/>
            <w:r>
              <w:rPr>
                <w:b/>
                <w:sz w:val="16"/>
              </w:rPr>
              <w:t>Closed, active (spring / high vacuum)</w:t>
            </w:r>
          </w:p>
        </w:tc>
        <w:tc>
          <w:tcPr>
            <w:tcW w:type="dxa" w:w="6690"/>
          </w:tcPr>
          <w:p>
            <w:pPr>
              <w:spacing w:after="0"/>
            </w:pPr>
            <w:r/>
            <w:r>
              <w:rPr>
                <w:sz w:val="16"/>
              </w:rPr>
              <w:t>Orthopaedic, breast and neck surgery</w:t>
            </w:r>
          </w:p>
        </w:tc>
      </w:tr>
      <w:tr>
        <w:tc>
          <w:tcPr>
            <w:tcW w:type="dxa" w:w="2041"/>
            <w:shd w:val="clear" w:color="auto" w:fill="EEF3FA"/>
          </w:tcPr>
          <w:p>
            <w:pPr>
              <w:spacing w:after="0"/>
            </w:pPr>
            <w:r/>
            <w:r>
              <w:rPr>
                <w:b/>
                <w:sz w:val="16"/>
              </w:rPr>
              <w:t>Chest (intercostal) drain</w:t>
            </w:r>
          </w:p>
        </w:tc>
        <w:tc>
          <w:tcPr>
            <w:tcW w:type="dxa" w:w="2041"/>
            <w:shd w:val="clear" w:color="auto" w:fill="EEF3FA"/>
          </w:tcPr>
          <w:p>
            <w:pPr>
              <w:spacing w:after="0"/>
            </w:pPr>
            <w:r/>
            <w:r>
              <w:rPr>
                <w:b/>
                <w:sz w:val="16"/>
              </w:rPr>
              <w:t>Closed, underwater seal</w:t>
            </w:r>
          </w:p>
        </w:tc>
        <w:tc>
          <w:tcPr>
            <w:tcW w:type="dxa" w:w="6690"/>
            <w:shd w:val="clear" w:color="auto" w:fill="EEF3FA"/>
          </w:tcPr>
          <w:p>
            <w:pPr>
              <w:spacing w:after="0"/>
            </w:pPr>
            <w:r/>
            <w:r>
              <w:rPr>
                <w:b/>
                <w:sz w:val="16"/>
              </w:rPr>
              <w:t>Keep the bottle below chest level; never clamp a bubbling drain; ‘swinging’ = patent, continuous bubbling = air leak.</w:t>
            </w:r>
            <w:r>
              <w:rPr>
                <w:sz w:val="16"/>
              </w:rPr>
              <w:t xml:space="preserve"> If disconnected → place the end in sterile water; if it falls out → occlusive dressing taped on </w:t>
            </w:r>
            <w:r>
              <w:rPr>
                <w:b/>
                <w:sz w:val="16"/>
              </w:rPr>
              <w:t>three sides</w:t>
            </w:r>
          </w:p>
        </w:tc>
      </w:tr>
      <w:tr>
        <w:tc>
          <w:tcPr>
            <w:tcW w:type="dxa" w:w="2041"/>
          </w:tcPr>
          <w:p>
            <w:pPr>
              <w:spacing w:after="0"/>
            </w:pPr>
            <w:r/>
            <w:r>
              <w:rPr>
                <w:b/>
                <w:sz w:val="16"/>
              </w:rPr>
              <w:t>Nasogastric tube</w:t>
            </w:r>
          </w:p>
        </w:tc>
        <w:tc>
          <w:tcPr>
            <w:tcW w:type="dxa" w:w="2041"/>
          </w:tcPr>
          <w:p>
            <w:pPr>
              <w:spacing w:after="0"/>
            </w:pPr>
            <w:r/>
            <w:r>
              <w:rPr>
                <w:sz w:val="16"/>
              </w:rPr>
              <w:t>Decompression / feeding</w:t>
            </w:r>
          </w:p>
        </w:tc>
        <w:tc>
          <w:tcPr>
            <w:tcW w:type="dxa" w:w="6690"/>
          </w:tcPr>
          <w:p>
            <w:pPr>
              <w:spacing w:after="0"/>
            </w:pPr>
            <w:r/>
            <w:r>
              <w:rPr>
                <w:sz w:val="16"/>
              </w:rPr>
              <w:t xml:space="preserve">Confirm position by </w:t>
            </w:r>
            <w:r>
              <w:rPr>
                <w:b/>
                <w:sz w:val="16"/>
              </w:rPr>
              <w:t>pH &lt; 5.5 on aspirate or X-ray</w:t>
            </w:r>
            <w:r>
              <w:rPr>
                <w:sz w:val="16"/>
              </w:rPr>
              <w:t xml:space="preserve"> — the auscultation ‘whoosh’ test is unreliable and unsafe</w:t>
            </w:r>
          </w:p>
        </w:tc>
      </w:tr>
      <w:tr>
        <w:tc>
          <w:tcPr>
            <w:tcW w:type="dxa" w:w="2041"/>
            <w:shd w:val="clear" w:color="auto" w:fill="EEF3FA"/>
          </w:tcPr>
          <w:p>
            <w:pPr>
              <w:spacing w:after="0"/>
            </w:pPr>
            <w:r/>
            <w:r>
              <w:rPr>
                <w:b/>
                <w:sz w:val="16"/>
              </w:rPr>
              <w:t>Urinary catheter</w:t>
            </w:r>
          </w:p>
        </w:tc>
        <w:tc>
          <w:tcPr>
            <w:tcW w:type="dxa" w:w="2041"/>
            <w:shd w:val="clear" w:color="auto" w:fill="EEF3FA"/>
          </w:tcPr>
          <w:p>
            <w:pPr>
              <w:spacing w:after="0"/>
            </w:pPr>
            <w:r/>
            <w:r>
              <w:rPr>
                <w:sz w:val="16"/>
              </w:rPr>
              <w:t>Closed drainage</w:t>
            </w:r>
          </w:p>
        </w:tc>
        <w:tc>
          <w:tcPr>
            <w:tcW w:type="dxa" w:w="6690"/>
            <w:shd w:val="clear" w:color="auto" w:fill="EEF3FA"/>
          </w:tcPr>
          <w:p>
            <w:pPr>
              <w:spacing w:after="0"/>
            </w:pPr>
            <w:r/>
            <w:r>
              <w:rPr>
                <w:b/>
                <w:sz w:val="16"/>
              </w:rPr>
              <w:t>Closed system, bag below bladder level and off the floor, no dependent loops, remove within 24 h.</w:t>
            </w:r>
            <w:r>
              <w:rPr>
                <w:sz w:val="16"/>
              </w:rPr>
              <w:t xml:space="preserve"> </w:t>
            </w:r>
            <w:r>
              <w:rPr>
                <w:b/>
                <w:sz w:val="16"/>
              </w:rPr>
              <w:t>CAUTI is the commonest healthcare-associated infection</w:t>
            </w:r>
          </w:p>
        </w:tc>
      </w:tr>
    </w:tbl>
    <w:p>
      <w:pPr>
        <w:spacing w:after="40"/>
      </w:pPr>
    </w:p>
    <w:p>
      <w:pPr>
        <w:spacing w:after="16"/>
        <w:ind w:left="238" w:hanging="159"/>
      </w:pPr>
      <w:r>
        <w:rPr>
          <w:sz w:val="19"/>
        </w:rPr>
        <w:t xml:space="preserve">▪  </w:t>
      </w:r>
      <w:r>
        <w:rPr>
          <w:b/>
          <w:sz w:val="19"/>
        </w:rPr>
        <w:t>Drain care:</w:t>
      </w:r>
      <w:r>
        <w:rPr>
          <w:sz w:val="19"/>
        </w:rPr>
        <w:t xml:space="preserve"> secure against traction, keep patent, chart </w:t>
      </w:r>
      <w:r>
        <w:rPr>
          <w:b/>
          <w:sz w:val="19"/>
        </w:rPr>
        <w:t>volume, colour and character</w:t>
      </w:r>
      <w:r>
        <w:rPr>
          <w:sz w:val="19"/>
        </w:rPr>
        <w:t xml:space="preserve"> each shift, aseptic site dressing, and </w:t>
      </w:r>
      <w:r>
        <w:rPr>
          <w:b/>
          <w:sz w:val="19"/>
        </w:rPr>
        <w:t>never advance a drain back in</w:t>
      </w:r>
      <w:r>
        <w:rPr>
          <w:sz w:val="19"/>
        </w:rPr>
        <w:t xml:space="preserve">. </w:t>
      </w:r>
      <w:r>
        <w:rPr>
          <w:b/>
          <w:sz w:val="19"/>
        </w:rPr>
        <w:t>Brisk bright-red output → haemorrhage; faecal or bilious output → anastomotic leak; cloudy or foul → infection</w:t>
      </w:r>
      <w:r>
        <w:rPr>
          <w:sz w:val="19"/>
        </w:rPr>
        <w:t xml:space="preserve"> — report immediately.</w:t>
      </w:r>
    </w:p>
    <w:p>
      <w:pPr>
        <w:spacing w:after="16"/>
        <w:ind w:left="238" w:hanging="159"/>
      </w:pPr>
      <w:r>
        <w:rPr>
          <w:sz w:val="19"/>
        </w:rPr>
        <w:t xml:space="preserve">▪  </w:t>
      </w:r>
      <w:r>
        <w:rPr>
          <w:b/>
          <w:sz w:val="19"/>
        </w:rPr>
        <w:t>Bowel function returns in the order: small intestine ≈ 24 h → stomach 24–48 h → COLON 48–72 h (last).</w:t>
      </w:r>
      <w:r>
        <w:rPr>
          <w:sz w:val="19"/>
        </w:rPr>
        <w:t xml:space="preserve"> Resolution is judged by the </w:t>
      </w:r>
      <w:r>
        <w:rPr>
          <w:b/>
          <w:sz w:val="19"/>
        </w:rPr>
        <w:t>passage of flatus or stool</w:t>
      </w:r>
      <w:r>
        <w:rPr>
          <w:sz w:val="19"/>
        </w:rPr>
        <w:t xml:space="preserve">, not bowel sounds. </w:t>
      </w:r>
      <w:r>
        <w:rPr>
          <w:b/>
          <w:sz w:val="19"/>
        </w:rPr>
        <w:t>Ileus</w:t>
      </w:r>
      <w:r>
        <w:rPr>
          <w:sz w:val="19"/>
        </w:rPr>
        <w:t xml:space="preserve"> — absent bowel sounds and generalised distension; </w:t>
      </w:r>
      <w:r>
        <w:rPr>
          <w:b/>
          <w:sz w:val="19"/>
        </w:rPr>
        <w:t>mechanical obstruction</w:t>
      </w:r>
      <w:r>
        <w:rPr>
          <w:sz w:val="19"/>
        </w:rPr>
        <w:t xml:space="preserve"> — colicky pain with high-pitched tinkling sounds.</w:t>
      </w:r>
    </w:p>
    <w:p>
      <w:pPr>
        <w:spacing w:after="16"/>
        <w:ind w:left="238" w:hanging="159"/>
      </w:pPr>
      <w:r>
        <w:rPr>
          <w:sz w:val="19"/>
        </w:rPr>
        <w:t xml:space="preserve">▪  </w:t>
      </w:r>
      <w:r>
        <w:rPr>
          <w:b/>
          <w:sz w:val="19"/>
        </w:rPr>
        <w:t>Urine output must exceed 0.5 mL/kg/h (≈ 30 mL/h).</w:t>
      </w:r>
      <w:r>
        <w:rPr>
          <w:sz w:val="19"/>
        </w:rPr>
        <w:t xml:space="preserve"> Post-operative oliguria is </w:t>
      </w:r>
      <w:r>
        <w:rPr>
          <w:b/>
          <w:sz w:val="19"/>
        </w:rPr>
        <w:t>most often hypovolaemia</w:t>
      </w:r>
      <w:r>
        <w:rPr>
          <w:sz w:val="19"/>
        </w:rPr>
        <w:t xml:space="preserve">; </w:t>
      </w:r>
      <w:r>
        <w:rPr>
          <w:b/>
          <w:sz w:val="19"/>
        </w:rPr>
        <w:t>urinary retention</w:t>
      </w:r>
      <w:r>
        <w:rPr>
          <w:sz w:val="19"/>
        </w:rPr>
        <w:t xml:space="preserve"> (commonest after anorectal, hernia, pelvic and spinal-anaesthetic surgery) shows as suprapubic fullness, restlessness and overflow dribbling → privacy, upright position, warm compress, analgesia, then </w:t>
      </w:r>
      <w:r>
        <w:rPr>
          <w:b/>
          <w:sz w:val="19"/>
        </w:rPr>
        <w:t>in-and-out catheterisation</w:t>
      </w:r>
      <w:r>
        <w:rPr>
          <w:sz w:val="19"/>
        </w:rPr>
        <w:t>.</w:t>
      </w:r>
    </w:p>
    <w:p>
      <w:pPr>
        <w:spacing w:after="16"/>
        <w:ind w:left="238" w:hanging="159"/>
      </w:pPr>
      <w:r>
        <w:rPr>
          <w:sz w:val="19"/>
        </w:rPr>
        <w:t xml:space="preserve">▪  </w:t>
      </w:r>
      <w:r>
        <w:rPr>
          <w:b/>
          <w:sz w:val="19"/>
        </w:rPr>
        <w:t>DVT peaks POD 5–10</w:t>
      </w:r>
      <w:r>
        <w:rPr>
          <w:sz w:val="19"/>
        </w:rPr>
        <w:t xml:space="preserve"> and is often silent; </w:t>
      </w:r>
      <w:r>
        <w:rPr>
          <w:b/>
          <w:sz w:val="19"/>
        </w:rPr>
        <w:t>PE</w:t>
      </w:r>
      <w:r>
        <w:rPr>
          <w:sz w:val="19"/>
        </w:rPr>
        <w:t xml:space="preserve"> presents as sudden dyspnoea, pleuritic pain, tachycardia and hypoxia, and is a leading cause of </w:t>
      </w:r>
      <w:r>
        <w:rPr>
          <w:b/>
          <w:sz w:val="19"/>
        </w:rPr>
        <w:t>preventable</w:t>
      </w:r>
      <w:r>
        <w:rPr>
          <w:sz w:val="19"/>
        </w:rPr>
        <w:t xml:space="preserve"> post-operative death. Prevention = </w:t>
      </w:r>
      <w:r>
        <w:rPr>
          <w:b/>
          <w:sz w:val="19"/>
        </w:rPr>
        <w:t>early ambulation, ankle exercises, TED stockings, intermittent pneumatic compression, LMWH, hydration and adequate analgesia so the patient can move</w:t>
      </w:r>
      <w:r>
        <w:rPr>
          <w:sz w:val="19"/>
        </w:rPr>
        <w:t>.</w:t>
      </w:r>
    </w:p>
    <w:p>
      <w:pPr>
        <w:spacing w:after="16"/>
        <w:ind w:left="238" w:hanging="159"/>
      </w:pPr>
      <w:r>
        <w:rPr>
          <w:sz w:val="19"/>
        </w:rPr>
        <w:t xml:space="preserve">▪  </w:t>
      </w:r>
      <w:r>
        <w:rPr>
          <w:b/>
          <w:sz w:val="19"/>
        </w:rPr>
        <w:t>Respiratory bundle:</w:t>
      </w:r>
      <w:r>
        <w:rPr>
          <w:sz w:val="19"/>
        </w:rPr>
        <w:t xml:space="preserve"> semi-Fowler's position, </w:t>
      </w:r>
      <w:r>
        <w:rPr>
          <w:b/>
          <w:sz w:val="19"/>
        </w:rPr>
        <w:t>incentive spirometry 10 breaths hourly</w:t>
      </w:r>
      <w:r>
        <w:rPr>
          <w:sz w:val="19"/>
        </w:rPr>
        <w:t xml:space="preserve">, </w:t>
      </w:r>
      <w:r>
        <w:rPr>
          <w:b/>
          <w:sz w:val="19"/>
        </w:rPr>
        <w:t>splinted coughing</w:t>
      </w:r>
      <w:r>
        <w:rPr>
          <w:sz w:val="19"/>
        </w:rPr>
        <w:t xml:space="preserve">, adequate analgesia, </w:t>
      </w:r>
      <w:r>
        <w:rPr>
          <w:b/>
          <w:sz w:val="19"/>
        </w:rPr>
        <w:t>ambulation within 24 h</w:t>
      </w:r>
      <w:r>
        <w:rPr>
          <w:sz w:val="19"/>
        </w:rPr>
        <w:t>, oral hygiene, humidified oxygen.</w:t>
      </w:r>
    </w:p>
    <w:p>
      <w:pPr>
        <w:spacing w:after="16"/>
        <w:ind w:left="238" w:hanging="159"/>
      </w:pPr>
      <w:r>
        <w:rPr>
          <w:sz w:val="19"/>
        </w:rPr>
        <w:t xml:space="preserve">▪  </w:t>
      </w:r>
      <w:r>
        <w:rPr>
          <w:b/>
          <w:sz w:val="19"/>
        </w:rPr>
        <w:t>Red flags to teach the patient before discharge:</w:t>
      </w:r>
      <w:r>
        <w:rPr>
          <w:sz w:val="19"/>
        </w:rPr>
        <w:t xml:space="preserve"> fever, increasing pain, spreading redness, purulent or foul discharge, wound gaping, bleeding, calf pain or swelling, chest pain or breathlessness, persistent vomiting, inability to pass urine.</w:t>
      </w:r>
    </w:p>
    <w:tbl>
      <w:tblPr>
        <w:tblW w:type="auto" w:w="0"/>
        <w:tblLayout w:type="fixed"/>
        <w:tblLook w:firstColumn="1" w:firstRow="1" w:lastColumn="0" w:lastRow="0" w:noHBand="0" w:noVBand="1" w:val="04A0"/>
        <w:tblBorders>
          <w:top w:val="single" w:sz="8" w:color="D98BA0"/>
          <w:left w:val="single" w:sz="8" w:color="D98BA0"/>
          <w:bottom w:val="single" w:sz="8" w:color="D98BA0"/>
          <w:right w:val="single" w:sz="8" w:color="D98BA0"/>
          <w:insideH w:val="single" w:sz="8" w:color="D98BA0"/>
          <w:insideV w:val="single" w:sz="8" w:color="D98BA0"/>
        </w:tblBorders>
        <w:tblCellMar>
          <w:top w:w="40" w:type="dxa"/>
          <w:left w:w="100" w:type="dxa"/>
          <w:bottom w:w="40" w:type="dxa"/>
          <w:right w:w="100" w:type="dxa"/>
        </w:tblCellMar>
      </w:tblPr>
      <w:tblGrid>
        <w:gridCol w:w="10800"/>
      </w:tblGrid>
      <w:tr>
        <w:tc>
          <w:tcPr>
            <w:tcW w:type="dxa" w:w="10772"/>
            <w:shd w:val="clear" w:color="auto" w:fill="FDECEF"/>
          </w:tcPr>
          <w:p>
            <w:pPr>
              <w:spacing w:after="20"/>
            </w:pPr>
            <w:r/>
            <w:r>
              <w:rPr>
                <w:b/>
                <w:color w:val="9C2710"/>
                <w:sz w:val="19"/>
              </w:rPr>
              <w:t>MEDICATION SAFETY IN THE OR — the pharmacist's angle on this unit</w:t>
            </w:r>
          </w:p>
          <w:p>
            <w:pPr>
              <w:spacing w:after="10"/>
              <w:ind w:left="85"/>
            </w:pPr>
            <w:r>
              <w:rPr>
                <w:sz w:val="18"/>
              </w:rPr>
              <w:t xml:space="preserve">Extend the PDF's </w:t>
            </w:r>
            <w:r>
              <w:rPr>
                <w:b/>
                <w:sz w:val="18"/>
              </w:rPr>
              <w:t>five rights</w:t>
            </w:r>
            <w:r>
              <w:rPr>
                <w:sz w:val="18"/>
              </w:rPr>
              <w:t xml:space="preserve"> to the </w:t>
            </w:r>
            <w:r>
              <w:rPr>
                <w:b/>
                <w:sz w:val="18"/>
              </w:rPr>
              <w:t>eight rights</w:t>
            </w:r>
            <w:r>
              <w:rPr>
                <w:sz w:val="18"/>
              </w:rPr>
              <w:t xml:space="preserve">: right </w:t>
            </w:r>
            <w:r>
              <w:rPr>
                <w:b/>
                <w:sz w:val="18"/>
              </w:rPr>
              <w:t>patient, drug, dose, route, time</w:t>
            </w:r>
            <w:r>
              <w:rPr>
                <w:sz w:val="18"/>
              </w:rPr>
              <w:t xml:space="preserve">, plus right </w:t>
            </w:r>
            <w:r>
              <w:rPr>
                <w:b/>
                <w:sz w:val="18"/>
              </w:rPr>
              <w:t>documentation, indication and response</w:t>
            </w:r>
            <w:r>
              <w:rPr>
                <w:sz w:val="18"/>
              </w:rPr>
              <w:t>.</w:t>
            </w:r>
          </w:p>
          <w:p>
            <w:pPr>
              <w:spacing w:after="10"/>
              <w:ind w:left="85"/>
            </w:pPr>
            <w:r>
              <w:rPr>
                <w:b/>
                <w:sz w:val="18"/>
              </w:rPr>
              <w:t>Every medication on the sterile field is labelled immediately</w:t>
            </w:r>
            <w:r>
              <w:rPr>
                <w:sz w:val="18"/>
              </w:rPr>
              <w:t xml:space="preserve"> with name, strength and concentration; </w:t>
            </w:r>
            <w:r>
              <w:rPr>
                <w:b/>
                <w:sz w:val="18"/>
              </w:rPr>
              <w:t>unlabelled medications are ALWAYS discarded</w:t>
            </w:r>
            <w:r>
              <w:rPr>
                <w:sz w:val="18"/>
              </w:rPr>
              <w:t xml:space="preserve">; </w:t>
            </w:r>
            <w:r>
              <w:rPr>
                <w:b/>
                <w:sz w:val="18"/>
              </w:rPr>
              <w:t>all vials and syringes stay in the room until the end of the case</w:t>
            </w:r>
            <w:r>
              <w:rPr>
                <w:sz w:val="18"/>
              </w:rPr>
              <w:t xml:space="preserve">; labelled medications are </w:t>
            </w:r>
            <w:r>
              <w:rPr>
                <w:b/>
                <w:sz w:val="18"/>
              </w:rPr>
              <w:t>shown to the relief person</w:t>
            </w:r>
            <w:r>
              <w:rPr>
                <w:sz w:val="18"/>
              </w:rPr>
              <w:t xml:space="preserve"> at hand-over; </w:t>
            </w:r>
            <w:r>
              <w:rPr>
                <w:b/>
                <w:sz w:val="18"/>
              </w:rPr>
              <w:t>calculations are independently double-checked by a second licensed professional</w:t>
            </w:r>
            <w:r>
              <w:rPr>
                <w:sz w:val="18"/>
              </w:rPr>
              <w:t>.</w:t>
            </w:r>
          </w:p>
          <w:p>
            <w:pPr>
              <w:spacing w:after="10"/>
              <w:ind w:left="85"/>
            </w:pPr>
            <w:r>
              <w:rPr>
                <w:b/>
                <w:sz w:val="18"/>
              </w:rPr>
              <w:t>High-alert drugs in the OR:</w:t>
            </w:r>
            <w:r>
              <w:rPr>
                <w:sz w:val="18"/>
              </w:rPr>
              <w:t xml:space="preserve"> concentrated </w:t>
            </w:r>
            <w:r>
              <w:rPr>
                <w:b/>
                <w:sz w:val="18"/>
              </w:rPr>
              <w:t>potassium chloride</w:t>
            </w:r>
            <w:r>
              <w:rPr>
                <w:sz w:val="18"/>
              </w:rPr>
              <w:t xml:space="preserve">, insulin, heparin, </w:t>
            </w:r>
            <w:r>
              <w:rPr>
                <w:b/>
                <w:sz w:val="18"/>
              </w:rPr>
              <w:t>neuromuscular blockers (‘paralysing agent — warning’ label)</w:t>
            </w:r>
            <w:r>
              <w:rPr>
                <w:sz w:val="18"/>
              </w:rPr>
              <w:t xml:space="preserve">, concentrated adrenaline, local anaesthetics, oxytocin, and </w:t>
            </w:r>
            <w:r>
              <w:rPr>
                <w:b/>
                <w:sz w:val="18"/>
              </w:rPr>
              <w:t>look-alike/sound-alike pairs</w:t>
            </w:r>
            <w:r>
              <w:rPr>
                <w:sz w:val="18"/>
              </w:rPr>
              <w:t xml:space="preserve"> (ephedrine/epinephrine).</w:t>
            </w:r>
          </w:p>
          <w:p>
            <w:pPr>
              <w:spacing w:after="10"/>
              <w:ind w:left="85"/>
            </w:pPr>
            <w:r>
              <w:rPr>
                <w:b/>
                <w:sz w:val="18"/>
              </w:rPr>
              <w:t>Constraints recommended by AORN:</w:t>
            </w:r>
            <w:r>
              <w:rPr>
                <w:sz w:val="18"/>
              </w:rPr>
              <w:t xml:space="preserve"> minimise the number of calculations required, stock </w:t>
            </w:r>
            <w:r>
              <w:rPr>
                <w:b/>
                <w:sz w:val="18"/>
              </w:rPr>
              <w:t>dose-specific ready-to-use concentrations</w:t>
            </w:r>
            <w:r>
              <w:rPr>
                <w:sz w:val="18"/>
              </w:rPr>
              <w:t>, standardise concentrations, use pre-filled syringes, and assess competency regularly.</w:t>
            </w:r>
          </w:p>
          <w:p>
            <w:pPr>
              <w:spacing w:after="10"/>
              <w:ind w:left="85"/>
            </w:pPr>
            <w:r>
              <w:rPr>
                <w:sz w:val="18"/>
              </w:rPr>
              <w:t xml:space="preserve">Also the pharmacist's OT duties: crash-cart stock, expiry and seal checks, </w:t>
            </w:r>
            <w:r>
              <w:rPr>
                <w:b/>
                <w:sz w:val="18"/>
              </w:rPr>
              <w:t>cold-chain logs</w:t>
            </w:r>
            <w:r>
              <w:rPr>
                <w:sz w:val="18"/>
              </w:rPr>
              <w:t xml:space="preserve">, </w:t>
            </w:r>
            <w:r>
              <w:rPr>
                <w:b/>
                <w:sz w:val="18"/>
              </w:rPr>
              <w:t>narcotic accounting (NDPS register)</w:t>
            </w:r>
            <w:r>
              <w:rPr>
                <w:sz w:val="18"/>
              </w:rPr>
              <w:t xml:space="preserve">, sterile dilution of injectables, </w:t>
            </w:r>
            <w:r>
              <w:rPr>
                <w:b/>
                <w:sz w:val="18"/>
              </w:rPr>
              <w:t>ADR reporting (pharmacovigilance)</w:t>
            </w:r>
            <w:r>
              <w:rPr>
                <w:sz w:val="18"/>
              </w:rPr>
              <w:t xml:space="preserve"> and in-service education on new drugs and devices.</w:t>
            </w:r>
          </w:p>
        </w:tc>
      </w:tr>
    </w:tbl>
    <w:p>
      <w:pPr>
        <w:spacing w:after="40"/>
      </w:pPr>
    </w:p>
    <w:p>
      <w:pPr>
        <w:keepNext/>
        <w:spacing w:before="160" w:after="60"/>
        <w:pBdr>
          <w:bottom w:val="single" w:sz="12" w:space="2" w:color="1F3B73"/>
        </w:pBdr>
      </w:pPr>
      <w:r>
        <w:rPr>
          <w:b/>
          <w:color w:val="1F3B73"/>
          <w:sz w:val="29"/>
        </w:rPr>
        <w:t>16.  THE NUMBERS SHEET</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268"/>
            <w:shd w:val="clear" w:color="auto" w:fill="1F3B73"/>
          </w:tcPr>
          <w:p>
            <w:pPr>
              <w:spacing w:after="0"/>
            </w:pPr>
            <w:r/>
            <w:r>
              <w:rPr>
                <w:b/>
                <w:color w:val="FFFFFF"/>
                <w:sz w:val="16"/>
              </w:rPr>
              <w:t>Topic</w:t>
            </w:r>
          </w:p>
        </w:tc>
        <w:tc>
          <w:tcPr>
            <w:tcW w:type="dxa" w:w="8504"/>
            <w:shd w:val="clear" w:color="auto" w:fill="1F3B73"/>
          </w:tcPr>
          <w:p>
            <w:pPr>
              <w:spacing w:after="0"/>
            </w:pPr>
            <w:r/>
            <w:r>
              <w:rPr>
                <w:b/>
                <w:color w:val="FFFFFF"/>
                <w:sz w:val="16"/>
              </w:rPr>
              <w:t>Number</w:t>
            </w:r>
          </w:p>
        </w:tc>
      </w:tr>
      <w:tr>
        <w:tc>
          <w:tcPr>
            <w:tcW w:type="dxa" w:w="2268"/>
          </w:tcPr>
          <w:p>
            <w:pPr>
              <w:spacing w:after="0"/>
            </w:pPr>
            <w:r/>
            <w:r>
              <w:rPr>
                <w:sz w:val="16"/>
              </w:rPr>
              <w:t>Fasting</w:t>
            </w:r>
          </w:p>
        </w:tc>
        <w:tc>
          <w:tcPr>
            <w:tcW w:type="dxa" w:w="8504"/>
          </w:tcPr>
          <w:p>
            <w:pPr>
              <w:spacing w:after="0"/>
            </w:pPr>
            <w:r/>
            <w:r>
              <w:rPr>
                <w:b/>
                <w:sz w:val="16"/>
              </w:rPr>
              <w:t>2 h clear fluids • 4 h breast milk • 6 h formula/light meal • 8 h fatty meal</w:t>
            </w:r>
            <w:r>
              <w:rPr>
                <w:sz w:val="16"/>
              </w:rPr>
              <w:t xml:space="preserve">; aspiration risk if gastric volume </w:t>
            </w:r>
            <w:r>
              <w:rPr>
                <w:b/>
                <w:sz w:val="16"/>
              </w:rPr>
              <w:t>&gt; 25 mL</w:t>
            </w:r>
            <w:r>
              <w:rPr>
                <w:sz w:val="16"/>
              </w:rPr>
              <w:t xml:space="preserve"> and </w:t>
            </w:r>
            <w:r>
              <w:rPr>
                <w:b/>
                <w:sz w:val="16"/>
              </w:rPr>
              <w:t>pH &lt; 2.5</w:t>
            </w:r>
          </w:p>
        </w:tc>
      </w:tr>
      <w:tr>
        <w:tc>
          <w:tcPr>
            <w:tcW w:type="dxa" w:w="2268"/>
            <w:shd w:val="clear" w:color="auto" w:fill="EEF3FA"/>
          </w:tcPr>
          <w:p>
            <w:pPr>
              <w:spacing w:after="0"/>
            </w:pPr>
            <w:r/>
            <w:r>
              <w:rPr>
                <w:sz w:val="16"/>
              </w:rPr>
              <w:t>Antibiotic prophylaxis</w:t>
            </w:r>
          </w:p>
        </w:tc>
        <w:tc>
          <w:tcPr>
            <w:tcW w:type="dxa" w:w="8504"/>
            <w:shd w:val="clear" w:color="auto" w:fill="EEF3FA"/>
          </w:tcPr>
          <w:p>
            <w:pPr>
              <w:spacing w:after="0"/>
            </w:pPr>
            <w:r/>
            <w:r>
              <w:rPr>
                <w:b/>
                <w:sz w:val="16"/>
              </w:rPr>
              <w:t>Within 60 min of incision</w:t>
            </w:r>
            <w:r>
              <w:rPr>
                <w:sz w:val="16"/>
              </w:rPr>
              <w:t xml:space="preserve">; re-dose after </w:t>
            </w:r>
            <w:r>
              <w:rPr>
                <w:b/>
                <w:sz w:val="16"/>
              </w:rPr>
              <w:t>2 half-lives</w:t>
            </w:r>
            <w:r>
              <w:rPr>
                <w:sz w:val="16"/>
              </w:rPr>
              <w:t xml:space="preserve"> or </w:t>
            </w:r>
            <w:r>
              <w:rPr>
                <w:b/>
                <w:sz w:val="16"/>
              </w:rPr>
              <w:t>&gt; 1500 mL</w:t>
            </w:r>
            <w:r>
              <w:rPr>
                <w:sz w:val="16"/>
              </w:rPr>
              <w:t xml:space="preserve"> blood loss; </w:t>
            </w:r>
            <w:r>
              <w:rPr>
                <w:b/>
                <w:sz w:val="16"/>
              </w:rPr>
              <w:t>stop within 24 h</w:t>
            </w:r>
          </w:p>
        </w:tc>
      </w:tr>
      <w:tr>
        <w:tc>
          <w:tcPr>
            <w:tcW w:type="dxa" w:w="2268"/>
          </w:tcPr>
          <w:p>
            <w:pPr>
              <w:spacing w:after="0"/>
            </w:pPr>
            <w:r/>
            <w:r>
              <w:rPr>
                <w:sz w:val="16"/>
              </w:rPr>
              <w:t>Identification</w:t>
            </w:r>
          </w:p>
        </w:tc>
        <w:tc>
          <w:tcPr>
            <w:tcW w:type="dxa" w:w="8504"/>
          </w:tcPr>
          <w:p>
            <w:pPr>
              <w:spacing w:after="0"/>
            </w:pPr>
            <w:r/>
            <w:r>
              <w:rPr>
                <w:b/>
                <w:sz w:val="16"/>
              </w:rPr>
              <w:t>≥ 2 identifiers</w:t>
            </w:r>
            <w:r>
              <w:rPr>
                <w:sz w:val="16"/>
              </w:rPr>
              <w:t xml:space="preserve">; WHO checklist = </w:t>
            </w:r>
            <w:r>
              <w:rPr>
                <w:b/>
                <w:sz w:val="16"/>
              </w:rPr>
              <w:t>3 phases, 19 items</w:t>
            </w:r>
            <w:r>
              <w:rPr>
                <w:sz w:val="16"/>
              </w:rPr>
              <w:t xml:space="preserve">; Universal Protocol </w:t>
            </w:r>
            <w:r>
              <w:rPr>
                <w:b/>
                <w:sz w:val="16"/>
              </w:rPr>
              <w:t>July 2004</w:t>
            </w:r>
            <w:r>
              <w:rPr>
                <w:sz w:val="16"/>
              </w:rPr>
              <w:t xml:space="preserve">; AORN position addition </w:t>
            </w:r>
            <w:r>
              <w:rPr>
                <w:b/>
                <w:sz w:val="16"/>
              </w:rPr>
              <w:t>March 2005</w:t>
            </w:r>
          </w:p>
        </w:tc>
      </w:tr>
      <w:tr>
        <w:tc>
          <w:tcPr>
            <w:tcW w:type="dxa" w:w="2268"/>
            <w:shd w:val="clear" w:color="auto" w:fill="EEF3FA"/>
          </w:tcPr>
          <w:p>
            <w:pPr>
              <w:spacing w:after="0"/>
            </w:pPr>
            <w:r/>
            <w:r>
              <w:rPr>
                <w:sz w:val="16"/>
              </w:rPr>
              <w:t>Safety strap</w:t>
            </w:r>
          </w:p>
        </w:tc>
        <w:tc>
          <w:tcPr>
            <w:tcW w:type="dxa" w:w="8504"/>
            <w:shd w:val="clear" w:color="auto" w:fill="EEF3FA"/>
          </w:tcPr>
          <w:p>
            <w:pPr>
              <w:spacing w:after="0"/>
            </w:pPr>
            <w:r/>
            <w:r>
              <w:rPr>
                <w:sz w:val="16"/>
              </w:rPr>
              <w:t xml:space="preserve">Mid-thighs, </w:t>
            </w:r>
            <w:r>
              <w:rPr>
                <w:b/>
                <w:sz w:val="16"/>
              </w:rPr>
              <w:t>≈ 3 inches (7.5 cm) above the knees</w:t>
            </w:r>
            <w:r>
              <w:rPr>
                <w:sz w:val="16"/>
              </w:rPr>
              <w:t xml:space="preserve">; arms abducted </w:t>
            </w:r>
            <w:r>
              <w:rPr>
                <w:b/>
                <w:sz w:val="16"/>
              </w:rPr>
              <w:t>≤ 90°</w:t>
            </w:r>
            <w:r>
              <w:rPr>
                <w:sz w:val="16"/>
              </w:rPr>
              <w:t xml:space="preserve">; Trendelenburg </w:t>
            </w:r>
            <w:r>
              <w:rPr>
                <w:b/>
                <w:sz w:val="16"/>
              </w:rPr>
              <w:t>30–45°</w:t>
            </w:r>
          </w:p>
        </w:tc>
      </w:tr>
      <w:tr>
        <w:tc>
          <w:tcPr>
            <w:tcW w:type="dxa" w:w="2268"/>
          </w:tcPr>
          <w:p>
            <w:pPr>
              <w:spacing w:after="0"/>
            </w:pPr>
            <w:r/>
            <w:r>
              <w:rPr>
                <w:sz w:val="16"/>
              </w:rPr>
              <w:t>Sterile field</w:t>
            </w:r>
          </w:p>
        </w:tc>
        <w:tc>
          <w:tcPr>
            <w:tcW w:type="dxa" w:w="8504"/>
          </w:tcPr>
          <w:p>
            <w:pPr>
              <w:spacing w:after="0"/>
            </w:pPr>
            <w:r/>
            <w:r>
              <w:rPr>
                <w:sz w:val="16"/>
              </w:rPr>
              <w:t xml:space="preserve">Wrapper edge unsterile </w:t>
            </w:r>
            <w:r>
              <w:rPr>
                <w:b/>
                <w:sz w:val="16"/>
              </w:rPr>
              <w:t>2.5 cm (1 in)</w:t>
            </w:r>
            <w:r>
              <w:rPr>
                <w:sz w:val="16"/>
              </w:rPr>
              <w:t xml:space="preserve"> • unsterile person keeps </w:t>
            </w:r>
            <w:r>
              <w:rPr>
                <w:b/>
                <w:sz w:val="16"/>
              </w:rPr>
              <w:t>30 cm (1 ft)</w:t>
            </w:r>
            <w:r>
              <w:rPr>
                <w:sz w:val="16"/>
              </w:rPr>
              <w:t xml:space="preserve"> away • gown sleeves sterile to </w:t>
            </w:r>
            <w:r>
              <w:rPr>
                <w:b/>
                <w:sz w:val="16"/>
              </w:rPr>
              <w:t>5 cm above the elbow</w:t>
            </w:r>
          </w:p>
        </w:tc>
      </w:tr>
      <w:tr>
        <w:tc>
          <w:tcPr>
            <w:tcW w:type="dxa" w:w="2268"/>
            <w:shd w:val="clear" w:color="auto" w:fill="EEF3FA"/>
          </w:tcPr>
          <w:p>
            <w:pPr>
              <w:spacing w:after="0"/>
            </w:pPr>
            <w:r/>
            <w:r>
              <w:rPr>
                <w:sz w:val="16"/>
              </w:rPr>
              <w:t>Scrub</w:t>
            </w:r>
          </w:p>
        </w:tc>
        <w:tc>
          <w:tcPr>
            <w:tcW w:type="dxa" w:w="8504"/>
            <w:shd w:val="clear" w:color="auto" w:fill="EEF3FA"/>
          </w:tcPr>
          <w:p>
            <w:pPr>
              <w:spacing w:after="0"/>
            </w:pPr>
            <w:r/>
            <w:r>
              <w:rPr>
                <w:sz w:val="16"/>
              </w:rPr>
              <w:t xml:space="preserve">First scrub of the day </w:t>
            </w:r>
            <w:r>
              <w:rPr>
                <w:b/>
                <w:sz w:val="16"/>
              </w:rPr>
              <w:t>3–5 min</w:t>
            </w:r>
            <w:r>
              <w:rPr>
                <w:sz w:val="16"/>
              </w:rPr>
              <w:t xml:space="preserve">; double gloving cuts perforation </w:t>
            </w:r>
            <w:r>
              <w:rPr>
                <w:b/>
                <w:sz w:val="16"/>
              </w:rPr>
              <w:t>70–80 %</w:t>
            </w:r>
          </w:p>
        </w:tc>
      </w:tr>
      <w:tr>
        <w:tc>
          <w:tcPr>
            <w:tcW w:type="dxa" w:w="2268"/>
          </w:tcPr>
          <w:p>
            <w:pPr>
              <w:spacing w:after="0"/>
            </w:pPr>
            <w:r/>
            <w:r>
              <w:rPr>
                <w:sz w:val="16"/>
              </w:rPr>
              <w:t>OR environment</w:t>
            </w:r>
          </w:p>
        </w:tc>
        <w:tc>
          <w:tcPr>
            <w:tcW w:type="dxa" w:w="8504"/>
          </w:tcPr>
          <w:p>
            <w:pPr>
              <w:spacing w:after="0"/>
            </w:pPr>
            <w:r/>
            <w:r>
              <w:rPr>
                <w:b/>
                <w:sz w:val="16"/>
              </w:rPr>
              <w:t>20–23 °C • RH 20–60 % • ≥ 15 (ideally 20–25) air changes/h • POSITIVE pressure • HEPA 99.97 % at 0.3 µm • laminar flow 300–600 ACH • noise &lt; 45 dB</w:t>
            </w:r>
          </w:p>
        </w:tc>
      </w:tr>
      <w:tr>
        <w:tc>
          <w:tcPr>
            <w:tcW w:type="dxa" w:w="2268"/>
            <w:shd w:val="clear" w:color="auto" w:fill="EEF3FA"/>
          </w:tcPr>
          <w:p>
            <w:pPr>
              <w:spacing w:after="0"/>
            </w:pPr>
            <w:r/>
            <w:r>
              <w:rPr>
                <w:sz w:val="16"/>
              </w:rPr>
              <w:t>Wound class SSI risk</w:t>
            </w:r>
          </w:p>
        </w:tc>
        <w:tc>
          <w:tcPr>
            <w:tcW w:type="dxa" w:w="8504"/>
            <w:shd w:val="clear" w:color="auto" w:fill="EEF3FA"/>
          </w:tcPr>
          <w:p>
            <w:pPr>
              <w:spacing w:after="0"/>
            </w:pPr>
            <w:r/>
            <w:r>
              <w:rPr>
                <w:b/>
                <w:sz w:val="16"/>
              </w:rPr>
              <w:t>Clean &lt; 2 % • clean-contaminated 3–10 % • contaminated 15–20 % • dirty 30–40 %</w:t>
            </w:r>
            <w:r>
              <w:rPr>
                <w:sz w:val="16"/>
              </w:rPr>
              <w:t xml:space="preserve">; SSI window </w:t>
            </w:r>
            <w:r>
              <w:rPr>
                <w:b/>
                <w:sz w:val="16"/>
              </w:rPr>
              <w:t>30 days (90 with an implant)</w:t>
            </w:r>
          </w:p>
        </w:tc>
      </w:tr>
      <w:tr>
        <w:tc>
          <w:tcPr>
            <w:tcW w:type="dxa" w:w="2268"/>
          </w:tcPr>
          <w:p>
            <w:pPr>
              <w:spacing w:after="0"/>
            </w:pPr>
            <w:r/>
            <w:r>
              <w:rPr>
                <w:sz w:val="16"/>
              </w:rPr>
              <w:t>Autoclave</w:t>
            </w:r>
          </w:p>
        </w:tc>
        <w:tc>
          <w:tcPr>
            <w:tcW w:type="dxa" w:w="8504"/>
          </w:tcPr>
          <w:p>
            <w:pPr>
              <w:spacing w:after="0"/>
            </w:pPr>
            <w:r/>
            <w:r>
              <w:rPr>
                <w:b/>
                <w:sz w:val="16"/>
              </w:rPr>
              <w:t>121 °C / 15 psi / 15–20 min • 134 °C / 30 psi / 3–3.5 min • prevacuum 132–135 °C / 3–4 min • flash 132 °C / 3 min unwrapped (10 min lumened) • prions 134 °C / 18 min</w:t>
            </w:r>
          </w:p>
        </w:tc>
      </w:tr>
      <w:tr>
        <w:tc>
          <w:tcPr>
            <w:tcW w:type="dxa" w:w="2268"/>
            <w:shd w:val="clear" w:color="auto" w:fill="EEF3FA"/>
          </w:tcPr>
          <w:p>
            <w:pPr>
              <w:spacing w:after="0"/>
            </w:pPr>
            <w:r/>
            <w:r>
              <w:rPr>
                <w:sz w:val="16"/>
              </w:rPr>
              <w:t>Hot air oven</w:t>
            </w:r>
          </w:p>
        </w:tc>
        <w:tc>
          <w:tcPr>
            <w:tcW w:type="dxa" w:w="8504"/>
            <w:shd w:val="clear" w:color="auto" w:fill="EEF3FA"/>
          </w:tcPr>
          <w:p>
            <w:pPr>
              <w:spacing w:after="0"/>
            </w:pPr>
            <w:r/>
            <w:r>
              <w:rPr>
                <w:b/>
                <w:sz w:val="16"/>
              </w:rPr>
              <w:t>160 °C / 2 h • 170 °C / 1 h • 180 °C / 30 min</w:t>
            </w:r>
          </w:p>
        </w:tc>
      </w:tr>
      <w:tr>
        <w:tc>
          <w:tcPr>
            <w:tcW w:type="dxa" w:w="2268"/>
          </w:tcPr>
          <w:p>
            <w:pPr>
              <w:spacing w:after="0"/>
            </w:pPr>
            <w:r/>
            <w:r>
              <w:rPr>
                <w:sz w:val="16"/>
              </w:rPr>
              <w:t>Bowie-Dick</w:t>
            </w:r>
          </w:p>
        </w:tc>
        <w:tc>
          <w:tcPr>
            <w:tcW w:type="dxa" w:w="8504"/>
          </w:tcPr>
          <w:p>
            <w:pPr>
              <w:spacing w:after="0"/>
            </w:pPr>
            <w:r/>
            <w:r>
              <w:rPr>
                <w:b/>
                <w:sz w:val="16"/>
              </w:rPr>
              <w:t>134 °C for 3.5 min in an EMPTY prevacuum chamber, daily</w:t>
            </w:r>
            <w:r>
              <w:rPr>
                <w:sz w:val="16"/>
              </w:rPr>
              <w:t xml:space="preserve"> — tests </w:t>
            </w:r>
            <w:r>
              <w:rPr>
                <w:b/>
                <w:sz w:val="16"/>
              </w:rPr>
              <w:t>air removal</w:t>
            </w:r>
          </w:p>
        </w:tc>
      </w:tr>
      <w:tr>
        <w:tc>
          <w:tcPr>
            <w:tcW w:type="dxa" w:w="2268"/>
            <w:shd w:val="clear" w:color="auto" w:fill="EEF3FA"/>
          </w:tcPr>
          <w:p>
            <w:pPr>
              <w:spacing w:after="0"/>
            </w:pPr>
            <w:r/>
            <w:r>
              <w:rPr>
                <w:sz w:val="16"/>
              </w:rPr>
              <w:t>Ethylene oxide</w:t>
            </w:r>
          </w:p>
        </w:tc>
        <w:tc>
          <w:tcPr>
            <w:tcW w:type="dxa" w:w="8504"/>
            <w:shd w:val="clear" w:color="auto" w:fill="EEF3FA"/>
          </w:tcPr>
          <w:p>
            <w:pPr>
              <w:spacing w:after="0"/>
            </w:pPr>
            <w:r/>
            <w:r>
              <w:rPr>
                <w:b/>
                <w:sz w:val="16"/>
              </w:rPr>
              <w:t>450–1200 mg/L • 37–63 °C • RH 40–80 % • 1–6 h</w:t>
            </w:r>
            <w:r>
              <w:rPr>
                <w:sz w:val="16"/>
              </w:rPr>
              <w:t xml:space="preserve">; aeration </w:t>
            </w:r>
            <w:r>
              <w:rPr>
                <w:b/>
                <w:sz w:val="16"/>
              </w:rPr>
              <w:t>8–12 h at 50–60 °C</w:t>
            </w:r>
            <w:r>
              <w:rPr>
                <w:sz w:val="16"/>
              </w:rPr>
              <w:t xml:space="preserve"> or </w:t>
            </w:r>
            <w:r>
              <w:rPr>
                <w:b/>
                <w:sz w:val="16"/>
              </w:rPr>
              <w:t>7 days</w:t>
            </w:r>
            <w:r>
              <w:rPr>
                <w:sz w:val="16"/>
              </w:rPr>
              <w:t xml:space="preserve"> at room temperature</w:t>
            </w:r>
          </w:p>
        </w:tc>
      </w:tr>
      <w:tr>
        <w:tc>
          <w:tcPr>
            <w:tcW w:type="dxa" w:w="2268"/>
          </w:tcPr>
          <w:p>
            <w:pPr>
              <w:spacing w:after="0"/>
            </w:pPr>
            <w:r/>
            <w:r>
              <w:rPr>
                <w:sz w:val="16"/>
              </w:rPr>
              <w:t>H₂O₂ plasma</w:t>
            </w:r>
          </w:p>
        </w:tc>
        <w:tc>
          <w:tcPr>
            <w:tcW w:type="dxa" w:w="8504"/>
          </w:tcPr>
          <w:p>
            <w:pPr>
              <w:spacing w:after="0"/>
            </w:pPr>
            <w:r/>
            <w:r>
              <w:rPr>
                <w:b/>
                <w:sz w:val="16"/>
              </w:rPr>
              <w:t>58 % H₂O₂ • 45–50 °C • ≈ 1 h • no cellulose, no liquids</w:t>
            </w:r>
          </w:p>
        </w:tc>
      </w:tr>
      <w:tr>
        <w:tc>
          <w:tcPr>
            <w:tcW w:type="dxa" w:w="2268"/>
            <w:shd w:val="clear" w:color="auto" w:fill="EEF3FA"/>
          </w:tcPr>
          <w:p>
            <w:pPr>
              <w:spacing w:after="0"/>
            </w:pPr>
            <w:r/>
            <w:r>
              <w:rPr>
                <w:sz w:val="16"/>
              </w:rPr>
              <w:t>Liquid chemicals</w:t>
            </w:r>
          </w:p>
        </w:tc>
        <w:tc>
          <w:tcPr>
            <w:tcW w:type="dxa" w:w="8504"/>
            <w:shd w:val="clear" w:color="auto" w:fill="EEF3FA"/>
          </w:tcPr>
          <w:p>
            <w:pPr>
              <w:spacing w:after="0"/>
            </w:pPr>
            <w:r/>
            <w:r>
              <w:rPr>
                <w:b/>
                <w:sz w:val="16"/>
              </w:rPr>
              <w:t>Glutaraldehyde 2 % — 10 h sterilization / 20–45 min HLD • OPA 0.55 % — 12 min • peracetic acid — 12 min at 50–56 °C • H₂O₂ 7.5 % — 30 min HLD</w:t>
            </w:r>
          </w:p>
        </w:tc>
      </w:tr>
      <w:tr>
        <w:tc>
          <w:tcPr>
            <w:tcW w:type="dxa" w:w="2268"/>
          </w:tcPr>
          <w:p>
            <w:pPr>
              <w:spacing w:after="0"/>
            </w:pPr>
            <w:r/>
            <w:r>
              <w:rPr>
                <w:sz w:val="16"/>
              </w:rPr>
              <w:t>Sterility</w:t>
            </w:r>
          </w:p>
        </w:tc>
        <w:tc>
          <w:tcPr>
            <w:tcW w:type="dxa" w:w="8504"/>
          </w:tcPr>
          <w:p>
            <w:pPr>
              <w:spacing w:after="0"/>
            </w:pPr>
            <w:r/>
            <w:r>
              <w:rPr>
                <w:b/>
                <w:sz w:val="16"/>
              </w:rPr>
              <w:t>SAL 10⁻⁶</w:t>
            </w:r>
            <w:r>
              <w:rPr>
                <w:sz w:val="16"/>
              </w:rPr>
              <w:t xml:space="preserve"> • γ-radiation </w:t>
            </w:r>
            <w:r>
              <w:rPr>
                <w:b/>
                <w:sz w:val="16"/>
              </w:rPr>
              <w:t>25 kGy</w:t>
            </w:r>
            <w:r>
              <w:rPr>
                <w:sz w:val="16"/>
              </w:rPr>
              <w:t xml:space="preserve"> • filter </w:t>
            </w:r>
            <w:r>
              <w:rPr>
                <w:b/>
                <w:sz w:val="16"/>
              </w:rPr>
              <w:t>0.22 µm</w:t>
            </w:r>
            <w:r>
              <w:rPr>
                <w:sz w:val="16"/>
              </w:rPr>
              <w:t xml:space="preserve"> • shelf-life is </w:t>
            </w:r>
            <w:r>
              <w:rPr>
                <w:b/>
                <w:sz w:val="16"/>
              </w:rPr>
              <w:t>event-related</w:t>
            </w:r>
          </w:p>
        </w:tc>
      </w:tr>
      <w:tr>
        <w:tc>
          <w:tcPr>
            <w:tcW w:type="dxa" w:w="2268"/>
            <w:shd w:val="clear" w:color="auto" w:fill="EEF3FA"/>
          </w:tcPr>
          <w:p>
            <w:pPr>
              <w:spacing w:after="0"/>
            </w:pPr>
            <w:r/>
            <w:r>
              <w:rPr>
                <w:sz w:val="16"/>
              </w:rPr>
              <w:t>Biological indicators</w:t>
            </w:r>
          </w:p>
        </w:tc>
        <w:tc>
          <w:tcPr>
            <w:tcW w:type="dxa" w:w="8504"/>
            <w:shd w:val="clear" w:color="auto" w:fill="EEF3FA"/>
          </w:tcPr>
          <w:p>
            <w:pPr>
              <w:spacing w:after="0"/>
            </w:pPr>
            <w:r/>
            <w:r>
              <w:rPr>
                <w:b/>
                <w:sz w:val="16"/>
              </w:rPr>
              <w:t>Steam &amp; plasma → Geobacillus stearothermophilus • dry heat &amp; EO → Bacillus atrophaeus • radiation → Bacillus pumilus</w:t>
            </w:r>
          </w:p>
        </w:tc>
      </w:tr>
      <w:tr>
        <w:tc>
          <w:tcPr>
            <w:tcW w:type="dxa" w:w="2268"/>
          </w:tcPr>
          <w:p>
            <w:pPr>
              <w:spacing w:after="0"/>
            </w:pPr>
            <w:r/>
            <w:r>
              <w:rPr>
                <w:sz w:val="16"/>
              </w:rPr>
              <w:t>Electrosurgery</w:t>
            </w:r>
          </w:p>
        </w:tc>
        <w:tc>
          <w:tcPr>
            <w:tcW w:type="dxa" w:w="8504"/>
          </w:tcPr>
          <w:p>
            <w:pPr>
              <w:spacing w:after="0"/>
            </w:pPr>
            <w:r/>
            <w:r>
              <w:rPr>
                <w:b/>
                <w:sz w:val="16"/>
              </w:rPr>
              <w:t>300 kHz – 3 MHz</w:t>
            </w:r>
            <w:r>
              <w:rPr>
                <w:sz w:val="16"/>
              </w:rPr>
              <w:t xml:space="preserve">; no nerve stimulation above </w:t>
            </w:r>
            <w:r>
              <w:rPr>
                <w:b/>
                <w:sz w:val="16"/>
              </w:rPr>
              <w:t>~100 kHz</w:t>
            </w:r>
            <w:r>
              <w:rPr>
                <w:sz w:val="16"/>
              </w:rPr>
              <w:t xml:space="preserve">; ultrasonic scalpel </w:t>
            </w:r>
            <w:r>
              <w:rPr>
                <w:b/>
                <w:sz w:val="16"/>
              </w:rPr>
              <w:t>55.5 kHz</w:t>
            </w:r>
            <w:r>
              <w:rPr>
                <w:sz w:val="16"/>
              </w:rPr>
              <w:t xml:space="preserve">; LigaSure seals </w:t>
            </w:r>
            <w:r>
              <w:rPr>
                <w:b/>
                <w:sz w:val="16"/>
              </w:rPr>
              <w:t>7 mm</w:t>
            </w:r>
            <w:r>
              <w:rPr>
                <w:sz w:val="16"/>
              </w:rPr>
              <w:t xml:space="preserve">; smoke — 1 g tissue ≈ </w:t>
            </w:r>
            <w:r>
              <w:rPr>
                <w:b/>
                <w:sz w:val="16"/>
              </w:rPr>
              <w:t>3–6 cigarettes</w:t>
            </w:r>
            <w:r>
              <w:rPr>
                <w:sz w:val="16"/>
              </w:rPr>
              <w:t xml:space="preserve">, evacuator within </w:t>
            </w:r>
            <w:r>
              <w:rPr>
                <w:b/>
                <w:sz w:val="16"/>
              </w:rPr>
              <w:t>1–2 in</w:t>
            </w:r>
            <w:r>
              <w:rPr>
                <w:sz w:val="16"/>
              </w:rPr>
              <w:t xml:space="preserve">, </w:t>
            </w:r>
            <w:r>
              <w:rPr>
                <w:b/>
                <w:sz w:val="16"/>
              </w:rPr>
              <w:t>ULPA 99.999 % at 0.1 µm</w:t>
            </w:r>
          </w:p>
        </w:tc>
      </w:tr>
      <w:tr>
        <w:tc>
          <w:tcPr>
            <w:tcW w:type="dxa" w:w="2268"/>
            <w:shd w:val="clear" w:color="auto" w:fill="EEF3FA"/>
          </w:tcPr>
          <w:p>
            <w:pPr>
              <w:spacing w:after="0"/>
            </w:pPr>
            <w:r/>
            <w:r>
              <w:rPr>
                <w:sz w:val="16"/>
              </w:rPr>
              <w:t>Tourniquet</w:t>
            </w:r>
          </w:p>
        </w:tc>
        <w:tc>
          <w:tcPr>
            <w:tcW w:type="dxa" w:w="8504"/>
            <w:shd w:val="clear" w:color="auto" w:fill="EEF3FA"/>
          </w:tcPr>
          <w:p>
            <w:pPr>
              <w:spacing w:after="0"/>
            </w:pPr>
            <w:r/>
            <w:r>
              <w:rPr>
                <w:b/>
                <w:sz w:val="16"/>
              </w:rPr>
              <w:t>Upper limb 250–300 mmHg / ≤ 60 min • lower limb 300–350 mmHg / ≤ 90–120 min</w:t>
            </w:r>
            <w:r>
              <w:rPr>
                <w:sz w:val="16"/>
              </w:rPr>
              <w:t xml:space="preserve">; overlap </w:t>
            </w:r>
            <w:r>
              <w:rPr>
                <w:b/>
                <w:sz w:val="16"/>
              </w:rPr>
              <w:t>3–6 in</w:t>
            </w:r>
            <w:r>
              <w:rPr>
                <w:sz w:val="16"/>
              </w:rPr>
              <w:t xml:space="preserve">; deflate </w:t>
            </w:r>
            <w:r>
              <w:rPr>
                <w:b/>
                <w:sz w:val="16"/>
              </w:rPr>
              <w:t>10–15 min</w:t>
            </w:r>
            <w:r>
              <w:rPr>
                <w:sz w:val="16"/>
              </w:rPr>
              <w:t xml:space="preserve"> if longer</w:t>
            </w:r>
          </w:p>
        </w:tc>
      </w:tr>
      <w:tr>
        <w:tc>
          <w:tcPr>
            <w:tcW w:type="dxa" w:w="2268"/>
          </w:tcPr>
          <w:p>
            <w:pPr>
              <w:spacing w:after="0"/>
            </w:pPr>
            <w:r/>
            <w:r>
              <w:rPr>
                <w:sz w:val="16"/>
              </w:rPr>
              <w:t>CPR</w:t>
            </w:r>
          </w:p>
        </w:tc>
        <w:tc>
          <w:tcPr>
            <w:tcW w:type="dxa" w:w="8504"/>
          </w:tcPr>
          <w:p>
            <w:pPr>
              <w:spacing w:after="0"/>
            </w:pPr>
            <w:r/>
            <w:r>
              <w:rPr>
                <w:b/>
                <w:sz w:val="16"/>
              </w:rPr>
              <w:t>100–120/min • 5–6 cm • 30:2 • biphasic 120–200 J • adrenaline 1 mg q3–5 min • amiodarone 300 mg</w:t>
            </w:r>
          </w:p>
        </w:tc>
      </w:tr>
      <w:tr>
        <w:tc>
          <w:tcPr>
            <w:tcW w:type="dxa" w:w="2268"/>
            <w:shd w:val="clear" w:color="auto" w:fill="EEF3FA"/>
          </w:tcPr>
          <w:p>
            <w:pPr>
              <w:spacing w:after="0"/>
            </w:pPr>
            <w:r/>
            <w:r>
              <w:rPr>
                <w:sz w:val="16"/>
              </w:rPr>
              <w:t>Anaphylaxis</w:t>
            </w:r>
          </w:p>
        </w:tc>
        <w:tc>
          <w:tcPr>
            <w:tcW w:type="dxa" w:w="8504"/>
            <w:shd w:val="clear" w:color="auto" w:fill="EEF3FA"/>
          </w:tcPr>
          <w:p>
            <w:pPr>
              <w:spacing w:after="0"/>
            </w:pPr>
            <w:r/>
            <w:r>
              <w:rPr>
                <w:b/>
                <w:sz w:val="16"/>
              </w:rPr>
              <w:t>Adrenaline 0.5 mg IM (1:1000)</w:t>
            </w:r>
            <w:r>
              <w:rPr>
                <w:sz w:val="16"/>
              </w:rPr>
              <w:t xml:space="preserve">, repeat q5 min; IV </w:t>
            </w:r>
            <w:r>
              <w:rPr>
                <w:b/>
                <w:sz w:val="16"/>
              </w:rPr>
              <w:t>50 µg</w:t>
            </w:r>
            <w:r>
              <w:rPr>
                <w:sz w:val="16"/>
              </w:rPr>
              <w:t xml:space="preserve"> boluses; fluid </w:t>
            </w:r>
            <w:r>
              <w:rPr>
                <w:b/>
                <w:sz w:val="16"/>
              </w:rPr>
              <w:t>20 mL/kg</w:t>
            </w:r>
          </w:p>
        </w:tc>
      </w:tr>
      <w:tr>
        <w:tc>
          <w:tcPr>
            <w:tcW w:type="dxa" w:w="2268"/>
          </w:tcPr>
          <w:p>
            <w:pPr>
              <w:spacing w:after="0"/>
            </w:pPr>
            <w:r/>
            <w:r>
              <w:rPr>
                <w:sz w:val="16"/>
              </w:rPr>
              <w:t>Malignant hyperthermia</w:t>
            </w:r>
          </w:p>
        </w:tc>
        <w:tc>
          <w:tcPr>
            <w:tcW w:type="dxa" w:w="8504"/>
          </w:tcPr>
          <w:p>
            <w:pPr>
              <w:spacing w:after="0"/>
            </w:pPr>
            <w:r/>
            <w:r>
              <w:rPr>
                <w:b/>
                <w:sz w:val="16"/>
              </w:rPr>
              <w:t>Dantrolene 2.5 mg/kg up to 10 (–30) mg/kg • O₂ 10 L/min • cool to 38 °C • urine &gt; 1–2 mL/kg/h • RYR1, chromosome 19</w:t>
            </w:r>
          </w:p>
        </w:tc>
      </w:tr>
      <w:tr>
        <w:tc>
          <w:tcPr>
            <w:tcW w:type="dxa" w:w="2268"/>
            <w:shd w:val="clear" w:color="auto" w:fill="EEF3FA"/>
          </w:tcPr>
          <w:p>
            <w:pPr>
              <w:spacing w:after="0"/>
            </w:pPr>
            <w:r/>
            <w:r>
              <w:rPr>
                <w:sz w:val="16"/>
              </w:rPr>
              <w:t>Radiation</w:t>
            </w:r>
          </w:p>
        </w:tc>
        <w:tc>
          <w:tcPr>
            <w:tcW w:type="dxa" w:w="8504"/>
            <w:shd w:val="clear" w:color="auto" w:fill="EEF3FA"/>
          </w:tcPr>
          <w:p>
            <w:pPr>
              <w:spacing w:after="0"/>
            </w:pPr>
            <w:r/>
            <w:r>
              <w:rPr>
                <w:b/>
                <w:sz w:val="16"/>
              </w:rPr>
              <w:t>1 Gy = 100 rad • 1 Sv = 100 rem</w:t>
            </w:r>
            <w:r>
              <w:rPr>
                <w:sz w:val="16"/>
              </w:rPr>
              <w:t xml:space="preserve">; occupational </w:t>
            </w:r>
            <w:r>
              <w:rPr>
                <w:b/>
                <w:sz w:val="16"/>
              </w:rPr>
              <w:t>20 mSv/y (max 50 in one year)</w:t>
            </w:r>
            <w:r>
              <w:rPr>
                <w:sz w:val="16"/>
              </w:rPr>
              <w:t xml:space="preserve">; public </w:t>
            </w:r>
            <w:r>
              <w:rPr>
                <w:b/>
                <w:sz w:val="16"/>
              </w:rPr>
              <w:t>1 mSv/y</w:t>
            </w:r>
            <w:r>
              <w:rPr>
                <w:sz w:val="16"/>
              </w:rPr>
              <w:t xml:space="preserve">; eye </w:t>
            </w:r>
            <w:r>
              <w:rPr>
                <w:b/>
                <w:sz w:val="16"/>
              </w:rPr>
              <w:t>20 mSv/y</w:t>
            </w:r>
            <w:r>
              <w:rPr>
                <w:sz w:val="16"/>
              </w:rPr>
              <w:t xml:space="preserve">; extremities </w:t>
            </w:r>
            <w:r>
              <w:rPr>
                <w:b/>
                <w:sz w:val="16"/>
              </w:rPr>
              <w:t>500 mSv/y</w:t>
            </w:r>
            <w:r>
              <w:rPr>
                <w:sz w:val="16"/>
              </w:rPr>
              <w:t xml:space="preserve">; fetus </w:t>
            </w:r>
            <w:r>
              <w:rPr>
                <w:b/>
                <w:sz w:val="16"/>
              </w:rPr>
              <w:t>1 mSv</w:t>
            </w:r>
            <w:r>
              <w:rPr>
                <w:sz w:val="16"/>
              </w:rPr>
              <w:t xml:space="preserve"> (0.5 mSv/month); apron </w:t>
            </w:r>
            <w:r>
              <w:rPr>
                <w:b/>
                <w:sz w:val="16"/>
              </w:rPr>
              <w:t>0.25–0.5 mm Pb</w:t>
            </w:r>
            <w:r>
              <w:rPr>
                <w:sz w:val="16"/>
              </w:rPr>
              <w:t xml:space="preserve">; stand </w:t>
            </w:r>
            <w:r>
              <w:rPr>
                <w:b/>
                <w:sz w:val="16"/>
              </w:rPr>
              <w:t>≥ 2 m</w:t>
            </w:r>
            <w:r>
              <w:rPr>
                <w:sz w:val="16"/>
              </w:rPr>
              <w:t xml:space="preserve">; doubling distance → </w:t>
            </w:r>
            <w:r>
              <w:rPr>
                <w:b/>
                <w:sz w:val="16"/>
              </w:rPr>
              <w:t>¼</w:t>
            </w:r>
          </w:p>
        </w:tc>
      </w:tr>
      <w:tr>
        <w:tc>
          <w:tcPr>
            <w:tcW w:type="dxa" w:w="2268"/>
          </w:tcPr>
          <w:p>
            <w:pPr>
              <w:spacing w:after="0"/>
            </w:pPr>
            <w:r/>
            <w:r>
              <w:rPr>
                <w:sz w:val="16"/>
              </w:rPr>
              <w:t>Needle-stick</w:t>
            </w:r>
          </w:p>
        </w:tc>
        <w:tc>
          <w:tcPr>
            <w:tcW w:type="dxa" w:w="8504"/>
          </w:tcPr>
          <w:p>
            <w:pPr>
              <w:spacing w:after="0"/>
            </w:pPr>
            <w:r/>
            <w:r>
              <w:rPr>
                <w:b/>
                <w:sz w:val="16"/>
              </w:rPr>
              <w:t>HBV 6–30 % • HCV 1.8 % • HIV 0.3 %</w:t>
            </w:r>
            <w:r>
              <w:rPr>
                <w:sz w:val="16"/>
              </w:rPr>
              <w:t xml:space="preserve">; HIV PEP within </w:t>
            </w:r>
            <w:r>
              <w:rPr>
                <w:b/>
                <w:sz w:val="16"/>
              </w:rPr>
              <w:t>2 h (max 72 h) for 28 days</w:t>
            </w:r>
            <w:r>
              <w:rPr>
                <w:sz w:val="16"/>
              </w:rPr>
              <w:t xml:space="preserve">; </w:t>
            </w:r>
            <w:r>
              <w:rPr>
                <w:b/>
                <w:sz w:val="16"/>
              </w:rPr>
              <w:t>HBIG 0.06 mL/kg within 24 h</w:t>
            </w:r>
          </w:p>
        </w:tc>
      </w:tr>
      <w:tr>
        <w:tc>
          <w:tcPr>
            <w:tcW w:type="dxa" w:w="2268"/>
            <w:shd w:val="clear" w:color="auto" w:fill="EEF3FA"/>
          </w:tcPr>
          <w:p>
            <w:pPr>
              <w:spacing w:after="0"/>
            </w:pPr>
            <w:r/>
            <w:r>
              <w:rPr>
                <w:sz w:val="16"/>
              </w:rPr>
              <w:t>Chemical limits</w:t>
            </w:r>
          </w:p>
        </w:tc>
        <w:tc>
          <w:tcPr>
            <w:tcW w:type="dxa" w:w="8504"/>
            <w:shd w:val="clear" w:color="auto" w:fill="EEF3FA"/>
          </w:tcPr>
          <w:p>
            <w:pPr>
              <w:spacing w:after="0"/>
            </w:pPr>
            <w:r/>
            <w:r>
              <w:rPr>
                <w:b/>
                <w:sz w:val="16"/>
              </w:rPr>
              <w:t>EO 1 ppm • formaldehyde 0.75 ppm • glutaraldehyde 0.05 ppm ceiling • N₂O 25 ppm • volatiles 2 ppm • methyl methacrylate 100 ppm • noise 85 dB</w:t>
            </w:r>
          </w:p>
        </w:tc>
      </w:tr>
      <w:tr>
        <w:tc>
          <w:tcPr>
            <w:tcW w:type="dxa" w:w="2268"/>
          </w:tcPr>
          <w:p>
            <w:pPr>
              <w:spacing w:after="0"/>
            </w:pPr>
            <w:r/>
            <w:r>
              <w:rPr>
                <w:sz w:val="16"/>
              </w:rPr>
              <w:t>Lifting</w:t>
            </w:r>
          </w:p>
        </w:tc>
        <w:tc>
          <w:tcPr>
            <w:tcW w:type="dxa" w:w="8504"/>
          </w:tcPr>
          <w:p>
            <w:pPr>
              <w:spacing w:after="0"/>
            </w:pPr>
            <w:r/>
            <w:r>
              <w:rPr>
                <w:b/>
                <w:sz w:val="16"/>
              </w:rPr>
              <w:t>NIOSH 51 lb (23 kg)</w:t>
            </w:r>
            <w:r>
              <w:rPr>
                <w:sz w:val="16"/>
              </w:rPr>
              <w:t xml:space="preserve">; patient handling </w:t>
            </w:r>
            <w:r>
              <w:rPr>
                <w:b/>
                <w:sz w:val="16"/>
              </w:rPr>
              <w:t>35 lb (16 kg)</w:t>
            </w:r>
          </w:p>
        </w:tc>
      </w:tr>
      <w:tr>
        <w:tc>
          <w:tcPr>
            <w:tcW w:type="dxa" w:w="2268"/>
            <w:shd w:val="clear" w:color="auto" w:fill="EEF3FA"/>
          </w:tcPr>
          <w:p>
            <w:pPr>
              <w:spacing w:after="0"/>
            </w:pPr>
            <w:r/>
            <w:r>
              <w:rPr>
                <w:sz w:val="16"/>
              </w:rPr>
              <w:t>Waste</w:t>
            </w:r>
          </w:p>
        </w:tc>
        <w:tc>
          <w:tcPr>
            <w:tcW w:type="dxa" w:w="8504"/>
            <w:shd w:val="clear" w:color="auto" w:fill="EEF3FA"/>
          </w:tcPr>
          <w:p>
            <w:pPr>
              <w:spacing w:after="0"/>
            </w:pPr>
            <w:r/>
            <w:r>
              <w:rPr>
                <w:b/>
                <w:sz w:val="16"/>
              </w:rPr>
              <w:t>Yellow</w:t>
            </w:r>
            <w:r>
              <w:rPr>
                <w:sz w:val="16"/>
              </w:rPr>
              <w:t xml:space="preserve"> anatomical/soiled/expired drugs/cytotoxic • </w:t>
            </w:r>
            <w:r>
              <w:rPr>
                <w:b/>
                <w:sz w:val="16"/>
              </w:rPr>
              <w:t>Red</w:t>
            </w:r>
            <w:r>
              <w:rPr>
                <w:sz w:val="16"/>
              </w:rPr>
              <w:t xml:space="preserve"> recyclable plastics • </w:t>
            </w:r>
            <w:r>
              <w:rPr>
                <w:b/>
                <w:sz w:val="16"/>
              </w:rPr>
              <w:t>White</w:t>
            </w:r>
            <w:r>
              <w:rPr>
                <w:sz w:val="16"/>
              </w:rPr>
              <w:t xml:space="preserve"> sharps • </w:t>
            </w:r>
            <w:r>
              <w:rPr>
                <w:b/>
                <w:sz w:val="16"/>
              </w:rPr>
              <w:t>Blue</w:t>
            </w:r>
            <w:r>
              <w:rPr>
                <w:sz w:val="16"/>
              </w:rPr>
              <w:t xml:space="preserve"> glass and metallic implants; bags to </w:t>
            </w:r>
            <w:r>
              <w:rPr>
                <w:b/>
                <w:sz w:val="16"/>
              </w:rPr>
              <w:t>¾</w:t>
            </w:r>
            <w:r>
              <w:rPr>
                <w:sz w:val="16"/>
              </w:rPr>
              <w:t xml:space="preserve">; cytotoxic incineration </w:t>
            </w:r>
            <w:r>
              <w:rPr>
                <w:b/>
                <w:sz w:val="16"/>
              </w:rPr>
              <w:t>≥ 1200 °C</w:t>
            </w:r>
            <w:r>
              <w:rPr>
                <w:sz w:val="16"/>
              </w:rPr>
              <w:t xml:space="preserve">; storage </w:t>
            </w:r>
            <w:r>
              <w:rPr>
                <w:b/>
                <w:sz w:val="16"/>
              </w:rPr>
              <w:t>≤ 48 h</w:t>
            </w:r>
          </w:p>
        </w:tc>
      </w:tr>
      <w:tr>
        <w:tc>
          <w:tcPr>
            <w:tcW w:type="dxa" w:w="2268"/>
          </w:tcPr>
          <w:p>
            <w:pPr>
              <w:spacing w:after="0"/>
            </w:pPr>
            <w:r/>
            <w:r>
              <w:rPr>
                <w:sz w:val="16"/>
              </w:rPr>
              <w:t>Fatigue &amp; drills</w:t>
            </w:r>
          </w:p>
        </w:tc>
        <w:tc>
          <w:tcPr>
            <w:tcW w:type="dxa" w:w="8504"/>
          </w:tcPr>
          <w:p>
            <w:pPr>
              <w:spacing w:after="0"/>
            </w:pPr>
            <w:r/>
            <w:r>
              <w:rPr>
                <w:b/>
                <w:sz w:val="16"/>
              </w:rPr>
              <w:t>≤ 12 consecutive hours • ≤ 60 h/week • 8 h sleep</w:t>
            </w:r>
            <w:r>
              <w:rPr>
                <w:sz w:val="16"/>
              </w:rPr>
              <w:t xml:space="preserve">; fire drills </w:t>
            </w:r>
            <w:r>
              <w:rPr>
                <w:b/>
                <w:sz w:val="16"/>
              </w:rPr>
              <w:t>≥ 2/year</w:t>
            </w:r>
            <w:r>
              <w:rPr>
                <w:sz w:val="16"/>
              </w:rPr>
              <w:t xml:space="preserve">; BLS recertification </w:t>
            </w:r>
            <w:r>
              <w:rPr>
                <w:b/>
                <w:sz w:val="16"/>
              </w:rPr>
              <w:t>every 2 years</w:t>
            </w:r>
          </w:p>
        </w:tc>
      </w:tr>
      <w:tr>
        <w:tc>
          <w:tcPr>
            <w:tcW w:type="dxa" w:w="2268"/>
            <w:shd w:val="clear" w:color="auto" w:fill="EEF3FA"/>
          </w:tcPr>
          <w:p>
            <w:pPr>
              <w:spacing w:after="0"/>
            </w:pPr>
            <w:r/>
            <w:r>
              <w:rPr>
                <w:sz w:val="16"/>
              </w:rPr>
              <w:t>Recovery scores</w:t>
            </w:r>
          </w:p>
        </w:tc>
        <w:tc>
          <w:tcPr>
            <w:tcW w:type="dxa" w:w="8504"/>
            <w:shd w:val="clear" w:color="auto" w:fill="EEF3FA"/>
          </w:tcPr>
          <w:p>
            <w:pPr>
              <w:spacing w:after="0"/>
            </w:pPr>
            <w:r/>
            <w:r>
              <w:rPr>
                <w:b/>
                <w:sz w:val="16"/>
              </w:rPr>
              <w:t>Aldrete max 10, discharge ≥ 9</w:t>
            </w:r>
            <w:r>
              <w:rPr>
                <w:sz w:val="16"/>
              </w:rPr>
              <w:t xml:space="preserve"> (A-R-C-C-O) • </w:t>
            </w:r>
            <w:r>
              <w:rPr>
                <w:b/>
                <w:sz w:val="16"/>
              </w:rPr>
              <w:t>PADSS ≥ 9</w:t>
            </w:r>
            <w:r>
              <w:rPr>
                <w:sz w:val="16"/>
              </w:rPr>
              <w:t xml:space="preserve"> • </w:t>
            </w:r>
            <w:r>
              <w:rPr>
                <w:b/>
                <w:sz w:val="16"/>
              </w:rPr>
              <w:t>Apfel 4 factors → 10/20/40/60/80 %</w:t>
            </w:r>
          </w:p>
        </w:tc>
      </w:tr>
      <w:tr>
        <w:tc>
          <w:tcPr>
            <w:tcW w:type="dxa" w:w="2268"/>
          </w:tcPr>
          <w:p>
            <w:pPr>
              <w:spacing w:after="0"/>
            </w:pPr>
            <w:r/>
            <w:r>
              <w:rPr>
                <w:sz w:val="16"/>
              </w:rPr>
              <w:t>Post-op timeline</w:t>
            </w:r>
          </w:p>
        </w:tc>
        <w:tc>
          <w:tcPr>
            <w:tcW w:type="dxa" w:w="8504"/>
          </w:tcPr>
          <w:p>
            <w:pPr>
              <w:spacing w:after="0"/>
            </w:pPr>
            <w:r/>
            <w:r>
              <w:rPr>
                <w:b/>
                <w:sz w:val="16"/>
              </w:rPr>
              <w:t>Fever: Wind 1–2 • Water 3–5 • Walking 4–6 • Wound 5–7 • Drugs &gt; 7</w:t>
            </w:r>
            <w:r>
              <w:rPr>
                <w:sz w:val="16"/>
              </w:rPr>
              <w:t xml:space="preserve"> • </w:t>
            </w:r>
            <w:r>
              <w:rPr>
                <w:b/>
                <w:sz w:val="16"/>
              </w:rPr>
              <w:t>dehiscence POD 5–10</w:t>
            </w:r>
            <w:r>
              <w:rPr>
                <w:sz w:val="16"/>
              </w:rPr>
              <w:t xml:space="preserve"> • </w:t>
            </w:r>
            <w:r>
              <w:rPr>
                <w:b/>
                <w:sz w:val="16"/>
              </w:rPr>
              <w:t>secondary haemorrhage POD 7–14</w:t>
            </w:r>
            <w:r>
              <w:rPr>
                <w:sz w:val="16"/>
              </w:rPr>
              <w:t xml:space="preserve"> • </w:t>
            </w:r>
            <w:r>
              <w:rPr>
                <w:b/>
                <w:sz w:val="16"/>
              </w:rPr>
              <w:t>DVT POD 5–10</w:t>
            </w:r>
          </w:p>
        </w:tc>
      </w:tr>
      <w:tr>
        <w:tc>
          <w:tcPr>
            <w:tcW w:type="dxa" w:w="2268"/>
            <w:shd w:val="clear" w:color="auto" w:fill="EEF3FA"/>
          </w:tcPr>
          <w:p>
            <w:pPr>
              <w:spacing w:after="0"/>
            </w:pPr>
            <w:r/>
            <w:r>
              <w:rPr>
                <w:sz w:val="16"/>
              </w:rPr>
              <w:t>Wound healing</w:t>
            </w:r>
          </w:p>
        </w:tc>
        <w:tc>
          <w:tcPr>
            <w:tcW w:type="dxa" w:w="8504"/>
            <w:shd w:val="clear" w:color="auto" w:fill="EEF3FA"/>
          </w:tcPr>
          <w:p>
            <w:pPr>
              <w:spacing w:after="0"/>
            </w:pPr>
            <w:r/>
            <w:r>
              <w:rPr>
                <w:sz w:val="16"/>
              </w:rPr>
              <w:t xml:space="preserve">Inflammatory </w:t>
            </w:r>
            <w:r>
              <w:rPr>
                <w:b/>
                <w:sz w:val="16"/>
              </w:rPr>
              <w:t>0–4 d</w:t>
            </w:r>
            <w:r>
              <w:rPr>
                <w:sz w:val="16"/>
              </w:rPr>
              <w:t xml:space="preserve"> • proliferative </w:t>
            </w:r>
            <w:r>
              <w:rPr>
                <w:b/>
                <w:sz w:val="16"/>
              </w:rPr>
              <w:t>4–21 d</w:t>
            </w:r>
            <w:r>
              <w:rPr>
                <w:sz w:val="16"/>
              </w:rPr>
              <w:t xml:space="preserve"> • remodelling </w:t>
            </w:r>
            <w:r>
              <w:rPr>
                <w:b/>
                <w:sz w:val="16"/>
              </w:rPr>
              <w:t>21 d–1 y</w:t>
            </w:r>
            <w:r>
              <w:rPr>
                <w:sz w:val="16"/>
              </w:rPr>
              <w:t xml:space="preserve">; tensile strength </w:t>
            </w:r>
            <w:r>
              <w:rPr>
                <w:b/>
                <w:sz w:val="16"/>
              </w:rPr>
              <w:t>5–10 % at 1 wk, 30–50 % at 1 month, max 70–80 %</w:t>
            </w:r>
            <w:r>
              <w:rPr>
                <w:sz w:val="16"/>
              </w:rPr>
              <w:t xml:space="preserve">; sutures out </w:t>
            </w:r>
            <w:r>
              <w:rPr>
                <w:b/>
                <w:sz w:val="16"/>
              </w:rPr>
              <w:t>face 3–5, trunk 7–10, limbs 10–14, joints 14 d</w:t>
            </w:r>
          </w:p>
        </w:tc>
      </w:tr>
      <w:tr>
        <w:tc>
          <w:tcPr>
            <w:tcW w:type="dxa" w:w="2268"/>
          </w:tcPr>
          <w:p>
            <w:pPr>
              <w:spacing w:after="0"/>
            </w:pPr>
            <w:r/>
            <w:r>
              <w:rPr>
                <w:sz w:val="16"/>
              </w:rPr>
              <w:t>Bowel &amp; urine</w:t>
            </w:r>
          </w:p>
        </w:tc>
        <w:tc>
          <w:tcPr>
            <w:tcW w:type="dxa" w:w="8504"/>
          </w:tcPr>
          <w:p>
            <w:pPr>
              <w:spacing w:after="0"/>
            </w:pPr>
            <w:r/>
            <w:r>
              <w:rPr>
                <w:b/>
                <w:sz w:val="16"/>
              </w:rPr>
              <w:t>Small bowel 24 h → stomach 24–48 h → colon 48–72 h</w:t>
            </w:r>
            <w:r>
              <w:rPr>
                <w:sz w:val="16"/>
              </w:rPr>
              <w:t xml:space="preserve">; urine output </w:t>
            </w:r>
            <w:r>
              <w:rPr>
                <w:b/>
                <w:sz w:val="16"/>
              </w:rPr>
              <w:t>&gt; 0.5 mL/kg/h</w:t>
            </w:r>
          </w:p>
        </w:tc>
      </w:tr>
    </w:tbl>
    <w:p>
      <w:pPr>
        <w:spacing w:after="40"/>
      </w:pPr>
    </w:p>
    <w:p>
      <w:pPr>
        <w:keepNext/>
        <w:spacing w:before="160" w:after="60"/>
        <w:pBdr>
          <w:bottom w:val="single" w:sz="12" w:space="2" w:color="1F3B73"/>
        </w:pBdr>
      </w:pPr>
      <w:r>
        <w:rPr>
          <w:b/>
          <w:color w:val="1F3B73"/>
          <w:sz w:val="29"/>
        </w:rPr>
        <w:t>17.  MCQ BANK — 77 QUESTIONS, SYLLABUS-WEIGHTED</w:t>
      </w:r>
    </w:p>
    <w:tbl>
      <w:tblPr>
        <w:tblW w:type="auto" w:w="0"/>
        <w:tblLayout w:type="fixed"/>
        <w:tblLook w:firstColumn="1" w:firstRow="1" w:lastColumn="0" w:lastRow="0" w:noHBand="0" w:noVBand="1" w:val="04A0"/>
        <w:tblBorders>
          <w:top w:val="single" w:sz="8" w:color="9B6FC4"/>
          <w:left w:val="single" w:sz="8" w:color="9B6FC4"/>
          <w:bottom w:val="single" w:sz="8" w:color="9B6FC4"/>
          <w:right w:val="single" w:sz="8" w:color="9B6FC4"/>
          <w:insideH w:val="single" w:sz="8" w:color="9B6FC4"/>
          <w:insideV w:val="single" w:sz="8" w:color="9B6FC4"/>
        </w:tblBorders>
        <w:tblCellMar>
          <w:top w:w="40" w:type="dxa"/>
          <w:left w:w="100" w:type="dxa"/>
          <w:bottom w:w="40" w:type="dxa"/>
          <w:right w:w="100" w:type="dxa"/>
        </w:tblCellMar>
      </w:tblPr>
      <w:tblGrid>
        <w:gridCol w:w="10800"/>
      </w:tblGrid>
      <w:tr>
        <w:tc>
          <w:tcPr>
            <w:tcW w:type="dxa" w:w="10772"/>
            <w:shd w:val="clear" w:color="auto" w:fill="F3E9FB"/>
          </w:tcPr>
          <w:p>
            <w:pPr>
              <w:spacing w:after="20"/>
            </w:pPr>
            <w:r/>
            <w:r>
              <w:rPr>
                <w:b/>
                <w:color w:val="6A288F"/>
                <w:sz w:val="19"/>
              </w:rPr>
              <w:t>ABOUT THESE QUESTIONS</w:t>
            </w:r>
          </w:p>
          <w:p>
            <w:pPr>
              <w:spacing w:after="10"/>
              <w:ind w:left="85"/>
            </w:pPr>
            <w:r>
              <w:rPr>
                <w:b/>
                <w:sz w:val="18"/>
              </w:rPr>
              <w:t>77 questions</w:t>
            </w:r>
            <w:r>
              <w:rPr>
                <w:sz w:val="18"/>
              </w:rPr>
              <w:t>, every one mapped to a listed syllabus sub-point. Questions on off-syllabus topics (ASA grading, premedication pharmacology, analgesic choice, fluid regimens) have been removed from the earlier draft.</w:t>
            </w:r>
          </w:p>
          <w:p>
            <w:pPr>
              <w:spacing w:after="10"/>
              <w:ind w:left="85"/>
            </w:pPr>
            <w:r>
              <w:rPr>
                <w:sz w:val="18"/>
              </w:rPr>
              <w:t xml:space="preserve">They are </w:t>
            </w:r>
            <w:r>
              <w:rPr>
                <w:b/>
                <w:sz w:val="18"/>
              </w:rPr>
              <w:t>modelled on the pattern and difficulty of previous-year questions</w:t>
            </w:r>
            <w:r>
              <w:rPr>
                <w:sz w:val="18"/>
              </w:rPr>
              <w:t xml:space="preserve"> in Indian pharmacy, nursing and OT-technology papers, and </w:t>
            </w:r>
            <w:r>
              <w:rPr>
                <w:b/>
                <w:sz w:val="18"/>
              </w:rPr>
              <w:t>written from the standard sources</w:t>
            </w:r>
            <w:r>
              <w:rPr>
                <w:sz w:val="18"/>
              </w:rPr>
              <w:t xml:space="preserve"> — AORN Guidelines, Berry &amp; Kohn's Operating Room Technique, CDC/HICPAC guidelines, WHO, ICRP/AERB, OSHA/NIOSH, BMW Rules 2016 and Bailey &amp; Love. They are </w:t>
            </w:r>
            <w:r>
              <w:rPr>
                <w:b/>
                <w:sz w:val="18"/>
              </w:rPr>
              <w:t>not verbatim reproductions</w:t>
            </w:r>
            <w:r>
              <w:rPr>
                <w:sz w:val="18"/>
              </w:rPr>
              <w:t xml:space="preserve"> of any single paper.</w:t>
            </w:r>
          </w:p>
          <w:p>
            <w:pPr>
              <w:spacing w:after="10"/>
              <w:ind w:left="85"/>
            </w:pPr>
            <w:r>
              <w:rPr>
                <w:sz w:val="18"/>
              </w:rPr>
              <w:t xml:space="preserve">Weighting, matched to where the marks fall: </w:t>
            </w:r>
            <w:r>
              <w:rPr>
                <w:b/>
                <w:sz w:val="18"/>
              </w:rPr>
              <w:t>sterilization 14 • post-operative care 13 • environment/asepsis/SSI 10 • electrosurgery &amp; equipment 9 • pre-op preparation, identification, records &amp; counting 9 • positioning 8 • emergencies 7 • radiation, chemical hazards &amp; waste 7.</w:t>
            </w:r>
          </w:p>
        </w:tc>
      </w:tr>
    </w:tbl>
    <w:p>
      <w:pPr>
        <w:spacing w:after="40"/>
      </w:pPr>
    </w:p>
    <w:p>
      <w:pPr>
        <w:keepNext/>
        <w:spacing w:before="120" w:after="40"/>
      </w:pPr>
      <w:r>
        <w:rPr>
          <w:b/>
          <w:color w:val="1B6B3A"/>
          <w:sz w:val="23"/>
        </w:rPr>
        <w:t>A — Pre-Operative Preparation, Identification and Records</w:t>
      </w:r>
    </w:p>
    <w:p>
      <w:pPr>
        <w:keepNext/>
        <w:spacing w:before="60" w:after="10"/>
      </w:pPr>
      <w:r>
        <w:rPr>
          <w:b/>
          <w:color w:val="1F3B73"/>
          <w:sz w:val="19"/>
        </w:rPr>
        <w:t xml:space="preserve">Q1. </w:t>
      </w:r>
      <w:r>
        <w:rPr>
          <w:sz w:val="19"/>
        </w:rPr>
        <w:t>The minimum fasting period for clear liquids before elective surgery in a healthy adult is</w:t>
      </w:r>
    </w:p>
    <w:p>
      <w:pPr>
        <w:keepNext/>
        <w:spacing w:after="10"/>
        <w:ind w:left="255"/>
      </w:pPr>
      <w:r>
        <w:rPr>
          <w:sz w:val="18"/>
        </w:rPr>
        <w:t>(a) 1 hour   (b) 2 hours   (c) 4 hours   (d) 6 hours</w:t>
      </w:r>
    </w:p>
    <w:p>
      <w:pPr>
        <w:spacing w:after="40"/>
        <w:ind w:left="255"/>
      </w:pPr>
      <w:r>
        <w:rPr>
          <w:b/>
          <w:color w:val="9C2710"/>
          <w:sz w:val="18"/>
        </w:rPr>
        <w:t xml:space="preserve">Ans: (b) 2 hours — </w:t>
      </w:r>
      <w:r>
        <w:rPr>
          <w:color w:val="9C2710"/>
          <w:sz w:val="18"/>
        </w:rPr>
        <w:t xml:space="preserve">Remember </w:t>
      </w:r>
      <w:r>
        <w:rPr>
          <w:b/>
          <w:color w:val="9C2710"/>
          <w:sz w:val="18"/>
        </w:rPr>
        <w:t>2-4-6-8</w:t>
      </w:r>
      <w:r>
        <w:rPr>
          <w:color w:val="9C2710"/>
          <w:sz w:val="18"/>
        </w:rPr>
        <w:t xml:space="preserve">: clear fluids 2 h, breast milk 4 h, formula/light meal 6 h, fatty meal 8 h. The purpose is to prevent </w:t>
      </w:r>
      <w:r>
        <w:rPr>
          <w:b/>
          <w:color w:val="9C2710"/>
          <w:sz w:val="18"/>
        </w:rPr>
        <w:t>aspiration (Mendelson's syndrome)</w:t>
      </w:r>
      <w:r>
        <w:rPr>
          <w:color w:val="9C2710"/>
          <w:sz w:val="18"/>
        </w:rPr>
        <w:t>; prolonged fasting is harmful and does not reduce gastric volume.</w:t>
      </w:r>
    </w:p>
    <w:p>
      <w:pPr>
        <w:keepNext/>
        <w:spacing w:before="60" w:after="10"/>
      </w:pPr>
      <w:r>
        <w:rPr>
          <w:b/>
          <w:color w:val="1F3B73"/>
          <w:sz w:val="19"/>
        </w:rPr>
        <w:t xml:space="preserve">Q2. </w:t>
      </w:r>
      <w:r>
        <w:rPr>
          <w:sz w:val="19"/>
        </w:rPr>
        <w:t>The preferred method of pre-operative hair removal is</w:t>
      </w:r>
    </w:p>
    <w:p>
      <w:pPr>
        <w:keepNext/>
        <w:spacing w:after="10"/>
        <w:ind w:left="255"/>
      </w:pPr>
      <w:r>
        <w:rPr>
          <w:sz w:val="18"/>
        </w:rPr>
        <w:t>(a) Shaving with a razor the night before   (b) Shaving with a razor in the OR   (c) Electric clippers immediately before surgery   (d) Hair is always left intact</w:t>
      </w:r>
    </w:p>
    <w:p>
      <w:pPr>
        <w:spacing w:after="40"/>
        <w:ind w:left="255"/>
      </w:pPr>
      <w:r>
        <w:rPr>
          <w:b/>
          <w:color w:val="9C2710"/>
          <w:sz w:val="18"/>
        </w:rPr>
        <w:t xml:space="preserve">Ans: (c) Electric clippers immediately before surgery — </w:t>
      </w:r>
      <w:r>
        <w:rPr>
          <w:color w:val="9C2710"/>
          <w:sz w:val="18"/>
        </w:rPr>
        <w:t xml:space="preserve">Ideally hair is </w:t>
      </w:r>
      <w:r>
        <w:rPr>
          <w:b/>
          <w:color w:val="9C2710"/>
          <w:sz w:val="18"/>
        </w:rPr>
        <w:t>not removed</w:t>
      </w:r>
      <w:r>
        <w:rPr>
          <w:color w:val="9C2710"/>
          <w:sz w:val="18"/>
        </w:rPr>
        <w:t xml:space="preserve">; if it interferes, use </w:t>
      </w:r>
      <w:r>
        <w:rPr>
          <w:b/>
          <w:color w:val="9C2710"/>
          <w:sz w:val="18"/>
        </w:rPr>
        <w:t>clippers immediately before surgery, outside the OR</w:t>
      </w:r>
      <w:r>
        <w:rPr>
          <w:color w:val="9C2710"/>
          <w:sz w:val="18"/>
        </w:rPr>
        <w:t xml:space="preserve">. Razor shaving — especially the night before — creates micro-abrasions and carries the </w:t>
      </w:r>
      <w:r>
        <w:rPr>
          <w:b/>
          <w:color w:val="9C2710"/>
          <w:sz w:val="18"/>
        </w:rPr>
        <w:t>highest</w:t>
      </w:r>
      <w:r>
        <w:rPr>
          <w:color w:val="9C2710"/>
          <w:sz w:val="18"/>
        </w:rPr>
        <w:t xml:space="preserve"> SSI risk.</w:t>
      </w:r>
    </w:p>
    <w:p>
      <w:pPr>
        <w:keepNext/>
        <w:spacing w:before="60" w:after="10"/>
      </w:pPr>
      <w:r>
        <w:rPr>
          <w:b/>
          <w:color w:val="1F3B73"/>
          <w:sz w:val="19"/>
        </w:rPr>
        <w:t xml:space="preserve">Q3. </w:t>
      </w:r>
      <w:r>
        <w:rPr>
          <w:sz w:val="19"/>
        </w:rPr>
        <w:t>The WHO Surgical Safety Checklist consists of how many phases?</w:t>
      </w:r>
    </w:p>
    <w:p>
      <w:pPr>
        <w:keepNext/>
        <w:spacing w:after="10"/>
        <w:ind w:left="255"/>
      </w:pPr>
      <w:r>
        <w:rPr>
          <w:sz w:val="18"/>
        </w:rPr>
        <w:t>(a) Two   (b) Three   (c) Four   (d) Five</w:t>
      </w:r>
    </w:p>
    <w:p>
      <w:pPr>
        <w:spacing w:after="40"/>
        <w:ind w:left="255"/>
      </w:pPr>
      <w:r>
        <w:rPr>
          <w:b/>
          <w:color w:val="9C2710"/>
          <w:sz w:val="18"/>
        </w:rPr>
        <w:t xml:space="preserve">Ans: (b) Three — </w:t>
      </w:r>
      <w:r>
        <w:rPr>
          <w:b/>
          <w:color w:val="9C2710"/>
          <w:sz w:val="18"/>
        </w:rPr>
        <w:t>Three: Sign In</w:t>
      </w:r>
      <w:r>
        <w:rPr>
          <w:color w:val="9C2710"/>
          <w:sz w:val="18"/>
        </w:rPr>
        <w:t xml:space="preserve"> (before induction), </w:t>
      </w:r>
      <w:r>
        <w:rPr>
          <w:b/>
          <w:color w:val="9C2710"/>
          <w:sz w:val="18"/>
        </w:rPr>
        <w:t>Time Out</w:t>
      </w:r>
      <w:r>
        <w:rPr>
          <w:color w:val="9C2710"/>
          <w:sz w:val="18"/>
        </w:rPr>
        <w:t xml:space="preserve"> (after induction, before incision), </w:t>
      </w:r>
      <w:r>
        <w:rPr>
          <w:b/>
          <w:color w:val="9C2710"/>
          <w:sz w:val="18"/>
        </w:rPr>
        <w:t>Sign Out</w:t>
      </w:r>
      <w:r>
        <w:rPr>
          <w:color w:val="9C2710"/>
          <w:sz w:val="18"/>
        </w:rPr>
        <w:t xml:space="preserve"> (before leaving the OR) — 19 items. It reduced mortality from 1.5 % to 0.8 %.</w:t>
      </w:r>
    </w:p>
    <w:p>
      <w:pPr>
        <w:keepNext/>
        <w:spacing w:before="60" w:after="10"/>
      </w:pPr>
      <w:r>
        <w:rPr>
          <w:b/>
          <w:color w:val="1F3B73"/>
          <w:sz w:val="19"/>
        </w:rPr>
        <w:t xml:space="preserve">Q4. </w:t>
      </w:r>
      <w:r>
        <w:rPr>
          <w:sz w:val="19"/>
        </w:rPr>
        <w:t>The surgical “time out” must be performed</w:t>
      </w:r>
    </w:p>
    <w:p>
      <w:pPr>
        <w:keepNext/>
        <w:spacing w:after="10"/>
        <w:ind w:left="255"/>
      </w:pPr>
      <w:r>
        <w:rPr>
          <w:sz w:val="18"/>
        </w:rPr>
        <w:t>(a) On admission to the ward   (b) In the holding area   (c) After induction but before skin incision   (d) Immediately after wound closure</w:t>
      </w:r>
    </w:p>
    <w:p>
      <w:pPr>
        <w:spacing w:after="40"/>
        <w:ind w:left="255"/>
      </w:pPr>
      <w:r>
        <w:rPr>
          <w:b/>
          <w:color w:val="9C2710"/>
          <w:sz w:val="18"/>
        </w:rPr>
        <w:t xml:space="preserve">Ans: (c) After induction but before skin incision — </w:t>
      </w:r>
      <w:r>
        <w:rPr>
          <w:color w:val="9C2710"/>
          <w:sz w:val="18"/>
        </w:rPr>
        <w:t xml:space="preserve">The time out is the whole-team verbal pause </w:t>
      </w:r>
      <w:r>
        <w:rPr>
          <w:b/>
          <w:color w:val="9C2710"/>
          <w:sz w:val="18"/>
        </w:rPr>
        <w:t>immediately before incision</w:t>
      </w:r>
      <w:r>
        <w:rPr>
          <w:color w:val="9C2710"/>
          <w:sz w:val="18"/>
        </w:rPr>
        <w:t xml:space="preserve">. The </w:t>
      </w:r>
      <w:r>
        <w:rPr>
          <w:b/>
          <w:color w:val="9C2710"/>
          <w:sz w:val="18"/>
        </w:rPr>
        <w:t>Universal Protocol</w:t>
      </w:r>
      <w:r>
        <w:rPr>
          <w:color w:val="9C2710"/>
          <w:sz w:val="18"/>
        </w:rPr>
        <w:t xml:space="preserve"> was mandated by the Joint Commission in </w:t>
      </w:r>
      <w:r>
        <w:rPr>
          <w:b/>
          <w:color w:val="9C2710"/>
          <w:sz w:val="18"/>
        </w:rPr>
        <w:t>July 2004</w:t>
      </w:r>
      <w:r>
        <w:rPr>
          <w:color w:val="9C2710"/>
          <w:sz w:val="18"/>
        </w:rPr>
        <w:t xml:space="preserve">; </w:t>
      </w:r>
      <w:r>
        <w:rPr>
          <w:b/>
          <w:color w:val="9C2710"/>
          <w:sz w:val="18"/>
        </w:rPr>
        <w:t>AORN added the correct patient position in March 2005</w:t>
      </w:r>
      <w:r>
        <w:rPr>
          <w:color w:val="9C2710"/>
          <w:sz w:val="18"/>
        </w:rPr>
        <w:t>.</w:t>
      </w:r>
    </w:p>
    <w:p>
      <w:pPr>
        <w:keepNext/>
        <w:spacing w:before="60" w:after="10"/>
      </w:pPr>
      <w:r>
        <w:rPr>
          <w:b/>
          <w:color w:val="1F3B73"/>
          <w:sz w:val="19"/>
        </w:rPr>
        <w:t xml:space="preserve">Q5. </w:t>
      </w:r>
      <w:r>
        <w:rPr>
          <w:sz w:val="19"/>
        </w:rPr>
        <w:t>Which of the following is verified during the “Sign Out” phase?</w:t>
      </w:r>
    </w:p>
    <w:p>
      <w:pPr>
        <w:keepNext/>
        <w:spacing w:after="10"/>
        <w:ind w:left="255"/>
      </w:pPr>
      <w:r>
        <w:rPr>
          <w:sz w:val="18"/>
        </w:rPr>
        <w:t>(a) Pulse oximeter functioning   (b) Site marking   (c) Correctness of instrument, sponge and needle counts   (d) Difficult airway risk</w:t>
      </w:r>
    </w:p>
    <w:p>
      <w:pPr>
        <w:spacing w:after="40"/>
        <w:ind w:left="255"/>
      </w:pPr>
      <w:r>
        <w:rPr>
          <w:b/>
          <w:color w:val="9C2710"/>
          <w:sz w:val="18"/>
        </w:rPr>
        <w:t xml:space="preserve">Ans: (c) Correctness of instrument, sponge and needle counts — </w:t>
      </w:r>
      <w:r>
        <w:rPr>
          <w:color w:val="9C2710"/>
          <w:sz w:val="18"/>
        </w:rPr>
        <w:t xml:space="preserve">Sign Out covers the </w:t>
      </w:r>
      <w:r>
        <w:rPr>
          <w:b/>
          <w:color w:val="9C2710"/>
          <w:sz w:val="18"/>
        </w:rPr>
        <w:t>name of the procedure recorded, correctness of counts, specimen labelling read aloud, equipment problems and key recovery concerns</w:t>
      </w:r>
      <w:r>
        <w:rPr>
          <w:color w:val="9C2710"/>
          <w:sz w:val="18"/>
        </w:rPr>
        <w:t xml:space="preserve">. Pulse oximetry, site marking and airway risk belong to </w:t>
      </w:r>
      <w:r>
        <w:rPr>
          <w:b/>
          <w:color w:val="9C2710"/>
          <w:sz w:val="18"/>
        </w:rPr>
        <w:t>Sign In</w:t>
      </w:r>
      <w:r>
        <w:rPr>
          <w:color w:val="9C2710"/>
          <w:sz w:val="18"/>
        </w:rPr>
        <w:t>.</w:t>
      </w:r>
    </w:p>
    <w:p>
      <w:pPr>
        <w:keepNext/>
        <w:spacing w:before="60" w:after="10"/>
      </w:pPr>
      <w:r>
        <w:rPr>
          <w:b/>
          <w:color w:val="1F3B73"/>
          <w:sz w:val="19"/>
        </w:rPr>
        <w:t xml:space="preserve">Q6. </w:t>
      </w:r>
      <w:r>
        <w:rPr>
          <w:sz w:val="19"/>
        </w:rPr>
        <w:t>A specimen for frozen section must be sent</w:t>
      </w:r>
    </w:p>
    <w:p>
      <w:pPr>
        <w:keepNext/>
        <w:spacing w:after="10"/>
        <w:ind w:left="255"/>
      </w:pPr>
      <w:r>
        <w:rPr>
          <w:sz w:val="18"/>
        </w:rPr>
        <w:t>(a) In 10 % formalin   (b) Fresh, in saline-moistened gauze   (c) In absolute alcohol   (d) In 2 % glutaraldehyde</w:t>
      </w:r>
    </w:p>
    <w:p>
      <w:pPr>
        <w:spacing w:after="40"/>
        <w:ind w:left="255"/>
      </w:pPr>
      <w:r>
        <w:rPr>
          <w:b/>
          <w:color w:val="9C2710"/>
          <w:sz w:val="18"/>
        </w:rPr>
        <w:t xml:space="preserve">Ans: (b) Fresh, in saline-moistened gauze — </w:t>
      </w:r>
      <w:r>
        <w:rPr>
          <w:b/>
          <w:color w:val="9C2710"/>
          <w:sz w:val="18"/>
        </w:rPr>
        <w:t>Frozen sections go FRESH — never in formalin</w:t>
      </w:r>
      <w:r>
        <w:rPr>
          <w:color w:val="9C2710"/>
          <w:sz w:val="18"/>
        </w:rPr>
        <w:t xml:space="preserve">, which prevents further processing and immunohistochemistry. Routine histopathology goes in </w:t>
      </w:r>
      <w:r>
        <w:rPr>
          <w:b/>
          <w:color w:val="9C2710"/>
          <w:sz w:val="18"/>
        </w:rPr>
        <w:t>10 % neutral buffered formalin at ≈ 10× the specimen volume</w:t>
      </w:r>
      <w:r>
        <w:rPr>
          <w:color w:val="9C2710"/>
          <w:sz w:val="18"/>
        </w:rPr>
        <w:t>; culture specimens go in a sterile container with no fixative.</w:t>
      </w:r>
    </w:p>
    <w:p>
      <w:pPr>
        <w:keepNext/>
        <w:spacing w:before="60" w:after="10"/>
      </w:pPr>
      <w:r>
        <w:rPr>
          <w:b/>
          <w:color w:val="1F3B73"/>
          <w:sz w:val="19"/>
        </w:rPr>
        <w:t xml:space="preserve">Q7. </w:t>
      </w:r>
      <w:r>
        <w:rPr>
          <w:sz w:val="19"/>
        </w:rPr>
        <w:t>Consent for surgery on a 10-year-old child is governed by which section of the IPC?</w:t>
      </w:r>
    </w:p>
    <w:p>
      <w:pPr>
        <w:keepNext/>
        <w:spacing w:after="10"/>
        <w:ind w:left="255"/>
      </w:pPr>
      <w:r>
        <w:rPr>
          <w:sz w:val="18"/>
        </w:rPr>
        <w:t>(a) Section 87   (b) Section 88   (c) Section 89   (d) Section 92</w:t>
      </w:r>
    </w:p>
    <w:p>
      <w:pPr>
        <w:spacing w:after="40"/>
        <w:ind w:left="255"/>
      </w:pPr>
      <w:r>
        <w:rPr>
          <w:b/>
          <w:color w:val="9C2710"/>
          <w:sz w:val="18"/>
        </w:rPr>
        <w:t xml:space="preserve">Ans: (c) Section 89 — </w:t>
      </w:r>
      <w:r>
        <w:rPr>
          <w:b/>
          <w:color w:val="9C2710"/>
          <w:sz w:val="18"/>
        </w:rPr>
        <w:t>§ 89</w:t>
      </w:r>
      <w:r>
        <w:rPr>
          <w:color w:val="9C2710"/>
          <w:sz w:val="18"/>
        </w:rPr>
        <w:t xml:space="preserve"> — acts done in good faith for a </w:t>
      </w:r>
      <w:r>
        <w:rPr>
          <w:b/>
          <w:color w:val="9C2710"/>
          <w:sz w:val="18"/>
        </w:rPr>
        <w:t>child under 12</w:t>
      </w:r>
      <w:r>
        <w:rPr>
          <w:color w:val="9C2710"/>
          <w:sz w:val="18"/>
        </w:rPr>
        <w:t xml:space="preserve"> or a person of unsound mind, with the guardian's consent. </w:t>
      </w:r>
      <w:r>
        <w:rPr>
          <w:b/>
          <w:color w:val="9C2710"/>
          <w:sz w:val="18"/>
        </w:rPr>
        <w:t>§ 90</w:t>
      </w:r>
      <w:r>
        <w:rPr>
          <w:color w:val="9C2710"/>
          <w:sz w:val="18"/>
        </w:rPr>
        <w:t xml:space="preserve"> — consent given under fear or misconception is invalid. </w:t>
      </w:r>
      <w:r>
        <w:rPr>
          <w:b/>
          <w:color w:val="9C2710"/>
          <w:sz w:val="18"/>
        </w:rPr>
        <w:t>§ 92</w:t>
      </w:r>
      <w:r>
        <w:rPr>
          <w:color w:val="9C2710"/>
          <w:sz w:val="18"/>
        </w:rPr>
        <w:t xml:space="preserve"> — acts in good faith </w:t>
      </w:r>
      <w:r>
        <w:rPr>
          <w:b/>
          <w:color w:val="9C2710"/>
          <w:sz w:val="18"/>
        </w:rPr>
        <w:t>without</w:t>
      </w:r>
      <w:r>
        <w:rPr>
          <w:color w:val="9C2710"/>
          <w:sz w:val="18"/>
        </w:rPr>
        <w:t xml:space="preserve"> consent in an emergency.</w:t>
      </w:r>
    </w:p>
    <w:p>
      <w:pPr>
        <w:keepNext/>
        <w:spacing w:before="60" w:after="10"/>
      </w:pPr>
      <w:r>
        <w:rPr>
          <w:b/>
          <w:color w:val="1F3B73"/>
          <w:sz w:val="19"/>
        </w:rPr>
        <w:t xml:space="preserve">Q8. </w:t>
      </w:r>
      <w:r>
        <w:rPr>
          <w:sz w:val="19"/>
        </w:rPr>
        <w:t>A retained surgical sponge presenting years later as an abdominal mass is called a</w:t>
      </w:r>
    </w:p>
    <w:p>
      <w:pPr>
        <w:keepNext/>
        <w:spacing w:after="10"/>
        <w:ind w:left="255"/>
      </w:pPr>
      <w:r>
        <w:rPr>
          <w:sz w:val="18"/>
        </w:rPr>
        <w:t>(a) Granuloma annulare   (b) Gossypiboma   (c) Pseudocyst   (d) Phlegmon</w:t>
      </w:r>
    </w:p>
    <w:p>
      <w:pPr>
        <w:spacing w:after="40"/>
        <w:ind w:left="255"/>
      </w:pPr>
      <w:r>
        <w:rPr>
          <w:b/>
          <w:color w:val="9C2710"/>
          <w:sz w:val="18"/>
        </w:rPr>
        <w:t xml:space="preserve">Ans: (b) Gossypiboma — </w:t>
      </w:r>
      <w:r>
        <w:rPr>
          <w:b/>
          <w:color w:val="9C2710"/>
          <w:sz w:val="18"/>
        </w:rPr>
        <w:t>Gossypiboma (textiloma)</w:t>
      </w:r>
      <w:r>
        <w:rPr>
          <w:color w:val="9C2710"/>
          <w:sz w:val="18"/>
        </w:rPr>
        <w:t xml:space="preserve"> — gauze encased in a foreign-body granuloma. The sponge is the </w:t>
      </w:r>
      <w:r>
        <w:rPr>
          <w:b/>
          <w:color w:val="9C2710"/>
          <w:sz w:val="18"/>
        </w:rPr>
        <w:t>commonest retained item (50–70 %)</w:t>
      </w:r>
      <w:r>
        <w:rPr>
          <w:color w:val="9C2710"/>
          <w:sz w:val="18"/>
        </w:rPr>
        <w:t xml:space="preserve"> and this is a classic </w:t>
      </w:r>
      <w:r>
        <w:rPr>
          <w:b/>
          <w:color w:val="9C2710"/>
          <w:sz w:val="18"/>
        </w:rPr>
        <w:t>res ipsa loquitur</w:t>
      </w:r>
      <w:r>
        <w:rPr>
          <w:color w:val="9C2710"/>
          <w:sz w:val="18"/>
        </w:rPr>
        <w:t xml:space="preserve"> claim. Risk factors: emergency surgery, </w:t>
      </w:r>
      <w:r>
        <w:rPr>
          <w:b/>
          <w:color w:val="9C2710"/>
          <w:sz w:val="18"/>
        </w:rPr>
        <w:t>unexpected change of procedure</w:t>
      </w:r>
      <w:r>
        <w:rPr>
          <w:color w:val="9C2710"/>
          <w:sz w:val="18"/>
        </w:rPr>
        <w:t xml:space="preserve"> and high BMI.</w:t>
      </w:r>
    </w:p>
    <w:p>
      <w:pPr>
        <w:keepNext/>
        <w:spacing w:before="60" w:after="10"/>
      </w:pPr>
      <w:r>
        <w:rPr>
          <w:b/>
          <w:color w:val="1F3B73"/>
          <w:sz w:val="19"/>
        </w:rPr>
        <w:t xml:space="preserve">Q9. </w:t>
      </w:r>
      <w:r>
        <w:rPr>
          <w:sz w:val="19"/>
        </w:rPr>
        <w:t>The legal responsibility for recording the surgical count rests with the</w:t>
      </w:r>
    </w:p>
    <w:p>
      <w:pPr>
        <w:keepNext/>
        <w:spacing w:after="10"/>
        <w:ind w:left="255"/>
      </w:pPr>
      <w:r>
        <w:rPr>
          <w:sz w:val="18"/>
        </w:rPr>
        <w:t>(a) Surgeon   (b) Scrub person   (c) Circulator   (d) Anaesthetist</w:t>
      </w:r>
    </w:p>
    <w:p>
      <w:pPr>
        <w:spacing w:after="40"/>
        <w:ind w:left="255"/>
      </w:pPr>
      <w:r>
        <w:rPr>
          <w:b/>
          <w:color w:val="9C2710"/>
          <w:sz w:val="18"/>
        </w:rPr>
        <w:t xml:space="preserve">Ans: (c) Circulator — </w:t>
      </w:r>
      <w:r>
        <w:rPr>
          <w:color w:val="9C2710"/>
          <w:sz w:val="18"/>
        </w:rPr>
        <w:t xml:space="preserve">Both count </w:t>
      </w:r>
      <w:r>
        <w:rPr>
          <w:b/>
          <w:color w:val="9C2710"/>
          <w:sz w:val="18"/>
        </w:rPr>
        <w:t>aloud together</w:t>
      </w:r>
      <w:r>
        <w:rPr>
          <w:color w:val="9C2710"/>
          <w:sz w:val="18"/>
        </w:rPr>
        <w:t xml:space="preserve"> as the scrub person touches each item, but </w:t>
      </w:r>
      <w:r>
        <w:rPr>
          <w:b/>
          <w:color w:val="9C2710"/>
          <w:sz w:val="18"/>
        </w:rPr>
        <w:t>keeping the written record is the circulator's legal responsibility</w:t>
      </w:r>
      <w:r>
        <w:rPr>
          <w:color w:val="9C2710"/>
          <w:sz w:val="18"/>
        </w:rPr>
        <w:t>, and the circulator initials every addition.</w:t>
      </w:r>
    </w:p>
    <w:p>
      <w:pPr>
        <w:keepNext/>
        <w:spacing w:before="120" w:after="40"/>
      </w:pPr>
      <w:r>
        <w:rPr>
          <w:b/>
          <w:color w:val="1B6B3A"/>
          <w:sz w:val="23"/>
        </w:rPr>
        <w:t>B — Transfer and Positioning</w:t>
      </w:r>
    </w:p>
    <w:p>
      <w:pPr>
        <w:keepNext/>
        <w:spacing w:before="60" w:after="10"/>
      </w:pPr>
      <w:r>
        <w:rPr>
          <w:b/>
          <w:color w:val="1F3B73"/>
          <w:sz w:val="19"/>
        </w:rPr>
        <w:t xml:space="preserve">Q10. </w:t>
      </w:r>
      <w:r>
        <w:rPr>
          <w:sz w:val="19"/>
        </w:rPr>
        <w:t>The single most important measure to prevent a patient falling from the operating table is</w:t>
      </w:r>
    </w:p>
    <w:p>
      <w:pPr>
        <w:keepNext/>
        <w:spacing w:after="10"/>
        <w:ind w:left="255"/>
      </w:pPr>
      <w:r>
        <w:rPr>
          <w:sz w:val="18"/>
        </w:rPr>
        <w:t>(a) Side rails   (b) A safety strap firmly applied across the mid-thighs   (c) Padded armboards   (d) Two staff at the bedside</w:t>
      </w:r>
    </w:p>
    <w:p>
      <w:pPr>
        <w:spacing w:after="40"/>
        <w:ind w:left="255"/>
      </w:pPr>
      <w:r>
        <w:rPr>
          <w:b/>
          <w:color w:val="9C2710"/>
          <w:sz w:val="18"/>
        </w:rPr>
        <w:t xml:space="preserve">Ans: (b) A safety strap firmly applied across the mid-thighs — </w:t>
      </w:r>
      <w:r>
        <w:rPr>
          <w:color w:val="9C2710"/>
          <w:sz w:val="18"/>
        </w:rPr>
        <w:t xml:space="preserve">The strap across the </w:t>
      </w:r>
      <w:r>
        <w:rPr>
          <w:b/>
          <w:color w:val="9C2710"/>
          <w:sz w:val="18"/>
        </w:rPr>
        <w:t>mid-thighs, ≈ 3 inches (7.5 cm) above the knees</w:t>
      </w:r>
      <w:r>
        <w:rPr>
          <w:color w:val="9C2710"/>
          <w:sz w:val="18"/>
        </w:rPr>
        <w:t xml:space="preserve">, firm but not tight enough to impair venous return. The patient is also </w:t>
      </w:r>
      <w:r>
        <w:rPr>
          <w:b/>
          <w:color w:val="9C2710"/>
          <w:sz w:val="18"/>
        </w:rPr>
        <w:t>never left unattended</w:t>
      </w:r>
      <w:r>
        <w:rPr>
          <w:color w:val="9C2710"/>
          <w:sz w:val="18"/>
        </w:rPr>
        <w:t xml:space="preserve"> in the OR.</w:t>
      </w:r>
    </w:p>
    <w:p>
      <w:pPr>
        <w:keepNext/>
        <w:spacing w:before="60" w:after="10"/>
      </w:pPr>
      <w:r>
        <w:rPr>
          <w:b/>
          <w:color w:val="1F3B73"/>
          <w:sz w:val="19"/>
        </w:rPr>
        <w:t xml:space="preserve">Q11. </w:t>
      </w:r>
      <w:r>
        <w:rPr>
          <w:sz w:val="19"/>
        </w:rPr>
        <w:t>The nerve most commonly injured in the lithotomy position is the</w:t>
      </w:r>
    </w:p>
    <w:p>
      <w:pPr>
        <w:keepNext/>
        <w:spacing w:after="10"/>
        <w:ind w:left="255"/>
      </w:pPr>
      <w:r>
        <w:rPr>
          <w:sz w:val="18"/>
        </w:rPr>
        <w:t>(a) Femoral nerve   (b) Sciatic nerve   (c) Common peroneal nerve   (d) Obturator nerve</w:t>
      </w:r>
    </w:p>
    <w:p>
      <w:pPr>
        <w:spacing w:after="40"/>
        <w:ind w:left="255"/>
      </w:pPr>
      <w:r>
        <w:rPr>
          <w:b/>
          <w:color w:val="9C2710"/>
          <w:sz w:val="18"/>
        </w:rPr>
        <w:t xml:space="preserve">Ans: (c) Common peroneal nerve — </w:t>
      </w:r>
      <w:r>
        <w:rPr>
          <w:color w:val="9C2710"/>
          <w:sz w:val="18"/>
        </w:rPr>
        <w:t xml:space="preserve">The </w:t>
      </w:r>
      <w:r>
        <w:rPr>
          <w:b/>
          <w:color w:val="9C2710"/>
          <w:sz w:val="18"/>
        </w:rPr>
        <w:t>common peroneal nerve</w:t>
      </w:r>
      <w:r>
        <w:rPr>
          <w:color w:val="9C2710"/>
          <w:sz w:val="18"/>
        </w:rPr>
        <w:t xml:space="preserve"> is compressed against the </w:t>
      </w:r>
      <w:r>
        <w:rPr>
          <w:b/>
          <w:color w:val="9C2710"/>
          <w:sz w:val="18"/>
        </w:rPr>
        <w:t>fibular head</w:t>
      </w:r>
      <w:r>
        <w:rPr>
          <w:color w:val="9C2710"/>
          <w:sz w:val="18"/>
        </w:rPr>
        <w:t xml:space="preserve"> by the stirrup post → </w:t>
      </w:r>
      <w:r>
        <w:rPr>
          <w:b/>
          <w:color w:val="9C2710"/>
          <w:sz w:val="18"/>
        </w:rPr>
        <w:t>foot drop</w:t>
      </w:r>
      <w:r>
        <w:rPr>
          <w:color w:val="9C2710"/>
          <w:sz w:val="18"/>
        </w:rPr>
        <w:t xml:space="preserve"> and loss of dorsal foot sensation. Lithotomy also risks </w:t>
      </w:r>
      <w:r>
        <w:rPr>
          <w:b/>
          <w:color w:val="9C2710"/>
          <w:sz w:val="18"/>
        </w:rPr>
        <w:t>lower-limb compartment syndrome</w:t>
      </w:r>
      <w:r>
        <w:rPr>
          <w:color w:val="9C2710"/>
          <w:sz w:val="18"/>
        </w:rPr>
        <w:t xml:space="preserve"> if prolonged.</w:t>
      </w:r>
    </w:p>
    <w:p>
      <w:pPr>
        <w:keepNext/>
        <w:spacing w:before="60" w:after="10"/>
      </w:pPr>
      <w:r>
        <w:rPr>
          <w:b/>
          <w:color w:val="1F3B73"/>
          <w:sz w:val="19"/>
        </w:rPr>
        <w:t xml:space="preserve">Q12. </w:t>
      </w:r>
      <w:r>
        <w:rPr>
          <w:sz w:val="19"/>
        </w:rPr>
        <w:t>The commonest peripheral nerve injury in the supine position involves the</w:t>
      </w:r>
    </w:p>
    <w:p>
      <w:pPr>
        <w:keepNext/>
        <w:spacing w:after="10"/>
        <w:ind w:left="255"/>
      </w:pPr>
      <w:r>
        <w:rPr>
          <w:sz w:val="18"/>
        </w:rPr>
        <w:t>(a) Radial nerve   (b) Ulnar nerve   (c) Median nerve   (d) Axillary nerve</w:t>
      </w:r>
    </w:p>
    <w:p>
      <w:pPr>
        <w:spacing w:after="40"/>
        <w:ind w:left="255"/>
      </w:pPr>
      <w:r>
        <w:rPr>
          <w:b/>
          <w:color w:val="9C2710"/>
          <w:sz w:val="18"/>
        </w:rPr>
        <w:t xml:space="preserve">Ans: (b) Ulnar nerve — </w:t>
      </w:r>
      <w:r>
        <w:rPr>
          <w:b/>
          <w:color w:val="9C2710"/>
          <w:sz w:val="18"/>
        </w:rPr>
        <w:t>Ulnar neuropathy</w:t>
      </w:r>
      <w:r>
        <w:rPr>
          <w:color w:val="9C2710"/>
          <w:sz w:val="18"/>
        </w:rPr>
        <w:t xml:space="preserve"> is the commonest peri-operative nerve injury overall. Prevent by abducting the arms </w:t>
      </w:r>
      <w:r>
        <w:rPr>
          <w:b/>
          <w:color w:val="9C2710"/>
          <w:sz w:val="18"/>
        </w:rPr>
        <w:t>≤ 90°</w:t>
      </w:r>
      <w:r>
        <w:rPr>
          <w:color w:val="9C2710"/>
          <w:sz w:val="18"/>
        </w:rPr>
        <w:t xml:space="preserve">, padding the elbows and placing the </w:t>
      </w:r>
      <w:r>
        <w:rPr>
          <w:b/>
          <w:color w:val="9C2710"/>
          <w:sz w:val="18"/>
        </w:rPr>
        <w:t>palms up (supinated)</w:t>
      </w:r>
      <w:r>
        <w:rPr>
          <w:color w:val="9C2710"/>
          <w:sz w:val="18"/>
        </w:rPr>
        <w:t>.</w:t>
      </w:r>
    </w:p>
    <w:p>
      <w:pPr>
        <w:keepNext/>
        <w:spacing w:before="60" w:after="10"/>
      </w:pPr>
      <w:r>
        <w:rPr>
          <w:b/>
          <w:color w:val="1F3B73"/>
          <w:sz w:val="19"/>
        </w:rPr>
        <w:t xml:space="preserve">Q13. </w:t>
      </w:r>
      <w:r>
        <w:rPr>
          <w:sz w:val="19"/>
        </w:rPr>
        <w:t>All of the following occur in the Trendelenburg position EXCEPT</w:t>
      </w:r>
    </w:p>
    <w:p>
      <w:pPr>
        <w:keepNext/>
        <w:spacing w:after="10"/>
        <w:ind w:left="255"/>
      </w:pPr>
      <w:r>
        <w:rPr>
          <w:sz w:val="18"/>
        </w:rPr>
        <w:t>(a) Increased intracranial pressure   (b) Increased venous return   (c) Increased functional residual capacity   (d) Cephalad displacement of the diaphragm</w:t>
      </w:r>
    </w:p>
    <w:p>
      <w:pPr>
        <w:spacing w:after="40"/>
        <w:ind w:left="255"/>
      </w:pPr>
      <w:r>
        <w:rPr>
          <w:b/>
          <w:color w:val="9C2710"/>
          <w:sz w:val="18"/>
        </w:rPr>
        <w:t xml:space="preserve">Ans: (c) Increased functional residual capacity — </w:t>
      </w:r>
      <w:r>
        <w:rPr>
          <w:color w:val="9C2710"/>
          <w:sz w:val="18"/>
        </w:rPr>
        <w:t xml:space="preserve">Trendelenburg </w:t>
      </w:r>
      <w:r>
        <w:rPr>
          <w:b/>
          <w:color w:val="9C2710"/>
          <w:sz w:val="18"/>
        </w:rPr>
        <w:t>decreases</w:t>
      </w:r>
      <w:r>
        <w:rPr>
          <w:color w:val="9C2710"/>
          <w:sz w:val="18"/>
        </w:rPr>
        <w:t xml:space="preserve"> FRC and compliance because abdominal contents push the diaphragm cephalad → atelectasis. It increases venous return, CVP, </w:t>
      </w:r>
      <w:r>
        <w:rPr>
          <w:b/>
          <w:color w:val="9C2710"/>
          <w:sz w:val="18"/>
        </w:rPr>
        <w:t>ICP and IOP</w:t>
      </w:r>
      <w:r>
        <w:rPr>
          <w:color w:val="9C2710"/>
          <w:sz w:val="18"/>
        </w:rPr>
        <w:t>, and risks facial/laryngeal oedema and tube migration.</w:t>
      </w:r>
    </w:p>
    <w:p>
      <w:pPr>
        <w:keepNext/>
        <w:spacing w:before="60" w:after="10"/>
      </w:pPr>
      <w:r>
        <w:rPr>
          <w:b/>
          <w:color w:val="1F3B73"/>
          <w:sz w:val="19"/>
        </w:rPr>
        <w:t xml:space="preserve">Q14. </w:t>
      </w:r>
      <w:r>
        <w:rPr>
          <w:sz w:val="19"/>
        </w:rPr>
        <w:t>Reverse Trendelenburg position is typically used for</w:t>
      </w:r>
    </w:p>
    <w:p>
      <w:pPr>
        <w:keepNext/>
        <w:spacing w:after="10"/>
        <w:ind w:left="255"/>
      </w:pPr>
      <w:r>
        <w:rPr>
          <w:sz w:val="18"/>
        </w:rPr>
        <w:t>(a) Abdominal hysterectomy   (b) Thyroidectomy   (c) Haemorrhoidectomy   (d) Nephrectomy</w:t>
      </w:r>
    </w:p>
    <w:p>
      <w:pPr>
        <w:spacing w:after="40"/>
        <w:ind w:left="255"/>
      </w:pPr>
      <w:r>
        <w:rPr>
          <w:b/>
          <w:color w:val="9C2710"/>
          <w:sz w:val="18"/>
        </w:rPr>
        <w:t xml:space="preserve">Ans: (b) Thyroidectomy — </w:t>
      </w:r>
      <w:r>
        <w:rPr>
          <w:color w:val="9C2710"/>
          <w:sz w:val="18"/>
        </w:rPr>
        <w:t xml:space="preserve">Reverse Trendelenburg (head up) is used for </w:t>
      </w:r>
      <w:r>
        <w:rPr>
          <w:b/>
          <w:color w:val="9C2710"/>
          <w:sz w:val="18"/>
        </w:rPr>
        <w:t>neck surgery — thyroidectomy, parathyroidectomy, scalene node biopsy — and laparoscopic cholecystectomy</w:t>
      </w:r>
      <w:r>
        <w:rPr>
          <w:color w:val="9C2710"/>
          <w:sz w:val="18"/>
        </w:rPr>
        <w:t>. Trendelenburg is for pelvic surgery, lithotomy/jackknife for anorectal, lateral kidney for nephrectomy.</w:t>
      </w:r>
    </w:p>
    <w:p>
      <w:pPr>
        <w:keepNext/>
        <w:spacing w:before="60" w:after="10"/>
      </w:pPr>
      <w:r>
        <w:rPr>
          <w:b/>
          <w:color w:val="1F3B73"/>
          <w:sz w:val="19"/>
        </w:rPr>
        <w:t xml:space="preserve">Q15. </w:t>
      </w:r>
      <w:r>
        <w:rPr>
          <w:sz w:val="19"/>
        </w:rPr>
        <w:t>The Kraske (jackknife) position is a modification of the</w:t>
      </w:r>
    </w:p>
    <w:p>
      <w:pPr>
        <w:keepNext/>
        <w:spacing w:after="10"/>
        <w:ind w:left="255"/>
      </w:pPr>
      <w:r>
        <w:rPr>
          <w:sz w:val="18"/>
        </w:rPr>
        <w:t>(a) Supine position   (b) Prone position   (c) Lateral position   (d) Fowler's position</w:t>
      </w:r>
    </w:p>
    <w:p>
      <w:pPr>
        <w:spacing w:after="40"/>
        <w:ind w:left="255"/>
      </w:pPr>
      <w:r>
        <w:rPr>
          <w:b/>
          <w:color w:val="9C2710"/>
          <w:sz w:val="18"/>
        </w:rPr>
        <w:t xml:space="preserve">Ans: (b) Prone position — </w:t>
      </w:r>
      <w:r>
        <w:rPr>
          <w:b/>
          <w:color w:val="9C2710"/>
          <w:sz w:val="18"/>
        </w:rPr>
        <w:t>Kraske/jackknife is a PRONE modification</w:t>
      </w:r>
      <w:r>
        <w:rPr>
          <w:color w:val="9C2710"/>
          <w:sz w:val="18"/>
        </w:rPr>
        <w:t xml:space="preserve"> exposing the sacrococcygeal and anorectal area. </w:t>
      </w:r>
      <w:r>
        <w:rPr>
          <w:b/>
          <w:color w:val="9C2710"/>
          <w:sz w:val="18"/>
        </w:rPr>
        <w:t>Trendelenburg, reverse Trendelenburg, Fowler's and lithotomy are all modifications of SUPINE.</w:t>
      </w:r>
    </w:p>
    <w:p>
      <w:pPr>
        <w:keepNext/>
        <w:spacing w:before="60" w:after="10"/>
      </w:pPr>
      <w:r>
        <w:rPr>
          <w:b/>
          <w:color w:val="1F3B73"/>
          <w:sz w:val="19"/>
        </w:rPr>
        <w:t xml:space="preserve">Q16. </w:t>
      </w:r>
      <w:r>
        <w:rPr>
          <w:sz w:val="19"/>
        </w:rPr>
        <w:t>Both legs must be lowered slowly and simultaneously from the lithotomy position mainly to prevent</w:t>
      </w:r>
    </w:p>
    <w:p>
      <w:pPr>
        <w:keepNext/>
        <w:spacing w:after="10"/>
        <w:ind w:left="255"/>
      </w:pPr>
      <w:r>
        <w:rPr>
          <w:sz w:val="18"/>
        </w:rPr>
        <w:t>(a) Nerve traction   (b) A sudden fall in blood pressure   (c) Wound dehiscence   (d) Deep vein thrombosis</w:t>
      </w:r>
    </w:p>
    <w:p>
      <w:pPr>
        <w:spacing w:after="40"/>
        <w:ind w:left="255"/>
      </w:pPr>
      <w:r>
        <w:rPr>
          <w:b/>
          <w:color w:val="9C2710"/>
          <w:sz w:val="18"/>
        </w:rPr>
        <w:t xml:space="preserve">Ans: (b) A sudden fall in blood pressure — </w:t>
      </w:r>
      <w:r>
        <w:rPr>
          <w:color w:val="9C2710"/>
          <w:sz w:val="18"/>
        </w:rPr>
        <w:t xml:space="preserve">Lowering the legs shifts blood into the lower limbs → </w:t>
      </w:r>
      <w:r>
        <w:rPr>
          <w:b/>
          <w:color w:val="9C2710"/>
          <w:sz w:val="18"/>
        </w:rPr>
        <w:t>sudden reduction in venous return and a precipitous fall in blood pressure</w:t>
      </w:r>
      <w:r>
        <w:rPr>
          <w:color w:val="9C2710"/>
          <w:sz w:val="18"/>
        </w:rPr>
        <w:t>. Two persons lower them together, slowly.</w:t>
      </w:r>
    </w:p>
    <w:p>
      <w:pPr>
        <w:keepNext/>
        <w:spacing w:before="60" w:after="10"/>
      </w:pPr>
      <w:r>
        <w:rPr>
          <w:b/>
          <w:color w:val="1F3B73"/>
          <w:sz w:val="19"/>
        </w:rPr>
        <w:t xml:space="preserve">Q17. </w:t>
      </w:r>
      <w:r>
        <w:rPr>
          <w:sz w:val="19"/>
        </w:rPr>
        <w:t>In the lateral position the axillary (chest) roll should be placed</w:t>
      </w:r>
    </w:p>
    <w:p>
      <w:pPr>
        <w:keepNext/>
        <w:spacing w:after="10"/>
        <w:ind w:left="255"/>
      </w:pPr>
      <w:r>
        <w:rPr>
          <w:sz w:val="18"/>
        </w:rPr>
        <w:t>(a) Directly in the axilla   (b) Just caudal to the axilla under the chest wall   (c) Under the iliac crest   (d) Between the knees</w:t>
      </w:r>
    </w:p>
    <w:p>
      <w:pPr>
        <w:spacing w:after="40"/>
        <w:ind w:left="255"/>
      </w:pPr>
      <w:r>
        <w:rPr>
          <w:b/>
          <w:color w:val="9C2710"/>
          <w:sz w:val="18"/>
        </w:rPr>
        <w:t xml:space="preserve">Ans: (b) Just caudal to the axilla under the chest wall — </w:t>
      </w:r>
      <w:r>
        <w:rPr>
          <w:color w:val="9C2710"/>
          <w:sz w:val="18"/>
        </w:rPr>
        <w:t xml:space="preserve">It goes </w:t>
      </w:r>
      <w:r>
        <w:rPr>
          <w:b/>
          <w:color w:val="9C2710"/>
          <w:sz w:val="18"/>
        </w:rPr>
        <w:t>caudal to (below) the axilla</w:t>
      </w:r>
      <w:r>
        <w:rPr>
          <w:color w:val="9C2710"/>
          <w:sz w:val="18"/>
        </w:rPr>
        <w:t xml:space="preserve"> to lift the chest wall off the </w:t>
      </w:r>
      <w:r>
        <w:rPr>
          <w:b/>
          <w:color w:val="9C2710"/>
          <w:sz w:val="18"/>
        </w:rPr>
        <w:t>dependent brachial plexus and axillary vessels</w:t>
      </w:r>
      <w:r>
        <w:rPr>
          <w:color w:val="9C2710"/>
          <w:sz w:val="18"/>
        </w:rPr>
        <w:t xml:space="preserve">. Placing it </w:t>
      </w:r>
      <w:r>
        <w:rPr>
          <w:b/>
          <w:color w:val="9C2710"/>
          <w:sz w:val="18"/>
        </w:rPr>
        <w:t>in</w:t>
      </w:r>
      <w:r>
        <w:rPr>
          <w:color w:val="9C2710"/>
          <w:sz w:val="18"/>
        </w:rPr>
        <w:t xml:space="preserve"> the axilla causes the very injury it should prevent.</w:t>
      </w:r>
    </w:p>
    <w:p>
      <w:pPr>
        <w:keepNext/>
        <w:spacing w:before="120" w:after="40"/>
      </w:pPr>
      <w:r>
        <w:rPr>
          <w:b/>
          <w:color w:val="1B6B3A"/>
          <w:sz w:val="23"/>
        </w:rPr>
        <w:t>C — Environment, Asepsis and SSI</w:t>
      </w:r>
    </w:p>
    <w:p>
      <w:pPr>
        <w:keepNext/>
        <w:spacing w:before="60" w:after="10"/>
      </w:pPr>
      <w:r>
        <w:rPr>
          <w:b/>
          <w:color w:val="1F3B73"/>
          <w:sz w:val="19"/>
        </w:rPr>
        <w:t xml:space="preserve">Q18. </w:t>
      </w:r>
      <w:r>
        <w:rPr>
          <w:sz w:val="19"/>
        </w:rPr>
        <w:t>A HEPA filter removes</w:t>
      </w:r>
    </w:p>
    <w:p>
      <w:pPr>
        <w:keepNext/>
        <w:spacing w:after="10"/>
        <w:ind w:left="255"/>
      </w:pPr>
      <w:r>
        <w:rPr>
          <w:sz w:val="18"/>
        </w:rPr>
        <w:t>(a) 99.97 % of particles ≥ 0.3 µm   (b) 99.9 % of particles ≥ 1 µm   (c) 95 % of particles ≥ 0.5 µm   (d) 99.999 % of particles ≥ 0.1 µm</w:t>
      </w:r>
    </w:p>
    <w:p>
      <w:pPr>
        <w:spacing w:after="40"/>
        <w:ind w:left="255"/>
      </w:pPr>
      <w:r>
        <w:rPr>
          <w:b/>
          <w:color w:val="9C2710"/>
          <w:sz w:val="18"/>
        </w:rPr>
        <w:t xml:space="preserve">Ans: (a) 99.97 % of particles ≥ 0.3 µm — </w:t>
      </w:r>
      <w:r>
        <w:rPr>
          <w:b/>
          <w:color w:val="9C2710"/>
          <w:sz w:val="18"/>
        </w:rPr>
        <w:t>HEPA = 99.97 % of particles 0.3 µm and larger.</w:t>
      </w:r>
      <w:r>
        <w:rPr>
          <w:color w:val="9C2710"/>
          <w:sz w:val="18"/>
        </w:rPr>
        <w:t xml:space="preserve"> The 99.999 % at 0.1 µm figure is an </w:t>
      </w:r>
      <w:r>
        <w:rPr>
          <w:b/>
          <w:color w:val="9C2710"/>
          <w:sz w:val="18"/>
        </w:rPr>
        <w:t>ULPA</w:t>
      </w:r>
      <w:r>
        <w:rPr>
          <w:color w:val="9C2710"/>
          <w:sz w:val="18"/>
        </w:rPr>
        <w:t xml:space="preserve"> filter, used in surgical-smoke evacuators.</w:t>
      </w:r>
    </w:p>
    <w:p>
      <w:pPr>
        <w:keepNext/>
        <w:spacing w:before="60" w:after="10"/>
      </w:pPr>
      <w:r>
        <w:rPr>
          <w:b/>
          <w:color w:val="1F3B73"/>
          <w:sz w:val="19"/>
        </w:rPr>
        <w:t xml:space="preserve">Q19. </w:t>
      </w:r>
      <w:r>
        <w:rPr>
          <w:sz w:val="19"/>
        </w:rPr>
        <w:t>The operating room is maintained at which pressure relative to the corridor?</w:t>
      </w:r>
    </w:p>
    <w:p>
      <w:pPr>
        <w:keepNext/>
        <w:spacing w:after="10"/>
        <w:ind w:left="255"/>
      </w:pPr>
      <w:r>
        <w:rPr>
          <w:sz w:val="18"/>
        </w:rPr>
        <w:t>(a) Negative   (b) Positive   (c) Equal   (d) Alternating</w:t>
      </w:r>
    </w:p>
    <w:p>
      <w:pPr>
        <w:spacing w:after="40"/>
        <w:ind w:left="255"/>
      </w:pPr>
      <w:r>
        <w:rPr>
          <w:b/>
          <w:color w:val="9C2710"/>
          <w:sz w:val="18"/>
        </w:rPr>
        <w:t xml:space="preserve">Ans: (b) Positive — </w:t>
      </w:r>
      <w:r>
        <w:rPr>
          <w:b/>
          <w:color w:val="9C2710"/>
          <w:sz w:val="18"/>
        </w:rPr>
        <w:t>Positive</w:t>
      </w:r>
      <w:r>
        <w:rPr>
          <w:color w:val="9C2710"/>
          <w:sz w:val="18"/>
        </w:rPr>
        <w:t xml:space="preserve">, so air flows </w:t>
      </w:r>
      <w:r>
        <w:rPr>
          <w:b/>
          <w:color w:val="9C2710"/>
          <w:sz w:val="18"/>
        </w:rPr>
        <w:t>out</w:t>
      </w:r>
      <w:r>
        <w:rPr>
          <w:color w:val="9C2710"/>
          <w:sz w:val="18"/>
        </w:rPr>
        <w:t xml:space="preserve"> of the OR. </w:t>
      </w:r>
      <w:r>
        <w:rPr>
          <w:b/>
          <w:color w:val="9C2710"/>
          <w:sz w:val="18"/>
        </w:rPr>
        <w:t>Negative pressure with ≥ 12 air changes/hour</w:t>
      </w:r>
      <w:r>
        <w:rPr>
          <w:color w:val="9C2710"/>
          <w:sz w:val="18"/>
        </w:rPr>
        <w:t xml:space="preserve"> is used for </w:t>
      </w:r>
      <w:r>
        <w:rPr>
          <w:b/>
          <w:color w:val="9C2710"/>
          <w:sz w:val="18"/>
        </w:rPr>
        <w:t>airborne isolation — tuberculosis, measles, varicella</w:t>
      </w:r>
      <w:r>
        <w:rPr>
          <w:color w:val="9C2710"/>
          <w:sz w:val="18"/>
        </w:rPr>
        <w:t>.</w:t>
      </w:r>
    </w:p>
    <w:p>
      <w:pPr>
        <w:keepNext/>
        <w:spacing w:before="60" w:after="10"/>
      </w:pPr>
      <w:r>
        <w:rPr>
          <w:b/>
          <w:color w:val="1F3B73"/>
          <w:sz w:val="19"/>
        </w:rPr>
        <w:t xml:space="preserve">Q20. </w:t>
      </w:r>
      <w:r>
        <w:rPr>
          <w:sz w:val="19"/>
        </w:rPr>
        <w:t>The recommended relative humidity in an operating room is</w:t>
      </w:r>
    </w:p>
    <w:p>
      <w:pPr>
        <w:keepNext/>
        <w:spacing w:after="10"/>
        <w:ind w:left="255"/>
      </w:pPr>
      <w:r>
        <w:rPr>
          <w:sz w:val="18"/>
        </w:rPr>
        <w:t>(a) Below 20 %   (b) 20–60 %   (c) 70–80 %   (d) Above 80 %</w:t>
      </w:r>
    </w:p>
    <w:p>
      <w:pPr>
        <w:spacing w:after="40"/>
        <w:ind w:left="255"/>
      </w:pPr>
      <w:r>
        <w:rPr>
          <w:b/>
          <w:color w:val="9C2710"/>
          <w:sz w:val="18"/>
        </w:rPr>
        <w:t xml:space="preserve">Ans: (b) 20–60 % — </w:t>
      </w:r>
      <w:r>
        <w:rPr>
          <w:b/>
          <w:color w:val="9C2710"/>
          <w:sz w:val="18"/>
        </w:rPr>
        <w:t>20–60 %</w:t>
      </w:r>
      <w:r>
        <w:rPr>
          <w:color w:val="9C2710"/>
          <w:sz w:val="18"/>
        </w:rPr>
        <w:t xml:space="preserve"> (classically 30–60 %). </w:t>
      </w:r>
      <w:r>
        <w:rPr>
          <w:b/>
          <w:color w:val="9C2710"/>
          <w:sz w:val="18"/>
        </w:rPr>
        <w:t>Too low → static electricity and spark risk; too high → microbial growth and condensation.</w:t>
      </w:r>
      <w:r>
        <w:rPr>
          <w:color w:val="9C2710"/>
          <w:sz w:val="18"/>
        </w:rPr>
        <w:t xml:space="preserve"> Temperature </w:t>
      </w:r>
      <w:r>
        <w:rPr>
          <w:b/>
          <w:color w:val="9C2710"/>
          <w:sz w:val="18"/>
        </w:rPr>
        <w:t>20–23 °C</w:t>
      </w:r>
      <w:r>
        <w:rPr>
          <w:color w:val="9C2710"/>
          <w:sz w:val="18"/>
        </w:rPr>
        <w:t xml:space="preserve"> with </w:t>
      </w:r>
      <w:r>
        <w:rPr>
          <w:b/>
          <w:color w:val="9C2710"/>
          <w:sz w:val="18"/>
        </w:rPr>
        <w:t>≥ 15 air changes/hour</w:t>
      </w:r>
      <w:r>
        <w:rPr>
          <w:color w:val="9C2710"/>
          <w:sz w:val="18"/>
        </w:rPr>
        <w:t>.</w:t>
      </w:r>
    </w:p>
    <w:p>
      <w:pPr>
        <w:keepNext/>
        <w:spacing w:before="60" w:after="10"/>
      </w:pPr>
      <w:r>
        <w:rPr>
          <w:b/>
          <w:color w:val="1F3B73"/>
          <w:sz w:val="19"/>
        </w:rPr>
        <w:t xml:space="preserve">Q21. </w:t>
      </w:r>
      <w:r>
        <w:rPr>
          <w:sz w:val="19"/>
        </w:rPr>
        <w:t>The single most effective measure for preventing healthcare-associated infection is</w:t>
      </w:r>
    </w:p>
    <w:p>
      <w:pPr>
        <w:keepNext/>
        <w:spacing w:after="10"/>
        <w:ind w:left="255"/>
      </w:pPr>
      <w:r>
        <w:rPr>
          <w:sz w:val="18"/>
        </w:rPr>
        <w:t>(a) Prophylactic antibiotics   (b) Hand hygiene   (c) Ultraviolet irradiation   (d) Routine fumigation</w:t>
      </w:r>
    </w:p>
    <w:p>
      <w:pPr>
        <w:spacing w:after="40"/>
        <w:ind w:left="255"/>
      </w:pPr>
      <w:r>
        <w:rPr>
          <w:b/>
          <w:color w:val="9C2710"/>
          <w:sz w:val="18"/>
        </w:rPr>
        <w:t xml:space="preserve">Ans: (b) Hand hygiene — </w:t>
      </w:r>
      <w:r>
        <w:rPr>
          <w:b/>
          <w:color w:val="9C2710"/>
          <w:sz w:val="18"/>
        </w:rPr>
        <w:t>Hand hygiene with an antimicrobial agent</w:t>
      </w:r>
      <w:r>
        <w:rPr>
          <w:color w:val="9C2710"/>
          <w:sz w:val="18"/>
        </w:rPr>
        <w:t xml:space="preserve"> — stated explicitly in your PDF as the greatest single factor in preventing nosocomial infection. Routine formaldehyde fumigation is obsolete and UV is only an adjunct.</w:t>
      </w:r>
    </w:p>
    <w:p>
      <w:pPr>
        <w:keepNext/>
        <w:spacing w:before="60" w:after="10"/>
      </w:pPr>
      <w:r>
        <w:rPr>
          <w:b/>
          <w:color w:val="1F3B73"/>
          <w:sz w:val="19"/>
        </w:rPr>
        <w:t xml:space="preserve">Q22. </w:t>
      </w:r>
      <w:r>
        <w:rPr>
          <w:sz w:val="19"/>
        </w:rPr>
        <w:t>A draped instrument table is considered sterile</w:t>
      </w:r>
    </w:p>
    <w:p>
      <w:pPr>
        <w:keepNext/>
        <w:spacing w:after="10"/>
        <w:ind w:left="255"/>
      </w:pPr>
      <w:r>
        <w:rPr>
          <w:sz w:val="18"/>
        </w:rPr>
        <w:t>(a) To 30 cm below the table top   (b) Only at and above table-top level   (c) Down to the floor   (d) Only in the central third</w:t>
      </w:r>
    </w:p>
    <w:p>
      <w:pPr>
        <w:spacing w:after="40"/>
        <w:ind w:left="255"/>
      </w:pPr>
      <w:r>
        <w:rPr>
          <w:b/>
          <w:color w:val="9C2710"/>
          <w:sz w:val="18"/>
        </w:rPr>
        <w:t xml:space="preserve">Ans: (b) Only at and above table-top level — </w:t>
      </w:r>
      <w:r>
        <w:rPr>
          <w:b/>
          <w:color w:val="9C2710"/>
          <w:sz w:val="18"/>
        </w:rPr>
        <w:t>Anything below table-top level is unsterile and is never brought back up.</w:t>
      </w:r>
      <w:r>
        <w:rPr>
          <w:color w:val="9C2710"/>
          <w:sz w:val="18"/>
        </w:rPr>
        <w:t xml:space="preserve"> Related: the wrapper edge (</w:t>
      </w:r>
      <w:r>
        <w:rPr>
          <w:b/>
          <w:color w:val="9C2710"/>
          <w:sz w:val="18"/>
        </w:rPr>
        <w:t>1 inch / 2.5 cm</w:t>
      </w:r>
      <w:r>
        <w:rPr>
          <w:color w:val="9C2710"/>
          <w:sz w:val="18"/>
        </w:rPr>
        <w:t xml:space="preserve">) is unsterile, the </w:t>
      </w:r>
      <w:r>
        <w:rPr>
          <w:b/>
          <w:color w:val="9C2710"/>
          <w:sz w:val="18"/>
        </w:rPr>
        <w:t>gown back</w:t>
      </w:r>
      <w:r>
        <w:rPr>
          <w:color w:val="9C2710"/>
          <w:sz w:val="18"/>
        </w:rPr>
        <w:t xml:space="preserve"> is unsterile, and </w:t>
      </w:r>
      <w:r>
        <w:rPr>
          <w:b/>
          <w:color w:val="9C2710"/>
          <w:sz w:val="18"/>
        </w:rPr>
        <w:t>moisture contaminates by strike-through</w:t>
      </w:r>
      <w:r>
        <w:rPr>
          <w:color w:val="9C2710"/>
          <w:sz w:val="18"/>
        </w:rPr>
        <w:t>.</w:t>
      </w:r>
    </w:p>
    <w:p>
      <w:pPr>
        <w:keepNext/>
        <w:spacing w:before="60" w:after="10"/>
      </w:pPr>
      <w:r>
        <w:rPr>
          <w:b/>
          <w:color w:val="1F3B73"/>
          <w:sz w:val="19"/>
        </w:rPr>
        <w:t xml:space="preserve">Q23. </w:t>
      </w:r>
      <w:r>
        <w:rPr>
          <w:sz w:val="19"/>
        </w:rPr>
        <w:t>An elective cholecystectomy without spillage is classified as</w:t>
      </w:r>
    </w:p>
    <w:p>
      <w:pPr>
        <w:keepNext/>
        <w:spacing w:after="10"/>
        <w:ind w:left="255"/>
      </w:pPr>
      <w:r>
        <w:rPr>
          <w:sz w:val="18"/>
        </w:rPr>
        <w:t>(a) Clean   (b) Clean-contaminated   (c) Contaminated   (d) Dirty</w:t>
      </w:r>
    </w:p>
    <w:p>
      <w:pPr>
        <w:spacing w:after="40"/>
        <w:ind w:left="255"/>
      </w:pPr>
      <w:r>
        <w:rPr>
          <w:b/>
          <w:color w:val="9C2710"/>
          <w:sz w:val="18"/>
        </w:rPr>
        <w:t xml:space="preserve">Ans: (b) Clean-contaminated — </w:t>
      </w:r>
      <w:r>
        <w:rPr>
          <w:color w:val="9C2710"/>
          <w:sz w:val="18"/>
        </w:rPr>
        <w:t xml:space="preserve">Entry into the biliary/GI tract under controlled conditions = </w:t>
      </w:r>
      <w:r>
        <w:rPr>
          <w:b/>
          <w:color w:val="9C2710"/>
          <w:sz w:val="18"/>
        </w:rPr>
        <w:t>clean-contaminated (Class II), SSI 3–10 %</w:t>
      </w:r>
      <w:r>
        <w:rPr>
          <w:color w:val="9C2710"/>
          <w:sz w:val="18"/>
        </w:rPr>
        <w:t xml:space="preserve">. Clean </w:t>
      </w:r>
      <w:r>
        <w:rPr>
          <w:b/>
          <w:color w:val="9C2710"/>
          <w:sz w:val="18"/>
        </w:rPr>
        <w:t>&lt; 2 %</w:t>
      </w:r>
      <w:r>
        <w:rPr>
          <w:color w:val="9C2710"/>
          <w:sz w:val="18"/>
        </w:rPr>
        <w:t xml:space="preserve">, contaminated </w:t>
      </w:r>
      <w:r>
        <w:rPr>
          <w:b/>
          <w:color w:val="9C2710"/>
          <w:sz w:val="18"/>
        </w:rPr>
        <w:t>15–20 %</w:t>
      </w:r>
      <w:r>
        <w:rPr>
          <w:color w:val="9C2710"/>
          <w:sz w:val="18"/>
        </w:rPr>
        <w:t xml:space="preserve">, dirty/infected </w:t>
      </w:r>
      <w:r>
        <w:rPr>
          <w:b/>
          <w:color w:val="9C2710"/>
          <w:sz w:val="18"/>
        </w:rPr>
        <w:t>30–40 %</w:t>
      </w:r>
      <w:r>
        <w:rPr>
          <w:color w:val="9C2710"/>
          <w:sz w:val="18"/>
        </w:rPr>
        <w:t>.</w:t>
      </w:r>
    </w:p>
    <w:p>
      <w:pPr>
        <w:keepNext/>
        <w:spacing w:before="60" w:after="10"/>
      </w:pPr>
      <w:r>
        <w:rPr>
          <w:b/>
          <w:color w:val="1F3B73"/>
          <w:sz w:val="19"/>
        </w:rPr>
        <w:t xml:space="preserve">Q24. </w:t>
      </w:r>
      <w:r>
        <w:rPr>
          <w:sz w:val="19"/>
        </w:rPr>
        <w:t>The commonest organism causing surgical site infection is</w:t>
      </w:r>
    </w:p>
    <w:p>
      <w:pPr>
        <w:keepNext/>
        <w:spacing w:after="10"/>
        <w:ind w:left="255"/>
      </w:pPr>
      <w:r>
        <w:rPr>
          <w:sz w:val="18"/>
        </w:rPr>
        <w:t>(a) Escherichia coli   (b) Pseudomonas aeruginosa   (c) Staphylococcus aureus   (d) Clostridium perfringens</w:t>
      </w:r>
    </w:p>
    <w:p>
      <w:pPr>
        <w:spacing w:after="40"/>
        <w:ind w:left="255"/>
      </w:pPr>
      <w:r>
        <w:rPr>
          <w:b/>
          <w:color w:val="9C2710"/>
          <w:sz w:val="18"/>
        </w:rPr>
        <w:t xml:space="preserve">Ans: (c) Staphylococcus aureus — </w:t>
      </w:r>
      <w:r>
        <w:rPr>
          <w:b/>
          <w:color w:val="9C2710"/>
          <w:sz w:val="18"/>
        </w:rPr>
        <w:t>Staphylococcus aureus</w:t>
      </w:r>
      <w:r>
        <w:rPr>
          <w:color w:val="9C2710"/>
          <w:sz w:val="18"/>
        </w:rPr>
        <w:t xml:space="preserve">, then coagulase-negative staphylococci, Enterococcus and E. coli. The commonest </w:t>
      </w:r>
      <w:r>
        <w:rPr>
          <w:b/>
          <w:color w:val="9C2710"/>
          <w:sz w:val="18"/>
        </w:rPr>
        <w:t>source</w:t>
      </w:r>
      <w:r>
        <w:rPr>
          <w:color w:val="9C2710"/>
          <w:sz w:val="18"/>
        </w:rPr>
        <w:t xml:space="preserve"> of contamination is the </w:t>
      </w:r>
      <w:r>
        <w:rPr>
          <w:b/>
          <w:color w:val="9C2710"/>
          <w:sz w:val="18"/>
        </w:rPr>
        <w:t>patient's own endogenous flora</w:t>
      </w:r>
      <w:r>
        <w:rPr>
          <w:color w:val="9C2710"/>
          <w:sz w:val="18"/>
        </w:rPr>
        <w:t>.</w:t>
      </w:r>
    </w:p>
    <w:p>
      <w:pPr>
        <w:keepNext/>
        <w:spacing w:before="60" w:after="10"/>
      </w:pPr>
      <w:r>
        <w:rPr>
          <w:b/>
          <w:color w:val="1F3B73"/>
          <w:sz w:val="19"/>
        </w:rPr>
        <w:t xml:space="preserve">Q25. </w:t>
      </w:r>
      <w:r>
        <w:rPr>
          <w:sz w:val="19"/>
        </w:rPr>
        <w:t>Alcohol-based hand rub is ineffective, and soap and water must be used, against</w:t>
      </w:r>
    </w:p>
    <w:p>
      <w:pPr>
        <w:keepNext/>
        <w:spacing w:after="10"/>
        <w:ind w:left="255"/>
      </w:pPr>
      <w:r>
        <w:rPr>
          <w:sz w:val="18"/>
        </w:rPr>
        <w:t>(a) MRSA   (b) Clostridioides difficile   (c) Influenza virus   (d) Pseudomonas aeruginosa</w:t>
      </w:r>
    </w:p>
    <w:p>
      <w:pPr>
        <w:spacing w:after="40"/>
        <w:ind w:left="255"/>
      </w:pPr>
      <w:r>
        <w:rPr>
          <w:b/>
          <w:color w:val="9C2710"/>
          <w:sz w:val="18"/>
        </w:rPr>
        <w:t xml:space="preserve">Ans: (b) Clostridioides difficile — </w:t>
      </w:r>
      <w:r>
        <w:rPr>
          <w:b/>
          <w:color w:val="9C2710"/>
          <w:sz w:val="18"/>
        </w:rPr>
        <w:t>Alcohol is not sporicidal</w:t>
      </w:r>
      <w:r>
        <w:rPr>
          <w:color w:val="9C2710"/>
          <w:sz w:val="18"/>
        </w:rPr>
        <w:t xml:space="preserve">, so </w:t>
      </w:r>
      <w:r>
        <w:rPr>
          <w:b/>
          <w:color w:val="9C2710"/>
          <w:sz w:val="18"/>
        </w:rPr>
        <w:t>C. difficile spores need mechanical removal with soap and water</w:t>
      </w:r>
      <w:r>
        <w:rPr>
          <w:color w:val="9C2710"/>
          <w:sz w:val="18"/>
        </w:rPr>
        <w:t xml:space="preserve"> (plus contact precautions and hypochlorite for surfaces). Soap and water is also mandatory for </w:t>
      </w:r>
      <w:r>
        <w:rPr>
          <w:b/>
          <w:color w:val="9C2710"/>
          <w:sz w:val="18"/>
        </w:rPr>
        <w:t>visibly soiled hands</w:t>
      </w:r>
      <w:r>
        <w:rPr>
          <w:color w:val="9C2710"/>
          <w:sz w:val="18"/>
        </w:rPr>
        <w:t>.</w:t>
      </w:r>
    </w:p>
    <w:p>
      <w:pPr>
        <w:keepNext/>
        <w:spacing w:before="60" w:after="10"/>
      </w:pPr>
      <w:r>
        <w:rPr>
          <w:b/>
          <w:color w:val="1F3B73"/>
          <w:sz w:val="19"/>
        </w:rPr>
        <w:t xml:space="preserve">Q26. </w:t>
      </w:r>
      <w:r>
        <w:rPr>
          <w:sz w:val="19"/>
        </w:rPr>
        <w:t>Artificial fingernails are prohibited in the OR chiefly because they</w:t>
      </w:r>
    </w:p>
    <w:p>
      <w:pPr>
        <w:keepNext/>
        <w:spacing w:after="10"/>
        <w:ind w:left="255"/>
      </w:pPr>
      <w:r>
        <w:rPr>
          <w:sz w:val="18"/>
        </w:rPr>
        <w:t>(a) Tear surgical gloves   (b) Harbour Gram-negative bacteria and fungi   (c) Interfere with pulse oximetry   (d) Absorb chlorhexidine</w:t>
      </w:r>
    </w:p>
    <w:p>
      <w:pPr>
        <w:spacing w:after="40"/>
        <w:ind w:left="255"/>
      </w:pPr>
      <w:r>
        <w:rPr>
          <w:b/>
          <w:color w:val="9C2710"/>
          <w:sz w:val="18"/>
        </w:rPr>
        <w:t xml:space="preserve">Ans: (b) Harbour Gram-negative bacteria and fungi — </w:t>
      </w:r>
      <w:r>
        <w:rPr>
          <w:color w:val="9C2710"/>
          <w:sz w:val="18"/>
        </w:rPr>
        <w:t xml:space="preserve">AORN prohibits artificial nails and chipped polish because the </w:t>
      </w:r>
      <w:r>
        <w:rPr>
          <w:b/>
          <w:color w:val="9C2710"/>
          <w:sz w:val="18"/>
        </w:rPr>
        <w:t>subungual space harbours Gram-negative bacilli and fungi</w:t>
      </w:r>
      <w:r>
        <w:rPr>
          <w:color w:val="9C2710"/>
          <w:sz w:val="18"/>
        </w:rPr>
        <w:t xml:space="preserve"> and cannot be decontaminated. (Polish does also affect pulse oximetry, but infection control is the reason asked.)</w:t>
      </w:r>
    </w:p>
    <w:p>
      <w:pPr>
        <w:keepNext/>
        <w:spacing w:before="60" w:after="10"/>
      </w:pPr>
      <w:r>
        <w:rPr>
          <w:b/>
          <w:color w:val="1F3B73"/>
          <w:sz w:val="19"/>
        </w:rPr>
        <w:t xml:space="preserve">Q27. </w:t>
      </w:r>
      <w:r>
        <w:rPr>
          <w:sz w:val="19"/>
        </w:rPr>
        <w:t>The correct sequence for REMOVING (doffing) personal protective equipment is</w:t>
      </w:r>
    </w:p>
    <w:p>
      <w:pPr>
        <w:keepNext/>
        <w:spacing w:after="10"/>
        <w:ind w:left="255"/>
      </w:pPr>
      <w:r>
        <w:rPr>
          <w:sz w:val="18"/>
        </w:rPr>
        <w:t>(a) Gown → gloves → mask → goggles   (b) Gloves → goggles → gown → mask   (c) Mask → gown → gloves → goggles   (d) Goggles → gloves → mask → gown</w:t>
      </w:r>
    </w:p>
    <w:p>
      <w:pPr>
        <w:spacing w:after="40"/>
        <w:ind w:left="255"/>
      </w:pPr>
      <w:r>
        <w:rPr>
          <w:b/>
          <w:color w:val="9C2710"/>
          <w:sz w:val="18"/>
        </w:rPr>
        <w:t xml:space="preserve">Ans: (b) Gloves → goggles → gown → mask — </w:t>
      </w:r>
      <w:r>
        <w:rPr>
          <w:b/>
          <w:color w:val="9C2710"/>
          <w:sz w:val="18"/>
        </w:rPr>
        <w:t>Doffing: gloves → goggles/face shield → gown → mask/respirator (outside the room) → hand hygiene.</w:t>
      </w:r>
      <w:r>
        <w:rPr>
          <w:color w:val="9C2710"/>
          <w:sz w:val="18"/>
        </w:rPr>
        <w:t xml:space="preserve"> The most contaminated item comes off first and the respirator last. </w:t>
      </w:r>
      <w:r>
        <w:rPr>
          <w:b/>
          <w:color w:val="9C2710"/>
          <w:sz w:val="18"/>
        </w:rPr>
        <w:t>Donning is the reverse: gown → mask → goggles → gloves.</w:t>
      </w:r>
    </w:p>
    <w:p>
      <w:pPr>
        <w:keepNext/>
        <w:spacing w:before="120" w:after="40"/>
      </w:pPr>
      <w:r>
        <w:rPr>
          <w:b/>
          <w:color w:val="1B6B3A"/>
          <w:sz w:val="23"/>
        </w:rPr>
        <w:t>D — Electro Surgery and Equipment</w:t>
      </w:r>
    </w:p>
    <w:p>
      <w:pPr>
        <w:keepNext/>
        <w:spacing w:before="60" w:after="10"/>
      </w:pPr>
      <w:r>
        <w:rPr>
          <w:b/>
          <w:color w:val="1F3B73"/>
          <w:sz w:val="19"/>
        </w:rPr>
        <w:t xml:space="preserve">Q28. </w:t>
      </w:r>
      <w:r>
        <w:rPr>
          <w:sz w:val="19"/>
        </w:rPr>
        <w:t>Electrosurgical units operate in which frequency range?</w:t>
      </w:r>
    </w:p>
    <w:p>
      <w:pPr>
        <w:keepNext/>
        <w:spacing w:after="10"/>
        <w:ind w:left="255"/>
      </w:pPr>
      <w:r>
        <w:rPr>
          <w:sz w:val="18"/>
        </w:rPr>
        <w:t>(a) 50–60 Hz   (b) 1–10 kHz   (c) 300 kHz – 3 MHz   (d) 10–100 MHz</w:t>
      </w:r>
    </w:p>
    <w:p>
      <w:pPr>
        <w:spacing w:after="40"/>
        <w:ind w:left="255"/>
      </w:pPr>
      <w:r>
        <w:rPr>
          <w:b/>
          <w:color w:val="9C2710"/>
          <w:sz w:val="18"/>
        </w:rPr>
        <w:t xml:space="preserve">Ans: (c) 300 kHz – 3 MHz — </w:t>
      </w:r>
      <w:r>
        <w:rPr>
          <w:b/>
          <w:color w:val="9C2710"/>
          <w:sz w:val="18"/>
        </w:rPr>
        <w:t>Radiofrequency, 300 kHz – 3 MHz.</w:t>
      </w:r>
      <w:r>
        <w:rPr>
          <w:color w:val="9C2710"/>
          <w:sz w:val="18"/>
        </w:rPr>
        <w:t xml:space="preserve"> Above about </w:t>
      </w:r>
      <w:r>
        <w:rPr>
          <w:b/>
          <w:color w:val="9C2710"/>
          <w:sz w:val="18"/>
        </w:rPr>
        <w:t>100 kHz</w:t>
      </w:r>
      <w:r>
        <w:rPr>
          <w:color w:val="9C2710"/>
          <w:sz w:val="18"/>
        </w:rPr>
        <w:t xml:space="preserve"> the current no longer stimulates nerve or muscle (</w:t>
      </w:r>
      <w:r>
        <w:rPr>
          <w:b/>
          <w:color w:val="9C2710"/>
          <w:sz w:val="18"/>
        </w:rPr>
        <w:t>the Faradic effect is avoided</w:t>
      </w:r>
      <w:r>
        <w:rPr>
          <w:color w:val="9C2710"/>
          <w:sz w:val="18"/>
        </w:rPr>
        <w:t>), which is why RF current cuts and coagulates without electrocuting.</w:t>
      </w:r>
    </w:p>
    <w:p>
      <w:pPr>
        <w:keepNext/>
        <w:spacing w:before="60" w:after="10"/>
      </w:pPr>
      <w:r>
        <w:rPr>
          <w:b/>
          <w:color w:val="1F3B73"/>
          <w:sz w:val="19"/>
        </w:rPr>
        <w:t xml:space="preserve">Q29. </w:t>
      </w:r>
      <w:r>
        <w:rPr>
          <w:sz w:val="19"/>
        </w:rPr>
        <w:t>Which statement about bipolar electrosurgery is TRUE?</w:t>
      </w:r>
    </w:p>
    <w:p>
      <w:pPr>
        <w:keepNext/>
        <w:spacing w:after="10"/>
        <w:ind w:left="255"/>
      </w:pPr>
      <w:r>
        <w:rPr>
          <w:sz w:val="18"/>
        </w:rPr>
        <w:t>(a) It requires a dispersive return pad   (b) Current passes through the whole patient   (c) No dispersive pad is required   (d) It cannot be used in patients with pacemakers</w:t>
      </w:r>
    </w:p>
    <w:p>
      <w:pPr>
        <w:spacing w:after="40"/>
        <w:ind w:left="255"/>
      </w:pPr>
      <w:r>
        <w:rPr>
          <w:b/>
          <w:color w:val="9C2710"/>
          <w:sz w:val="18"/>
        </w:rPr>
        <w:t xml:space="preserve">Ans: (c) No dispersive pad is required — </w:t>
      </w:r>
      <w:r>
        <w:rPr>
          <w:color w:val="9C2710"/>
          <w:sz w:val="18"/>
        </w:rPr>
        <w:t xml:space="preserve">Both electrodes are the </w:t>
      </w:r>
      <w:r>
        <w:rPr>
          <w:b/>
          <w:color w:val="9C2710"/>
          <w:sz w:val="18"/>
        </w:rPr>
        <w:t>two tines of the forceps</w:t>
      </w:r>
      <w:r>
        <w:rPr>
          <w:color w:val="9C2710"/>
          <w:sz w:val="18"/>
        </w:rPr>
        <w:t xml:space="preserve">, so current passes only between them. </w:t>
      </w:r>
      <w:r>
        <w:rPr>
          <w:b/>
          <w:color w:val="9C2710"/>
          <w:sz w:val="18"/>
        </w:rPr>
        <w:t>No pad is needed</w:t>
      </w:r>
      <w:r>
        <w:rPr>
          <w:color w:val="9C2710"/>
          <w:sz w:val="18"/>
        </w:rPr>
        <w:t xml:space="preserve">, lateral spread is minimal, and it is the </w:t>
      </w:r>
      <w:r>
        <w:rPr>
          <w:b/>
          <w:color w:val="9C2710"/>
          <w:sz w:val="18"/>
        </w:rPr>
        <w:t>safest mode with a pacemaker</w:t>
      </w:r>
      <w:r>
        <w:rPr>
          <w:color w:val="9C2710"/>
          <w:sz w:val="18"/>
        </w:rPr>
        <w:t>.</w:t>
      </w:r>
    </w:p>
    <w:p>
      <w:pPr>
        <w:keepNext/>
        <w:spacing w:before="60" w:after="10"/>
      </w:pPr>
      <w:r>
        <w:rPr>
          <w:b/>
          <w:color w:val="1F3B73"/>
          <w:sz w:val="19"/>
        </w:rPr>
        <w:t xml:space="preserve">Q30. </w:t>
      </w:r>
      <w:r>
        <w:rPr>
          <w:sz w:val="19"/>
        </w:rPr>
        <w:t>The coagulation waveform of an ESU is</w:t>
      </w:r>
    </w:p>
    <w:p>
      <w:pPr>
        <w:keepNext/>
        <w:spacing w:after="10"/>
        <w:ind w:left="255"/>
      </w:pPr>
      <w:r>
        <w:rPr>
          <w:sz w:val="18"/>
        </w:rPr>
        <w:t>(a) Continuous low-voltage current   (b) Interrupted high-voltage current   (c) Direct current   (d) Continuous current at 50 Hz</w:t>
      </w:r>
    </w:p>
    <w:p>
      <w:pPr>
        <w:spacing w:after="40"/>
        <w:ind w:left="255"/>
      </w:pPr>
      <w:r>
        <w:rPr>
          <w:b/>
          <w:color w:val="9C2710"/>
          <w:sz w:val="18"/>
        </w:rPr>
        <w:t xml:space="preserve">Ans: (b) Interrupted high-voltage current — </w:t>
      </w:r>
      <w:r>
        <w:rPr>
          <w:b/>
          <w:color w:val="9C2710"/>
          <w:sz w:val="18"/>
        </w:rPr>
        <w:t>Coag = interrupted, high-voltage, low duty cycle (~6 %)</w:t>
      </w:r>
      <w:r>
        <w:rPr>
          <w:color w:val="9C2710"/>
          <w:sz w:val="18"/>
        </w:rPr>
        <w:t xml:space="preserve">; </w:t>
      </w:r>
      <w:r>
        <w:rPr>
          <w:b/>
          <w:color w:val="9C2710"/>
          <w:sz w:val="18"/>
        </w:rPr>
        <w:t>cut = continuous, low-voltage, high-current (100 % duty cycle)</w:t>
      </w:r>
      <w:r>
        <w:rPr>
          <w:color w:val="9C2710"/>
          <w:sz w:val="18"/>
        </w:rPr>
        <w:t xml:space="preserve">. Coag's high voltage explains its greater risk of </w:t>
      </w:r>
      <w:r>
        <w:rPr>
          <w:b/>
          <w:color w:val="9C2710"/>
          <w:sz w:val="18"/>
        </w:rPr>
        <w:t>capacitive coupling and insulation breakdown</w:t>
      </w:r>
      <w:r>
        <w:rPr>
          <w:color w:val="9C2710"/>
          <w:sz w:val="18"/>
        </w:rPr>
        <w:t>.</w:t>
      </w:r>
    </w:p>
    <w:p>
      <w:pPr>
        <w:keepNext/>
        <w:spacing w:before="60" w:after="10"/>
      </w:pPr>
      <w:r>
        <w:rPr>
          <w:b/>
          <w:color w:val="1F3B73"/>
          <w:sz w:val="19"/>
        </w:rPr>
        <w:t xml:space="preserve">Q31. </w:t>
      </w:r>
      <w:r>
        <w:rPr>
          <w:sz w:val="19"/>
        </w:rPr>
        <w:t>Capacitive coupling in laparoscopic electrosurgery is most likely when</w:t>
      </w:r>
    </w:p>
    <w:p>
      <w:pPr>
        <w:keepNext/>
        <w:spacing w:after="10"/>
        <w:ind w:left="255"/>
      </w:pPr>
      <w:r>
        <w:rPr>
          <w:sz w:val="18"/>
        </w:rPr>
        <w:t>(a) Bipolar forceps are used   (b) A metal instrument passes through a plastic (hybrid) trocar   (c) The pad is on the thigh   (d) Cut mode is used at low power</w:t>
      </w:r>
    </w:p>
    <w:p>
      <w:pPr>
        <w:spacing w:after="40"/>
        <w:ind w:left="255"/>
      </w:pPr>
      <w:r>
        <w:rPr>
          <w:b/>
          <w:color w:val="9C2710"/>
          <w:sz w:val="18"/>
        </w:rPr>
        <w:t xml:space="preserve">Ans: (b) A metal instrument passes through a plastic (hybrid) trocar — </w:t>
      </w:r>
      <w:r>
        <w:rPr>
          <w:color w:val="9C2710"/>
          <w:sz w:val="18"/>
        </w:rPr>
        <w:t xml:space="preserve">A </w:t>
      </w:r>
      <w:r>
        <w:rPr>
          <w:b/>
          <w:color w:val="9C2710"/>
          <w:sz w:val="18"/>
        </w:rPr>
        <w:t>hybrid metal–plastic trocar</w:t>
      </w:r>
      <w:r>
        <w:rPr>
          <w:color w:val="9C2710"/>
          <w:sz w:val="18"/>
        </w:rPr>
        <w:t xml:space="preserve"> lets current be induced through </w:t>
      </w:r>
      <w:r>
        <w:rPr>
          <w:b/>
          <w:color w:val="9C2710"/>
          <w:sz w:val="18"/>
        </w:rPr>
        <w:t>intact insulation</w:t>
      </w:r>
      <w:r>
        <w:rPr>
          <w:color w:val="9C2710"/>
          <w:sz w:val="18"/>
        </w:rPr>
        <w:t xml:space="preserve"> into surrounding tissue. Use all-metal or all-plastic systems, lowest power, cut rather than coag, short activations and </w:t>
      </w:r>
      <w:r>
        <w:rPr>
          <w:b/>
          <w:color w:val="9C2710"/>
          <w:sz w:val="18"/>
        </w:rPr>
        <w:t>active-electrode monitoring</w:t>
      </w:r>
      <w:r>
        <w:rPr>
          <w:color w:val="9C2710"/>
          <w:sz w:val="18"/>
        </w:rPr>
        <w:t>.</w:t>
      </w:r>
    </w:p>
    <w:p>
      <w:pPr>
        <w:keepNext/>
        <w:spacing w:before="60" w:after="10"/>
      </w:pPr>
      <w:r>
        <w:rPr>
          <w:b/>
          <w:color w:val="1F3B73"/>
          <w:sz w:val="19"/>
        </w:rPr>
        <w:t xml:space="preserve">Q32. </w:t>
      </w:r>
      <w:r>
        <w:rPr>
          <w:sz w:val="19"/>
        </w:rPr>
        <w:t>A pin-hole break in the insulation of a laparoscopic electrode classically causes</w:t>
      </w:r>
    </w:p>
    <w:p>
      <w:pPr>
        <w:keepNext/>
        <w:spacing w:after="10"/>
        <w:ind w:left="255"/>
      </w:pPr>
      <w:r>
        <w:rPr>
          <w:sz w:val="18"/>
        </w:rPr>
        <w:t>(a) An immediately visible spark   (b) A return-electrode burn   (c) Delayed bowel perforation several days later   (d) Failure of the generator to activate</w:t>
      </w:r>
    </w:p>
    <w:p>
      <w:pPr>
        <w:spacing w:after="40"/>
        <w:ind w:left="255"/>
      </w:pPr>
      <w:r>
        <w:rPr>
          <w:b/>
          <w:color w:val="9C2710"/>
          <w:sz w:val="18"/>
        </w:rPr>
        <w:t xml:space="preserve">Ans: (c) Delayed bowel perforation several days later — </w:t>
      </w:r>
      <w:r>
        <w:rPr>
          <w:b/>
          <w:color w:val="9C2710"/>
          <w:sz w:val="18"/>
        </w:rPr>
        <w:t>Insulation failure</w:t>
      </w:r>
      <w:r>
        <w:rPr>
          <w:color w:val="9C2710"/>
          <w:sz w:val="18"/>
        </w:rPr>
        <w:t xml:space="preserve"> discharges current </w:t>
      </w:r>
      <w:r>
        <w:rPr>
          <w:b/>
          <w:color w:val="9C2710"/>
          <w:sz w:val="18"/>
        </w:rPr>
        <w:t>outside the surgeon's field of view</w:t>
      </w:r>
      <w:r>
        <w:rPr>
          <w:color w:val="9C2710"/>
          <w:sz w:val="18"/>
        </w:rPr>
        <w:t xml:space="preserve"> → a full-thickness bowel burn perforating </w:t>
      </w:r>
      <w:r>
        <w:rPr>
          <w:b/>
          <w:color w:val="9C2710"/>
          <w:sz w:val="18"/>
        </w:rPr>
        <w:t>3–10 days post-operatively</w:t>
      </w:r>
      <w:r>
        <w:rPr>
          <w:color w:val="9C2710"/>
          <w:sz w:val="18"/>
        </w:rPr>
        <w:t xml:space="preserve"> with peritonitis. Inspect insulation before every use.</w:t>
      </w:r>
    </w:p>
    <w:p>
      <w:pPr>
        <w:keepNext/>
        <w:spacing w:before="60" w:after="10"/>
      </w:pPr>
      <w:r>
        <w:rPr>
          <w:b/>
          <w:color w:val="1F3B73"/>
          <w:sz w:val="19"/>
        </w:rPr>
        <w:t xml:space="preserve">Q33. </w:t>
      </w:r>
      <w:r>
        <w:rPr>
          <w:sz w:val="19"/>
        </w:rPr>
        <w:t>A return-electrode contact quality monitoring (REM) system prevents</w:t>
      </w:r>
    </w:p>
    <w:p>
      <w:pPr>
        <w:keepNext/>
        <w:spacing w:after="10"/>
        <w:ind w:left="255"/>
      </w:pPr>
      <w:r>
        <w:rPr>
          <w:sz w:val="18"/>
        </w:rPr>
        <w:t>(a) Alternate-site burns from metal contact   (b) Pad-site burns from inadequate pad contact   (c) Capacitive coupling   (d) Surgical smoke exposure</w:t>
      </w:r>
    </w:p>
    <w:p>
      <w:pPr>
        <w:spacing w:after="40"/>
        <w:ind w:left="255"/>
      </w:pPr>
      <w:r>
        <w:rPr>
          <w:b/>
          <w:color w:val="9C2710"/>
          <w:sz w:val="18"/>
        </w:rPr>
        <w:t xml:space="preserve">Ans: (b) Pad-site burns from inadequate pad contact — </w:t>
      </w:r>
      <w:r>
        <w:rPr>
          <w:color w:val="9C2710"/>
          <w:sz w:val="18"/>
        </w:rPr>
        <w:t xml:space="preserve">A </w:t>
      </w:r>
      <w:r>
        <w:rPr>
          <w:b/>
          <w:color w:val="9C2710"/>
          <w:sz w:val="18"/>
        </w:rPr>
        <w:t>split pad</w:t>
      </w:r>
      <w:r>
        <w:rPr>
          <w:color w:val="9C2710"/>
          <w:sz w:val="18"/>
        </w:rPr>
        <w:t xml:space="preserve"> whose halves are monitored for impedance; the generator </w:t>
      </w:r>
      <w:r>
        <w:rPr>
          <w:b/>
          <w:color w:val="9C2710"/>
          <w:sz w:val="18"/>
        </w:rPr>
        <w:t>shuts down when contact becomes inadequate</w:t>
      </w:r>
      <w:r>
        <w:rPr>
          <w:color w:val="9C2710"/>
          <w:sz w:val="18"/>
        </w:rPr>
        <w:t xml:space="preserve">, virtually eliminating </w:t>
      </w:r>
      <w:r>
        <w:rPr>
          <w:b/>
          <w:color w:val="9C2710"/>
          <w:sz w:val="18"/>
        </w:rPr>
        <w:t>return-electrode (pad-site) burns</w:t>
      </w:r>
      <w:r>
        <w:rPr>
          <w:color w:val="9C2710"/>
          <w:sz w:val="18"/>
        </w:rPr>
        <w:t>.</w:t>
      </w:r>
    </w:p>
    <w:p>
      <w:pPr>
        <w:keepNext/>
        <w:spacing w:before="60" w:after="10"/>
      </w:pPr>
      <w:r>
        <w:rPr>
          <w:b/>
          <w:color w:val="1F3B73"/>
          <w:sz w:val="19"/>
        </w:rPr>
        <w:t xml:space="preserve">Q34. </w:t>
      </w:r>
      <w:r>
        <w:rPr>
          <w:sz w:val="19"/>
        </w:rPr>
        <w:t>The surgeon repeatedly asks for higher ESU power. The correct action is to</w:t>
      </w:r>
    </w:p>
    <w:p>
      <w:pPr>
        <w:keepNext/>
        <w:spacing w:after="10"/>
        <w:ind w:left="255"/>
      </w:pPr>
      <w:r>
        <w:rPr>
          <w:sz w:val="18"/>
        </w:rPr>
        <w:t>(a) Increase the power as requested   (b) Switch to bipolar   (c) Stop, check all connections and the dispersive pad, and replace the unit if faulty   (d) Reposition the ECG electrodes</w:t>
      </w:r>
    </w:p>
    <w:p>
      <w:pPr>
        <w:spacing w:after="40"/>
        <w:ind w:left="255"/>
      </w:pPr>
      <w:r>
        <w:rPr>
          <w:b/>
          <w:color w:val="9C2710"/>
          <w:sz w:val="18"/>
        </w:rPr>
        <w:t xml:space="preserve">Ans: (c) Stop, check all connections and the dispersive pad, and replace the unit if faulty — </w:t>
      </w:r>
      <w:r>
        <w:rPr>
          <w:color w:val="9C2710"/>
          <w:sz w:val="18"/>
        </w:rPr>
        <w:t xml:space="preserve">Repeated requests indicate a </w:t>
      </w:r>
      <w:r>
        <w:rPr>
          <w:b/>
          <w:color w:val="9C2710"/>
          <w:sz w:val="18"/>
        </w:rPr>
        <w:t>fault — poor pad contact, a loose connection, a frayed cord or a failing generator</w:t>
      </w:r>
      <w:r>
        <w:rPr>
          <w:color w:val="9C2710"/>
          <w:sz w:val="18"/>
        </w:rPr>
        <w:t xml:space="preserve">. Check the circuit; if no cause is found, </w:t>
      </w:r>
      <w:r>
        <w:rPr>
          <w:b/>
          <w:color w:val="9C2710"/>
          <w:sz w:val="18"/>
        </w:rPr>
        <w:t>turn off and unplug the unit, label it, get another, and document the occurrence and serial numbers</w:t>
      </w:r>
      <w:r>
        <w:rPr>
          <w:color w:val="9C2710"/>
          <w:sz w:val="18"/>
        </w:rPr>
        <w:t>.</w:t>
      </w:r>
    </w:p>
    <w:p>
      <w:pPr>
        <w:keepNext/>
        <w:spacing w:before="60" w:after="10"/>
      </w:pPr>
      <w:r>
        <w:rPr>
          <w:b/>
          <w:color w:val="1F3B73"/>
          <w:sz w:val="19"/>
        </w:rPr>
        <w:t xml:space="preserve">Q35. </w:t>
      </w:r>
      <w:r>
        <w:rPr>
          <w:sz w:val="19"/>
        </w:rPr>
        <w:t>Which statement about surgical smoke is correct?</w:t>
      </w:r>
    </w:p>
    <w:p>
      <w:pPr>
        <w:keepNext/>
        <w:spacing w:after="10"/>
        <w:ind w:left="255"/>
      </w:pPr>
      <w:r>
        <w:rPr>
          <w:sz w:val="18"/>
        </w:rPr>
        <w:t>(a) A standard surgical mask is adequate protection   (b) Ablating 1 g of tissue is roughly equivalent to 3–6 unfiltered cigarettes   (c) It is sterile and harmless   (d) A HEPA rather than an ULPA filter is required in the evacuator</w:t>
      </w:r>
    </w:p>
    <w:p>
      <w:pPr>
        <w:spacing w:after="40"/>
        <w:ind w:left="255"/>
      </w:pPr>
      <w:r>
        <w:rPr>
          <w:b/>
          <w:color w:val="9C2710"/>
          <w:sz w:val="18"/>
        </w:rPr>
        <w:t xml:space="preserve">Ans: (b) Ablating 1 g of tissue is roughly equivalent to 3–6 unfiltered cigarettes — </w:t>
      </w:r>
      <w:r>
        <w:rPr>
          <w:color w:val="9C2710"/>
          <w:sz w:val="18"/>
        </w:rPr>
        <w:t xml:space="preserve">Smoke contains </w:t>
      </w:r>
      <w:r>
        <w:rPr>
          <w:b/>
          <w:color w:val="9C2710"/>
          <w:sz w:val="18"/>
        </w:rPr>
        <w:t>&gt; 150 chemicals</w:t>
      </w:r>
      <w:r>
        <w:rPr>
          <w:color w:val="9C2710"/>
          <w:sz w:val="18"/>
        </w:rPr>
        <w:t xml:space="preserve"> plus viable cells and viral DNA (</w:t>
      </w:r>
      <w:r>
        <w:rPr>
          <w:b/>
          <w:color w:val="9C2710"/>
          <w:sz w:val="18"/>
        </w:rPr>
        <w:t>documented HPV transmission to surgeons</w:t>
      </w:r>
      <w:r>
        <w:rPr>
          <w:color w:val="9C2710"/>
          <w:sz w:val="18"/>
        </w:rPr>
        <w:t xml:space="preserve">). Control = </w:t>
      </w:r>
      <w:r>
        <w:rPr>
          <w:b/>
          <w:color w:val="9C2710"/>
          <w:sz w:val="18"/>
        </w:rPr>
        <w:t>smoke evacuator with an ULPA filter held within 1–2 inches</w:t>
      </w:r>
      <w:r>
        <w:rPr>
          <w:color w:val="9C2710"/>
          <w:sz w:val="18"/>
        </w:rPr>
        <w:t xml:space="preserve"> plus a </w:t>
      </w:r>
      <w:r>
        <w:rPr>
          <w:b/>
          <w:color w:val="9C2710"/>
          <w:sz w:val="18"/>
        </w:rPr>
        <w:t>high-filtration mask or N95</w:t>
      </w:r>
      <w:r>
        <w:rPr>
          <w:color w:val="9C2710"/>
          <w:sz w:val="18"/>
        </w:rPr>
        <w:t xml:space="preserve"> — a standard mask is </w:t>
      </w:r>
      <w:r>
        <w:rPr>
          <w:b/>
          <w:color w:val="9C2710"/>
          <w:sz w:val="18"/>
        </w:rPr>
        <w:t>not</w:t>
      </w:r>
      <w:r>
        <w:rPr>
          <w:color w:val="9C2710"/>
          <w:sz w:val="18"/>
        </w:rPr>
        <w:t xml:space="preserve"> sufficient.</w:t>
      </w:r>
    </w:p>
    <w:p>
      <w:pPr>
        <w:keepNext/>
        <w:spacing w:before="60" w:after="10"/>
      </w:pPr>
      <w:r>
        <w:rPr>
          <w:b/>
          <w:color w:val="1F3B73"/>
          <w:sz w:val="19"/>
        </w:rPr>
        <w:t xml:space="preserve">Q36. </w:t>
      </w:r>
      <w:r>
        <w:rPr>
          <w:sz w:val="19"/>
        </w:rPr>
        <w:t>For an average adult, maximum recommended tourniquet time and pressure for the LOWER limb are</w:t>
      </w:r>
    </w:p>
    <w:p>
      <w:pPr>
        <w:keepNext/>
        <w:spacing w:after="10"/>
        <w:ind w:left="255"/>
      </w:pPr>
      <w:r>
        <w:rPr>
          <w:sz w:val="18"/>
        </w:rPr>
        <w:t>(a) 30 min at 200 mmHg   (b) 60 min at 250 mmHg   (c) 90–120 min at 300–350 mmHg   (d) 3 hours at 400 mmHg</w:t>
      </w:r>
    </w:p>
    <w:p>
      <w:pPr>
        <w:spacing w:after="40"/>
        <w:ind w:left="255"/>
      </w:pPr>
      <w:r>
        <w:rPr>
          <w:b/>
          <w:color w:val="9C2710"/>
          <w:sz w:val="18"/>
        </w:rPr>
        <w:t xml:space="preserve">Ans: (c) 90–120 min at 300–350 mmHg — </w:t>
      </w:r>
      <w:r>
        <w:rPr>
          <w:b/>
          <w:color w:val="9C2710"/>
          <w:sz w:val="18"/>
        </w:rPr>
        <w:t>Lower limb 300–350 mmHg for ≤ 90–120 min; upper limb 250–300 mmHg for ≤ 60 min.</w:t>
      </w:r>
      <w:r>
        <w:rPr>
          <w:color w:val="9C2710"/>
          <w:sz w:val="18"/>
        </w:rPr>
        <w:t xml:space="preserve"> </w:t>
      </w:r>
      <w:r>
        <w:rPr>
          <w:b/>
          <w:color w:val="9C2710"/>
          <w:sz w:val="18"/>
        </w:rPr>
        <w:t>Deflate for 10–15 min</w:t>
      </w:r>
      <w:r>
        <w:rPr>
          <w:color w:val="9C2710"/>
          <w:sz w:val="18"/>
        </w:rPr>
        <w:t xml:space="preserve"> if longer, and record site, pressure and both inflation and deflation times.</w:t>
      </w:r>
    </w:p>
    <w:p>
      <w:pPr>
        <w:keepNext/>
        <w:spacing w:before="120" w:after="40"/>
      </w:pPr>
      <w:r>
        <w:rPr>
          <w:b/>
          <w:color w:val="1B6B3A"/>
          <w:sz w:val="23"/>
        </w:rPr>
        <w:t>E — Sterilization and Disinfection</w:t>
      </w:r>
    </w:p>
    <w:p>
      <w:pPr>
        <w:keepNext/>
        <w:spacing w:before="60" w:after="10"/>
      </w:pPr>
      <w:r>
        <w:rPr>
          <w:b/>
          <w:color w:val="1F3B73"/>
          <w:sz w:val="19"/>
        </w:rPr>
        <w:t xml:space="preserve">Q37. </w:t>
      </w:r>
      <w:r>
        <w:rPr>
          <w:sz w:val="19"/>
        </w:rPr>
        <w:t>Standard gravity-displacement autoclave conditions are</w:t>
      </w:r>
    </w:p>
    <w:p>
      <w:pPr>
        <w:keepNext/>
        <w:spacing w:after="10"/>
        <w:ind w:left="255"/>
      </w:pPr>
      <w:r>
        <w:rPr>
          <w:sz w:val="18"/>
        </w:rPr>
        <w:t>(a) 100 °C at atmospheric pressure for 30 min   (b) 121 °C at 15 psi for 15–20 min   (c) 134 °C at 15 psi for 30 min   (d) 160 °C for 2 hours</w:t>
      </w:r>
    </w:p>
    <w:p>
      <w:pPr>
        <w:spacing w:after="40"/>
        <w:ind w:left="255"/>
      </w:pPr>
      <w:r>
        <w:rPr>
          <w:b/>
          <w:color w:val="9C2710"/>
          <w:sz w:val="18"/>
        </w:rPr>
        <w:t xml:space="preserve">Ans: (b) 121 °C at 15 psi for 15–20 min — </w:t>
      </w:r>
      <w:r>
        <w:rPr>
          <w:b/>
          <w:color w:val="9C2710"/>
          <w:sz w:val="18"/>
        </w:rPr>
        <w:t>121 °C (250 °F) at 15 psi for 15–20 minutes</w:t>
      </w:r>
      <w:r>
        <w:rPr>
          <w:color w:val="9C2710"/>
          <w:sz w:val="18"/>
        </w:rPr>
        <w:t xml:space="preserve">, or </w:t>
      </w:r>
      <w:r>
        <w:rPr>
          <w:b/>
          <w:color w:val="9C2710"/>
          <w:sz w:val="18"/>
        </w:rPr>
        <w:t>134 °C at 30 psi for 3–3.5 minutes</w:t>
      </w:r>
      <w:r>
        <w:rPr>
          <w:color w:val="9C2710"/>
          <w:sz w:val="18"/>
        </w:rPr>
        <w:t xml:space="preserve">. 160 °C for 2 h is a </w:t>
      </w:r>
      <w:r>
        <w:rPr>
          <w:b/>
          <w:color w:val="9C2710"/>
          <w:sz w:val="18"/>
        </w:rPr>
        <w:t>hot air oven (dry heat)</w:t>
      </w:r>
      <w:r>
        <w:rPr>
          <w:color w:val="9C2710"/>
          <w:sz w:val="18"/>
        </w:rPr>
        <w:t xml:space="preserve"> cycle.</w:t>
      </w:r>
    </w:p>
    <w:p>
      <w:pPr>
        <w:keepNext/>
        <w:spacing w:before="60" w:after="10"/>
      </w:pPr>
      <w:r>
        <w:rPr>
          <w:b/>
          <w:color w:val="1F3B73"/>
          <w:sz w:val="19"/>
        </w:rPr>
        <w:t xml:space="preserve">Q38. </w:t>
      </w:r>
      <w:r>
        <w:rPr>
          <w:sz w:val="19"/>
        </w:rPr>
        <w:t>Flash (immediate-use) steam sterilization of an unwrapped metal instrument is carried out at</w:t>
      </w:r>
    </w:p>
    <w:p>
      <w:pPr>
        <w:keepNext/>
        <w:spacing w:after="10"/>
        <w:ind w:left="255"/>
      </w:pPr>
      <w:r>
        <w:rPr>
          <w:sz w:val="18"/>
        </w:rPr>
        <w:t>(a) 121 °C for 20 min   (b) 132 °C for 3 min   (c) 132 °C for 30 min   (d) 160 °C for 1 hour</w:t>
      </w:r>
    </w:p>
    <w:p>
      <w:pPr>
        <w:spacing w:after="40"/>
        <w:ind w:left="255"/>
      </w:pPr>
      <w:r>
        <w:rPr>
          <w:b/>
          <w:color w:val="9C2710"/>
          <w:sz w:val="18"/>
        </w:rPr>
        <w:t xml:space="preserve">Ans: (b) 132 °C for 3 min — </w:t>
      </w:r>
      <w:r>
        <w:rPr>
          <w:b/>
          <w:color w:val="9C2710"/>
          <w:sz w:val="18"/>
        </w:rPr>
        <w:t>132 °C (270 °F) for 3 minutes</w:t>
      </w:r>
      <w:r>
        <w:rPr>
          <w:color w:val="9C2710"/>
          <w:sz w:val="18"/>
        </w:rPr>
        <w:t xml:space="preserve"> unwrapped non-porous metal; </w:t>
      </w:r>
      <w:r>
        <w:rPr>
          <w:b/>
          <w:color w:val="9C2710"/>
          <w:sz w:val="18"/>
        </w:rPr>
        <w:t>10 minutes</w:t>
      </w:r>
      <w:r>
        <w:rPr>
          <w:color w:val="9C2710"/>
          <w:sz w:val="18"/>
        </w:rPr>
        <w:t xml:space="preserve"> for porous, lumened or complex items. IUSS is </w:t>
      </w:r>
      <w:r>
        <w:rPr>
          <w:b/>
          <w:color w:val="9C2710"/>
          <w:sz w:val="18"/>
        </w:rPr>
        <w:t>only for an urgently needed single item</w:t>
      </w:r>
      <w:r>
        <w:rPr>
          <w:color w:val="9C2710"/>
          <w:sz w:val="18"/>
        </w:rPr>
        <w:t xml:space="preserve"> — never implants, sets, or convenience.</w:t>
      </w:r>
    </w:p>
    <w:p>
      <w:pPr>
        <w:keepNext/>
        <w:spacing w:before="60" w:after="10"/>
      </w:pPr>
      <w:r>
        <w:rPr>
          <w:b/>
          <w:color w:val="1F3B73"/>
          <w:sz w:val="19"/>
        </w:rPr>
        <w:t xml:space="preserve">Q39. </w:t>
      </w:r>
      <w:r>
        <w:rPr>
          <w:sz w:val="19"/>
        </w:rPr>
        <w:t>The Bowie-Dick test detects</w:t>
      </w:r>
    </w:p>
    <w:p>
      <w:pPr>
        <w:keepNext/>
        <w:spacing w:after="10"/>
        <w:ind w:left="255"/>
      </w:pPr>
      <w:r>
        <w:rPr>
          <w:sz w:val="18"/>
        </w:rPr>
        <w:t>(a) Inadequate air removal in a prevacuum sterilizer   (b) Adequate ethylene oxide concentration   (c) Spore-killing efficacy   (d) Steam superheating only</w:t>
      </w:r>
    </w:p>
    <w:p>
      <w:pPr>
        <w:spacing w:after="40"/>
        <w:ind w:left="255"/>
      </w:pPr>
      <w:r>
        <w:rPr>
          <w:b/>
          <w:color w:val="9C2710"/>
          <w:sz w:val="18"/>
        </w:rPr>
        <w:t xml:space="preserve">Ans: (a) Inadequate air removal in a prevacuum sterilizer — </w:t>
      </w:r>
      <w:r>
        <w:rPr>
          <w:color w:val="9C2710"/>
          <w:sz w:val="18"/>
        </w:rPr>
        <w:t xml:space="preserve">A </w:t>
      </w:r>
      <w:r>
        <w:rPr>
          <w:b/>
          <w:color w:val="9C2710"/>
          <w:sz w:val="18"/>
        </w:rPr>
        <w:t>Class 2 chemical indicator</w:t>
      </w:r>
      <w:r>
        <w:rPr>
          <w:color w:val="9C2710"/>
          <w:sz w:val="18"/>
        </w:rPr>
        <w:t xml:space="preserve"> run </w:t>
      </w:r>
      <w:r>
        <w:rPr>
          <w:b/>
          <w:color w:val="9C2710"/>
          <w:sz w:val="18"/>
        </w:rPr>
        <w:t>daily in an EMPTY prevacuum chamber at 134 °C for 3.5 min</w:t>
      </w:r>
      <w:r>
        <w:rPr>
          <w:color w:val="9C2710"/>
          <w:sz w:val="18"/>
        </w:rPr>
        <w:t xml:space="preserve"> to test </w:t>
      </w:r>
      <w:r>
        <w:rPr>
          <w:b/>
          <w:color w:val="9C2710"/>
          <w:sz w:val="18"/>
        </w:rPr>
        <w:t>air removal / steam penetration</w:t>
      </w:r>
      <w:r>
        <w:rPr>
          <w:color w:val="9C2710"/>
          <w:sz w:val="18"/>
        </w:rPr>
        <w:t xml:space="preserve">. It does </w:t>
      </w:r>
      <w:r>
        <w:rPr>
          <w:b/>
          <w:color w:val="9C2710"/>
          <w:sz w:val="18"/>
        </w:rPr>
        <w:t>not</w:t>
      </w:r>
      <w:r>
        <w:rPr>
          <w:color w:val="9C2710"/>
          <w:sz w:val="18"/>
        </w:rPr>
        <w:t xml:space="preserve"> prove sterility — only a </w:t>
      </w:r>
      <w:r>
        <w:rPr>
          <w:b/>
          <w:color w:val="9C2710"/>
          <w:sz w:val="18"/>
        </w:rPr>
        <w:t>biological indicator</w:t>
      </w:r>
      <w:r>
        <w:rPr>
          <w:color w:val="9C2710"/>
          <w:sz w:val="18"/>
        </w:rPr>
        <w:t xml:space="preserve"> does.</w:t>
      </w:r>
    </w:p>
    <w:p>
      <w:pPr>
        <w:keepNext/>
        <w:spacing w:before="60" w:after="10"/>
      </w:pPr>
      <w:r>
        <w:rPr>
          <w:b/>
          <w:color w:val="1F3B73"/>
          <w:sz w:val="19"/>
        </w:rPr>
        <w:t xml:space="preserve">Q40. </w:t>
      </w:r>
      <w:r>
        <w:rPr>
          <w:sz w:val="19"/>
        </w:rPr>
        <w:t>The biological indicator for steam sterilization is</w:t>
      </w:r>
    </w:p>
    <w:p>
      <w:pPr>
        <w:keepNext/>
        <w:spacing w:after="10"/>
        <w:ind w:left="255"/>
      </w:pPr>
      <w:r>
        <w:rPr>
          <w:sz w:val="18"/>
        </w:rPr>
        <w:t>(a) Bacillus atrophaeus   (b) Geobacillus stearothermophilus   (c) Bacillus pumilus   (d) Clostridium sporogenes</w:t>
      </w:r>
    </w:p>
    <w:p>
      <w:pPr>
        <w:spacing w:after="40"/>
        <w:ind w:left="255"/>
      </w:pPr>
      <w:r>
        <w:rPr>
          <w:b/>
          <w:color w:val="9C2710"/>
          <w:sz w:val="18"/>
        </w:rPr>
        <w:t xml:space="preserve">Ans: (b) Geobacillus stearothermophilus — </w:t>
      </w:r>
      <w:r>
        <w:rPr>
          <w:b/>
          <w:color w:val="9C2710"/>
          <w:sz w:val="18"/>
        </w:rPr>
        <w:t>Geobacillus stearothermophilus</w:t>
      </w:r>
      <w:r>
        <w:rPr>
          <w:color w:val="9C2710"/>
          <w:sz w:val="18"/>
        </w:rPr>
        <w:t xml:space="preserve"> (thermophile, incubated 55–60 °C) for </w:t>
      </w:r>
      <w:r>
        <w:rPr>
          <w:b/>
          <w:color w:val="9C2710"/>
          <w:sz w:val="18"/>
        </w:rPr>
        <w:t>steam and hydrogen peroxide plasma</w:t>
      </w:r>
      <w:r>
        <w:rPr>
          <w:color w:val="9C2710"/>
          <w:sz w:val="18"/>
        </w:rPr>
        <w:t xml:space="preserve">; </w:t>
      </w:r>
      <w:r>
        <w:rPr>
          <w:b/>
          <w:color w:val="9C2710"/>
          <w:sz w:val="18"/>
        </w:rPr>
        <w:t>Bacillus atrophaeus</w:t>
      </w:r>
      <w:r>
        <w:rPr>
          <w:color w:val="9C2710"/>
          <w:sz w:val="18"/>
        </w:rPr>
        <w:t xml:space="preserve"> for </w:t>
      </w:r>
      <w:r>
        <w:rPr>
          <w:b/>
          <w:color w:val="9C2710"/>
          <w:sz w:val="18"/>
        </w:rPr>
        <w:t>dry heat and ethylene oxide</w:t>
      </w:r>
      <w:r>
        <w:rPr>
          <w:color w:val="9C2710"/>
          <w:sz w:val="18"/>
        </w:rPr>
        <w:t xml:space="preserve">; </w:t>
      </w:r>
      <w:r>
        <w:rPr>
          <w:b/>
          <w:color w:val="9C2710"/>
          <w:sz w:val="18"/>
        </w:rPr>
        <w:t>Bacillus pumilus</w:t>
      </w:r>
      <w:r>
        <w:rPr>
          <w:color w:val="9C2710"/>
          <w:sz w:val="18"/>
        </w:rPr>
        <w:t xml:space="preserve"> for </w:t>
      </w:r>
      <w:r>
        <w:rPr>
          <w:b/>
          <w:color w:val="9C2710"/>
          <w:sz w:val="18"/>
        </w:rPr>
        <w:t>gamma radiation</w:t>
      </w:r>
      <w:r>
        <w:rPr>
          <w:color w:val="9C2710"/>
          <w:sz w:val="18"/>
        </w:rPr>
        <w:t>.</w:t>
      </w:r>
    </w:p>
    <w:p>
      <w:pPr>
        <w:keepNext/>
        <w:spacing w:before="60" w:after="10"/>
      </w:pPr>
      <w:r>
        <w:rPr>
          <w:b/>
          <w:color w:val="1F3B73"/>
          <w:sz w:val="19"/>
        </w:rPr>
        <w:t xml:space="preserve">Q41. </w:t>
      </w:r>
      <w:r>
        <w:rPr>
          <w:sz w:val="19"/>
        </w:rPr>
        <w:t>Dry heat sterilization in a hot air oven requires</w:t>
      </w:r>
    </w:p>
    <w:p>
      <w:pPr>
        <w:keepNext/>
        <w:spacing w:after="10"/>
        <w:ind w:left="255"/>
      </w:pPr>
      <w:r>
        <w:rPr>
          <w:sz w:val="18"/>
        </w:rPr>
        <w:t>(a) 121 °C for 15 min   (b) 134 °C for 3 min   (c) 160 °C for 2 hours   (d) 180 °C for 2 hours</w:t>
      </w:r>
    </w:p>
    <w:p>
      <w:pPr>
        <w:spacing w:after="40"/>
        <w:ind w:left="255"/>
      </w:pPr>
      <w:r>
        <w:rPr>
          <w:b/>
          <w:color w:val="9C2710"/>
          <w:sz w:val="18"/>
        </w:rPr>
        <w:t xml:space="preserve">Ans: (c) 160 °C for 2 hours — </w:t>
      </w:r>
      <w:r>
        <w:rPr>
          <w:b/>
          <w:color w:val="9C2710"/>
          <w:sz w:val="18"/>
        </w:rPr>
        <w:t>160 °C for 2 h</w:t>
      </w:r>
      <w:r>
        <w:rPr>
          <w:color w:val="9C2710"/>
          <w:sz w:val="18"/>
        </w:rPr>
        <w:t xml:space="preserve"> (or 170 °C for 1 h, 180 °C for 30 min). It is preferred for </w:t>
      </w:r>
      <w:r>
        <w:rPr>
          <w:b/>
          <w:color w:val="9C2710"/>
          <w:sz w:val="18"/>
        </w:rPr>
        <w:t>glassware, oils, powders, greases and sharp instruments — it does not blunt or corrode them</w:t>
      </w:r>
      <w:r>
        <w:rPr>
          <w:color w:val="9C2710"/>
          <w:sz w:val="18"/>
        </w:rPr>
        <w:t xml:space="preserve"> — but not for rubber, plastics or linen.</w:t>
      </w:r>
    </w:p>
    <w:p>
      <w:pPr>
        <w:keepNext/>
        <w:spacing w:before="60" w:after="10"/>
      </w:pPr>
      <w:r>
        <w:rPr>
          <w:b/>
          <w:color w:val="1F3B73"/>
          <w:sz w:val="19"/>
        </w:rPr>
        <w:t xml:space="preserve">Q42. </w:t>
      </w:r>
      <w:r>
        <w:rPr>
          <w:sz w:val="19"/>
        </w:rPr>
        <w:t>Which item CANNOT be processed in a hydrogen peroxide gas plasma (STERRAD) sterilizer?</w:t>
      </w:r>
    </w:p>
    <w:p>
      <w:pPr>
        <w:keepNext/>
        <w:spacing w:after="10"/>
        <w:ind w:left="255"/>
      </w:pPr>
      <w:r>
        <w:rPr>
          <w:sz w:val="18"/>
        </w:rPr>
        <w:t>(a) A fibre-optic cable   (b) A stainless-steel instrument   (c) Cotton gauze and paper drapes   (d) A microsurgical instrument</w:t>
      </w:r>
    </w:p>
    <w:p>
      <w:pPr>
        <w:spacing w:after="40"/>
        <w:ind w:left="255"/>
      </w:pPr>
      <w:r>
        <w:rPr>
          <w:b/>
          <w:color w:val="9C2710"/>
          <w:sz w:val="18"/>
        </w:rPr>
        <w:t xml:space="preserve">Ans: (c) Cotton gauze and paper drapes — </w:t>
      </w:r>
      <w:r>
        <w:rPr>
          <w:b/>
          <w:color w:val="9C2710"/>
          <w:sz w:val="18"/>
        </w:rPr>
        <w:t>Cellulose — paper, cotton, linen, gauze, dressings — absorbs the sterilant</w:t>
      </w:r>
      <w:r>
        <w:rPr>
          <w:color w:val="9C2710"/>
          <w:sz w:val="18"/>
        </w:rPr>
        <w:t xml:space="preserve">, as do liquids, powders and long narrow lumens. Advantages: </w:t>
      </w:r>
      <w:r>
        <w:rPr>
          <w:b/>
          <w:color w:val="9C2710"/>
          <w:sz w:val="18"/>
        </w:rPr>
        <w:t>45–50 °C, ≈ 1 h cycle, and NO aeration</w:t>
      </w:r>
      <w:r>
        <w:rPr>
          <w:color w:val="9C2710"/>
          <w:sz w:val="18"/>
        </w:rPr>
        <w:t xml:space="preserve"> because by-products are only water and oxygen.</w:t>
      </w:r>
    </w:p>
    <w:p>
      <w:pPr>
        <w:keepNext/>
        <w:spacing w:before="60" w:after="10"/>
      </w:pPr>
      <w:r>
        <w:rPr>
          <w:b/>
          <w:color w:val="1F3B73"/>
          <w:sz w:val="19"/>
        </w:rPr>
        <w:t xml:space="preserve">Q43. </w:t>
      </w:r>
      <w:r>
        <w:rPr>
          <w:sz w:val="19"/>
        </w:rPr>
        <w:t>Sterilization with 2 % activated glutaraldehyde requires immersion for</w:t>
      </w:r>
    </w:p>
    <w:p>
      <w:pPr>
        <w:keepNext/>
        <w:spacing w:after="10"/>
        <w:ind w:left="255"/>
      </w:pPr>
      <w:r>
        <w:rPr>
          <w:sz w:val="18"/>
        </w:rPr>
        <w:t>(a) 10 minutes   (b) 30 minutes   (c) 3 hours   (d) 10 hours</w:t>
      </w:r>
    </w:p>
    <w:p>
      <w:pPr>
        <w:spacing w:after="40"/>
        <w:ind w:left="255"/>
      </w:pPr>
      <w:r>
        <w:rPr>
          <w:b/>
          <w:color w:val="9C2710"/>
          <w:sz w:val="18"/>
        </w:rPr>
        <w:t xml:space="preserve">Ans: (d) 10 hours — </w:t>
      </w:r>
      <w:r>
        <w:rPr>
          <w:b/>
          <w:color w:val="9C2710"/>
          <w:sz w:val="18"/>
        </w:rPr>
        <w:t>10 hours for sterilization</w:t>
      </w:r>
      <w:r>
        <w:rPr>
          <w:color w:val="9C2710"/>
          <w:sz w:val="18"/>
        </w:rPr>
        <w:t xml:space="preserve">; </w:t>
      </w:r>
      <w:r>
        <w:rPr>
          <w:b/>
          <w:color w:val="9C2710"/>
          <w:sz w:val="18"/>
        </w:rPr>
        <w:t>high-level disinfection</w:t>
      </w:r>
      <w:r>
        <w:rPr>
          <w:color w:val="9C2710"/>
          <w:sz w:val="18"/>
        </w:rPr>
        <w:t xml:space="preserve"> in </w:t>
      </w:r>
      <w:r>
        <w:rPr>
          <w:b/>
          <w:color w:val="9C2710"/>
          <w:sz w:val="18"/>
        </w:rPr>
        <w:t>20–45 minutes</w:t>
      </w:r>
      <w:r>
        <w:rPr>
          <w:color w:val="9C2710"/>
          <w:sz w:val="18"/>
        </w:rPr>
        <w:t xml:space="preserve"> (your PDF quotes 10 min — quote the textbook if the question comes from it). Rinse in </w:t>
      </w:r>
      <w:r>
        <w:rPr>
          <w:b/>
          <w:color w:val="9C2710"/>
          <w:sz w:val="18"/>
        </w:rPr>
        <w:t>sterile distilled water</w:t>
      </w:r>
      <w:r>
        <w:rPr>
          <w:color w:val="9C2710"/>
          <w:sz w:val="18"/>
        </w:rPr>
        <w:t xml:space="preserve"> and </w:t>
      </w:r>
      <w:r>
        <w:rPr>
          <w:b/>
          <w:color w:val="9C2710"/>
          <w:sz w:val="18"/>
        </w:rPr>
        <w:t>test potency with a strip</w:t>
      </w:r>
      <w:r>
        <w:rPr>
          <w:color w:val="9C2710"/>
          <w:sz w:val="18"/>
        </w:rPr>
        <w:t xml:space="preserve"> before each use.</w:t>
      </w:r>
    </w:p>
    <w:p>
      <w:pPr>
        <w:keepNext/>
        <w:spacing w:before="60" w:after="10"/>
      </w:pPr>
      <w:r>
        <w:rPr>
          <w:b/>
          <w:color w:val="1F3B73"/>
          <w:sz w:val="19"/>
        </w:rPr>
        <w:t xml:space="preserve">Q44. </w:t>
      </w:r>
      <w:r>
        <w:rPr>
          <w:sz w:val="19"/>
        </w:rPr>
        <w:t>After use, peracetic acid decomposes into</w:t>
      </w:r>
    </w:p>
    <w:p>
      <w:pPr>
        <w:keepNext/>
        <w:spacing w:after="10"/>
        <w:ind w:left="255"/>
      </w:pPr>
      <w:r>
        <w:rPr>
          <w:sz w:val="18"/>
        </w:rPr>
        <w:t>(a) Formaldehyde and water   (b) Acetic acid, water and oxygen   (c) Chlorine and water   (d) Ethylene glycol</w:t>
      </w:r>
    </w:p>
    <w:p>
      <w:pPr>
        <w:spacing w:after="40"/>
        <w:ind w:left="255"/>
      </w:pPr>
      <w:r>
        <w:rPr>
          <w:b/>
          <w:color w:val="9C2710"/>
          <w:sz w:val="18"/>
        </w:rPr>
        <w:t xml:space="preserve">Ans: (b) Acetic acid, water and oxygen — </w:t>
      </w:r>
      <w:r>
        <w:rPr>
          <w:b/>
          <w:color w:val="9C2710"/>
          <w:sz w:val="18"/>
        </w:rPr>
        <w:t>Acetic acid (vinegar), water and oxygen</w:t>
      </w:r>
      <w:r>
        <w:rPr>
          <w:color w:val="9C2710"/>
          <w:sz w:val="18"/>
        </w:rPr>
        <w:t xml:space="preserve"> — so it is environmentally safe and can go down an ordinary drain. It also works </w:t>
      </w:r>
      <w:r>
        <w:rPr>
          <w:b/>
          <w:color w:val="9C2710"/>
          <w:sz w:val="18"/>
        </w:rPr>
        <w:t>in the presence of organic soil</w:t>
      </w:r>
      <w:r>
        <w:rPr>
          <w:color w:val="9C2710"/>
          <w:sz w:val="18"/>
        </w:rPr>
        <w:t xml:space="preserve"> and its low surface tension reaches lumens.</w:t>
      </w:r>
    </w:p>
    <w:p>
      <w:pPr>
        <w:keepNext/>
        <w:spacing w:before="60" w:after="10"/>
      </w:pPr>
      <w:r>
        <w:rPr>
          <w:b/>
          <w:color w:val="1F3B73"/>
          <w:sz w:val="19"/>
        </w:rPr>
        <w:t xml:space="preserve">Q45. </w:t>
      </w:r>
      <w:r>
        <w:rPr>
          <w:sz w:val="19"/>
        </w:rPr>
        <w:t>Under the Spaulding classification, a flexible gastrointestinal endoscope is</w:t>
      </w:r>
    </w:p>
    <w:p>
      <w:pPr>
        <w:keepNext/>
        <w:spacing w:after="10"/>
        <w:ind w:left="255"/>
      </w:pPr>
      <w:r>
        <w:rPr>
          <w:sz w:val="18"/>
        </w:rPr>
        <w:t>(a) Critical — needs sterilization   (b) Semi-critical — needs high-level disinfection   (c) Non-critical — needs low-level disinfection   (d) Non-critical — needs only cleaning</w:t>
      </w:r>
    </w:p>
    <w:p>
      <w:pPr>
        <w:spacing w:after="40"/>
        <w:ind w:left="255"/>
      </w:pPr>
      <w:r>
        <w:rPr>
          <w:b/>
          <w:color w:val="9C2710"/>
          <w:sz w:val="18"/>
        </w:rPr>
        <w:t xml:space="preserve">Ans: (b) Semi-critical — needs high-level disinfection — </w:t>
      </w:r>
      <w:r>
        <w:rPr>
          <w:color w:val="9C2710"/>
          <w:sz w:val="18"/>
        </w:rPr>
        <w:t xml:space="preserve">Endoscopes contact </w:t>
      </w:r>
      <w:r>
        <w:rPr>
          <w:b/>
          <w:color w:val="9C2710"/>
          <w:sz w:val="18"/>
        </w:rPr>
        <w:t>intact mucous membranes</w:t>
      </w:r>
      <w:r>
        <w:rPr>
          <w:color w:val="9C2710"/>
          <w:sz w:val="18"/>
        </w:rPr>
        <w:t xml:space="preserve"> → </w:t>
      </w:r>
      <w:r>
        <w:rPr>
          <w:b/>
          <w:color w:val="9C2710"/>
          <w:sz w:val="18"/>
        </w:rPr>
        <w:t>semi-critical → high-level disinfection</w:t>
      </w:r>
      <w:r>
        <w:rPr>
          <w:color w:val="9C2710"/>
          <w:sz w:val="18"/>
        </w:rPr>
        <w:t xml:space="preserve">. </w:t>
      </w:r>
      <w:r>
        <w:rPr>
          <w:b/>
          <w:color w:val="9C2710"/>
          <w:sz w:val="18"/>
        </w:rPr>
        <w:t>Critical</w:t>
      </w:r>
      <w:r>
        <w:rPr>
          <w:color w:val="9C2710"/>
          <w:sz w:val="18"/>
        </w:rPr>
        <w:t xml:space="preserve"> items enter sterile tissue or the vascular system (sterilization); </w:t>
      </w:r>
      <w:r>
        <w:rPr>
          <w:b/>
          <w:color w:val="9C2710"/>
          <w:sz w:val="18"/>
        </w:rPr>
        <w:t>non-critical</w:t>
      </w:r>
      <w:r>
        <w:rPr>
          <w:color w:val="9C2710"/>
          <w:sz w:val="18"/>
        </w:rPr>
        <w:t xml:space="preserve"> items touch only intact skin.</w:t>
      </w:r>
    </w:p>
    <w:p>
      <w:pPr>
        <w:keepNext/>
        <w:spacing w:before="60" w:after="10"/>
      </w:pPr>
      <w:r>
        <w:rPr>
          <w:b/>
          <w:color w:val="1F3B73"/>
          <w:sz w:val="19"/>
        </w:rPr>
        <w:t xml:space="preserve">Q46. </w:t>
      </w:r>
      <w:r>
        <w:rPr>
          <w:sz w:val="19"/>
        </w:rPr>
        <w:t>The internationally accepted Sterility Assurance Level is</w:t>
      </w:r>
    </w:p>
    <w:p>
      <w:pPr>
        <w:keepNext/>
        <w:spacing w:after="10"/>
        <w:ind w:left="255"/>
      </w:pPr>
      <w:r>
        <w:rPr>
          <w:sz w:val="18"/>
        </w:rPr>
        <w:t>(a) 10⁻³   (b) 10⁻⁴   (c) 10⁻⁶   (d) 10⁻¹²</w:t>
      </w:r>
    </w:p>
    <w:p>
      <w:pPr>
        <w:spacing w:after="40"/>
        <w:ind w:left="255"/>
      </w:pPr>
      <w:r>
        <w:rPr>
          <w:b/>
          <w:color w:val="9C2710"/>
          <w:sz w:val="18"/>
        </w:rPr>
        <w:t xml:space="preserve">Ans: (c) 10⁻⁶ — </w:t>
      </w:r>
      <w:r>
        <w:rPr>
          <w:b/>
          <w:color w:val="9C2710"/>
          <w:sz w:val="18"/>
        </w:rPr>
        <w:t>SAL = 10⁻⁶</w:t>
      </w:r>
      <w:r>
        <w:rPr>
          <w:color w:val="9C2710"/>
          <w:sz w:val="18"/>
        </w:rPr>
        <w:t xml:space="preserve"> — no more than one viable organism per million sterilized items. This is the quantitative definition of ‘sterile’.</w:t>
      </w:r>
    </w:p>
    <w:p>
      <w:pPr>
        <w:keepNext/>
        <w:spacing w:before="60" w:after="10"/>
      </w:pPr>
      <w:r>
        <w:rPr>
          <w:b/>
          <w:color w:val="1F3B73"/>
          <w:sz w:val="19"/>
        </w:rPr>
        <w:t xml:space="preserve">Q47. </w:t>
      </w:r>
      <w:r>
        <w:rPr>
          <w:sz w:val="19"/>
        </w:rPr>
        <w:t>Which is the MOST resistant to sterilization and disinfection?</w:t>
      </w:r>
    </w:p>
    <w:p>
      <w:pPr>
        <w:keepNext/>
        <w:spacing w:after="10"/>
        <w:ind w:left="255"/>
      </w:pPr>
      <w:r>
        <w:rPr>
          <w:sz w:val="18"/>
        </w:rPr>
        <w:t>(a) HIV   (b) Mycobacterium tuberculosis   (c) Bacterial spores   (d) Prions</w:t>
      </w:r>
    </w:p>
    <w:p>
      <w:pPr>
        <w:spacing w:after="40"/>
        <w:ind w:left="255"/>
      </w:pPr>
      <w:r>
        <w:rPr>
          <w:b/>
          <w:color w:val="9C2710"/>
          <w:sz w:val="18"/>
        </w:rPr>
        <w:t xml:space="preserve">Ans: (d) Prions — </w:t>
      </w:r>
      <w:r>
        <w:rPr>
          <w:color w:val="9C2710"/>
          <w:sz w:val="18"/>
        </w:rPr>
        <w:t xml:space="preserve">Decreasing resistance: </w:t>
      </w:r>
      <w:r>
        <w:rPr>
          <w:b/>
          <w:color w:val="9C2710"/>
          <w:sz w:val="18"/>
        </w:rPr>
        <w:t>prions &gt; bacterial spores &gt; coccidia &gt; mycobacteria &gt; small non-lipid viruses &gt; fungi &gt; vegetative bacteria &gt; lipid-enveloped viruses (HIV, HBV — the easiest to kill)</w:t>
      </w:r>
      <w:r>
        <w:rPr>
          <w:color w:val="9C2710"/>
          <w:sz w:val="18"/>
        </w:rPr>
        <w:t xml:space="preserve">. Prions need </w:t>
      </w:r>
      <w:r>
        <w:rPr>
          <w:b/>
          <w:color w:val="9C2710"/>
          <w:sz w:val="18"/>
        </w:rPr>
        <w:t>1 N NaOH plus 134 °C for 18 min</w:t>
      </w:r>
      <w:r>
        <w:rPr>
          <w:color w:val="9C2710"/>
          <w:sz w:val="18"/>
        </w:rPr>
        <w:t>.</w:t>
      </w:r>
    </w:p>
    <w:p>
      <w:pPr>
        <w:keepNext/>
        <w:spacing w:before="60" w:after="10"/>
      </w:pPr>
      <w:r>
        <w:rPr>
          <w:b/>
          <w:color w:val="1F3B73"/>
          <w:sz w:val="19"/>
        </w:rPr>
        <w:t xml:space="preserve">Q48. </w:t>
      </w:r>
      <w:r>
        <w:rPr>
          <w:sz w:val="19"/>
        </w:rPr>
        <w:t>The shelf-life of a sterilized wrapped pack is determined by</w:t>
      </w:r>
    </w:p>
    <w:p>
      <w:pPr>
        <w:keepNext/>
        <w:spacing w:after="10"/>
        <w:ind w:left="255"/>
      </w:pPr>
      <w:r>
        <w:rPr>
          <w:sz w:val="18"/>
        </w:rPr>
        <w:t>(a) A fixed 7-day limit   (b) A fixed 30-day limit   (c) Event-related sterility   (d) The class of chemical indicator used</w:t>
      </w:r>
    </w:p>
    <w:p>
      <w:pPr>
        <w:spacing w:after="40"/>
        <w:ind w:left="255"/>
      </w:pPr>
      <w:r>
        <w:rPr>
          <w:b/>
          <w:color w:val="9C2710"/>
          <w:sz w:val="18"/>
        </w:rPr>
        <w:t xml:space="preserve">Ans: (c) Event-related sterility — </w:t>
      </w:r>
      <w:r>
        <w:rPr>
          <w:b/>
          <w:color w:val="9C2710"/>
          <w:sz w:val="18"/>
        </w:rPr>
        <w:t>Event-related sterility</w:t>
      </w:r>
      <w:r>
        <w:rPr>
          <w:color w:val="9C2710"/>
          <w:sz w:val="18"/>
        </w:rPr>
        <w:t xml:space="preserve"> — the pack is sterile until an event compromises it (wet, torn, punctured, seal broken, dropped, over-handled). The old “30 days” rule is obsolete.</w:t>
      </w:r>
    </w:p>
    <w:p>
      <w:pPr>
        <w:keepNext/>
        <w:spacing w:before="60" w:after="10"/>
      </w:pPr>
      <w:r>
        <w:rPr>
          <w:b/>
          <w:color w:val="1F3B73"/>
          <w:sz w:val="19"/>
        </w:rPr>
        <w:t xml:space="preserve">Q49. </w:t>
      </w:r>
      <w:r>
        <w:rPr>
          <w:sz w:val="19"/>
        </w:rPr>
        <w:t>Gamma radiation sterilization uses a cobalt-60 source at a dose of</w:t>
      </w:r>
    </w:p>
    <w:p>
      <w:pPr>
        <w:keepNext/>
        <w:spacing w:after="10"/>
        <w:ind w:left="255"/>
      </w:pPr>
      <w:r>
        <w:rPr>
          <w:sz w:val="18"/>
        </w:rPr>
        <w:t>(a) 2.5 kGy   (b) 25 kGy   (c) 250 kGy   (d) 2500 kGy</w:t>
      </w:r>
    </w:p>
    <w:p>
      <w:pPr>
        <w:spacing w:after="40"/>
        <w:ind w:left="255"/>
      </w:pPr>
      <w:r>
        <w:rPr>
          <w:b/>
          <w:color w:val="9C2710"/>
          <w:sz w:val="18"/>
        </w:rPr>
        <w:t xml:space="preserve">Ans: (b) 25 kGy — </w:t>
      </w:r>
      <w:r>
        <w:rPr>
          <w:b/>
          <w:color w:val="9C2710"/>
          <w:sz w:val="18"/>
        </w:rPr>
        <w:t>25 kGy (2.5 Mrad)</w:t>
      </w:r>
      <w:r>
        <w:rPr>
          <w:color w:val="9C2710"/>
          <w:sz w:val="18"/>
        </w:rPr>
        <w:t xml:space="preserve"> — a </w:t>
      </w:r>
      <w:r>
        <w:rPr>
          <w:b/>
          <w:color w:val="9C2710"/>
          <w:sz w:val="18"/>
        </w:rPr>
        <w:t>cold, industrial</w:t>
      </w:r>
      <w:r>
        <w:rPr>
          <w:color w:val="9C2710"/>
          <w:sz w:val="18"/>
        </w:rPr>
        <w:t xml:space="preserve"> method for pre-packed </w:t>
      </w:r>
      <w:r>
        <w:rPr>
          <w:b/>
          <w:color w:val="9C2710"/>
          <w:sz w:val="18"/>
        </w:rPr>
        <w:t>single-use disposables</w:t>
      </w:r>
      <w:r>
        <w:rPr>
          <w:color w:val="9C2710"/>
          <w:sz w:val="18"/>
        </w:rPr>
        <w:t xml:space="preserve"> (syringes, gloves, catheters, sutures, blades, heart valves), </w:t>
      </w:r>
      <w:r>
        <w:rPr>
          <w:b/>
          <w:color w:val="9C2710"/>
          <w:sz w:val="18"/>
        </w:rPr>
        <w:t>not used inside hospitals</w:t>
      </w:r>
      <w:r>
        <w:rPr>
          <w:color w:val="9C2710"/>
          <w:sz w:val="18"/>
        </w:rPr>
        <w:t xml:space="preserve"> because of cost and shielding.</w:t>
      </w:r>
    </w:p>
    <w:p>
      <w:pPr>
        <w:keepNext/>
        <w:spacing w:before="60" w:after="10"/>
      </w:pPr>
      <w:r>
        <w:rPr>
          <w:b/>
          <w:color w:val="1F3B73"/>
          <w:sz w:val="19"/>
        </w:rPr>
        <w:t xml:space="preserve">Q50. </w:t>
      </w:r>
      <w:r>
        <w:rPr>
          <w:sz w:val="19"/>
        </w:rPr>
        <w:t>Membrane filtration of a heat-labile solution uses a pore size of</w:t>
      </w:r>
    </w:p>
    <w:p>
      <w:pPr>
        <w:keepNext/>
        <w:spacing w:after="10"/>
        <w:ind w:left="255"/>
      </w:pPr>
      <w:r>
        <w:rPr>
          <w:sz w:val="18"/>
        </w:rPr>
        <w:t>(a) 0.45 µm   (b) 0.22 µm   (c) 1.2 µm   (d) 5 µm</w:t>
      </w:r>
    </w:p>
    <w:p>
      <w:pPr>
        <w:spacing w:after="40"/>
        <w:ind w:left="255"/>
      </w:pPr>
      <w:r>
        <w:rPr>
          <w:b/>
          <w:color w:val="9C2710"/>
          <w:sz w:val="18"/>
        </w:rPr>
        <w:t xml:space="preserve">Ans: (b) 0.22 µm — </w:t>
      </w:r>
      <w:r>
        <w:rPr>
          <w:b/>
          <w:color w:val="9C2710"/>
          <w:sz w:val="18"/>
        </w:rPr>
        <w:t>0.22 µm</w:t>
      </w:r>
      <w:r>
        <w:rPr>
          <w:color w:val="9C2710"/>
          <w:sz w:val="18"/>
        </w:rPr>
        <w:t xml:space="preserve"> retains bacteria and is used for sera, antibiotic and vaccine solutions and media. Note it </w:t>
      </w:r>
      <w:r>
        <w:rPr>
          <w:b/>
          <w:color w:val="9C2710"/>
          <w:sz w:val="18"/>
        </w:rPr>
        <w:t>removes but does not kill</w:t>
      </w:r>
      <w:r>
        <w:rPr>
          <w:color w:val="9C2710"/>
          <w:sz w:val="18"/>
        </w:rPr>
        <w:t xml:space="preserve">, and </w:t>
      </w:r>
      <w:r>
        <w:rPr>
          <w:b/>
          <w:color w:val="9C2710"/>
          <w:sz w:val="18"/>
        </w:rPr>
        <w:t>does not retain viruses or mycoplasma</w:t>
      </w:r>
      <w:r>
        <w:rPr>
          <w:color w:val="9C2710"/>
          <w:sz w:val="18"/>
        </w:rPr>
        <w:t xml:space="preserve"> (0.1 µm is needed).</w:t>
      </w:r>
    </w:p>
    <w:p>
      <w:pPr>
        <w:keepNext/>
        <w:spacing w:before="120" w:after="40"/>
      </w:pPr>
      <w:r>
        <w:rPr>
          <w:b/>
          <w:color w:val="1B6B3A"/>
          <w:sz w:val="23"/>
        </w:rPr>
        <w:t>F — Emergencies and Disasters</w:t>
      </w:r>
    </w:p>
    <w:p>
      <w:pPr>
        <w:keepNext/>
        <w:spacing w:before="60" w:after="10"/>
      </w:pPr>
      <w:r>
        <w:rPr>
          <w:b/>
          <w:color w:val="1F3B73"/>
          <w:sz w:val="19"/>
        </w:rPr>
        <w:t xml:space="preserve">Q51. </w:t>
      </w:r>
      <w:r>
        <w:rPr>
          <w:sz w:val="19"/>
        </w:rPr>
        <w:t>Malignant hyperthermia is triggered by</w:t>
      </w:r>
    </w:p>
    <w:p>
      <w:pPr>
        <w:keepNext/>
        <w:spacing w:after="10"/>
        <w:ind w:left="255"/>
      </w:pPr>
      <w:r>
        <w:rPr>
          <w:sz w:val="18"/>
        </w:rPr>
        <w:t>(a) Propofol and nitrous oxide   (b) Volatile inhalational agents and succinylcholine   (c) Non-depolarising muscle relaxants   (d) Local anaesthetics</w:t>
      </w:r>
    </w:p>
    <w:p>
      <w:pPr>
        <w:spacing w:after="40"/>
        <w:ind w:left="255"/>
      </w:pPr>
      <w:r>
        <w:rPr>
          <w:b/>
          <w:color w:val="9C2710"/>
          <w:sz w:val="18"/>
        </w:rPr>
        <w:t xml:space="preserve">Ans: (b) Volatile inhalational agents and succinylcholine — </w:t>
      </w:r>
      <w:r>
        <w:rPr>
          <w:color w:val="9C2710"/>
          <w:sz w:val="18"/>
        </w:rPr>
        <w:t xml:space="preserve">Triggers are </w:t>
      </w:r>
      <w:r>
        <w:rPr>
          <w:b/>
          <w:color w:val="9C2710"/>
          <w:sz w:val="18"/>
        </w:rPr>
        <w:t>all volatile agents and succinylcholine</w:t>
      </w:r>
      <w:r>
        <w:rPr>
          <w:color w:val="9C2710"/>
          <w:sz w:val="18"/>
        </w:rPr>
        <w:t xml:space="preserve">. </w:t>
      </w:r>
      <w:r>
        <w:rPr>
          <w:b/>
          <w:color w:val="9C2710"/>
          <w:sz w:val="18"/>
        </w:rPr>
        <w:t>Safe: propofol, thiopentone, benzodiazepines, opioids, nitrous oxide, non-depolarising relaxants and all local anaesthetics.</w:t>
      </w:r>
      <w:r>
        <w:rPr>
          <w:color w:val="9C2710"/>
          <w:sz w:val="18"/>
        </w:rPr>
        <w:t xml:space="preserve"> The defect is in the </w:t>
      </w:r>
      <w:r>
        <w:rPr>
          <w:b/>
          <w:color w:val="9C2710"/>
          <w:sz w:val="18"/>
        </w:rPr>
        <w:t>RYR1 gene on chromosome 19</w:t>
      </w:r>
      <w:r>
        <w:rPr>
          <w:color w:val="9C2710"/>
          <w:sz w:val="18"/>
        </w:rPr>
        <w:t>.</w:t>
      </w:r>
    </w:p>
    <w:p>
      <w:pPr>
        <w:keepNext/>
        <w:spacing w:before="60" w:after="10"/>
      </w:pPr>
      <w:r>
        <w:rPr>
          <w:b/>
          <w:color w:val="1F3B73"/>
          <w:sz w:val="19"/>
        </w:rPr>
        <w:t xml:space="preserve">Q52. </w:t>
      </w:r>
      <w:r>
        <w:rPr>
          <w:sz w:val="19"/>
        </w:rPr>
        <w:t>The initial dose of dantrolene in malignant hyperthermia is</w:t>
      </w:r>
    </w:p>
    <w:p>
      <w:pPr>
        <w:keepNext/>
        <w:spacing w:after="10"/>
        <w:ind w:left="255"/>
      </w:pPr>
      <w:r>
        <w:rPr>
          <w:sz w:val="18"/>
        </w:rPr>
        <w:t>(a) 0.5 mg/kg   (b) 1 mg/kg   (c) 2.5 mg/kg   (d) 10 mg/kg immediately</w:t>
      </w:r>
    </w:p>
    <w:p>
      <w:pPr>
        <w:spacing w:after="40"/>
        <w:ind w:left="255"/>
      </w:pPr>
      <w:r>
        <w:rPr>
          <w:b/>
          <w:color w:val="9C2710"/>
          <w:sz w:val="18"/>
        </w:rPr>
        <w:t xml:space="preserve">Ans: (c) 2.5 mg/kg — </w:t>
      </w:r>
      <w:r>
        <w:rPr>
          <w:b/>
          <w:color w:val="9C2710"/>
          <w:sz w:val="18"/>
        </w:rPr>
        <w:t>2.5 mg/kg IV bolus, repeated every 5–10 min up to 10 mg/kg</w:t>
      </w:r>
      <w:r>
        <w:rPr>
          <w:color w:val="9C2710"/>
          <w:sz w:val="18"/>
        </w:rPr>
        <w:t xml:space="preserve"> (occasionally 30). Simultaneously stop the triggers, </w:t>
      </w:r>
      <w:r>
        <w:rPr>
          <w:b/>
          <w:color w:val="9C2710"/>
          <w:sz w:val="18"/>
        </w:rPr>
        <w:t>hyperventilate with 100 % O₂ at ≥ 10 L/min</w:t>
      </w:r>
      <w:r>
        <w:rPr>
          <w:color w:val="9C2710"/>
          <w:sz w:val="18"/>
        </w:rPr>
        <w:t>, cool actively (</w:t>
      </w:r>
      <w:r>
        <w:rPr>
          <w:b/>
          <w:color w:val="9C2710"/>
          <w:sz w:val="18"/>
        </w:rPr>
        <w:t>stop at 38 °C</w:t>
      </w:r>
      <w:r>
        <w:rPr>
          <w:color w:val="9C2710"/>
          <w:sz w:val="18"/>
        </w:rPr>
        <w:t xml:space="preserve">), treat hyperkalaemia, and keep urine output </w:t>
      </w:r>
      <w:r>
        <w:rPr>
          <w:b/>
          <w:color w:val="9C2710"/>
          <w:sz w:val="18"/>
        </w:rPr>
        <w:t>&gt; 1–2 mL/kg/h</w:t>
      </w:r>
      <w:r>
        <w:rPr>
          <w:color w:val="9C2710"/>
          <w:sz w:val="18"/>
        </w:rPr>
        <w:t>.</w:t>
      </w:r>
    </w:p>
    <w:p>
      <w:pPr>
        <w:keepNext/>
        <w:spacing w:before="60" w:after="10"/>
      </w:pPr>
      <w:r>
        <w:rPr>
          <w:b/>
          <w:color w:val="1F3B73"/>
          <w:sz w:val="19"/>
        </w:rPr>
        <w:t xml:space="preserve">Q53. </w:t>
      </w:r>
      <w:r>
        <w:rPr>
          <w:sz w:val="19"/>
        </w:rPr>
        <w:t>The earliest sign of malignant hyperthermia under general anaesthesia is</w:t>
      </w:r>
    </w:p>
    <w:p>
      <w:pPr>
        <w:keepNext/>
        <w:spacing w:after="10"/>
        <w:ind w:left="255"/>
      </w:pPr>
      <w:r>
        <w:rPr>
          <w:sz w:val="18"/>
        </w:rPr>
        <w:t>(a) Hyperthermia   (b) An unexplained rise in end-tidal CO₂   (c) Myoglobinuria   (d) Hypotension</w:t>
      </w:r>
    </w:p>
    <w:p>
      <w:pPr>
        <w:spacing w:after="40"/>
        <w:ind w:left="255"/>
      </w:pPr>
      <w:r>
        <w:rPr>
          <w:b/>
          <w:color w:val="9C2710"/>
          <w:sz w:val="18"/>
        </w:rPr>
        <w:t xml:space="preserve">Ans: (b) An unexplained rise in end-tidal CO₂ — </w:t>
      </w:r>
      <w:r>
        <w:rPr>
          <w:b/>
          <w:color w:val="9C2710"/>
          <w:sz w:val="18"/>
        </w:rPr>
        <w:t>Rising EtCO₂</w:t>
      </w:r>
      <w:r>
        <w:rPr>
          <w:color w:val="9C2710"/>
          <w:sz w:val="18"/>
        </w:rPr>
        <w:t xml:space="preserve"> with tachycardia and tachypnoea; </w:t>
      </w:r>
      <w:r>
        <w:rPr>
          <w:b/>
          <w:color w:val="9C2710"/>
          <w:sz w:val="18"/>
        </w:rPr>
        <w:t>masseter spasm</w:t>
      </w:r>
      <w:r>
        <w:rPr>
          <w:color w:val="9C2710"/>
          <w:sz w:val="18"/>
        </w:rPr>
        <w:t xml:space="preserve"> after succinylcholine is the classic clue. </w:t>
      </w:r>
      <w:r>
        <w:rPr>
          <w:b/>
          <w:color w:val="9C2710"/>
          <w:sz w:val="18"/>
        </w:rPr>
        <w:t>Hyperthermia is a LATE sign</w:t>
      </w:r>
      <w:r>
        <w:rPr>
          <w:color w:val="9C2710"/>
          <w:sz w:val="18"/>
        </w:rPr>
        <w:t xml:space="preserve"> — waiting for it costs lives.</w:t>
      </w:r>
    </w:p>
    <w:p>
      <w:pPr>
        <w:keepNext/>
        <w:spacing w:before="60" w:after="10"/>
      </w:pPr>
      <w:r>
        <w:rPr>
          <w:b/>
          <w:color w:val="1F3B73"/>
          <w:sz w:val="19"/>
        </w:rPr>
        <w:t xml:space="preserve">Q54. </w:t>
      </w:r>
      <w:r>
        <w:rPr>
          <w:sz w:val="19"/>
        </w:rPr>
        <w:t>The adult intramuscular dose of adrenaline in anaphylaxis is</w:t>
      </w:r>
    </w:p>
    <w:p>
      <w:pPr>
        <w:keepNext/>
        <w:spacing w:after="10"/>
        <w:ind w:left="255"/>
      </w:pPr>
      <w:r>
        <w:rPr>
          <w:sz w:val="18"/>
        </w:rPr>
        <w:t>(a) 0.1 mg of 1:10 000   (b) 0.5 mg of 1:1000 into the antero-lateral thigh   (c) 1 mg of 1:1000 subcutaneously   (d) 5 mg nebulised</w:t>
      </w:r>
    </w:p>
    <w:p>
      <w:pPr>
        <w:spacing w:after="40"/>
        <w:ind w:left="255"/>
      </w:pPr>
      <w:r>
        <w:rPr>
          <w:b/>
          <w:color w:val="9C2710"/>
          <w:sz w:val="18"/>
        </w:rPr>
        <w:t xml:space="preserve">Ans: (b) 0.5 mg of 1:1000 into the antero-lateral thigh — </w:t>
      </w:r>
      <w:r>
        <w:rPr>
          <w:b/>
          <w:color w:val="9C2710"/>
          <w:sz w:val="18"/>
        </w:rPr>
        <w:t>0.5 mg IM (0.5 mL of 1:1000) into the antero-lateral thigh, repeated every 5 min</w:t>
      </w:r>
      <w:r>
        <w:rPr>
          <w:color w:val="9C2710"/>
          <w:sz w:val="18"/>
        </w:rPr>
        <w:t xml:space="preserve">; </w:t>
      </w:r>
      <w:r>
        <w:rPr>
          <w:b/>
          <w:color w:val="9C2710"/>
          <w:sz w:val="18"/>
        </w:rPr>
        <w:t>50 µg IV boluses</w:t>
      </w:r>
      <w:r>
        <w:rPr>
          <w:color w:val="9C2710"/>
          <w:sz w:val="18"/>
        </w:rPr>
        <w:t xml:space="preserve"> if monitored and experienced. Then </w:t>
      </w:r>
      <w:r>
        <w:rPr>
          <w:b/>
          <w:color w:val="9C2710"/>
          <w:sz w:val="18"/>
        </w:rPr>
        <w:t>crystalloid 20 mL/kg</w:t>
      </w:r>
      <w:r>
        <w:rPr>
          <w:color w:val="9C2710"/>
          <w:sz w:val="18"/>
        </w:rPr>
        <w:t>, chlorpheniramine, hydrocortisone and salbutamol.</w:t>
      </w:r>
    </w:p>
    <w:p>
      <w:pPr>
        <w:keepNext/>
        <w:spacing w:before="60" w:after="10"/>
      </w:pPr>
      <w:r>
        <w:rPr>
          <w:b/>
          <w:color w:val="1F3B73"/>
          <w:sz w:val="19"/>
        </w:rPr>
        <w:t xml:space="preserve">Q55. </w:t>
      </w:r>
      <w:r>
        <w:rPr>
          <w:sz w:val="19"/>
        </w:rPr>
        <w:t>Latex anaphylaxis under anaesthesia characteristically</w:t>
      </w:r>
    </w:p>
    <w:p>
      <w:pPr>
        <w:keepNext/>
        <w:spacing w:after="10"/>
        <w:ind w:left="255"/>
      </w:pPr>
      <w:r>
        <w:rPr>
          <w:sz w:val="18"/>
        </w:rPr>
        <w:t>(a) Never causes hypotension   (b) Is typically delayed 20–60 minutes after exposure   (c) Occurs only in adults   (d) Responds only to steroids</w:t>
      </w:r>
    </w:p>
    <w:p>
      <w:pPr>
        <w:spacing w:after="40"/>
        <w:ind w:left="255"/>
      </w:pPr>
      <w:r>
        <w:rPr>
          <w:b/>
          <w:color w:val="9C2710"/>
          <w:sz w:val="18"/>
        </w:rPr>
        <w:t xml:space="preserve">Ans: (b) Is typically delayed 20–60 minutes after exposure — </w:t>
      </w:r>
      <w:r>
        <w:rPr>
          <w:color w:val="9C2710"/>
          <w:sz w:val="18"/>
        </w:rPr>
        <w:t xml:space="preserve">Absorption across </w:t>
      </w:r>
      <w:r>
        <w:rPr>
          <w:b/>
          <w:color w:val="9C2710"/>
          <w:sz w:val="18"/>
        </w:rPr>
        <w:t>mucosa or peritoneum</w:t>
      </w:r>
      <w:r>
        <w:rPr>
          <w:color w:val="9C2710"/>
          <w:sz w:val="18"/>
        </w:rPr>
        <w:t xml:space="preserve"> makes latex reactions </w:t>
      </w:r>
      <w:r>
        <w:rPr>
          <w:b/>
          <w:color w:val="9C2710"/>
          <w:sz w:val="18"/>
        </w:rPr>
        <w:t>delayed 20–60 min</w:t>
      </w:r>
      <w:r>
        <w:rPr>
          <w:color w:val="9C2710"/>
          <w:sz w:val="18"/>
        </w:rPr>
        <w:t xml:space="preserve"> rather than immediate. Highest risk: </w:t>
      </w:r>
      <w:r>
        <w:rPr>
          <w:b/>
          <w:color w:val="9C2710"/>
          <w:sz w:val="18"/>
        </w:rPr>
        <w:t>spina bifida, children with multiple operations, health-care workers</w:t>
      </w:r>
      <w:r>
        <w:rPr>
          <w:color w:val="9C2710"/>
          <w:sz w:val="18"/>
        </w:rPr>
        <w:t xml:space="preserve">. Cross-reacting foods: </w:t>
      </w:r>
      <w:r>
        <w:rPr>
          <w:b/>
          <w:color w:val="9C2710"/>
          <w:sz w:val="18"/>
        </w:rPr>
        <w:t>banana, avocado, chestnut, kiwi</w:t>
      </w:r>
      <w:r>
        <w:rPr>
          <w:color w:val="9C2710"/>
          <w:sz w:val="18"/>
        </w:rPr>
        <w:t>.</w:t>
      </w:r>
    </w:p>
    <w:p>
      <w:pPr>
        <w:keepNext/>
        <w:spacing w:before="60" w:after="10"/>
      </w:pPr>
      <w:r>
        <w:rPr>
          <w:b/>
          <w:color w:val="1F3B73"/>
          <w:sz w:val="19"/>
        </w:rPr>
        <w:t xml:space="preserve">Q56. </w:t>
      </w:r>
      <w:r>
        <w:rPr>
          <w:sz w:val="19"/>
        </w:rPr>
        <w:t>The extinguisher of choice for an electrical fire in the OR is</w:t>
      </w:r>
    </w:p>
    <w:p>
      <w:pPr>
        <w:keepNext/>
        <w:spacing w:after="10"/>
        <w:ind w:left="255"/>
      </w:pPr>
      <w:r>
        <w:rPr>
          <w:sz w:val="18"/>
        </w:rPr>
        <w:t>(a) Water   (b) Foam   (c) Carbon dioxide (Class C)   (d) Class D dry powder</w:t>
      </w:r>
    </w:p>
    <w:p>
      <w:pPr>
        <w:spacing w:after="40"/>
        <w:ind w:left="255"/>
      </w:pPr>
      <w:r>
        <w:rPr>
          <w:b/>
          <w:color w:val="9C2710"/>
          <w:sz w:val="18"/>
        </w:rPr>
        <w:t xml:space="preserve">Ans: (c) Carbon dioxide (Class C) — </w:t>
      </w:r>
      <w:r>
        <w:rPr>
          <w:b/>
          <w:color w:val="9C2710"/>
          <w:sz w:val="18"/>
        </w:rPr>
        <w:t>CO₂ or ABC dry chemical for Class C electrical fires — never water.</w:t>
      </w:r>
      <w:r>
        <w:rPr>
          <w:color w:val="9C2710"/>
          <w:sz w:val="18"/>
        </w:rPr>
        <w:t xml:space="preserve"> CO₂ is preferred around equipment because it leaves no residue. The commonest </w:t>
      </w:r>
      <w:r>
        <w:rPr>
          <w:b/>
          <w:color w:val="9C2710"/>
          <w:sz w:val="18"/>
        </w:rPr>
        <w:t>ignition</w:t>
      </w:r>
      <w:r>
        <w:rPr>
          <w:color w:val="9C2710"/>
          <w:sz w:val="18"/>
        </w:rPr>
        <w:t xml:space="preserve"> source of OR fires is the </w:t>
      </w:r>
      <w:r>
        <w:rPr>
          <w:b/>
          <w:color w:val="9C2710"/>
          <w:sz w:val="18"/>
        </w:rPr>
        <w:t>ESU (70–90 %)</w:t>
      </w:r>
      <w:r>
        <w:rPr>
          <w:color w:val="9C2710"/>
          <w:sz w:val="18"/>
        </w:rPr>
        <w:t xml:space="preserve"> and the commonest </w:t>
      </w:r>
      <w:r>
        <w:rPr>
          <w:b/>
          <w:color w:val="9C2710"/>
          <w:sz w:val="18"/>
        </w:rPr>
        <w:t>fuel</w:t>
      </w:r>
      <w:r>
        <w:rPr>
          <w:color w:val="9C2710"/>
          <w:sz w:val="18"/>
        </w:rPr>
        <w:t xml:space="preserve"> is </w:t>
      </w:r>
      <w:r>
        <w:rPr>
          <w:b/>
          <w:color w:val="9C2710"/>
          <w:sz w:val="18"/>
        </w:rPr>
        <w:t>alcohol-based prep</w:t>
      </w:r>
      <w:r>
        <w:rPr>
          <w:color w:val="9C2710"/>
          <w:sz w:val="18"/>
        </w:rPr>
        <w:t>.</w:t>
      </w:r>
    </w:p>
    <w:p>
      <w:pPr>
        <w:keepNext/>
        <w:spacing w:before="60" w:after="10"/>
      </w:pPr>
      <w:r>
        <w:rPr>
          <w:b/>
          <w:color w:val="1F3B73"/>
          <w:sz w:val="19"/>
        </w:rPr>
        <w:t xml:space="preserve">Q57. </w:t>
      </w:r>
      <w:r>
        <w:rPr>
          <w:sz w:val="19"/>
        </w:rPr>
        <w:t>In START triage, a casualty who is not breathing even after the airway is opened is tagged</w:t>
      </w:r>
    </w:p>
    <w:p>
      <w:pPr>
        <w:keepNext/>
        <w:spacing w:after="10"/>
        <w:ind w:left="255"/>
      </w:pPr>
      <w:r>
        <w:rPr>
          <w:sz w:val="18"/>
        </w:rPr>
        <w:t>(a) Red   (b) Yellow   (c) Green   (d) Black</w:t>
      </w:r>
    </w:p>
    <w:p>
      <w:pPr>
        <w:spacing w:after="40"/>
        <w:ind w:left="255"/>
      </w:pPr>
      <w:r>
        <w:rPr>
          <w:b/>
          <w:color w:val="9C2710"/>
          <w:sz w:val="18"/>
        </w:rPr>
        <w:t xml:space="preserve">Ans: (d) Black — </w:t>
      </w:r>
      <w:r>
        <w:rPr>
          <w:b/>
          <w:color w:val="9C2710"/>
          <w:sz w:val="18"/>
        </w:rPr>
        <w:t>Black = dead/expectant.</w:t>
      </w:r>
      <w:r>
        <w:rPr>
          <w:color w:val="9C2710"/>
          <w:sz w:val="18"/>
        </w:rPr>
        <w:t xml:space="preserve"> </w:t>
      </w:r>
      <w:r>
        <w:rPr>
          <w:b/>
          <w:color w:val="9C2710"/>
          <w:sz w:val="18"/>
        </w:rPr>
        <w:t>Red</w:t>
      </w:r>
      <w:r>
        <w:rPr>
          <w:color w:val="9C2710"/>
          <w:sz w:val="18"/>
        </w:rPr>
        <w:t xml:space="preserve"> = immediate (RR &gt; 30, absent radial pulse or capillary refill &gt; 2 s, or not obeying commands); </w:t>
      </w:r>
      <w:r>
        <w:rPr>
          <w:b/>
          <w:color w:val="9C2710"/>
          <w:sz w:val="18"/>
        </w:rPr>
        <w:t>Yellow</w:t>
      </w:r>
      <w:r>
        <w:rPr>
          <w:color w:val="9C2710"/>
          <w:sz w:val="18"/>
        </w:rPr>
        <w:t xml:space="preserve"> = delayed; </w:t>
      </w:r>
      <w:r>
        <w:rPr>
          <w:b/>
          <w:color w:val="9C2710"/>
          <w:sz w:val="18"/>
        </w:rPr>
        <w:t>Green</w:t>
      </w:r>
      <w:r>
        <w:rPr>
          <w:color w:val="9C2710"/>
          <w:sz w:val="18"/>
        </w:rPr>
        <w:t xml:space="preserve"> = minor/walking. START assesses </w:t>
      </w:r>
      <w:r>
        <w:rPr>
          <w:b/>
          <w:color w:val="9C2710"/>
          <w:sz w:val="18"/>
        </w:rPr>
        <w:t>RPM — Respiration, Perfusion, Mental status</w:t>
      </w:r>
      <w:r>
        <w:rPr>
          <w:color w:val="9C2710"/>
          <w:sz w:val="18"/>
        </w:rPr>
        <w:t xml:space="preserve"> in under a minute.</w:t>
      </w:r>
    </w:p>
    <w:p>
      <w:pPr>
        <w:keepNext/>
        <w:spacing w:before="120" w:after="40"/>
      </w:pPr>
      <w:r>
        <w:rPr>
          <w:b/>
          <w:color w:val="1B6B3A"/>
          <w:sz w:val="23"/>
        </w:rPr>
        <w:t>G — Radiation, Chemical Hazards and Waste</w:t>
      </w:r>
    </w:p>
    <w:p>
      <w:pPr>
        <w:keepNext/>
        <w:spacing w:before="60" w:after="10"/>
      </w:pPr>
      <w:r>
        <w:rPr>
          <w:b/>
          <w:color w:val="1F3B73"/>
          <w:sz w:val="19"/>
        </w:rPr>
        <w:t xml:space="preserve">Q58. </w:t>
      </w:r>
      <w:r>
        <w:rPr>
          <w:sz w:val="19"/>
        </w:rPr>
        <w:t>The SI unit of equivalent dose of radiation is the</w:t>
      </w:r>
    </w:p>
    <w:p>
      <w:pPr>
        <w:keepNext/>
        <w:spacing w:after="10"/>
        <w:ind w:left="255"/>
      </w:pPr>
      <w:r>
        <w:rPr>
          <w:sz w:val="18"/>
        </w:rPr>
        <w:t>(a) Gray   (b) Sievert   (c) Becquerel   (d) Roentgen</w:t>
      </w:r>
    </w:p>
    <w:p>
      <w:pPr>
        <w:spacing w:after="40"/>
        <w:ind w:left="255"/>
      </w:pPr>
      <w:r>
        <w:rPr>
          <w:b/>
          <w:color w:val="9C2710"/>
          <w:sz w:val="18"/>
        </w:rPr>
        <w:t xml:space="preserve">Ans: (b) Sievert — </w:t>
      </w:r>
      <w:r>
        <w:rPr>
          <w:b/>
          <w:color w:val="9C2710"/>
          <w:sz w:val="18"/>
        </w:rPr>
        <w:t>Sievert (Sv)</w:t>
      </w:r>
      <w:r>
        <w:rPr>
          <w:color w:val="9C2710"/>
          <w:sz w:val="18"/>
        </w:rPr>
        <w:t xml:space="preserve"> — used for </w:t>
      </w:r>
      <w:r>
        <w:rPr>
          <w:b/>
          <w:color w:val="9C2710"/>
          <w:sz w:val="18"/>
        </w:rPr>
        <w:t>all dose limits and personnel monitoring</w:t>
      </w:r>
      <w:r>
        <w:rPr>
          <w:color w:val="9C2710"/>
          <w:sz w:val="18"/>
        </w:rPr>
        <w:t xml:space="preserve"> (</w:t>
      </w:r>
      <w:r>
        <w:rPr>
          <w:b/>
          <w:color w:val="9C2710"/>
          <w:sz w:val="18"/>
        </w:rPr>
        <w:t>1 Sv = 100 rem</w:t>
      </w:r>
      <w:r>
        <w:rPr>
          <w:color w:val="9C2710"/>
          <w:sz w:val="18"/>
        </w:rPr>
        <w:t xml:space="preserve">). The </w:t>
      </w:r>
      <w:r>
        <w:rPr>
          <w:b/>
          <w:color w:val="9C2710"/>
          <w:sz w:val="18"/>
        </w:rPr>
        <w:t>Gray</w:t>
      </w:r>
      <w:r>
        <w:rPr>
          <w:color w:val="9C2710"/>
          <w:sz w:val="18"/>
        </w:rPr>
        <w:t xml:space="preserve"> is absorbed dose (1 Gy = 100 rad) and the </w:t>
      </w:r>
      <w:r>
        <w:rPr>
          <w:b/>
          <w:color w:val="9C2710"/>
          <w:sz w:val="18"/>
        </w:rPr>
        <w:t>Becquerel</w:t>
      </w:r>
      <w:r>
        <w:rPr>
          <w:color w:val="9C2710"/>
          <w:sz w:val="18"/>
        </w:rPr>
        <w:t xml:space="preserve"> is activity.</w:t>
      </w:r>
    </w:p>
    <w:p>
      <w:pPr>
        <w:keepNext/>
        <w:spacing w:before="60" w:after="10"/>
      </w:pPr>
      <w:r>
        <w:rPr>
          <w:b/>
          <w:color w:val="1F3B73"/>
          <w:sz w:val="19"/>
        </w:rPr>
        <w:t xml:space="preserve">Q59. </w:t>
      </w:r>
      <w:r>
        <w:rPr>
          <w:sz w:val="19"/>
        </w:rPr>
        <w:t>The annual occupational whole-body radiation dose limit is</w:t>
      </w:r>
    </w:p>
    <w:p>
      <w:pPr>
        <w:keepNext/>
        <w:spacing w:after="10"/>
        <w:ind w:left="255"/>
      </w:pPr>
      <w:r>
        <w:rPr>
          <w:sz w:val="18"/>
        </w:rPr>
        <w:t>(a) 1 mSv   (b) 20 mSv averaged over 5 years   (c) 50 mSv every year without restriction   (d) 150 mSv</w:t>
      </w:r>
    </w:p>
    <w:p>
      <w:pPr>
        <w:spacing w:after="40"/>
        <w:ind w:left="255"/>
      </w:pPr>
      <w:r>
        <w:rPr>
          <w:b/>
          <w:color w:val="9C2710"/>
          <w:sz w:val="18"/>
        </w:rPr>
        <w:t xml:space="preserve">Ans: (b) 20 mSv averaged over 5 years — </w:t>
      </w:r>
      <w:r>
        <w:rPr>
          <w:b/>
          <w:color w:val="9C2710"/>
          <w:sz w:val="18"/>
        </w:rPr>
        <w:t>20 mSv/year averaged over 5 consecutive years (100 mSv/5 y), with a maximum of 50 mSv in any single year.</w:t>
      </w:r>
      <w:r>
        <w:rPr>
          <w:color w:val="9C2710"/>
          <w:sz w:val="18"/>
        </w:rPr>
        <w:t xml:space="preserve"> Public </w:t>
      </w:r>
      <w:r>
        <w:rPr>
          <w:b/>
          <w:color w:val="9C2710"/>
          <w:sz w:val="18"/>
        </w:rPr>
        <w:t>1 mSv/y</w:t>
      </w:r>
      <w:r>
        <w:rPr>
          <w:color w:val="9C2710"/>
          <w:sz w:val="18"/>
        </w:rPr>
        <w:t xml:space="preserve">; lens </w:t>
      </w:r>
      <w:r>
        <w:rPr>
          <w:b/>
          <w:color w:val="9C2710"/>
          <w:sz w:val="18"/>
        </w:rPr>
        <w:t>20 mSv/y</w:t>
      </w:r>
      <w:r>
        <w:rPr>
          <w:color w:val="9C2710"/>
          <w:sz w:val="18"/>
        </w:rPr>
        <w:t xml:space="preserve">; extremities </w:t>
      </w:r>
      <w:r>
        <w:rPr>
          <w:b/>
          <w:color w:val="9C2710"/>
          <w:sz w:val="18"/>
        </w:rPr>
        <w:t>500 mSv/y</w:t>
      </w:r>
      <w:r>
        <w:rPr>
          <w:color w:val="9C2710"/>
          <w:sz w:val="18"/>
        </w:rPr>
        <w:t xml:space="preserve">; declared pregnancy </w:t>
      </w:r>
      <w:r>
        <w:rPr>
          <w:b/>
          <w:color w:val="9C2710"/>
          <w:sz w:val="18"/>
        </w:rPr>
        <w:t>≤ 1 mSv to the fetus (0.5 mSv/month)</w:t>
      </w:r>
      <w:r>
        <w:rPr>
          <w:color w:val="9C2710"/>
          <w:sz w:val="18"/>
        </w:rPr>
        <w:t>.</w:t>
      </w:r>
    </w:p>
    <w:p>
      <w:pPr>
        <w:keepNext/>
        <w:spacing w:before="60" w:after="10"/>
      </w:pPr>
      <w:r>
        <w:rPr>
          <w:b/>
          <w:color w:val="1F3B73"/>
          <w:sz w:val="19"/>
        </w:rPr>
        <w:t xml:space="preserve">Q60. </w:t>
      </w:r>
      <w:r>
        <w:rPr>
          <w:sz w:val="19"/>
        </w:rPr>
        <w:t>If the distance from a radiation source is doubled, exposure is reduced to</w:t>
      </w:r>
    </w:p>
    <w:p>
      <w:pPr>
        <w:keepNext/>
        <w:spacing w:after="10"/>
        <w:ind w:left="255"/>
      </w:pPr>
      <w:r>
        <w:rPr>
          <w:sz w:val="18"/>
        </w:rPr>
        <w:t>(a) One half   (b) One quarter   (c) One eighth   (d) One sixteenth</w:t>
      </w:r>
    </w:p>
    <w:p>
      <w:pPr>
        <w:spacing w:after="40"/>
        <w:ind w:left="255"/>
      </w:pPr>
      <w:r>
        <w:rPr>
          <w:b/>
          <w:color w:val="9C2710"/>
          <w:sz w:val="18"/>
        </w:rPr>
        <w:t xml:space="preserve">Ans: (b) One quarter — </w:t>
      </w:r>
      <w:r>
        <w:rPr>
          <w:b/>
          <w:color w:val="9C2710"/>
          <w:sz w:val="18"/>
        </w:rPr>
        <w:t>Inverse square law — intensity ∝ 1/d²</w:t>
      </w:r>
      <w:r>
        <w:rPr>
          <w:color w:val="9C2710"/>
          <w:sz w:val="18"/>
        </w:rPr>
        <w:t xml:space="preserve">, so doubling gives </w:t>
      </w:r>
      <w:r>
        <w:rPr>
          <w:b/>
          <w:color w:val="9C2710"/>
          <w:sz w:val="18"/>
        </w:rPr>
        <w:t>one quarter</w:t>
      </w:r>
      <w:r>
        <w:rPr>
          <w:color w:val="9C2710"/>
          <w:sz w:val="18"/>
        </w:rPr>
        <w:t xml:space="preserve"> and tripling gives one ninth. Stand </w:t>
      </w:r>
      <w:r>
        <w:rPr>
          <w:b/>
          <w:color w:val="9C2710"/>
          <w:sz w:val="18"/>
        </w:rPr>
        <w:t>≥ 2 m (6 ft)</w:t>
      </w:r>
      <w:r>
        <w:rPr>
          <w:color w:val="9C2710"/>
          <w:sz w:val="18"/>
        </w:rPr>
        <w:t xml:space="preserve"> away or leave the room. The three principles are </w:t>
      </w:r>
      <w:r>
        <w:rPr>
          <w:b/>
          <w:color w:val="9C2710"/>
          <w:sz w:val="18"/>
        </w:rPr>
        <w:t>time, distance and shielding</w:t>
      </w:r>
      <w:r>
        <w:rPr>
          <w:color w:val="9C2710"/>
          <w:sz w:val="18"/>
        </w:rPr>
        <w:t xml:space="preserve">, under </w:t>
      </w:r>
      <w:r>
        <w:rPr>
          <w:b/>
          <w:color w:val="9C2710"/>
          <w:sz w:val="18"/>
        </w:rPr>
        <w:t>ALARA</w:t>
      </w:r>
      <w:r>
        <w:rPr>
          <w:color w:val="9C2710"/>
          <w:sz w:val="18"/>
        </w:rPr>
        <w:t>.</w:t>
      </w:r>
    </w:p>
    <w:p>
      <w:pPr>
        <w:keepNext/>
        <w:spacing w:before="60" w:after="10"/>
      </w:pPr>
      <w:r>
        <w:rPr>
          <w:b/>
          <w:color w:val="1F3B73"/>
          <w:sz w:val="19"/>
        </w:rPr>
        <w:t xml:space="preserve">Q61. </w:t>
      </w:r>
      <w:r>
        <w:rPr>
          <w:sz w:val="19"/>
        </w:rPr>
        <w:t>A personal radiation dosimeter should be worn</w:t>
      </w:r>
    </w:p>
    <w:p>
      <w:pPr>
        <w:keepNext/>
        <w:spacing w:after="10"/>
        <w:ind w:left="255"/>
      </w:pPr>
      <w:r>
        <w:rPr>
          <w:sz w:val="18"/>
        </w:rPr>
        <w:t>(a) Inside the lead apron at waist level   (b) Outside the lead apron at chest/collar level   (c) On the wrist   (d) On the X-ray machine</w:t>
      </w:r>
    </w:p>
    <w:p>
      <w:pPr>
        <w:spacing w:after="40"/>
        <w:ind w:left="255"/>
      </w:pPr>
      <w:r>
        <w:rPr>
          <w:b/>
          <w:color w:val="9C2710"/>
          <w:sz w:val="18"/>
        </w:rPr>
        <w:t xml:space="preserve">Ans: (b) Outside the lead apron at chest/collar level — </w:t>
      </w:r>
      <w:r>
        <w:rPr>
          <w:b/>
          <w:color w:val="9C2710"/>
          <w:sz w:val="18"/>
        </w:rPr>
        <w:t>Outside the apron at chest or collar level</w:t>
      </w:r>
      <w:r>
        <w:rPr>
          <w:color w:val="9C2710"/>
          <w:sz w:val="18"/>
        </w:rPr>
        <w:t xml:space="preserve">, to record dose to the unshielded neck, head and lens. A </w:t>
      </w:r>
      <w:r>
        <w:rPr>
          <w:b/>
          <w:color w:val="9C2710"/>
          <w:sz w:val="18"/>
        </w:rPr>
        <w:t>pregnant</w:t>
      </w:r>
      <w:r>
        <w:rPr>
          <w:color w:val="9C2710"/>
          <w:sz w:val="18"/>
        </w:rPr>
        <w:t xml:space="preserve"> worker wears a </w:t>
      </w:r>
      <w:r>
        <w:rPr>
          <w:b/>
          <w:color w:val="9C2710"/>
          <w:sz w:val="18"/>
        </w:rPr>
        <w:t>second badge under the apron at waist level</w:t>
      </w:r>
      <w:r>
        <w:rPr>
          <w:color w:val="9C2710"/>
          <w:sz w:val="18"/>
        </w:rPr>
        <w:t xml:space="preserve">. </w:t>
      </w:r>
      <w:r>
        <w:rPr>
          <w:b/>
          <w:color w:val="9C2710"/>
          <w:sz w:val="18"/>
        </w:rPr>
        <w:t>TLD</w:t>
      </w:r>
      <w:r>
        <w:rPr>
          <w:color w:val="9C2710"/>
          <w:sz w:val="18"/>
        </w:rPr>
        <w:t xml:space="preserve"> is the commonest type.</w:t>
      </w:r>
    </w:p>
    <w:p>
      <w:pPr>
        <w:keepNext/>
        <w:spacing w:before="60" w:after="10"/>
      </w:pPr>
      <w:r>
        <w:rPr>
          <w:b/>
          <w:color w:val="1F3B73"/>
          <w:sz w:val="19"/>
        </w:rPr>
        <w:t xml:space="preserve">Q62. </w:t>
      </w:r>
      <w:r>
        <w:rPr>
          <w:sz w:val="19"/>
        </w:rPr>
        <w:t>Radiation-induced carcinogenesis is an example of a</w:t>
      </w:r>
    </w:p>
    <w:p>
      <w:pPr>
        <w:keepNext/>
        <w:spacing w:after="10"/>
        <w:ind w:left="255"/>
      </w:pPr>
      <w:r>
        <w:rPr>
          <w:sz w:val="18"/>
        </w:rPr>
        <w:t>(a) Deterministic effect with a threshold   (b) Stochastic effect with no threshold   (c) Acute deterministic effect   (d) Non-radiation effect</w:t>
      </w:r>
    </w:p>
    <w:p>
      <w:pPr>
        <w:spacing w:after="40"/>
        <w:ind w:left="255"/>
      </w:pPr>
      <w:r>
        <w:rPr>
          <w:b/>
          <w:color w:val="9C2710"/>
          <w:sz w:val="18"/>
        </w:rPr>
        <w:t xml:space="preserve">Ans: (b) Stochastic effect with no threshold — </w:t>
      </w:r>
      <w:r>
        <w:rPr>
          <w:b/>
          <w:color w:val="9C2710"/>
          <w:sz w:val="18"/>
        </w:rPr>
        <w:t>Stochastic</w:t>
      </w:r>
      <w:r>
        <w:rPr>
          <w:color w:val="9C2710"/>
          <w:sz w:val="18"/>
        </w:rPr>
        <w:t xml:space="preserve"> effects (</w:t>
      </w:r>
      <w:r>
        <w:rPr>
          <w:b/>
          <w:color w:val="9C2710"/>
          <w:sz w:val="18"/>
        </w:rPr>
        <w:t>cancer, heritable mutation</w:t>
      </w:r>
      <w:r>
        <w:rPr>
          <w:color w:val="9C2710"/>
          <w:sz w:val="18"/>
        </w:rPr>
        <w:t xml:space="preserve">) have </w:t>
      </w:r>
      <w:r>
        <w:rPr>
          <w:b/>
          <w:color w:val="9C2710"/>
          <w:sz w:val="18"/>
        </w:rPr>
        <w:t>no threshold</w:t>
      </w:r>
      <w:r>
        <w:rPr>
          <w:color w:val="9C2710"/>
          <w:sz w:val="18"/>
        </w:rPr>
        <w:t xml:space="preserve"> — </w:t>
      </w:r>
      <w:r>
        <w:rPr>
          <w:b/>
          <w:color w:val="9C2710"/>
          <w:sz w:val="18"/>
        </w:rPr>
        <w:t>probability</w:t>
      </w:r>
      <w:r>
        <w:rPr>
          <w:color w:val="9C2710"/>
          <w:sz w:val="18"/>
        </w:rPr>
        <w:t xml:space="preserve"> rises with dose. </w:t>
      </w:r>
      <w:r>
        <w:rPr>
          <w:b/>
          <w:color w:val="9C2710"/>
          <w:sz w:val="18"/>
        </w:rPr>
        <w:t>Deterministic</w:t>
      </w:r>
      <w:r>
        <w:rPr>
          <w:color w:val="9C2710"/>
          <w:sz w:val="18"/>
        </w:rPr>
        <w:t xml:space="preserve"> effects (erythema, epilation, </w:t>
      </w:r>
      <w:r>
        <w:rPr>
          <w:b/>
          <w:color w:val="9C2710"/>
          <w:sz w:val="18"/>
        </w:rPr>
        <w:t>cataract</w:t>
      </w:r>
      <w:r>
        <w:rPr>
          <w:color w:val="9C2710"/>
          <w:sz w:val="18"/>
        </w:rPr>
        <w:t xml:space="preserve">, sterility, marrow suppression) have a threshold and their </w:t>
      </w:r>
      <w:r>
        <w:rPr>
          <w:b/>
          <w:color w:val="9C2710"/>
          <w:sz w:val="18"/>
        </w:rPr>
        <w:t>severity</w:t>
      </w:r>
      <w:r>
        <w:rPr>
          <w:color w:val="9C2710"/>
          <w:sz w:val="18"/>
        </w:rPr>
        <w:t xml:space="preserve"> rises with dose.</w:t>
      </w:r>
    </w:p>
    <w:p>
      <w:pPr>
        <w:keepNext/>
        <w:spacing w:before="60" w:after="10"/>
      </w:pPr>
      <w:r>
        <w:rPr>
          <w:b/>
          <w:color w:val="1F3B73"/>
          <w:sz w:val="19"/>
        </w:rPr>
        <w:t xml:space="preserve">Q63. </w:t>
      </w:r>
      <w:r>
        <w:rPr>
          <w:sz w:val="19"/>
        </w:rPr>
        <w:t>The OSHA permissible exposure limit (8-h TWA) for ethylene oxide is</w:t>
      </w:r>
    </w:p>
    <w:p>
      <w:pPr>
        <w:keepNext/>
        <w:spacing w:after="10"/>
        <w:ind w:left="255"/>
      </w:pPr>
      <w:r>
        <w:rPr>
          <w:sz w:val="18"/>
        </w:rPr>
        <w:t>(a) 0.05 ppm   (b) 1 ppm   (c) 25 ppm   (d) 100 ppm</w:t>
      </w:r>
    </w:p>
    <w:p>
      <w:pPr>
        <w:spacing w:after="40"/>
        <w:ind w:left="255"/>
      </w:pPr>
      <w:r>
        <w:rPr>
          <w:b/>
          <w:color w:val="9C2710"/>
          <w:sz w:val="18"/>
        </w:rPr>
        <w:t xml:space="preserve">Ans: (b) 1 ppm — </w:t>
      </w:r>
      <w:r>
        <w:rPr>
          <w:b/>
          <w:color w:val="9C2710"/>
          <w:sz w:val="18"/>
        </w:rPr>
        <w:t>EO = 1 ppm</w:t>
      </w:r>
      <w:r>
        <w:rPr>
          <w:color w:val="9C2710"/>
          <w:sz w:val="18"/>
        </w:rPr>
        <w:t xml:space="preserve"> (excursion 5 ppm/15 min). Others: </w:t>
      </w:r>
      <w:r>
        <w:rPr>
          <w:b/>
          <w:color w:val="9C2710"/>
          <w:sz w:val="18"/>
        </w:rPr>
        <w:t>glutaraldehyde ceiling 0.05 ppm</w:t>
      </w:r>
      <w:r>
        <w:rPr>
          <w:color w:val="9C2710"/>
          <w:sz w:val="18"/>
        </w:rPr>
        <w:t xml:space="preserve">, </w:t>
      </w:r>
      <w:r>
        <w:rPr>
          <w:b/>
          <w:color w:val="9C2710"/>
          <w:sz w:val="18"/>
        </w:rPr>
        <w:t>formaldehyde 0.75 ppm</w:t>
      </w:r>
      <w:r>
        <w:rPr>
          <w:color w:val="9C2710"/>
          <w:sz w:val="18"/>
        </w:rPr>
        <w:t xml:space="preserve">, </w:t>
      </w:r>
      <w:r>
        <w:rPr>
          <w:b/>
          <w:color w:val="9C2710"/>
          <w:sz w:val="18"/>
        </w:rPr>
        <w:t>nitrous oxide 25 ppm (NIOSH)</w:t>
      </w:r>
      <w:r>
        <w:rPr>
          <w:color w:val="9C2710"/>
          <w:sz w:val="18"/>
        </w:rPr>
        <w:t xml:space="preserve">, </w:t>
      </w:r>
      <w:r>
        <w:rPr>
          <w:b/>
          <w:color w:val="9C2710"/>
          <w:sz w:val="18"/>
        </w:rPr>
        <w:t>halogenated volatiles 2 ppm</w:t>
      </w:r>
      <w:r>
        <w:rPr>
          <w:color w:val="9C2710"/>
          <w:sz w:val="18"/>
        </w:rPr>
        <w:t xml:space="preserve">, </w:t>
      </w:r>
      <w:r>
        <w:rPr>
          <w:b/>
          <w:color w:val="9C2710"/>
          <w:sz w:val="18"/>
        </w:rPr>
        <w:t>methyl methacrylate 100 ppm</w:t>
      </w:r>
      <w:r>
        <w:rPr>
          <w:color w:val="9C2710"/>
          <w:sz w:val="18"/>
        </w:rPr>
        <w:t>.</w:t>
      </w:r>
    </w:p>
    <w:p>
      <w:pPr>
        <w:keepNext/>
        <w:spacing w:before="60" w:after="10"/>
      </w:pPr>
      <w:r>
        <w:rPr>
          <w:b/>
          <w:color w:val="1F3B73"/>
          <w:sz w:val="19"/>
        </w:rPr>
        <w:t xml:space="preserve">Q64. </w:t>
      </w:r>
      <w:r>
        <w:rPr>
          <w:sz w:val="19"/>
        </w:rPr>
        <w:t>Under the Biomedical Waste Management Rules 2016, a used syringe with a fixed needle is discarded into a</w:t>
      </w:r>
    </w:p>
    <w:p>
      <w:pPr>
        <w:keepNext/>
        <w:spacing w:after="10"/>
        <w:ind w:left="255"/>
      </w:pPr>
      <w:r>
        <w:rPr>
          <w:sz w:val="18"/>
        </w:rPr>
        <w:t>(a) Yellow bag   (b) Red bag   (c) White translucent puncture-proof container   (d) Blue container</w:t>
      </w:r>
    </w:p>
    <w:p>
      <w:pPr>
        <w:spacing w:after="40"/>
        <w:ind w:left="255"/>
      </w:pPr>
      <w:r>
        <w:rPr>
          <w:b/>
          <w:color w:val="9C2710"/>
          <w:sz w:val="18"/>
        </w:rPr>
        <w:t xml:space="preserve">Ans: (c) White translucent puncture-proof container — </w:t>
      </w:r>
      <w:r>
        <w:rPr>
          <w:b/>
          <w:color w:val="9C2710"/>
          <w:sz w:val="18"/>
        </w:rPr>
        <w:t>Sharps, including syringes with fixed needles, go in the WHITE translucent puncture-proof container</w:t>
      </w:r>
      <w:r>
        <w:rPr>
          <w:color w:val="9C2710"/>
          <w:sz w:val="18"/>
        </w:rPr>
        <w:t xml:space="preserve"> → autoclaved and shredded, then encapsulated or sent to a foundry. </w:t>
      </w:r>
      <w:r>
        <w:rPr>
          <w:b/>
          <w:color w:val="9C2710"/>
          <w:sz w:val="18"/>
        </w:rPr>
        <w:t>Red</w:t>
      </w:r>
      <w:r>
        <w:rPr>
          <w:color w:val="9C2710"/>
          <w:sz w:val="18"/>
        </w:rPr>
        <w:t xml:space="preserve"> = recyclable plastics (syringes </w:t>
      </w:r>
      <w:r>
        <w:rPr>
          <w:b/>
          <w:color w:val="9C2710"/>
          <w:sz w:val="18"/>
        </w:rPr>
        <w:t>without</w:t>
      </w:r>
      <w:r>
        <w:rPr>
          <w:color w:val="9C2710"/>
          <w:sz w:val="18"/>
        </w:rPr>
        <w:t xml:space="preserve"> needles); </w:t>
      </w:r>
      <w:r>
        <w:rPr>
          <w:b/>
          <w:color w:val="9C2710"/>
          <w:sz w:val="18"/>
        </w:rPr>
        <w:t>Yellow</w:t>
      </w:r>
      <w:r>
        <w:rPr>
          <w:color w:val="9C2710"/>
          <w:sz w:val="18"/>
        </w:rPr>
        <w:t xml:space="preserve"> = anatomical, soiled, expired drugs, cytotoxics; </w:t>
      </w:r>
      <w:r>
        <w:rPr>
          <w:b/>
          <w:color w:val="9C2710"/>
          <w:sz w:val="18"/>
        </w:rPr>
        <w:t>Blue</w:t>
      </w:r>
      <w:r>
        <w:rPr>
          <w:color w:val="9C2710"/>
          <w:sz w:val="18"/>
        </w:rPr>
        <w:t xml:space="preserve"> = glass and metallic implants.</w:t>
      </w:r>
    </w:p>
    <w:p>
      <w:pPr>
        <w:keepNext/>
        <w:spacing w:before="120" w:after="40"/>
      </w:pPr>
      <w:r>
        <w:rPr>
          <w:b/>
          <w:color w:val="1B6B3A"/>
          <w:sz w:val="23"/>
        </w:rPr>
        <w:t>H — Post-Operative Patient Care</w:t>
      </w:r>
    </w:p>
    <w:p>
      <w:pPr>
        <w:keepNext/>
        <w:spacing w:before="60" w:after="10"/>
      </w:pPr>
      <w:r>
        <w:rPr>
          <w:b/>
          <w:color w:val="1F3B73"/>
          <w:sz w:val="19"/>
        </w:rPr>
        <w:t xml:space="preserve">Q65. </w:t>
      </w:r>
      <w:r>
        <w:rPr>
          <w:sz w:val="19"/>
        </w:rPr>
        <w:t>Which of the following is NOT a component of the modified Aldrete score?</w:t>
      </w:r>
    </w:p>
    <w:p>
      <w:pPr>
        <w:keepNext/>
        <w:spacing w:after="10"/>
        <w:ind w:left="255"/>
      </w:pPr>
      <w:r>
        <w:rPr>
          <w:sz w:val="18"/>
        </w:rPr>
        <w:t>(a) Respiration   (b) Circulation   (c) Pain   (d) Oxygen saturation</w:t>
      </w:r>
    </w:p>
    <w:p>
      <w:pPr>
        <w:spacing w:after="40"/>
        <w:ind w:left="255"/>
      </w:pPr>
      <w:r>
        <w:rPr>
          <w:b/>
          <w:color w:val="9C2710"/>
          <w:sz w:val="18"/>
        </w:rPr>
        <w:t xml:space="preserve">Ans: (c) Pain — </w:t>
      </w:r>
      <w:r>
        <w:rPr>
          <w:color w:val="9C2710"/>
          <w:sz w:val="18"/>
        </w:rPr>
        <w:t xml:space="preserve">The modified Aldrete score assesses </w:t>
      </w:r>
      <w:r>
        <w:rPr>
          <w:b/>
          <w:color w:val="9C2710"/>
          <w:sz w:val="18"/>
        </w:rPr>
        <w:t>Activity, Respiration, Circulation, Consciousness and Oxygen saturation (A-R-C-C-O)</w:t>
      </w:r>
      <w:r>
        <w:rPr>
          <w:color w:val="9C2710"/>
          <w:sz w:val="18"/>
        </w:rPr>
        <w:t xml:space="preserve">, each 0–2, maximum 10, </w:t>
      </w:r>
      <w:r>
        <w:rPr>
          <w:b/>
          <w:color w:val="9C2710"/>
          <w:sz w:val="18"/>
        </w:rPr>
        <w:t>discharge ≥ 9</w:t>
      </w:r>
      <w:r>
        <w:rPr>
          <w:color w:val="9C2710"/>
          <w:sz w:val="18"/>
        </w:rPr>
        <w:t xml:space="preserve">. </w:t>
      </w:r>
      <w:r>
        <w:rPr>
          <w:b/>
          <w:color w:val="9C2710"/>
          <w:sz w:val="18"/>
        </w:rPr>
        <w:t>Pain and nausea belong to the PADSS</w:t>
      </w:r>
      <w:r>
        <w:rPr>
          <w:color w:val="9C2710"/>
          <w:sz w:val="18"/>
        </w:rPr>
        <w:t>, used for discharge home after day surgery.</w:t>
      </w:r>
    </w:p>
    <w:p>
      <w:pPr>
        <w:keepNext/>
        <w:spacing w:before="60" w:after="10"/>
      </w:pPr>
      <w:r>
        <w:rPr>
          <w:b/>
          <w:color w:val="1F3B73"/>
          <w:sz w:val="19"/>
        </w:rPr>
        <w:t xml:space="preserve">Q66. </w:t>
      </w:r>
      <w:r>
        <w:rPr>
          <w:sz w:val="19"/>
        </w:rPr>
        <w:t>The original Aldrete score used which parameter that the modified score replaced with pulse oximetry?</w:t>
      </w:r>
    </w:p>
    <w:p>
      <w:pPr>
        <w:keepNext/>
        <w:spacing w:after="10"/>
        <w:ind w:left="255"/>
      </w:pPr>
      <w:r>
        <w:rPr>
          <w:sz w:val="18"/>
        </w:rPr>
        <w:t>(a) Temperature   (b) Skin colour   (c) Urine output   (d) Bowel sounds</w:t>
      </w:r>
    </w:p>
    <w:p>
      <w:pPr>
        <w:spacing w:after="40"/>
        <w:ind w:left="255"/>
      </w:pPr>
      <w:r>
        <w:rPr>
          <w:b/>
          <w:color w:val="9C2710"/>
          <w:sz w:val="18"/>
        </w:rPr>
        <w:t xml:space="preserve">Ans: (b) Skin colour — </w:t>
      </w:r>
      <w:r>
        <w:rPr>
          <w:color w:val="9C2710"/>
          <w:sz w:val="18"/>
        </w:rPr>
        <w:t xml:space="preserve">The 1970 score used </w:t>
      </w:r>
      <w:r>
        <w:rPr>
          <w:b/>
          <w:color w:val="9C2710"/>
          <w:sz w:val="18"/>
        </w:rPr>
        <w:t>skin colour</w:t>
      </w:r>
      <w:r>
        <w:rPr>
          <w:color w:val="9C2710"/>
          <w:sz w:val="18"/>
        </w:rPr>
        <w:t xml:space="preserve">; the modified score substituted </w:t>
      </w:r>
      <w:r>
        <w:rPr>
          <w:b/>
          <w:color w:val="9C2710"/>
          <w:sz w:val="18"/>
        </w:rPr>
        <w:t>SpO₂</w:t>
      </w:r>
      <w:r>
        <w:rPr>
          <w:color w:val="9C2710"/>
          <w:sz w:val="18"/>
        </w:rPr>
        <w:t>, which is objective and more sensitive.</w:t>
      </w:r>
    </w:p>
    <w:p>
      <w:pPr>
        <w:keepNext/>
        <w:spacing w:before="60" w:after="10"/>
      </w:pPr>
      <w:r>
        <w:rPr>
          <w:b/>
          <w:color w:val="1F3B73"/>
          <w:sz w:val="19"/>
        </w:rPr>
        <w:t xml:space="preserve">Q67. </w:t>
      </w:r>
      <w:r>
        <w:rPr>
          <w:sz w:val="19"/>
        </w:rPr>
        <w:t>The commonest cause of upper airway obstruction in the immediate post-anaesthesia period is</w:t>
      </w:r>
    </w:p>
    <w:p>
      <w:pPr>
        <w:keepNext/>
        <w:spacing w:after="10"/>
        <w:ind w:left="255"/>
      </w:pPr>
      <w:r>
        <w:rPr>
          <w:sz w:val="18"/>
        </w:rPr>
        <w:t>(a) Laryngospasm   (b) The tongue falling back against the posterior pharynx   (c) Bronchospasm   (d) Vocal cord paralysis</w:t>
      </w:r>
    </w:p>
    <w:p>
      <w:pPr>
        <w:spacing w:after="40"/>
        <w:ind w:left="255"/>
      </w:pPr>
      <w:r>
        <w:rPr>
          <w:b/>
          <w:color w:val="9C2710"/>
          <w:sz w:val="18"/>
        </w:rPr>
        <w:t xml:space="preserve">Ans: (b) The tongue falling back against the posterior pharynx — </w:t>
      </w:r>
      <w:r>
        <w:rPr>
          <w:color w:val="9C2710"/>
          <w:sz w:val="18"/>
        </w:rPr>
        <w:t xml:space="preserve">Loss of pharyngeal tone in the sedated supine patient lets the </w:t>
      </w:r>
      <w:r>
        <w:rPr>
          <w:b/>
          <w:color w:val="9C2710"/>
          <w:sz w:val="18"/>
        </w:rPr>
        <w:t>tongue fall backwards</w:t>
      </w:r>
      <w:r>
        <w:rPr>
          <w:color w:val="9C2710"/>
          <w:sz w:val="18"/>
        </w:rPr>
        <w:t xml:space="preserve"> — recognised by </w:t>
      </w:r>
      <w:r>
        <w:rPr>
          <w:b/>
          <w:color w:val="9C2710"/>
          <w:sz w:val="18"/>
        </w:rPr>
        <w:t>snoring and see-saw (paradoxical) chest movement</w:t>
      </w:r>
      <w:r>
        <w:rPr>
          <w:color w:val="9C2710"/>
          <w:sz w:val="18"/>
        </w:rPr>
        <w:t xml:space="preserve">. Treat with </w:t>
      </w:r>
      <w:r>
        <w:rPr>
          <w:b/>
          <w:color w:val="9C2710"/>
          <w:sz w:val="18"/>
        </w:rPr>
        <w:t>jaw thrust or head tilt–chin lift, lateral position, suction and an airway</w:t>
      </w:r>
      <w:r>
        <w:rPr>
          <w:color w:val="9C2710"/>
          <w:sz w:val="18"/>
        </w:rPr>
        <w:t>.</w:t>
      </w:r>
    </w:p>
    <w:p>
      <w:pPr>
        <w:keepNext/>
        <w:spacing w:before="60" w:after="10"/>
      </w:pPr>
      <w:r>
        <w:rPr>
          <w:b/>
          <w:color w:val="1F3B73"/>
          <w:sz w:val="19"/>
        </w:rPr>
        <w:t xml:space="preserve">Q68. </w:t>
      </w:r>
      <w:r>
        <w:rPr>
          <w:sz w:val="19"/>
        </w:rPr>
        <w:t>The commonest post-operative pulmonary complication is</w:t>
      </w:r>
    </w:p>
    <w:p>
      <w:pPr>
        <w:keepNext/>
        <w:spacing w:after="10"/>
        <w:ind w:left="255"/>
      </w:pPr>
      <w:r>
        <w:rPr>
          <w:sz w:val="18"/>
        </w:rPr>
        <w:t>(a) Pneumonia   (b) Atelectasis   (c) Pulmonary embolism   (d) Pneumothorax</w:t>
      </w:r>
    </w:p>
    <w:p>
      <w:pPr>
        <w:spacing w:after="40"/>
        <w:ind w:left="255"/>
      </w:pPr>
      <w:r>
        <w:rPr>
          <w:b/>
          <w:color w:val="9C2710"/>
          <w:sz w:val="18"/>
        </w:rPr>
        <w:t xml:space="preserve">Ans: (b) Atelectasis — </w:t>
      </w:r>
      <w:r>
        <w:rPr>
          <w:b/>
          <w:color w:val="9C2710"/>
          <w:sz w:val="18"/>
        </w:rPr>
        <w:t>Atelectasis</w:t>
      </w:r>
      <w:r>
        <w:rPr>
          <w:color w:val="9C2710"/>
          <w:sz w:val="18"/>
        </w:rPr>
        <w:t xml:space="preserve"> — typically low-grade fever on </w:t>
      </w:r>
      <w:r>
        <w:rPr>
          <w:b/>
          <w:color w:val="9C2710"/>
          <w:sz w:val="18"/>
        </w:rPr>
        <w:t>POD 1–2</w:t>
      </w:r>
      <w:r>
        <w:rPr>
          <w:color w:val="9C2710"/>
          <w:sz w:val="18"/>
        </w:rPr>
        <w:t xml:space="preserve"> with reduced basal breath sounds. Treatment is </w:t>
      </w:r>
      <w:r>
        <w:rPr>
          <w:b/>
          <w:color w:val="9C2710"/>
          <w:sz w:val="18"/>
        </w:rPr>
        <w:t>deep breathing, incentive spirometry, splinted coughing, early ambulation and adequate analgesia</w:t>
      </w:r>
      <w:r>
        <w:rPr>
          <w:color w:val="9C2710"/>
          <w:sz w:val="18"/>
        </w:rPr>
        <w:t xml:space="preserve"> — not antibiotics.</w:t>
      </w:r>
    </w:p>
    <w:p>
      <w:pPr>
        <w:keepNext/>
        <w:spacing w:before="60" w:after="10"/>
      </w:pPr>
      <w:r>
        <w:rPr>
          <w:b/>
          <w:color w:val="1F3B73"/>
          <w:sz w:val="19"/>
        </w:rPr>
        <w:t xml:space="preserve">Q69. </w:t>
      </w:r>
      <w:r>
        <w:rPr>
          <w:sz w:val="19"/>
        </w:rPr>
        <w:t>Fever on the second post-operative day is most likely due to</w:t>
      </w:r>
    </w:p>
    <w:p>
      <w:pPr>
        <w:keepNext/>
        <w:spacing w:after="10"/>
        <w:ind w:left="255"/>
      </w:pPr>
      <w:r>
        <w:rPr>
          <w:sz w:val="18"/>
        </w:rPr>
        <w:t>(a) Wound infection   (b) Atelectasis   (c) Deep vein thrombosis   (d) Urinary tract infection</w:t>
      </w:r>
    </w:p>
    <w:p>
      <w:pPr>
        <w:spacing w:after="40"/>
        <w:ind w:left="255"/>
      </w:pPr>
      <w:r>
        <w:rPr>
          <w:b/>
          <w:color w:val="9C2710"/>
          <w:sz w:val="18"/>
        </w:rPr>
        <w:t xml:space="preserve">Ans: (b) Atelectasis — </w:t>
      </w:r>
      <w:r>
        <w:rPr>
          <w:color w:val="9C2710"/>
          <w:sz w:val="18"/>
        </w:rPr>
        <w:t xml:space="preserve">Follow the W's in time order: </w:t>
      </w:r>
      <w:r>
        <w:rPr>
          <w:b/>
          <w:color w:val="9C2710"/>
          <w:sz w:val="18"/>
        </w:rPr>
        <w:t>Wind (atelectasis, POD 1–2) → Water (UTI, POD 3–5) → Walking (DVT, POD 4–6) → Wound (SSI, POD 5–7) → Wonder drugs (&gt; POD 7)</w:t>
      </w:r>
      <w:r>
        <w:rPr>
          <w:color w:val="9C2710"/>
          <w:sz w:val="18"/>
        </w:rPr>
        <w:t xml:space="preserve">. Fever in the </w:t>
      </w:r>
      <w:r>
        <w:rPr>
          <w:b/>
          <w:color w:val="9C2710"/>
          <w:sz w:val="18"/>
        </w:rPr>
        <w:t>first 24 h is usually not infective</w:t>
      </w:r>
      <w:r>
        <w:rPr>
          <w:color w:val="9C2710"/>
          <w:sz w:val="18"/>
        </w:rPr>
        <w:t>.</w:t>
      </w:r>
    </w:p>
    <w:p>
      <w:pPr>
        <w:keepNext/>
        <w:spacing w:before="60" w:after="10"/>
      </w:pPr>
      <w:r>
        <w:rPr>
          <w:b/>
          <w:color w:val="1F3B73"/>
          <w:sz w:val="19"/>
        </w:rPr>
        <w:t xml:space="preserve">Q70. </w:t>
      </w:r>
      <w:r>
        <w:rPr>
          <w:sz w:val="19"/>
        </w:rPr>
        <w:t>Fever on the sixth post-operative day with wound erythema and purulent discharge indicates</w:t>
      </w:r>
    </w:p>
    <w:p>
      <w:pPr>
        <w:keepNext/>
        <w:spacing w:after="10"/>
        <w:ind w:left="255"/>
      </w:pPr>
      <w:r>
        <w:rPr>
          <w:sz w:val="18"/>
        </w:rPr>
        <w:t>(a) Atelectasis   (b) Drug fever   (c) Surgical site infection   (d) Malignant hyperthermia</w:t>
      </w:r>
    </w:p>
    <w:p>
      <w:pPr>
        <w:spacing w:after="40"/>
        <w:ind w:left="255"/>
      </w:pPr>
      <w:r>
        <w:rPr>
          <w:b/>
          <w:color w:val="9C2710"/>
          <w:sz w:val="18"/>
        </w:rPr>
        <w:t xml:space="preserve">Ans: (c) Surgical site infection — </w:t>
      </w:r>
      <w:r>
        <w:rPr>
          <w:b/>
          <w:color w:val="9C2710"/>
          <w:sz w:val="18"/>
        </w:rPr>
        <w:t>SSI classically declares itself on POD 5–7.</w:t>
      </w:r>
      <w:r>
        <w:rPr>
          <w:color w:val="9C2710"/>
          <w:sz w:val="18"/>
        </w:rPr>
        <w:t xml:space="preserve"> Management: </w:t>
      </w:r>
      <w:r>
        <w:rPr>
          <w:b/>
          <w:color w:val="9C2710"/>
          <w:sz w:val="18"/>
        </w:rPr>
        <w:t>open, drain and culture the wound, debride and pack for healing by secondary intention</w:t>
      </w:r>
      <w:r>
        <w:rPr>
          <w:color w:val="9C2710"/>
          <w:sz w:val="18"/>
        </w:rPr>
        <w:t>, with culture-guided antibiotics.</w:t>
      </w:r>
    </w:p>
    <w:p>
      <w:pPr>
        <w:keepNext/>
        <w:spacing w:before="60" w:after="10"/>
      </w:pPr>
      <w:r>
        <w:rPr>
          <w:b/>
          <w:color w:val="1F3B73"/>
          <w:sz w:val="19"/>
        </w:rPr>
        <w:t xml:space="preserve">Q71. </w:t>
      </w:r>
      <w:r>
        <w:rPr>
          <w:sz w:val="19"/>
        </w:rPr>
        <w:t>Wound dehiscence most commonly occurs on which post-operative day, and its herald sign is</w:t>
      </w:r>
    </w:p>
    <w:p>
      <w:pPr>
        <w:keepNext/>
        <w:spacing w:after="10"/>
        <w:ind w:left="255"/>
      </w:pPr>
      <w:r>
        <w:rPr>
          <w:sz w:val="18"/>
        </w:rPr>
        <w:t>(a) POD 1–2; bright red bleeding   (b) POD 5–10; serosanguineous ‘salmon-pink’ discharge   (c) POD 14–21; purulent discharge   (d) POD 30; a palpable lump</w:t>
      </w:r>
    </w:p>
    <w:p>
      <w:pPr>
        <w:spacing w:after="40"/>
        <w:ind w:left="255"/>
      </w:pPr>
      <w:r>
        <w:rPr>
          <w:b/>
          <w:color w:val="9C2710"/>
          <w:sz w:val="18"/>
        </w:rPr>
        <w:t xml:space="preserve">Ans: (b) POD 5–10; serosanguineous ‘salmon-pink’ discharge — </w:t>
      </w:r>
      <w:r>
        <w:rPr>
          <w:color w:val="9C2710"/>
          <w:sz w:val="18"/>
        </w:rPr>
        <w:t xml:space="preserve">Dehiscence peaks at </w:t>
      </w:r>
      <w:r>
        <w:rPr>
          <w:b/>
          <w:color w:val="9C2710"/>
          <w:sz w:val="18"/>
        </w:rPr>
        <w:t>POD 5–10 (classically day 7–8)</w:t>
      </w:r>
      <w:r>
        <w:rPr>
          <w:color w:val="9C2710"/>
          <w:sz w:val="18"/>
        </w:rPr>
        <w:t xml:space="preserve">, when the wound has only </w:t>
      </w:r>
      <w:r>
        <w:rPr>
          <w:b/>
          <w:color w:val="9C2710"/>
          <w:sz w:val="18"/>
        </w:rPr>
        <w:t>5–10 %</w:t>
      </w:r>
      <w:r>
        <w:rPr>
          <w:color w:val="9C2710"/>
          <w:sz w:val="18"/>
        </w:rPr>
        <w:t xml:space="preserve"> of its final tensile strength. The warning sign is a </w:t>
      </w:r>
      <w:r>
        <w:rPr>
          <w:b/>
          <w:color w:val="9C2710"/>
          <w:sz w:val="18"/>
        </w:rPr>
        <w:t>sudden serosanguineous (salmon-pink) discharge</w:t>
      </w:r>
      <w:r>
        <w:rPr>
          <w:color w:val="9C2710"/>
          <w:sz w:val="18"/>
        </w:rPr>
        <w:t xml:space="preserve"> with a palpable gap.</w:t>
      </w:r>
    </w:p>
    <w:p>
      <w:pPr>
        <w:keepNext/>
        <w:spacing w:before="60" w:after="10"/>
      </w:pPr>
      <w:r>
        <w:rPr>
          <w:b/>
          <w:color w:val="1F3B73"/>
          <w:sz w:val="19"/>
        </w:rPr>
        <w:t xml:space="preserve">Q72. </w:t>
      </w:r>
      <w:r>
        <w:rPr>
          <w:sz w:val="19"/>
        </w:rPr>
        <w:t>The correct immediate action for post-operative wound evisceration is to</w:t>
      </w:r>
    </w:p>
    <w:p>
      <w:pPr>
        <w:keepNext/>
        <w:spacing w:after="10"/>
        <w:ind w:left="255"/>
      </w:pPr>
      <w:r>
        <w:rPr>
          <w:sz w:val="18"/>
        </w:rPr>
        <w:t>(a) Push the viscera back and apply a dry dressing   (b) Cover the viscera with sterile gauze soaked in warm sterile saline, position low Fowler's with knees flexed, keep nil by mouth and call the surgeon   (c) Sit the patient upright and give oral fluids   (d) Apply a tight binder and discharge</w:t>
      </w:r>
    </w:p>
    <w:p>
      <w:pPr>
        <w:spacing w:after="40"/>
        <w:ind w:left="255"/>
      </w:pPr>
      <w:r>
        <w:rPr>
          <w:b/>
          <w:color w:val="9C2710"/>
          <w:sz w:val="18"/>
        </w:rPr>
        <w:t xml:space="preserve">Ans: (b) Cover the viscera with sterile gauze soaked in warm sterile saline, position low Fowler's with knees flexed, keep nil by mouth and call the surgeon — </w:t>
      </w:r>
      <w:r>
        <w:rPr>
          <w:b/>
          <w:color w:val="9C2710"/>
          <w:sz w:val="18"/>
        </w:rPr>
        <w:t>Never replace the viscera and never use dry gauze.</w:t>
      </w:r>
      <w:r>
        <w:rPr>
          <w:color w:val="9C2710"/>
          <w:sz w:val="18"/>
        </w:rPr>
        <w:t xml:space="preserve"> Cover with </w:t>
      </w:r>
      <w:r>
        <w:rPr>
          <w:b/>
          <w:color w:val="9C2710"/>
          <w:sz w:val="18"/>
        </w:rPr>
        <w:t>warm sterile saline-moistened gauze</w:t>
      </w:r>
      <w:r>
        <w:rPr>
          <w:color w:val="9C2710"/>
          <w:sz w:val="18"/>
        </w:rPr>
        <w:t xml:space="preserve">, position supine/low Fowler's with knees flexed to reduce tension, keep </w:t>
      </w:r>
      <w:r>
        <w:rPr>
          <w:b/>
          <w:color w:val="9C2710"/>
          <w:sz w:val="18"/>
        </w:rPr>
        <w:t>nil by mouth</w:t>
      </w:r>
      <w:r>
        <w:rPr>
          <w:color w:val="9C2710"/>
          <w:sz w:val="18"/>
        </w:rPr>
        <w:t xml:space="preserve">, secure IV access, monitor for shock and </w:t>
      </w:r>
      <w:r>
        <w:rPr>
          <w:b/>
          <w:color w:val="9C2710"/>
          <w:sz w:val="18"/>
        </w:rPr>
        <w:t>prepare for immediate theatre</w:t>
      </w:r>
      <w:r>
        <w:rPr>
          <w:color w:val="9C2710"/>
          <w:sz w:val="18"/>
        </w:rPr>
        <w:t>.</w:t>
      </w:r>
    </w:p>
    <w:p>
      <w:pPr>
        <w:keepNext/>
        <w:spacing w:before="60" w:after="10"/>
      </w:pPr>
      <w:r>
        <w:rPr>
          <w:b/>
          <w:color w:val="1F3B73"/>
          <w:sz w:val="19"/>
        </w:rPr>
        <w:t xml:space="preserve">Q73. </w:t>
      </w:r>
      <w:r>
        <w:rPr>
          <w:sz w:val="19"/>
        </w:rPr>
        <w:t>Sutures on the face are typically removed on day</w:t>
      </w:r>
    </w:p>
    <w:p>
      <w:pPr>
        <w:keepNext/>
        <w:spacing w:after="10"/>
        <w:ind w:left="255"/>
      </w:pPr>
      <w:r>
        <w:rPr>
          <w:sz w:val="18"/>
        </w:rPr>
        <w:t>(a) 3–5   (b) 7–10   (c) 10–14   (d) 14–21</w:t>
      </w:r>
    </w:p>
    <w:p>
      <w:pPr>
        <w:spacing w:after="40"/>
        <w:ind w:left="255"/>
      </w:pPr>
      <w:r>
        <w:rPr>
          <w:b/>
          <w:color w:val="9C2710"/>
          <w:sz w:val="18"/>
        </w:rPr>
        <w:t xml:space="preserve">Ans: (a) 3–5 — </w:t>
      </w:r>
      <w:r>
        <w:rPr>
          <w:b/>
          <w:color w:val="9C2710"/>
          <w:sz w:val="18"/>
        </w:rPr>
        <w:t>Face and neck 3–5 days</w:t>
      </w:r>
      <w:r>
        <w:rPr>
          <w:color w:val="9C2710"/>
          <w:sz w:val="18"/>
        </w:rPr>
        <w:t xml:space="preserve"> (rich blood supply, cosmesis); scalp and trunk </w:t>
      </w:r>
      <w:r>
        <w:rPr>
          <w:b/>
          <w:color w:val="9C2710"/>
          <w:sz w:val="18"/>
        </w:rPr>
        <w:t>7–10</w:t>
      </w:r>
      <w:r>
        <w:rPr>
          <w:color w:val="9C2710"/>
          <w:sz w:val="18"/>
        </w:rPr>
        <w:t xml:space="preserve">; limbs </w:t>
      </w:r>
      <w:r>
        <w:rPr>
          <w:b/>
          <w:color w:val="9C2710"/>
          <w:sz w:val="18"/>
        </w:rPr>
        <w:t>10–14</w:t>
      </w:r>
      <w:r>
        <w:rPr>
          <w:color w:val="9C2710"/>
          <w:sz w:val="18"/>
        </w:rPr>
        <w:t xml:space="preserve">; joints, back, palms and soles </w:t>
      </w:r>
      <w:r>
        <w:rPr>
          <w:b/>
          <w:color w:val="9C2710"/>
          <w:sz w:val="18"/>
        </w:rPr>
        <w:t>14 days</w:t>
      </w:r>
      <w:r>
        <w:rPr>
          <w:color w:val="9C2710"/>
          <w:sz w:val="18"/>
        </w:rPr>
        <w:t>.</w:t>
      </w:r>
    </w:p>
    <w:p>
      <w:pPr>
        <w:keepNext/>
        <w:spacing w:before="60" w:after="10"/>
      </w:pPr>
      <w:r>
        <w:rPr>
          <w:b/>
          <w:color w:val="1F3B73"/>
          <w:sz w:val="19"/>
        </w:rPr>
        <w:t xml:space="preserve">Q74. </w:t>
      </w:r>
      <w:r>
        <w:rPr>
          <w:sz w:val="19"/>
        </w:rPr>
        <w:t>Post-operative return of bowel function occurs in which order?</w:t>
      </w:r>
    </w:p>
    <w:p>
      <w:pPr>
        <w:keepNext/>
        <w:spacing w:after="10"/>
        <w:ind w:left="255"/>
      </w:pPr>
      <w:r>
        <w:rPr>
          <w:sz w:val="18"/>
        </w:rPr>
        <w:t>(a) Colon → stomach → small bowel   (b) Small bowel → stomach → colon   (c) Stomach → colon → small bowel   (d) All simultaneously at 72 hours</w:t>
      </w:r>
    </w:p>
    <w:p>
      <w:pPr>
        <w:spacing w:after="40"/>
        <w:ind w:left="255"/>
      </w:pPr>
      <w:r>
        <w:rPr>
          <w:b/>
          <w:color w:val="9C2710"/>
          <w:sz w:val="18"/>
        </w:rPr>
        <w:t xml:space="preserve">Ans: (b) Small bowel → stomach → colon — </w:t>
      </w:r>
      <w:r>
        <w:rPr>
          <w:b/>
          <w:color w:val="9C2710"/>
          <w:sz w:val="18"/>
        </w:rPr>
        <w:t>Small intestine ≈ 24 h → stomach 24–48 h → COLON 48–72 h (last to recover).</w:t>
      </w:r>
      <w:r>
        <w:rPr>
          <w:color w:val="9C2710"/>
          <w:sz w:val="18"/>
        </w:rPr>
        <w:t xml:space="preserve"> Resolution is judged by the </w:t>
      </w:r>
      <w:r>
        <w:rPr>
          <w:b/>
          <w:color w:val="9C2710"/>
          <w:sz w:val="18"/>
        </w:rPr>
        <w:t>passage of flatus or stool</w:t>
      </w:r>
      <w:r>
        <w:rPr>
          <w:color w:val="9C2710"/>
          <w:sz w:val="18"/>
        </w:rPr>
        <w:t>, not bowel sounds.</w:t>
      </w:r>
    </w:p>
    <w:p>
      <w:pPr>
        <w:keepNext/>
        <w:spacing w:before="60" w:after="10"/>
      </w:pPr>
      <w:r>
        <w:rPr>
          <w:b/>
          <w:color w:val="1F3B73"/>
          <w:sz w:val="19"/>
        </w:rPr>
        <w:t xml:space="preserve">Q75. </w:t>
      </w:r>
      <w:r>
        <w:rPr>
          <w:sz w:val="19"/>
        </w:rPr>
        <w:t>Which is a CLOSED active suction drain?</w:t>
      </w:r>
    </w:p>
    <w:p>
      <w:pPr>
        <w:keepNext/>
        <w:spacing w:after="10"/>
        <w:ind w:left="255"/>
      </w:pPr>
      <w:r>
        <w:rPr>
          <w:sz w:val="18"/>
        </w:rPr>
        <w:t>(a) Penrose drain   (b) Corrugated drain   (c) Jackson-Pratt drain   (d) Open sump drain</w:t>
      </w:r>
    </w:p>
    <w:p>
      <w:pPr>
        <w:spacing w:after="40"/>
        <w:ind w:left="255"/>
      </w:pPr>
      <w:r>
        <w:rPr>
          <w:b/>
          <w:color w:val="9C2710"/>
          <w:sz w:val="18"/>
        </w:rPr>
        <w:t xml:space="preserve">Ans: (c) Jackson-Pratt drain — </w:t>
      </w:r>
      <w:r>
        <w:rPr>
          <w:b/>
          <w:color w:val="9C2710"/>
          <w:sz w:val="18"/>
        </w:rPr>
        <w:t>Jackson-Pratt (bulb)</w:t>
      </w:r>
      <w:r>
        <w:rPr>
          <w:color w:val="9C2710"/>
          <w:sz w:val="18"/>
        </w:rPr>
        <w:t xml:space="preserve"> and </w:t>
      </w:r>
      <w:r>
        <w:rPr>
          <w:b/>
          <w:color w:val="9C2710"/>
          <w:sz w:val="18"/>
        </w:rPr>
        <w:t>Hemovac/Redivac (spring or high vacuum)</w:t>
      </w:r>
      <w:r>
        <w:rPr>
          <w:color w:val="9C2710"/>
          <w:sz w:val="18"/>
        </w:rPr>
        <w:t xml:space="preserve"> are </w:t>
      </w:r>
      <w:r>
        <w:rPr>
          <w:b/>
          <w:color w:val="9C2710"/>
          <w:sz w:val="18"/>
        </w:rPr>
        <w:t>closed active</w:t>
      </w:r>
      <w:r>
        <w:rPr>
          <w:color w:val="9C2710"/>
          <w:sz w:val="18"/>
        </w:rPr>
        <w:t xml:space="preserve"> systems with a lower infection risk; </w:t>
      </w:r>
      <w:r>
        <w:rPr>
          <w:b/>
          <w:color w:val="9C2710"/>
          <w:sz w:val="18"/>
        </w:rPr>
        <w:t>Penrose and corrugated drains are passive and open</w:t>
      </w:r>
      <w:r>
        <w:rPr>
          <w:color w:val="9C2710"/>
          <w:sz w:val="18"/>
        </w:rPr>
        <w:t>. A fully re-expanded JP bulb means suction has been lost — re-compress it after emptying.</w:t>
      </w:r>
    </w:p>
    <w:p>
      <w:pPr>
        <w:keepNext/>
        <w:spacing w:before="60" w:after="10"/>
      </w:pPr>
      <w:r>
        <w:rPr>
          <w:b/>
          <w:color w:val="1F3B73"/>
          <w:sz w:val="19"/>
        </w:rPr>
        <w:t xml:space="preserve">Q76. </w:t>
      </w:r>
      <w:r>
        <w:rPr>
          <w:sz w:val="19"/>
        </w:rPr>
        <w:t>According to the Apfel score, which is NOT a risk factor for PONV?</w:t>
      </w:r>
    </w:p>
    <w:p>
      <w:pPr>
        <w:keepNext/>
        <w:spacing w:after="10"/>
        <w:ind w:left="255"/>
      </w:pPr>
      <w:r>
        <w:rPr>
          <w:sz w:val="18"/>
        </w:rPr>
        <w:t>(a) Female sex   (b) Non-smoking status   (c) Smoking   (d) Expected post-operative opioid use</w:t>
      </w:r>
    </w:p>
    <w:p>
      <w:pPr>
        <w:spacing w:after="40"/>
        <w:ind w:left="255"/>
      </w:pPr>
      <w:r>
        <w:rPr>
          <w:b/>
          <w:color w:val="9C2710"/>
          <w:sz w:val="18"/>
        </w:rPr>
        <w:t xml:space="preserve">Ans: (c) Smoking — </w:t>
      </w:r>
      <w:r>
        <w:rPr>
          <w:color w:val="9C2710"/>
          <w:sz w:val="18"/>
        </w:rPr>
        <w:t xml:space="preserve">The four Apfel factors are </w:t>
      </w:r>
      <w:r>
        <w:rPr>
          <w:b/>
          <w:color w:val="9C2710"/>
          <w:sz w:val="18"/>
        </w:rPr>
        <w:t>female sex, non-smoker, previous PONV or motion sickness, and expected post-operative opioid use</w:t>
      </w:r>
      <w:r>
        <w:rPr>
          <w:color w:val="9C2710"/>
          <w:sz w:val="18"/>
        </w:rPr>
        <w:t xml:space="preserve"> — giving ≈ </w:t>
      </w:r>
      <w:r>
        <w:rPr>
          <w:b/>
          <w:color w:val="9C2710"/>
          <w:sz w:val="18"/>
        </w:rPr>
        <w:t>10/20/40/60/80 %</w:t>
      </w:r>
      <w:r>
        <w:rPr>
          <w:color w:val="9C2710"/>
          <w:sz w:val="18"/>
        </w:rPr>
        <w:t xml:space="preserve"> risk for 0–4 factors. </w:t>
      </w:r>
      <w:r>
        <w:rPr>
          <w:b/>
          <w:color w:val="9C2710"/>
          <w:sz w:val="18"/>
        </w:rPr>
        <w:t>Smoking is protective.</w:t>
      </w:r>
    </w:p>
    <w:p>
      <w:pPr>
        <w:keepNext/>
        <w:spacing w:before="60" w:after="10"/>
      </w:pPr>
      <w:r>
        <w:rPr>
          <w:b/>
          <w:color w:val="1F3B73"/>
          <w:sz w:val="19"/>
        </w:rPr>
        <w:t xml:space="preserve">Q77. </w:t>
      </w:r>
      <w:r>
        <w:rPr>
          <w:sz w:val="19"/>
        </w:rPr>
        <w:t>Secondary haemorrhage after surgery classically occurs on which day, and why?</w:t>
      </w:r>
    </w:p>
    <w:p>
      <w:pPr>
        <w:keepNext/>
        <w:spacing w:after="10"/>
        <w:ind w:left="255"/>
      </w:pPr>
      <w:r>
        <w:rPr>
          <w:sz w:val="18"/>
        </w:rPr>
        <w:t>(a) Day 0; slipped ligature   (b) Within 24 h; clot dislodged as blood pressure rises   (c) POD 7–14; infection eroding a vessel wall   (d) POD 30; false aneurysm</w:t>
      </w:r>
    </w:p>
    <w:p>
      <w:pPr>
        <w:spacing w:after="40"/>
        <w:ind w:left="255"/>
      </w:pPr>
      <w:r>
        <w:rPr>
          <w:b/>
          <w:color w:val="9C2710"/>
          <w:sz w:val="18"/>
        </w:rPr>
        <w:t xml:space="preserve">Ans: (c) POD 7–14; infection eroding a vessel wall — </w:t>
      </w:r>
      <w:r>
        <w:rPr>
          <w:b/>
          <w:color w:val="9C2710"/>
          <w:sz w:val="18"/>
        </w:rPr>
        <w:t>Primary</w:t>
      </w:r>
      <w:r>
        <w:rPr>
          <w:color w:val="9C2710"/>
          <w:sz w:val="18"/>
        </w:rPr>
        <w:t xml:space="preserve"> = during surgery; </w:t>
      </w:r>
      <w:r>
        <w:rPr>
          <w:b/>
          <w:color w:val="9C2710"/>
          <w:sz w:val="18"/>
        </w:rPr>
        <w:t>reactionary</w:t>
      </w:r>
      <w:r>
        <w:rPr>
          <w:color w:val="9C2710"/>
          <w:sz w:val="18"/>
        </w:rPr>
        <w:t xml:space="preserve"> = within 24 h (slipped ligature or clot dislodged as BP rises and vasoconstriction wears off); </w:t>
      </w:r>
      <w:r>
        <w:rPr>
          <w:b/>
          <w:color w:val="9C2710"/>
          <w:sz w:val="18"/>
        </w:rPr>
        <w:t>secondary = POD 7–14 from infection eroding the vessel wall</w:t>
      </w:r>
      <w:r>
        <w:rPr>
          <w:color w:val="9C2710"/>
          <w:sz w:val="18"/>
        </w:rPr>
        <w:t>.</w:t>
      </w:r>
    </w:p>
    <w:p>
      <w:pPr>
        <w:keepNext/>
        <w:spacing w:before="160" w:after="60"/>
        <w:pBdr>
          <w:bottom w:val="single" w:sz="12" w:space="2" w:color="1F3B73"/>
        </w:pBdr>
      </w:pPr>
      <w:r>
        <w:rPr>
          <w:b/>
          <w:color w:val="1F3B73"/>
          <w:sz w:val="29"/>
        </w:rPr>
        <w:t>18.  RAPID REVISION</w:t>
      </w:r>
    </w:p>
    <w:p>
      <w:pPr>
        <w:keepNext/>
        <w:spacing w:before="120" w:after="40"/>
      </w:pPr>
      <w:r>
        <w:rPr>
          <w:b/>
          <w:color w:val="1B6B3A"/>
          <w:sz w:val="23"/>
        </w:rPr>
        <w:t>Mnemonics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3061"/>
            <w:shd w:val="clear" w:color="auto" w:fill="1F3B73"/>
          </w:tcPr>
          <w:p>
            <w:pPr>
              <w:spacing w:after="0"/>
            </w:pPr>
            <w:r/>
            <w:r>
              <w:rPr>
                <w:b/>
                <w:color w:val="FFFFFF"/>
                <w:sz w:val="16"/>
              </w:rPr>
              <w:t>Mnemonic</w:t>
            </w:r>
          </w:p>
        </w:tc>
        <w:tc>
          <w:tcPr>
            <w:tcW w:type="dxa" w:w="7710"/>
            <w:shd w:val="clear" w:color="auto" w:fill="1F3B73"/>
          </w:tcPr>
          <w:p>
            <w:pPr>
              <w:spacing w:after="0"/>
            </w:pPr>
            <w:r/>
            <w:r>
              <w:rPr>
                <w:b/>
                <w:color w:val="FFFFFF"/>
                <w:sz w:val="16"/>
              </w:rPr>
              <w:t>Stands for</w:t>
            </w:r>
          </w:p>
        </w:tc>
      </w:tr>
      <w:tr>
        <w:tc>
          <w:tcPr>
            <w:tcW w:type="dxa" w:w="3061"/>
          </w:tcPr>
          <w:p>
            <w:pPr>
              <w:spacing w:after="0"/>
            </w:pPr>
            <w:r/>
            <w:r>
              <w:rPr>
                <w:b/>
                <w:sz w:val="16"/>
              </w:rPr>
              <w:t>2 – 4 – 6 – 8</w:t>
            </w:r>
          </w:p>
        </w:tc>
        <w:tc>
          <w:tcPr>
            <w:tcW w:type="dxa" w:w="7710"/>
          </w:tcPr>
          <w:p>
            <w:pPr>
              <w:spacing w:after="0"/>
            </w:pPr>
            <w:r/>
            <w:r>
              <w:rPr>
                <w:sz w:val="16"/>
              </w:rPr>
              <w:t>Fasting: clear fluids 2 h, breast milk 4 h, formula/light meal 6 h, fatty meal 8 h</w:t>
            </w:r>
          </w:p>
        </w:tc>
      </w:tr>
      <w:tr>
        <w:tc>
          <w:tcPr>
            <w:tcW w:type="dxa" w:w="3061"/>
            <w:shd w:val="clear" w:color="auto" w:fill="EEF3FA"/>
          </w:tcPr>
          <w:p>
            <w:pPr>
              <w:spacing w:after="0"/>
            </w:pPr>
            <w:r/>
            <w:r>
              <w:rPr>
                <w:b/>
                <w:sz w:val="16"/>
              </w:rPr>
              <w:t>Sign In – Time Out – Sign Out</w:t>
            </w:r>
          </w:p>
        </w:tc>
        <w:tc>
          <w:tcPr>
            <w:tcW w:type="dxa" w:w="7710"/>
            <w:shd w:val="clear" w:color="auto" w:fill="EEF3FA"/>
          </w:tcPr>
          <w:p>
            <w:pPr>
              <w:spacing w:after="0"/>
            </w:pPr>
            <w:r/>
            <w:r>
              <w:rPr>
                <w:sz w:val="16"/>
              </w:rPr>
              <w:t>The 3 phases of the WHO Surgical Safety Checklist</w:t>
            </w:r>
          </w:p>
        </w:tc>
      </w:tr>
      <w:tr>
        <w:tc>
          <w:tcPr>
            <w:tcW w:type="dxa" w:w="3061"/>
          </w:tcPr>
          <w:p>
            <w:pPr>
              <w:spacing w:after="0"/>
            </w:pPr>
            <w:r/>
            <w:r>
              <w:rPr>
                <w:b/>
                <w:sz w:val="16"/>
              </w:rPr>
              <w:t>PADDING</w:t>
            </w:r>
          </w:p>
        </w:tc>
        <w:tc>
          <w:tcPr>
            <w:tcW w:type="dxa" w:w="7710"/>
          </w:tcPr>
          <w:p>
            <w:pPr>
              <w:spacing w:after="0"/>
            </w:pPr>
            <w:r/>
            <w:r>
              <w:rPr>
                <w:sz w:val="16"/>
              </w:rPr>
              <w:t xml:space="preserve">Positioning: </w:t>
            </w:r>
            <w:r>
              <w:rPr>
                <w:b/>
                <w:sz w:val="16"/>
              </w:rPr>
              <w:t>P</w:t>
            </w:r>
            <w:r>
              <w:rPr>
                <w:sz w:val="16"/>
              </w:rPr>
              <w:t xml:space="preserve">ressure points padded, </w:t>
            </w:r>
            <w:r>
              <w:rPr>
                <w:b/>
                <w:sz w:val="16"/>
              </w:rPr>
              <w:t>A</w:t>
            </w:r>
            <w:r>
              <w:rPr>
                <w:sz w:val="16"/>
              </w:rPr>
              <w:t xml:space="preserve">lignment, </w:t>
            </w:r>
            <w:r>
              <w:rPr>
                <w:b/>
                <w:sz w:val="16"/>
              </w:rPr>
              <w:t>D</w:t>
            </w:r>
            <w:r>
              <w:rPr>
                <w:sz w:val="16"/>
              </w:rPr>
              <w:t xml:space="preserve">ignity, </w:t>
            </w:r>
            <w:r>
              <w:rPr>
                <w:b/>
                <w:sz w:val="16"/>
              </w:rPr>
              <w:t>D</w:t>
            </w:r>
            <w:r>
              <w:rPr>
                <w:sz w:val="16"/>
              </w:rPr>
              <w:t xml:space="preserve">evices ready, </w:t>
            </w:r>
            <w:r>
              <w:rPr>
                <w:b/>
                <w:sz w:val="16"/>
              </w:rPr>
              <w:t>I</w:t>
            </w:r>
            <w:r>
              <w:rPr>
                <w:sz w:val="16"/>
              </w:rPr>
              <w:t xml:space="preserve">V lines protected, </w:t>
            </w:r>
            <w:r>
              <w:rPr>
                <w:b/>
                <w:sz w:val="16"/>
              </w:rPr>
              <w:t>N</w:t>
            </w:r>
            <w:r>
              <w:rPr>
                <w:sz w:val="16"/>
              </w:rPr>
              <w:t xml:space="preserve">erves free, </w:t>
            </w:r>
            <w:r>
              <w:rPr>
                <w:b/>
                <w:sz w:val="16"/>
              </w:rPr>
              <w:t>G</w:t>
            </w:r>
            <w:r>
              <w:rPr>
                <w:sz w:val="16"/>
              </w:rPr>
              <w:t>entle movement</w:t>
            </w:r>
          </w:p>
        </w:tc>
      </w:tr>
      <w:tr>
        <w:tc>
          <w:tcPr>
            <w:tcW w:type="dxa" w:w="3061"/>
            <w:shd w:val="clear" w:color="auto" w:fill="EEF3FA"/>
          </w:tcPr>
          <w:p>
            <w:pPr>
              <w:spacing w:after="0"/>
            </w:pPr>
            <w:r/>
            <w:r>
              <w:rPr>
                <w:b/>
                <w:sz w:val="16"/>
              </w:rPr>
              <w:t>Critical – Semi-critical – Non-critical</w:t>
            </w:r>
          </w:p>
        </w:tc>
        <w:tc>
          <w:tcPr>
            <w:tcW w:type="dxa" w:w="7710"/>
            <w:shd w:val="clear" w:color="auto" w:fill="EEF3FA"/>
          </w:tcPr>
          <w:p>
            <w:pPr>
              <w:spacing w:after="0"/>
            </w:pPr>
            <w:r/>
            <w:r>
              <w:rPr>
                <w:sz w:val="16"/>
              </w:rPr>
              <w:t>Spaulding: sterilize – high-level disinfect – low-level disinfect</w:t>
            </w:r>
          </w:p>
        </w:tc>
      </w:tr>
      <w:tr>
        <w:tc>
          <w:tcPr>
            <w:tcW w:type="dxa" w:w="3061"/>
          </w:tcPr>
          <w:p>
            <w:pPr>
              <w:spacing w:after="0"/>
            </w:pPr>
            <w:r/>
            <w:r>
              <w:rPr>
                <w:b/>
                <w:sz w:val="16"/>
              </w:rPr>
              <w:t>Geo = Steam ; Atro = Air &amp; EO</w:t>
            </w:r>
          </w:p>
        </w:tc>
        <w:tc>
          <w:tcPr>
            <w:tcW w:type="dxa" w:w="7710"/>
          </w:tcPr>
          <w:p>
            <w:pPr>
              <w:spacing w:after="0"/>
            </w:pPr>
            <w:r/>
            <w:r>
              <w:rPr>
                <w:b/>
                <w:sz w:val="16"/>
              </w:rPr>
              <w:t>Geo</w:t>
            </w:r>
            <w:r>
              <w:rPr>
                <w:sz w:val="16"/>
              </w:rPr>
              <w:t xml:space="preserve">bacillus stearothermophilus → </w:t>
            </w:r>
            <w:r>
              <w:rPr>
                <w:b/>
                <w:sz w:val="16"/>
              </w:rPr>
              <w:t>steam</w:t>
            </w:r>
            <w:r>
              <w:rPr>
                <w:sz w:val="16"/>
              </w:rPr>
              <w:t xml:space="preserve"> and plasma; Bacillus </w:t>
            </w:r>
            <w:r>
              <w:rPr>
                <w:b/>
                <w:sz w:val="16"/>
              </w:rPr>
              <w:t>atro</w:t>
            </w:r>
            <w:r>
              <w:rPr>
                <w:sz w:val="16"/>
              </w:rPr>
              <w:t xml:space="preserve">phaeus → dry heat (air) and </w:t>
            </w:r>
            <w:r>
              <w:rPr>
                <w:b/>
                <w:sz w:val="16"/>
              </w:rPr>
              <w:t>E</w:t>
            </w:r>
            <w:r>
              <w:rPr>
                <w:sz w:val="16"/>
              </w:rPr>
              <w:t>thylene oxide</w:t>
            </w:r>
          </w:p>
        </w:tc>
      </w:tr>
      <w:tr>
        <w:tc>
          <w:tcPr>
            <w:tcW w:type="dxa" w:w="3061"/>
            <w:shd w:val="clear" w:color="auto" w:fill="EEF3FA"/>
          </w:tcPr>
          <w:p>
            <w:pPr>
              <w:spacing w:after="0"/>
            </w:pPr>
            <w:r/>
            <w:r>
              <w:rPr>
                <w:b/>
                <w:sz w:val="16"/>
              </w:rPr>
              <w:t>R – A – C – E</w:t>
            </w:r>
          </w:p>
        </w:tc>
        <w:tc>
          <w:tcPr>
            <w:tcW w:type="dxa" w:w="7710"/>
            <w:shd w:val="clear" w:color="auto" w:fill="EEF3FA"/>
          </w:tcPr>
          <w:p>
            <w:pPr>
              <w:spacing w:after="0"/>
            </w:pPr>
            <w:r/>
            <w:r>
              <w:rPr>
                <w:sz w:val="16"/>
              </w:rPr>
              <w:t xml:space="preserve">Fire: </w:t>
            </w:r>
            <w:r>
              <w:rPr>
                <w:b/>
                <w:sz w:val="16"/>
              </w:rPr>
              <w:t>R</w:t>
            </w:r>
            <w:r>
              <w:rPr>
                <w:sz w:val="16"/>
              </w:rPr>
              <w:t xml:space="preserve">escue, </w:t>
            </w:r>
            <w:r>
              <w:rPr>
                <w:b/>
                <w:sz w:val="16"/>
              </w:rPr>
              <w:t>A</w:t>
            </w:r>
            <w:r>
              <w:rPr>
                <w:sz w:val="16"/>
              </w:rPr>
              <w:t xml:space="preserve">larm, </w:t>
            </w:r>
            <w:r>
              <w:rPr>
                <w:b/>
                <w:sz w:val="16"/>
              </w:rPr>
              <w:t>C</w:t>
            </w:r>
            <w:r>
              <w:rPr>
                <w:sz w:val="16"/>
              </w:rPr>
              <w:t xml:space="preserve">onfine, </w:t>
            </w:r>
            <w:r>
              <w:rPr>
                <w:b/>
                <w:sz w:val="16"/>
              </w:rPr>
              <w:t>E</w:t>
            </w:r>
            <w:r>
              <w:rPr>
                <w:sz w:val="16"/>
              </w:rPr>
              <w:t>xtinguish/Evacuate</w:t>
            </w:r>
          </w:p>
        </w:tc>
      </w:tr>
      <w:tr>
        <w:tc>
          <w:tcPr>
            <w:tcW w:type="dxa" w:w="3061"/>
          </w:tcPr>
          <w:p>
            <w:pPr>
              <w:spacing w:after="0"/>
            </w:pPr>
            <w:r/>
            <w:r>
              <w:rPr>
                <w:b/>
                <w:sz w:val="16"/>
              </w:rPr>
              <w:t>P – A – S – S</w:t>
            </w:r>
          </w:p>
        </w:tc>
        <w:tc>
          <w:tcPr>
            <w:tcW w:type="dxa" w:w="7710"/>
          </w:tcPr>
          <w:p>
            <w:pPr>
              <w:spacing w:after="0"/>
            </w:pPr>
            <w:r/>
            <w:r>
              <w:rPr>
                <w:sz w:val="16"/>
              </w:rPr>
              <w:t xml:space="preserve">Extinguisher: </w:t>
            </w:r>
            <w:r>
              <w:rPr>
                <w:b/>
                <w:sz w:val="16"/>
              </w:rPr>
              <w:t>P</w:t>
            </w:r>
            <w:r>
              <w:rPr>
                <w:sz w:val="16"/>
              </w:rPr>
              <w:t xml:space="preserve">ull, </w:t>
            </w:r>
            <w:r>
              <w:rPr>
                <w:b/>
                <w:sz w:val="16"/>
              </w:rPr>
              <w:t>A</w:t>
            </w:r>
            <w:r>
              <w:rPr>
                <w:sz w:val="16"/>
              </w:rPr>
              <w:t xml:space="preserve">im at the base, </w:t>
            </w:r>
            <w:r>
              <w:rPr>
                <w:b/>
                <w:sz w:val="16"/>
              </w:rPr>
              <w:t>S</w:t>
            </w:r>
            <w:r>
              <w:rPr>
                <w:sz w:val="16"/>
              </w:rPr>
              <w:t xml:space="preserve">queeze, </w:t>
            </w:r>
            <w:r>
              <w:rPr>
                <w:b/>
                <w:sz w:val="16"/>
              </w:rPr>
              <w:t>S</w:t>
            </w:r>
            <w:r>
              <w:rPr>
                <w:sz w:val="16"/>
              </w:rPr>
              <w:t>weep</w:t>
            </w:r>
          </w:p>
        </w:tc>
      </w:tr>
      <w:tr>
        <w:tc>
          <w:tcPr>
            <w:tcW w:type="dxa" w:w="3061"/>
            <w:shd w:val="clear" w:color="auto" w:fill="EEF3FA"/>
          </w:tcPr>
          <w:p>
            <w:pPr>
              <w:spacing w:after="0"/>
            </w:pPr>
            <w:r/>
            <w:r>
              <w:rPr>
                <w:b/>
                <w:sz w:val="16"/>
              </w:rPr>
              <w:t>R – P – M</w:t>
            </w:r>
          </w:p>
        </w:tc>
        <w:tc>
          <w:tcPr>
            <w:tcW w:type="dxa" w:w="7710"/>
            <w:shd w:val="clear" w:color="auto" w:fill="EEF3FA"/>
          </w:tcPr>
          <w:p>
            <w:pPr>
              <w:spacing w:after="0"/>
            </w:pPr>
            <w:r/>
            <w:r>
              <w:rPr>
                <w:sz w:val="16"/>
              </w:rPr>
              <w:t xml:space="preserve">START triage: </w:t>
            </w:r>
            <w:r>
              <w:rPr>
                <w:b/>
                <w:sz w:val="16"/>
              </w:rPr>
              <w:t>R</w:t>
            </w:r>
            <w:r>
              <w:rPr>
                <w:sz w:val="16"/>
              </w:rPr>
              <w:t xml:space="preserve">espiration, </w:t>
            </w:r>
            <w:r>
              <w:rPr>
                <w:b/>
                <w:sz w:val="16"/>
              </w:rPr>
              <w:t>P</w:t>
            </w:r>
            <w:r>
              <w:rPr>
                <w:sz w:val="16"/>
              </w:rPr>
              <w:t xml:space="preserve">erfusion, </w:t>
            </w:r>
            <w:r>
              <w:rPr>
                <w:b/>
                <w:sz w:val="16"/>
              </w:rPr>
              <w:t>M</w:t>
            </w:r>
            <w:r>
              <w:rPr>
                <w:sz w:val="16"/>
              </w:rPr>
              <w:t>ental status</w:t>
            </w:r>
          </w:p>
        </w:tc>
      </w:tr>
      <w:tr>
        <w:tc>
          <w:tcPr>
            <w:tcW w:type="dxa" w:w="3061"/>
          </w:tcPr>
          <w:p>
            <w:pPr>
              <w:spacing w:after="0"/>
            </w:pPr>
            <w:r/>
            <w:r>
              <w:rPr>
                <w:b/>
                <w:sz w:val="16"/>
              </w:rPr>
              <w:t>4 H's &amp; 4 T's</w:t>
            </w:r>
          </w:p>
        </w:tc>
        <w:tc>
          <w:tcPr>
            <w:tcW w:type="dxa" w:w="7710"/>
          </w:tcPr>
          <w:p>
            <w:pPr>
              <w:spacing w:after="0"/>
            </w:pPr>
            <w:r/>
            <w:r>
              <w:rPr>
                <w:sz w:val="16"/>
              </w:rPr>
              <w:t>Reversible causes of arrest: Hypoxia, Hypovolaemia, Hypo/Hyperkalaemia-metabolic, Hypothermia; Tension pneumothorax, Tamponade, Toxins, Thrombosis</w:t>
            </w:r>
          </w:p>
        </w:tc>
      </w:tr>
      <w:tr>
        <w:tc>
          <w:tcPr>
            <w:tcW w:type="dxa" w:w="3061"/>
            <w:shd w:val="clear" w:color="auto" w:fill="EEF3FA"/>
          </w:tcPr>
          <w:p>
            <w:pPr>
              <w:spacing w:after="0"/>
            </w:pPr>
            <w:r/>
            <w:r>
              <w:rPr>
                <w:b/>
                <w:sz w:val="16"/>
              </w:rPr>
              <w:t>4 D's</w:t>
            </w:r>
          </w:p>
        </w:tc>
        <w:tc>
          <w:tcPr>
            <w:tcW w:type="dxa" w:w="7710"/>
            <w:shd w:val="clear" w:color="auto" w:fill="EEF3FA"/>
          </w:tcPr>
          <w:p>
            <w:pPr>
              <w:spacing w:after="0"/>
            </w:pPr>
            <w:r/>
            <w:r>
              <w:rPr>
                <w:sz w:val="16"/>
              </w:rPr>
              <w:t xml:space="preserve">Negligence: </w:t>
            </w:r>
            <w:r>
              <w:rPr>
                <w:b/>
                <w:sz w:val="16"/>
              </w:rPr>
              <w:t>D</w:t>
            </w:r>
            <w:r>
              <w:rPr>
                <w:sz w:val="16"/>
              </w:rPr>
              <w:t xml:space="preserve">uty, </w:t>
            </w:r>
            <w:r>
              <w:rPr>
                <w:b/>
                <w:sz w:val="16"/>
              </w:rPr>
              <w:t>D</w:t>
            </w:r>
            <w:r>
              <w:rPr>
                <w:sz w:val="16"/>
              </w:rPr>
              <w:t xml:space="preserve">ereliction, </w:t>
            </w:r>
            <w:r>
              <w:rPr>
                <w:b/>
                <w:sz w:val="16"/>
              </w:rPr>
              <w:t>D</w:t>
            </w:r>
            <w:r>
              <w:rPr>
                <w:sz w:val="16"/>
              </w:rPr>
              <w:t xml:space="preserve">irect causation, </w:t>
            </w:r>
            <w:r>
              <w:rPr>
                <w:b/>
                <w:sz w:val="16"/>
              </w:rPr>
              <w:t>D</w:t>
            </w:r>
            <w:r>
              <w:rPr>
                <w:sz w:val="16"/>
              </w:rPr>
              <w:t>amage</w:t>
            </w:r>
          </w:p>
        </w:tc>
      </w:tr>
      <w:tr>
        <w:tc>
          <w:tcPr>
            <w:tcW w:type="dxa" w:w="3061"/>
          </w:tcPr>
          <w:p>
            <w:pPr>
              <w:spacing w:after="0"/>
            </w:pPr>
            <w:r/>
            <w:r>
              <w:rPr>
                <w:b/>
                <w:sz w:val="16"/>
              </w:rPr>
              <w:t>A – R – C – C – O</w:t>
            </w:r>
          </w:p>
        </w:tc>
        <w:tc>
          <w:tcPr>
            <w:tcW w:type="dxa" w:w="7710"/>
          </w:tcPr>
          <w:p>
            <w:pPr>
              <w:spacing w:after="0"/>
            </w:pPr>
            <w:r/>
            <w:r>
              <w:rPr>
                <w:sz w:val="16"/>
              </w:rPr>
              <w:t xml:space="preserve">Aldrete: </w:t>
            </w:r>
            <w:r>
              <w:rPr>
                <w:b/>
                <w:sz w:val="16"/>
              </w:rPr>
              <w:t>A</w:t>
            </w:r>
            <w:r>
              <w:rPr>
                <w:sz w:val="16"/>
              </w:rPr>
              <w:t xml:space="preserve">ctivity, </w:t>
            </w:r>
            <w:r>
              <w:rPr>
                <w:b/>
                <w:sz w:val="16"/>
              </w:rPr>
              <w:t>R</w:t>
            </w:r>
            <w:r>
              <w:rPr>
                <w:sz w:val="16"/>
              </w:rPr>
              <w:t xml:space="preserve">espiration, </w:t>
            </w:r>
            <w:r>
              <w:rPr>
                <w:b/>
                <w:sz w:val="16"/>
              </w:rPr>
              <w:t>C</w:t>
            </w:r>
            <w:r>
              <w:rPr>
                <w:sz w:val="16"/>
              </w:rPr>
              <w:t xml:space="preserve">irculation, </w:t>
            </w:r>
            <w:r>
              <w:rPr>
                <w:b/>
                <w:sz w:val="16"/>
              </w:rPr>
              <w:t>C</w:t>
            </w:r>
            <w:r>
              <w:rPr>
                <w:sz w:val="16"/>
              </w:rPr>
              <w:t xml:space="preserve">onsciousness, </w:t>
            </w:r>
            <w:r>
              <w:rPr>
                <w:b/>
                <w:sz w:val="16"/>
              </w:rPr>
              <w:t>O</w:t>
            </w:r>
            <w:r>
              <w:rPr>
                <w:sz w:val="16"/>
              </w:rPr>
              <w:t>xygen saturation — max 10, discharge ≥ 9</w:t>
            </w:r>
          </w:p>
        </w:tc>
      </w:tr>
      <w:tr>
        <w:tc>
          <w:tcPr>
            <w:tcW w:type="dxa" w:w="3061"/>
            <w:shd w:val="clear" w:color="auto" w:fill="EEF3FA"/>
          </w:tcPr>
          <w:p>
            <w:pPr>
              <w:spacing w:after="0"/>
            </w:pPr>
            <w:r/>
            <w:r>
              <w:rPr>
                <w:b/>
                <w:sz w:val="16"/>
              </w:rPr>
              <w:t>Wind – Water – Walking – Wound – Wonder drugs</w:t>
            </w:r>
          </w:p>
        </w:tc>
        <w:tc>
          <w:tcPr>
            <w:tcW w:type="dxa" w:w="7710"/>
            <w:shd w:val="clear" w:color="auto" w:fill="EEF3FA"/>
          </w:tcPr>
          <w:p>
            <w:pPr>
              <w:spacing w:after="0"/>
            </w:pPr>
            <w:r/>
            <w:r>
              <w:rPr>
                <w:sz w:val="16"/>
              </w:rPr>
              <w:t>Post-op fever by day: 1–2 → 3–5 → 4–6 → 5–7 → &gt; 7</w:t>
            </w:r>
          </w:p>
        </w:tc>
      </w:tr>
      <w:tr>
        <w:tc>
          <w:tcPr>
            <w:tcW w:type="dxa" w:w="3061"/>
          </w:tcPr>
          <w:p>
            <w:pPr>
              <w:spacing w:after="0"/>
            </w:pPr>
            <w:r/>
            <w:r>
              <w:rPr>
                <w:b/>
                <w:sz w:val="16"/>
              </w:rPr>
              <w:t>Time – Distance – Shielding</w:t>
            </w:r>
          </w:p>
        </w:tc>
        <w:tc>
          <w:tcPr>
            <w:tcW w:type="dxa" w:w="7710"/>
          </w:tcPr>
          <w:p>
            <w:pPr>
              <w:spacing w:after="0"/>
            </w:pPr>
            <w:r/>
            <w:r>
              <w:rPr>
                <w:sz w:val="16"/>
              </w:rPr>
              <w:t>Radiation protection, under ALARA</w:t>
            </w:r>
          </w:p>
        </w:tc>
      </w:tr>
      <w:tr>
        <w:tc>
          <w:tcPr>
            <w:tcW w:type="dxa" w:w="3061"/>
            <w:shd w:val="clear" w:color="auto" w:fill="EEF3FA"/>
          </w:tcPr>
          <w:p>
            <w:pPr>
              <w:spacing w:after="0"/>
            </w:pPr>
            <w:r/>
            <w:r>
              <w:rPr>
                <w:b/>
                <w:sz w:val="16"/>
              </w:rPr>
              <w:t>Yellow burns • Red recycles • White is sharp • Blue is glass</w:t>
            </w:r>
          </w:p>
        </w:tc>
        <w:tc>
          <w:tcPr>
            <w:tcW w:type="dxa" w:w="7710"/>
            <w:shd w:val="clear" w:color="auto" w:fill="EEF3FA"/>
          </w:tcPr>
          <w:p>
            <w:pPr>
              <w:spacing w:after="0"/>
            </w:pPr>
            <w:r/>
            <w:r>
              <w:rPr>
                <w:sz w:val="16"/>
              </w:rPr>
              <w:t>Biomedical waste colours</w:t>
            </w:r>
          </w:p>
        </w:tc>
      </w:tr>
      <w:tr>
        <w:tc>
          <w:tcPr>
            <w:tcW w:type="dxa" w:w="3061"/>
          </w:tcPr>
          <w:p>
            <w:pPr>
              <w:spacing w:after="0"/>
            </w:pPr>
            <w:r/>
            <w:r>
              <w:rPr>
                <w:b/>
                <w:sz w:val="16"/>
              </w:rPr>
              <w:t>‘Only what is documented is a legal fact’</w:t>
            </w:r>
          </w:p>
        </w:tc>
        <w:tc>
          <w:tcPr>
            <w:tcW w:type="dxa" w:w="7710"/>
          </w:tcPr>
          <w:p>
            <w:pPr>
              <w:spacing w:after="0"/>
            </w:pPr>
            <w:r/>
            <w:r>
              <w:rPr>
                <w:sz w:val="16"/>
              </w:rPr>
              <w:t>Perioperative documentation</w:t>
            </w:r>
          </w:p>
        </w:tc>
      </w:tr>
      <w:tr>
        <w:tc>
          <w:tcPr>
            <w:tcW w:type="dxa" w:w="3061"/>
            <w:shd w:val="clear" w:color="auto" w:fill="EEF3FA"/>
          </w:tcPr>
          <w:p>
            <w:pPr>
              <w:spacing w:after="0"/>
            </w:pPr>
            <w:r/>
            <w:r>
              <w:rPr>
                <w:b/>
                <w:sz w:val="16"/>
              </w:rPr>
              <w:t>‘When in doubt, throw it out’</w:t>
            </w:r>
          </w:p>
        </w:tc>
        <w:tc>
          <w:tcPr>
            <w:tcW w:type="dxa" w:w="7710"/>
            <w:shd w:val="clear" w:color="auto" w:fill="EEF3FA"/>
          </w:tcPr>
          <w:p>
            <w:pPr>
              <w:spacing w:after="0"/>
            </w:pPr>
            <w:r/>
            <w:r>
              <w:rPr>
                <w:sz w:val="16"/>
              </w:rPr>
              <w:t>Doubtful sterility = unsterile</w:t>
            </w:r>
          </w:p>
        </w:tc>
      </w:tr>
      <w:tr>
        <w:tc>
          <w:tcPr>
            <w:tcW w:type="dxa" w:w="3061"/>
          </w:tcPr>
          <w:p>
            <w:pPr>
              <w:spacing w:after="0"/>
            </w:pPr>
            <w:r/>
            <w:r>
              <w:rPr>
                <w:b/>
                <w:sz w:val="16"/>
              </w:rPr>
              <w:t>‘The treatment of pus is drainage’</w:t>
            </w:r>
          </w:p>
        </w:tc>
        <w:tc>
          <w:tcPr>
            <w:tcW w:type="dxa" w:w="7710"/>
          </w:tcPr>
          <w:p>
            <w:pPr>
              <w:spacing w:after="0"/>
            </w:pPr>
            <w:r/>
            <w:r>
              <w:rPr>
                <w:sz w:val="16"/>
              </w:rPr>
              <w:t>Surgical site infection</w:t>
            </w:r>
          </w:p>
        </w:tc>
      </w:tr>
    </w:tbl>
    <w:p>
      <w:pPr>
        <w:spacing w:after="40"/>
      </w:pPr>
    </w:p>
    <w:p>
      <w:pPr>
        <w:keepNext/>
        <w:spacing w:before="120" w:after="40"/>
      </w:pPr>
      <w:r>
        <w:rPr>
          <w:b/>
          <w:color w:val="1B6B3A"/>
          <w:sz w:val="23"/>
        </w:rPr>
        <w:t>The 25 statements most likely to be a one-mark question</w:t>
      </w:r>
    </w:p>
    <w:p>
      <w:pPr>
        <w:spacing w:after="16"/>
        <w:ind w:left="283" w:hanging="198"/>
      </w:pPr>
      <w:r>
        <w:rPr>
          <w:b/>
          <w:sz w:val="19"/>
        </w:rPr>
        <w:t>1.</w:t>
      </w:r>
      <w:r>
        <w:rPr>
          <w:sz w:val="19"/>
        </w:rPr>
        <w:t xml:space="preserve">  The </w:t>
      </w:r>
      <w:r>
        <w:rPr>
          <w:b/>
          <w:sz w:val="19"/>
        </w:rPr>
        <w:t>circulator</w:t>
      </w:r>
      <w:r>
        <w:rPr>
          <w:sz w:val="19"/>
        </w:rPr>
        <w:t xml:space="preserve"> keeps the legal record of the count and is the </w:t>
      </w:r>
      <w:r>
        <w:rPr>
          <w:b/>
          <w:sz w:val="19"/>
        </w:rPr>
        <w:t>patient's advocate</w:t>
      </w:r>
      <w:r>
        <w:rPr>
          <w:sz w:val="19"/>
        </w:rPr>
        <w:t>.</w:t>
      </w:r>
    </w:p>
    <w:p>
      <w:pPr>
        <w:spacing w:after="16"/>
        <w:ind w:left="283" w:hanging="198"/>
      </w:pPr>
      <w:r>
        <w:rPr>
          <w:b/>
          <w:sz w:val="19"/>
        </w:rPr>
        <w:t>2.</w:t>
      </w:r>
      <w:r>
        <w:rPr>
          <w:sz w:val="19"/>
        </w:rPr>
        <w:t xml:space="preserve">  </w:t>
      </w:r>
      <w:r>
        <w:rPr>
          <w:b/>
          <w:sz w:val="19"/>
        </w:rPr>
        <w:t>At least two identifiers</w:t>
      </w:r>
      <w:r>
        <w:rPr>
          <w:sz w:val="19"/>
        </w:rPr>
        <w:t xml:space="preserve">, and the patient </w:t>
      </w:r>
      <w:r>
        <w:rPr>
          <w:b/>
          <w:sz w:val="19"/>
        </w:rPr>
        <w:t>states</w:t>
      </w:r>
      <w:r>
        <w:rPr>
          <w:sz w:val="19"/>
        </w:rPr>
        <w:t xml:space="preserve"> their own name.</w:t>
      </w:r>
    </w:p>
    <w:p>
      <w:pPr>
        <w:spacing w:after="16"/>
        <w:ind w:left="283" w:hanging="198"/>
      </w:pPr>
      <w:r>
        <w:rPr>
          <w:b/>
          <w:sz w:val="19"/>
        </w:rPr>
        <w:t>3.</w:t>
      </w:r>
      <w:r>
        <w:rPr>
          <w:sz w:val="19"/>
        </w:rPr>
        <w:t xml:space="preserve">  The site is marked by the </w:t>
      </w:r>
      <w:r>
        <w:rPr>
          <w:b/>
          <w:sz w:val="19"/>
        </w:rPr>
        <w:t>operating surgeon</w:t>
      </w:r>
      <w:r>
        <w:rPr>
          <w:sz w:val="19"/>
        </w:rPr>
        <w:t xml:space="preserve"> with an </w:t>
      </w:r>
      <w:r>
        <w:rPr>
          <w:b/>
          <w:sz w:val="19"/>
        </w:rPr>
        <w:t>indelible marker</w:t>
      </w:r>
      <w:r>
        <w:rPr>
          <w:sz w:val="19"/>
        </w:rPr>
        <w:t>, with the patient participating.</w:t>
      </w:r>
    </w:p>
    <w:p>
      <w:pPr>
        <w:spacing w:after="16"/>
        <w:ind w:left="283" w:hanging="198"/>
      </w:pPr>
      <w:r>
        <w:rPr>
          <w:b/>
          <w:sz w:val="19"/>
        </w:rPr>
        <w:t>4.</w:t>
      </w:r>
      <w:r>
        <w:rPr>
          <w:sz w:val="19"/>
        </w:rPr>
        <w:t xml:space="preserve">  The </w:t>
      </w:r>
      <w:r>
        <w:rPr>
          <w:b/>
          <w:sz w:val="19"/>
        </w:rPr>
        <w:t>time out</w:t>
      </w:r>
      <w:r>
        <w:rPr>
          <w:sz w:val="19"/>
        </w:rPr>
        <w:t xml:space="preserve"> is </w:t>
      </w:r>
      <w:r>
        <w:rPr>
          <w:b/>
          <w:sz w:val="19"/>
        </w:rPr>
        <w:t>after induction, before skin incision</w:t>
      </w:r>
      <w:r>
        <w:rPr>
          <w:sz w:val="19"/>
        </w:rPr>
        <w:t xml:space="preserve">; the WHO checklist has </w:t>
      </w:r>
      <w:r>
        <w:rPr>
          <w:b/>
          <w:sz w:val="19"/>
        </w:rPr>
        <w:t>3 phases</w:t>
      </w:r>
      <w:r>
        <w:rPr>
          <w:sz w:val="19"/>
        </w:rPr>
        <w:t>.</w:t>
      </w:r>
    </w:p>
    <w:p>
      <w:pPr>
        <w:spacing w:after="16"/>
        <w:ind w:left="283" w:hanging="198"/>
      </w:pPr>
      <w:r>
        <w:rPr>
          <w:b/>
          <w:sz w:val="19"/>
        </w:rPr>
        <w:t>5.</w:t>
      </w:r>
      <w:r>
        <w:rPr>
          <w:sz w:val="19"/>
        </w:rPr>
        <w:t xml:space="preserve">  </w:t>
      </w:r>
      <w:r>
        <w:rPr>
          <w:b/>
          <w:sz w:val="19"/>
        </w:rPr>
        <w:t>Hearing is the last sense to be lost</w:t>
      </w:r>
      <w:r>
        <w:rPr>
          <w:sz w:val="19"/>
        </w:rPr>
        <w:t xml:space="preserve"> — silence during induction.</w:t>
      </w:r>
    </w:p>
    <w:p>
      <w:pPr>
        <w:spacing w:after="16"/>
        <w:ind w:left="283" w:hanging="198"/>
      </w:pPr>
      <w:r>
        <w:rPr>
          <w:b/>
          <w:sz w:val="19"/>
        </w:rPr>
        <w:t>6.</w:t>
      </w:r>
      <w:r>
        <w:rPr>
          <w:sz w:val="19"/>
        </w:rPr>
        <w:t xml:space="preserve">  The </w:t>
      </w:r>
      <w:r>
        <w:rPr>
          <w:b/>
          <w:sz w:val="19"/>
        </w:rPr>
        <w:t>safety strap across the mid-thighs</w:t>
      </w:r>
      <w:r>
        <w:rPr>
          <w:sz w:val="19"/>
        </w:rPr>
        <w:t xml:space="preserve"> is the key measure against a fall from the table.</w:t>
      </w:r>
    </w:p>
    <w:p>
      <w:pPr>
        <w:spacing w:after="16"/>
        <w:ind w:left="283" w:hanging="198"/>
      </w:pPr>
      <w:r>
        <w:rPr>
          <w:b/>
          <w:sz w:val="19"/>
        </w:rPr>
        <w:t>7.</w:t>
      </w:r>
      <w:r>
        <w:rPr>
          <w:sz w:val="19"/>
        </w:rPr>
        <w:t xml:space="preserve">  </w:t>
      </w:r>
      <w:r>
        <w:rPr>
          <w:b/>
          <w:sz w:val="19"/>
        </w:rPr>
        <w:t>Ulnar nerve</w:t>
      </w:r>
      <w:r>
        <w:rPr>
          <w:sz w:val="19"/>
        </w:rPr>
        <w:t xml:space="preserve"> — commonest peri-operative nerve injury; </w:t>
      </w:r>
      <w:r>
        <w:rPr>
          <w:b/>
          <w:sz w:val="19"/>
        </w:rPr>
        <w:t>common peroneal</w:t>
      </w:r>
      <w:r>
        <w:rPr>
          <w:sz w:val="19"/>
        </w:rPr>
        <w:t xml:space="preserve"> in lithotomy (</w:t>
      </w:r>
      <w:r>
        <w:rPr>
          <w:b/>
          <w:sz w:val="19"/>
        </w:rPr>
        <w:t>foot drop</w:t>
      </w:r>
      <w:r>
        <w:rPr>
          <w:sz w:val="19"/>
        </w:rPr>
        <w:t>).</w:t>
      </w:r>
    </w:p>
    <w:p>
      <w:pPr>
        <w:spacing w:after="16"/>
        <w:ind w:left="283" w:hanging="198"/>
      </w:pPr>
      <w:r>
        <w:rPr>
          <w:b/>
          <w:sz w:val="19"/>
        </w:rPr>
        <w:t>8.</w:t>
      </w:r>
      <w:r>
        <w:rPr>
          <w:sz w:val="19"/>
        </w:rPr>
        <w:t xml:space="preserve">  </w:t>
      </w:r>
      <w:r>
        <w:rPr>
          <w:b/>
          <w:sz w:val="19"/>
        </w:rPr>
        <w:t>Trendelenburg raises ICP and IOP and lowers FRC</w:t>
      </w:r>
      <w:r>
        <w:rPr>
          <w:sz w:val="19"/>
        </w:rPr>
        <w:t xml:space="preserve">; </w:t>
      </w:r>
      <w:r>
        <w:rPr>
          <w:b/>
          <w:sz w:val="19"/>
        </w:rPr>
        <w:t>Kraske/jackknife is a PRONE modification</w:t>
      </w:r>
      <w:r>
        <w:rPr>
          <w:sz w:val="19"/>
        </w:rPr>
        <w:t>.</w:t>
      </w:r>
    </w:p>
    <w:p>
      <w:pPr>
        <w:spacing w:after="16"/>
        <w:ind w:left="283" w:hanging="198"/>
      </w:pPr>
      <w:r>
        <w:rPr>
          <w:b/>
          <w:sz w:val="19"/>
        </w:rPr>
        <w:t>9.</w:t>
      </w:r>
      <w:r>
        <w:rPr>
          <w:sz w:val="19"/>
        </w:rPr>
        <w:t xml:space="preserve">  </w:t>
      </w:r>
      <w:r>
        <w:rPr>
          <w:b/>
          <w:sz w:val="19"/>
        </w:rPr>
        <w:t>Never move an anaesthetised patient without the anaesthetist's permission.</w:t>
      </w:r>
    </w:p>
    <w:p>
      <w:pPr>
        <w:spacing w:after="16"/>
        <w:ind w:left="283" w:hanging="198"/>
      </w:pPr>
      <w:r>
        <w:rPr>
          <w:b/>
          <w:sz w:val="19"/>
        </w:rPr>
        <w:t>10.</w:t>
      </w:r>
      <w:r>
        <w:rPr>
          <w:sz w:val="19"/>
        </w:rPr>
        <w:t xml:space="preserve">  The patient's </w:t>
      </w:r>
      <w:r>
        <w:rPr>
          <w:b/>
          <w:sz w:val="19"/>
        </w:rPr>
        <w:t>skin must never touch metal</w:t>
      </w:r>
      <w:r>
        <w:rPr>
          <w:sz w:val="19"/>
        </w:rPr>
        <w:t xml:space="preserve"> when the ESU is in use (alternate-site burn), and the </w:t>
      </w:r>
      <w:r>
        <w:rPr>
          <w:b/>
          <w:sz w:val="19"/>
        </w:rPr>
        <w:t>pencil stays in its holster</w:t>
      </w:r>
      <w:r>
        <w:rPr>
          <w:sz w:val="19"/>
        </w:rPr>
        <w:t>.</w:t>
      </w:r>
    </w:p>
    <w:p>
      <w:pPr>
        <w:spacing w:after="16"/>
        <w:ind w:left="283" w:hanging="198"/>
      </w:pPr>
      <w:r>
        <w:rPr>
          <w:b/>
          <w:sz w:val="19"/>
        </w:rPr>
        <w:t>11.</w:t>
      </w:r>
      <w:r>
        <w:rPr>
          <w:sz w:val="19"/>
        </w:rPr>
        <w:t xml:space="preserve">  ESU works at </w:t>
      </w:r>
      <w:r>
        <w:rPr>
          <w:b/>
          <w:sz w:val="19"/>
        </w:rPr>
        <w:t>300 kHz–3 MHz</w:t>
      </w:r>
      <w:r>
        <w:rPr>
          <w:sz w:val="19"/>
        </w:rPr>
        <w:t xml:space="preserve">; </w:t>
      </w:r>
      <w:r>
        <w:rPr>
          <w:b/>
          <w:sz w:val="19"/>
        </w:rPr>
        <w:t>bipolar needs no pad</w:t>
      </w:r>
      <w:r>
        <w:rPr>
          <w:sz w:val="19"/>
        </w:rPr>
        <w:t xml:space="preserve"> and is safest with a pacemaker; </w:t>
      </w:r>
      <w:r>
        <w:rPr>
          <w:b/>
          <w:sz w:val="19"/>
        </w:rPr>
        <w:t>coag = interrupted high voltage</w:t>
      </w:r>
      <w:r>
        <w:rPr>
          <w:sz w:val="19"/>
        </w:rPr>
        <w:t>.</w:t>
      </w:r>
    </w:p>
    <w:p>
      <w:pPr>
        <w:spacing w:after="16"/>
        <w:ind w:left="283" w:hanging="198"/>
      </w:pPr>
      <w:r>
        <w:rPr>
          <w:b/>
          <w:sz w:val="19"/>
        </w:rPr>
        <w:t>12.</w:t>
      </w:r>
      <w:r>
        <w:rPr>
          <w:sz w:val="19"/>
        </w:rPr>
        <w:t xml:space="preserve">  </w:t>
      </w:r>
      <w:r>
        <w:rPr>
          <w:b/>
          <w:sz w:val="19"/>
        </w:rPr>
        <w:t>Autoclave 121 °C / 15 psi / 15–20 min</w:t>
      </w:r>
      <w:r>
        <w:rPr>
          <w:sz w:val="19"/>
        </w:rPr>
        <w:t xml:space="preserve">; </w:t>
      </w:r>
      <w:r>
        <w:rPr>
          <w:b/>
          <w:sz w:val="19"/>
        </w:rPr>
        <w:t>hot air oven 160 °C / 2 h</w:t>
      </w:r>
      <w:r>
        <w:rPr>
          <w:sz w:val="19"/>
        </w:rPr>
        <w:t xml:space="preserve">; </w:t>
      </w:r>
      <w:r>
        <w:rPr>
          <w:b/>
          <w:sz w:val="19"/>
        </w:rPr>
        <w:t>flash 132 °C / 3 min</w:t>
      </w:r>
      <w:r>
        <w:rPr>
          <w:sz w:val="19"/>
        </w:rPr>
        <w:t>.</w:t>
      </w:r>
    </w:p>
    <w:p>
      <w:pPr>
        <w:spacing w:after="16"/>
        <w:ind w:left="283" w:hanging="198"/>
      </w:pPr>
      <w:r>
        <w:rPr>
          <w:b/>
          <w:sz w:val="19"/>
        </w:rPr>
        <w:t>13.</w:t>
      </w:r>
      <w:r>
        <w:rPr>
          <w:sz w:val="19"/>
        </w:rPr>
        <w:t xml:space="preserve">  </w:t>
      </w:r>
      <w:r>
        <w:rPr>
          <w:b/>
          <w:sz w:val="19"/>
        </w:rPr>
        <w:t>Bowie-Dick tests air removal</w:t>
      </w:r>
      <w:r>
        <w:rPr>
          <w:sz w:val="19"/>
        </w:rPr>
        <w:t xml:space="preserve">; the </w:t>
      </w:r>
      <w:r>
        <w:rPr>
          <w:b/>
          <w:sz w:val="19"/>
        </w:rPr>
        <w:t>biological indicator is the only proof of sterilizing efficacy</w:t>
      </w:r>
      <w:r>
        <w:rPr>
          <w:sz w:val="19"/>
        </w:rPr>
        <w:t xml:space="preserve">; </w:t>
      </w:r>
      <w:r>
        <w:rPr>
          <w:b/>
          <w:sz w:val="19"/>
        </w:rPr>
        <w:t>SAL = 10⁻⁶</w:t>
      </w:r>
      <w:r>
        <w:rPr>
          <w:sz w:val="19"/>
        </w:rPr>
        <w:t>.</w:t>
      </w:r>
    </w:p>
    <w:p>
      <w:pPr>
        <w:spacing w:after="16"/>
        <w:ind w:left="283" w:hanging="198"/>
      </w:pPr>
      <w:r>
        <w:rPr>
          <w:b/>
          <w:sz w:val="19"/>
        </w:rPr>
        <w:t>14.</w:t>
      </w:r>
      <w:r>
        <w:rPr>
          <w:sz w:val="19"/>
        </w:rPr>
        <w:t xml:space="preserve">  </w:t>
      </w:r>
      <w:r>
        <w:rPr>
          <w:b/>
          <w:sz w:val="19"/>
        </w:rPr>
        <w:t>EO requires aeration</w:t>
      </w:r>
      <w:r>
        <w:rPr>
          <w:sz w:val="19"/>
        </w:rPr>
        <w:t xml:space="preserve">; </w:t>
      </w:r>
      <w:r>
        <w:rPr>
          <w:b/>
          <w:sz w:val="19"/>
        </w:rPr>
        <w:t>plasma cannot be used for cellulose</w:t>
      </w:r>
      <w:r>
        <w:rPr>
          <w:sz w:val="19"/>
        </w:rPr>
        <w:t xml:space="preserve">; </w:t>
      </w:r>
      <w:r>
        <w:rPr>
          <w:b/>
          <w:sz w:val="19"/>
        </w:rPr>
        <w:t>glutaraldehyde 10 h sterilizes</w:t>
      </w:r>
      <w:r>
        <w:rPr>
          <w:sz w:val="19"/>
        </w:rPr>
        <w:t>.</w:t>
      </w:r>
    </w:p>
    <w:p>
      <w:pPr>
        <w:spacing w:after="16"/>
        <w:ind w:left="283" w:hanging="198"/>
      </w:pPr>
      <w:r>
        <w:rPr>
          <w:b/>
          <w:sz w:val="19"/>
        </w:rPr>
        <w:t>15.</w:t>
      </w:r>
      <w:r>
        <w:rPr>
          <w:sz w:val="19"/>
        </w:rPr>
        <w:t xml:space="preserve">  </w:t>
      </w:r>
      <w:r>
        <w:rPr>
          <w:b/>
          <w:sz w:val="19"/>
        </w:rPr>
        <w:t>HEPA = 99.97 % at 0.3 µm</w:t>
      </w:r>
      <w:r>
        <w:rPr>
          <w:sz w:val="19"/>
        </w:rPr>
        <w:t xml:space="preserve">; the OR is </w:t>
      </w:r>
      <w:r>
        <w:rPr>
          <w:b/>
          <w:sz w:val="19"/>
        </w:rPr>
        <w:t>positive</w:t>
      </w:r>
      <w:r>
        <w:rPr>
          <w:sz w:val="19"/>
        </w:rPr>
        <w:t xml:space="preserve"> pressure with </w:t>
      </w:r>
      <w:r>
        <w:rPr>
          <w:b/>
          <w:sz w:val="19"/>
        </w:rPr>
        <w:t>≥ 15 air changes/hour</w:t>
      </w:r>
      <w:r>
        <w:rPr>
          <w:sz w:val="19"/>
        </w:rPr>
        <w:t>.</w:t>
      </w:r>
    </w:p>
    <w:p>
      <w:pPr>
        <w:spacing w:after="16"/>
        <w:ind w:left="283" w:hanging="198"/>
      </w:pPr>
      <w:r>
        <w:rPr>
          <w:b/>
          <w:sz w:val="19"/>
        </w:rPr>
        <w:t>16.</w:t>
      </w:r>
      <w:r>
        <w:rPr>
          <w:sz w:val="19"/>
        </w:rPr>
        <w:t xml:space="preserve">  </w:t>
      </w:r>
      <w:r>
        <w:rPr>
          <w:b/>
          <w:sz w:val="19"/>
        </w:rPr>
        <w:t>Hand hygiene is the single most effective measure</w:t>
      </w:r>
      <w:r>
        <w:rPr>
          <w:sz w:val="19"/>
        </w:rPr>
        <w:t xml:space="preserve"> against healthcare-associated infection.</w:t>
      </w:r>
    </w:p>
    <w:p>
      <w:pPr>
        <w:spacing w:after="16"/>
        <w:ind w:left="283" w:hanging="198"/>
      </w:pPr>
      <w:r>
        <w:rPr>
          <w:b/>
          <w:sz w:val="19"/>
        </w:rPr>
        <w:t>17.</w:t>
      </w:r>
      <w:r>
        <w:rPr>
          <w:sz w:val="19"/>
        </w:rPr>
        <w:t xml:space="preserve">  A </w:t>
      </w:r>
      <w:r>
        <w:rPr>
          <w:b/>
          <w:sz w:val="19"/>
        </w:rPr>
        <w:t>draped table is sterile only at table-top level</w:t>
      </w:r>
      <w:r>
        <w:rPr>
          <w:sz w:val="19"/>
        </w:rPr>
        <w:t>; the wrapper edge (</w:t>
      </w:r>
      <w:r>
        <w:rPr>
          <w:b/>
          <w:sz w:val="19"/>
        </w:rPr>
        <w:t>1 inch</w:t>
      </w:r>
      <w:r>
        <w:rPr>
          <w:sz w:val="19"/>
        </w:rPr>
        <w:t xml:space="preserve">) is unsterile; </w:t>
      </w:r>
      <w:r>
        <w:rPr>
          <w:b/>
          <w:sz w:val="19"/>
        </w:rPr>
        <w:t>moisture = contamination</w:t>
      </w:r>
      <w:r>
        <w:rPr>
          <w:sz w:val="19"/>
        </w:rPr>
        <w:t>.</w:t>
      </w:r>
    </w:p>
    <w:p>
      <w:pPr>
        <w:spacing w:after="16"/>
        <w:ind w:left="283" w:hanging="198"/>
      </w:pPr>
      <w:r>
        <w:rPr>
          <w:b/>
          <w:sz w:val="19"/>
        </w:rPr>
        <w:t>18.</w:t>
      </w:r>
      <w:r>
        <w:rPr>
          <w:sz w:val="19"/>
        </w:rPr>
        <w:t xml:space="preserve">  </w:t>
      </w:r>
      <w:r>
        <w:rPr>
          <w:b/>
          <w:sz w:val="19"/>
        </w:rPr>
        <w:t>X-ray-detectable sponges are never used as dressings</w:t>
      </w:r>
      <w:r>
        <w:rPr>
          <w:sz w:val="19"/>
        </w:rPr>
        <w:t xml:space="preserve">; </w:t>
      </w:r>
      <w:r>
        <w:rPr>
          <w:b/>
          <w:sz w:val="19"/>
        </w:rPr>
        <w:t>nothing leaves the OR until the final count is correct</w:t>
      </w:r>
      <w:r>
        <w:rPr>
          <w:sz w:val="19"/>
        </w:rPr>
        <w:t>.</w:t>
      </w:r>
    </w:p>
    <w:p>
      <w:pPr>
        <w:spacing w:after="16"/>
        <w:ind w:left="283" w:hanging="198"/>
      </w:pPr>
      <w:r>
        <w:rPr>
          <w:b/>
          <w:sz w:val="19"/>
        </w:rPr>
        <w:t>19.</w:t>
      </w:r>
      <w:r>
        <w:rPr>
          <w:sz w:val="19"/>
        </w:rPr>
        <w:t xml:space="preserve">  </w:t>
      </w:r>
      <w:r>
        <w:rPr>
          <w:b/>
          <w:sz w:val="19"/>
        </w:rPr>
        <w:t>MH: volatile agents + succinylcholine; dantrolene 2.5 mg/kg; earliest sign is rising EtCO₂.</w:t>
      </w:r>
    </w:p>
    <w:p>
      <w:pPr>
        <w:spacing w:after="16"/>
        <w:ind w:left="283" w:hanging="198"/>
      </w:pPr>
      <w:r>
        <w:rPr>
          <w:b/>
          <w:sz w:val="19"/>
        </w:rPr>
        <w:t>20.</w:t>
      </w:r>
      <w:r>
        <w:rPr>
          <w:sz w:val="19"/>
        </w:rPr>
        <w:t xml:space="preserve">  </w:t>
      </w:r>
      <w:r>
        <w:rPr>
          <w:b/>
          <w:sz w:val="19"/>
        </w:rPr>
        <w:t>Anaphylaxis: adrenaline 0.5 mg IM 1:1000</w:t>
      </w:r>
      <w:r>
        <w:rPr>
          <w:sz w:val="19"/>
        </w:rPr>
        <w:t xml:space="preserve">; </w:t>
      </w:r>
      <w:r>
        <w:rPr>
          <w:b/>
          <w:sz w:val="19"/>
        </w:rPr>
        <w:t>latex reactions are delayed 20–60 min</w:t>
      </w:r>
      <w:r>
        <w:rPr>
          <w:sz w:val="19"/>
        </w:rPr>
        <w:t>.</w:t>
      </w:r>
    </w:p>
    <w:p>
      <w:pPr>
        <w:spacing w:after="16"/>
        <w:ind w:left="283" w:hanging="198"/>
      </w:pPr>
      <w:r>
        <w:rPr>
          <w:b/>
          <w:sz w:val="19"/>
        </w:rPr>
        <w:t>21.</w:t>
      </w:r>
      <w:r>
        <w:rPr>
          <w:sz w:val="19"/>
        </w:rPr>
        <w:t xml:space="preserve">  The commonest </w:t>
      </w:r>
      <w:r>
        <w:rPr>
          <w:b/>
          <w:sz w:val="19"/>
        </w:rPr>
        <w:t>ignition</w:t>
      </w:r>
      <w:r>
        <w:rPr>
          <w:sz w:val="19"/>
        </w:rPr>
        <w:t xml:space="preserve"> source of OR fires is the </w:t>
      </w:r>
      <w:r>
        <w:rPr>
          <w:b/>
          <w:sz w:val="19"/>
        </w:rPr>
        <w:t>ESU</w:t>
      </w:r>
      <w:r>
        <w:rPr>
          <w:sz w:val="19"/>
        </w:rPr>
        <w:t xml:space="preserve">; the commonest </w:t>
      </w:r>
      <w:r>
        <w:rPr>
          <w:b/>
          <w:sz w:val="19"/>
        </w:rPr>
        <w:t>fuel</w:t>
      </w:r>
      <w:r>
        <w:rPr>
          <w:sz w:val="19"/>
        </w:rPr>
        <w:t xml:space="preserve"> is </w:t>
      </w:r>
      <w:r>
        <w:rPr>
          <w:b/>
          <w:sz w:val="19"/>
        </w:rPr>
        <w:t>alcohol prep</w:t>
      </w:r>
      <w:r>
        <w:rPr>
          <w:sz w:val="19"/>
        </w:rPr>
        <w:t xml:space="preserve">; </w:t>
      </w:r>
      <w:r>
        <w:rPr>
          <w:b/>
          <w:sz w:val="19"/>
        </w:rPr>
        <w:t>CO₂ for electrical fires</w:t>
      </w:r>
      <w:r>
        <w:rPr>
          <w:sz w:val="19"/>
        </w:rPr>
        <w:t>.</w:t>
      </w:r>
    </w:p>
    <w:p>
      <w:pPr>
        <w:spacing w:after="16"/>
        <w:ind w:left="283" w:hanging="198"/>
      </w:pPr>
      <w:r>
        <w:rPr>
          <w:b/>
          <w:sz w:val="19"/>
        </w:rPr>
        <w:t>22.</w:t>
      </w:r>
      <w:r>
        <w:rPr>
          <w:sz w:val="19"/>
        </w:rPr>
        <w:t xml:space="preserve">  </w:t>
      </w:r>
      <w:r>
        <w:rPr>
          <w:b/>
          <w:sz w:val="19"/>
        </w:rPr>
        <w:t>Aldrete ≥ 9</w:t>
      </w:r>
      <w:r>
        <w:rPr>
          <w:sz w:val="19"/>
        </w:rPr>
        <w:t xml:space="preserve"> to leave PACU; </w:t>
      </w:r>
      <w:r>
        <w:rPr>
          <w:b/>
          <w:sz w:val="19"/>
        </w:rPr>
        <w:t>PADSS ≥ 9</w:t>
      </w:r>
      <w:r>
        <w:rPr>
          <w:sz w:val="19"/>
        </w:rPr>
        <w:t xml:space="preserve"> to go home; </w:t>
      </w:r>
      <w:r>
        <w:rPr>
          <w:b/>
          <w:sz w:val="19"/>
        </w:rPr>
        <w:t>pain is in PADSS, not Aldrete</w:t>
      </w:r>
      <w:r>
        <w:rPr>
          <w:sz w:val="19"/>
        </w:rPr>
        <w:t>.</w:t>
      </w:r>
    </w:p>
    <w:p>
      <w:pPr>
        <w:spacing w:after="16"/>
        <w:ind w:left="283" w:hanging="198"/>
      </w:pPr>
      <w:r>
        <w:rPr>
          <w:b/>
          <w:sz w:val="19"/>
        </w:rPr>
        <w:t>23.</w:t>
      </w:r>
      <w:r>
        <w:rPr>
          <w:sz w:val="19"/>
        </w:rPr>
        <w:t xml:space="preserve">  Commonest immediate PACU emergency = </w:t>
      </w:r>
      <w:r>
        <w:rPr>
          <w:b/>
          <w:sz w:val="19"/>
        </w:rPr>
        <w:t>airway obstruction from the tongue</w:t>
      </w:r>
      <w:r>
        <w:rPr>
          <w:sz w:val="19"/>
        </w:rPr>
        <w:t xml:space="preserve">; commonest post-op pulmonary complication = </w:t>
      </w:r>
      <w:r>
        <w:rPr>
          <w:b/>
          <w:sz w:val="19"/>
        </w:rPr>
        <w:t>atelectasis</w:t>
      </w:r>
      <w:r>
        <w:rPr>
          <w:sz w:val="19"/>
        </w:rPr>
        <w:t>.</w:t>
      </w:r>
    </w:p>
    <w:p>
      <w:pPr>
        <w:spacing w:after="16"/>
        <w:ind w:left="283" w:hanging="198"/>
      </w:pPr>
      <w:r>
        <w:rPr>
          <w:b/>
          <w:sz w:val="19"/>
        </w:rPr>
        <w:t>24.</w:t>
      </w:r>
      <w:r>
        <w:rPr>
          <w:sz w:val="19"/>
        </w:rPr>
        <w:t xml:space="preserve">  </w:t>
      </w:r>
      <w:r>
        <w:rPr>
          <w:b/>
          <w:sz w:val="19"/>
        </w:rPr>
        <w:t>Dehiscence POD 5–10</w:t>
      </w:r>
      <w:r>
        <w:rPr>
          <w:sz w:val="19"/>
        </w:rPr>
        <w:t xml:space="preserve"> with </w:t>
      </w:r>
      <w:r>
        <w:rPr>
          <w:b/>
          <w:sz w:val="19"/>
        </w:rPr>
        <w:t>serosanguineous discharge</w:t>
      </w:r>
      <w:r>
        <w:rPr>
          <w:sz w:val="19"/>
        </w:rPr>
        <w:t xml:space="preserve">; </w:t>
      </w:r>
      <w:r>
        <w:rPr>
          <w:b/>
          <w:sz w:val="19"/>
        </w:rPr>
        <w:t>evisceration → warm sterile saline-soaked gauze and call the surgeon</w:t>
      </w:r>
      <w:r>
        <w:rPr>
          <w:sz w:val="19"/>
        </w:rPr>
        <w:t>.</w:t>
      </w:r>
    </w:p>
    <w:p>
      <w:pPr>
        <w:spacing w:after="16"/>
        <w:ind w:left="283" w:hanging="198"/>
      </w:pPr>
      <w:r>
        <w:rPr>
          <w:b/>
          <w:sz w:val="19"/>
        </w:rPr>
        <w:t>25.</w:t>
      </w:r>
      <w:r>
        <w:rPr>
          <w:sz w:val="19"/>
        </w:rPr>
        <w:t xml:space="preserve">  </w:t>
      </w:r>
      <w:r>
        <w:rPr>
          <w:b/>
          <w:sz w:val="19"/>
        </w:rPr>
        <w:t>Radiation: 20 mSv/year; doubling the distance quarters exposure; the dosimeter goes OUTSIDE the apron.</w:t>
      </w:r>
    </w:p>
    <w:p>
      <w:pPr>
        <w:spacing w:before="40" w:after="40"/>
        <w:pBdr>
          <w:bottom w:val="single" w:sz="6" w:space="2" w:color="B9A0D6"/>
        </w:pBdr>
      </w:pPr>
    </w:p>
    <w:p>
      <w:pPr>
        <w:spacing w:before="60"/>
        <w:jc w:val="center"/>
      </w:pPr>
      <w:r>
        <w:rPr>
          <w:i/>
          <w:color w:val="1F3B73"/>
          <w:sz w:val="18"/>
        </w:rPr>
        <w:t>End of exam-focused notes  •  Revise the PDF for the Chapter 1–3 core text, and these 18 sections for every gap.</w:t>
      </w:r>
    </w:p>
    <w:sectPr w:rsidR="00FC693F" w:rsidRPr="0006063C" w:rsidSect="00034616">
      <w:footerReference w:type="default" r:id="rId9"/>
      <w:pgSz w:w="12240" w:h="2016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5"/>
      </w:rPr>
      <w:t xml:space="preserve">Exam-Focused Supplementary Notes — Perioperative Patient Care &amp; OT Safety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30" w:line="240" w:lineRule="auto"/>
    </w:pPr>
    <w:rPr>
      <w:rFonts w:ascii="Calibri" w:hAnsi="Calibri" w:eastAsia="Calibri"/>
      <w:color w:val="2020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