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II — INSTRUMENT TRAYS</w:t>
            </w:r>
          </w:p>
          <w:p>
            <w:pPr>
              <w:pStyle w:val="CoverTitle"/>
              <w:spacing w:before="40" w:after="160"/>
            </w:pPr>
            <w:r>
              <w:t>GYNAECOLOGIC AND OBSTETRIC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26" w:name="toc"/>
      <w:r>
        <w:t>Table of Contents</w:t>
      </w:r>
      <w:bookmarkEnd w:id="1026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GYNAECOLOGIC AND OBSTETRIC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part_II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2.1   Dilatation of the Cervix and Curettage of the Uterus (D&amp;C)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tray_2_1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2.2   Cervical Cone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tray_2_2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2.3   Laparoscopy Tray (Gynaecologic)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tray_2_3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2.4   Abdominal Hysterectomy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tray_2_4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2.5   Caesarean Section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tray_2_5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2.6   Vaginal Hysterectomy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tray_2_6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27" w:name="how_to_read"/>
      <w:r>
        <w:t>How to Read These Notes</w:t>
      </w:r>
      <w:bookmarkEnd w:id="1027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single most useful section for an MCQ paper: the specific, testable facts — named instruments, numbers, temperatures, sizes and the distinctions between similar items. Revise from these.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 — most of them are the distractors an MCQ will offer you.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II</w:t>
            </w:r>
          </w:p>
          <w:p>
            <w:pPr>
              <w:pStyle w:val="Heading1"/>
              <w:jc w:val="left"/>
              <w:spacing w:before="0" w:after="0"/>
            </w:pPr>
            <w:bookmarkStart w:id="1028" w:name="part_II"/>
            <w:r>
              <w:rPr>
                <w:rFonts w:ascii="Calibri" w:hAnsi="Calibri"/>
                <w:b/>
                <w:color w:val="FFFFFF"/>
                <w:sz w:val="38"/>
              </w:rPr>
              <w:t>Gynaecologic and Obstetric Trays</w:t>
            </w:r>
            <w:bookmarkEnd w:id="1028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D&amp;C · Cervical cone · Laparoscopy · Abdominal hysterectomy · Caesarean section · Vaginal hysterectomy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Gynaecological trays divide naturally into </w:t>
      </w:r>
      <w:r>
        <w:rPr>
          <w:b/>
        </w:rPr>
        <w:t>vaginal-route</w:t>
      </w:r>
      <w:r>
        <w:t xml:space="preserve"> sets (D&amp;C, cone biopsy, vaginal hysterectomy) and </w:t>
      </w:r>
      <w:r>
        <w:rPr>
          <w:b/>
        </w:rPr>
        <w:t>abdominal-route</w:t>
      </w:r>
      <w:r>
        <w:t xml:space="preserve"> sets (laparoscopy, abdominal hysterectomy, caesarean section). Vaginal sets are dominated by </w:t>
      </w:r>
      <w:r>
        <w:rPr>
          <w:b/>
        </w:rPr>
        <w:t>specula, tenaculums, dilators and curettes</w:t>
      </w:r>
      <w:r>
        <w:t>; abdominal sets are major trays with additions for the uterine pedicles and the vaginal vault.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29" w:name="tray_2_1"/>
      <w:r>
        <w:rPr>
          <w:rFonts w:ascii="Calibri" w:hAnsi="Calibri"/>
          <w:b/>
          <w:color w:val="666666"/>
          <w:sz w:val="29"/>
        </w:rPr>
        <w:t xml:space="preserve">2.1   </w:t>
      </w:r>
      <w:r>
        <w:rPr>
          <w:rFonts w:ascii="Calibri" w:hAnsi="Calibri"/>
          <w:b/>
          <w:sz w:val="29"/>
        </w:rPr>
        <w:t>Dilatation of the Cervix and Curettage of the Uterus (D&amp;C) Tray</w:t>
      </w:r>
      <w:bookmarkEnd w:id="102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D&amp;C tray · dilatation and curettage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D&amp;C</w:t>
            </w:r>
            <w:r>
              <w:t xml:space="preserve"> consists of graduated dilatation of the cervical canal followed by systematic curettage of the endometrial cavity. The tray is small, entirely vaginal, and is the </w:t>
            </w:r>
            <w:r>
              <w:rPr>
                <w:b/>
              </w:rPr>
              <w:t>reference set for all vaginal gynaecological procedures</w:t>
            </w:r>
            <w:r>
              <w:t xml:space="preserve"> — cone biopsy, evacuation, hysteroscopy and vaginal hysterectomy are all built on it.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Diagnostic curettage for abnormal uterine bleeding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Evacuation of retained products of conception; missed or incomplete miscarriage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Endometrial sampling for suspected malignancy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an endometrial polyp or small submucous fibroid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Cervical stenosis — therapeutic dilatation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 the base set for hysteroscopy and cone biopsy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4414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2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41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2.1 — Expose, steady, sound, dilate, curette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sound before dilating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sound</w:t>
            </w:r>
            <w:r>
              <w:t xml:space="preserve"> establishes the depth and the direction of the uterine axis.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Dilating without knowing the direction is the commonest cause of </w:t>
            </w:r>
            <w:r>
              <w:rPr>
                <w:b/>
              </w:rPr>
              <w:t>perforation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Dilators are passed in </w:t>
            </w:r>
            <w:r>
              <w:rPr>
                <w:b/>
              </w:rPr>
              <w:t>ascending order</w:t>
            </w:r>
            <w:r>
              <w:t>, never skipping sizes.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OF THE CERVIX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Graves (or Cusco) bivalve self-retaining speculum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the vagina and holds itself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Sims speculum, double-ended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posterior vaginal wall retraction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Anterior vaginal wall retractor / Auvard weighted speculum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weighted blade retracts posteriorly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Sponge-holding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antiseptic preparation and swabbing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STEADYING THE CERVIX AND UTERUS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Vulsellum forceps (Duplay / Teale)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grasp the cervix atraumatically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Single-tooth uterine tenaculum (Schroeder)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traction to straighten the uterocervical angle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cervical lip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Cervical (Littlewood)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light-grip cervical forceps, less traumatic than a tenaculum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SOUNDING AND DILATATION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Uterine sound (graduated)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cavity depth and direction — normal ≈ 6–8 cm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Set of Hegar dilators, 5–20 mm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double-ended, graduated; passed in ascending order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Set of Hawkin-Ambler dilators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pattern with handles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Cervical dilator (Goodell)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screw-action dilator, where used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CURETTAGE AND EVACUATION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Uterine curette, sharp, small &amp; large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systematic endometrial curettage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Uterine curette, blunt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safer in the pregnant or soft uterus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Flushing curette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irrigating pattern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Ovum (sponge)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removal of retained products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curette with cannulae and tubing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suction evacuation — safer than sharp curettage in pregnancy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Endometrial biopsy curette (Pipelle / Novak)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targeted sampling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dish and gallipot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antiseptic and specimens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Gauze swabs, counted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radio-opaque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containers with formalin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labelled; separate endocervical and endometrial samples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Urinary catheter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bladder emptied before starting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 with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cervical tear repair if needed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/ general anaesthetic equipment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dilatation is painful; anaesthesia also relaxes the cervix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Lithotomy, buttocks at the table edge, under anaesthesia; bladder emptied first.</w:t>
      </w:r>
    </w:p>
    <w:p>
      <w:pPr>
        <w:pStyle w:val="BoxBody"/>
        <w:ind w:start="170"/>
      </w:pPr>
      <w:r>
        <w:rPr>
          <w:b/>
        </w:rPr>
        <w:t>Sequence</w:t>
      </w:r>
      <w:r>
        <w:t xml:space="preserve"> — Examine bimanually to determine uterine size and version → expose and clean the cervix → grasp with vulsellum/tenaculum → </w:t>
      </w:r>
      <w:r>
        <w:rPr>
          <w:b/>
        </w:rPr>
        <w:t>sound the cavity</w:t>
      </w:r>
      <w:r>
        <w:t xml:space="preserve"> → dilate progressively with Hegar dilators → curette systematically (anterior, posterior, lateral walls, then fundus and cornua) → inspect and send specimens.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Uterine perforation (commonest), cervical tear, haemorrhage, infection, Asherman's syndrome from over-vigorous curettage, and false passage.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four signature items are </w:t>
            </w:r>
            <w:r>
              <w:rPr>
                <w:b/>
              </w:rPr>
              <w:t>speculum, tenaculum, Hegar dilators, curette</w:t>
            </w:r>
            <w:r>
              <w:t xml:space="preserve"> — name them in that order of use.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Sound the uterus before dilating</w:t>
            </w:r>
            <w:r>
              <w:t xml:space="preserve"> — the single most examined safety point.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</w:t>
            </w:r>
            <w:r>
              <w:rPr>
                <w:b/>
              </w:rPr>
              <w:t>pregnancy</w:t>
            </w:r>
            <w:r>
              <w:t xml:space="preserve"> prefer </w:t>
            </w:r>
            <w:r>
              <w:rPr>
                <w:b/>
              </w:rPr>
              <w:t>blunt curette or suction evacuation</w:t>
            </w:r>
            <w:r>
              <w:t>; sharp curettage risks perforation and Asherman's syndrome.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Perforation is the commonest complication</w:t>
            </w:r>
            <w:r>
              <w:t>; the uterus is softest at the fundus.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Hegar dilators are </w:t>
            </w:r>
            <w:r>
              <w:rPr>
                <w:b/>
              </w:rPr>
              <w:t>double-ended and graduated</w:t>
            </w:r>
            <w:r>
              <w:t xml:space="preserve"> and are used in ascending order.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30" w:name="tray_2_2"/>
      <w:r>
        <w:rPr>
          <w:rFonts w:ascii="Calibri" w:hAnsi="Calibri"/>
          <w:b/>
          <w:color w:val="666666"/>
          <w:sz w:val="29"/>
        </w:rPr>
        <w:t xml:space="preserve">2.2   </w:t>
      </w:r>
      <w:r>
        <w:rPr>
          <w:rFonts w:ascii="Calibri" w:hAnsi="Calibri"/>
          <w:b/>
          <w:sz w:val="29"/>
        </w:rPr>
        <w:t>Cervical Cone Tray</w:t>
      </w:r>
      <w:bookmarkEnd w:id="103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Cone biopsy tray · conisation of the cervix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Cone biopsy (conisation)</w:t>
            </w:r>
            <w:r>
              <w:t xml:space="preserve"> excises a cone of cervical tissue with its apex in the endocervical canal, both to diagnose and to treat cervical intraepithelial neoplasia. The tray is a D&amp;C tray plus the means to </w:t>
            </w:r>
            <w:r>
              <w:rPr>
                <w:b/>
              </w:rPr>
              <w:t>define the lesion, excise a cone and control a very vascular cut surface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Diagnosis and treatment of CIN 2/3 and adenocarcinoma in situ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Unsatisfactory colposcopy or cytology–histology mismatch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Suspected microinvasive carcinoma requiring assessment of depth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Lesion extending into the endocervical canal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LLETZ / LEEP as the electrosurgical equivalent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0619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2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2.2 — Excision of a cone with haemostatic control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Two non-negotiables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Insulated speculum</w:t>
            </w:r>
            <w:r>
              <w:t xml:space="preserve"> whenever diathermy is used — a metal speculum conducts current to the vaginal wall.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Orientation suture at 12 o'clock</w:t>
            </w:r>
            <w:r>
              <w:t xml:space="preserve"> — without it the pathologist cannot report which margin is involved.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D&amp;C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2.1 — dilatation and curettage complete the procedure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AND LESION DEFINITION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Insulated / non-conductive vaginal speculum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if electrosurgery is used — prevents vaginal burns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Lateral vaginal wall retractors, insulated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non-conductive, so diathermy current cannot burn the vaginal wall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Colposcope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defines the transformation zone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Acetic acid 3–5 % and Lugol's iodine (Schiller's test)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delineates the lesion</w:t>
            </w:r>
            <w:r>
              <w:t xml:space="preserve"> before excision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Cotton-tipped applicators and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apply acetic acid and iodine and dry the cervix for inspection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Endocervical speculum (Kogan)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inspects the canal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EXCISION OF THE CONE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cold-knife conisation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LLETZ / LEEP diathermy loop electrode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in current practice — assorted loop sizes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Electrosurgical generator with blend/coagulation settings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blend cuts the cone; coagulation controls the vascular crater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Ball / needle-point electrode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of the crater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Tenaculum or vulsellum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traction and rotation of the cervix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fine dissecting forceps and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orientating and freeing the specimen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Cervical (Hulka) tenaculum with stay sutures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lateral cervical stay sutures reduce bleeding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HAEMOSTASIS OF THE CONE BED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with ball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primary method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Monsel's solution (ferric subsulphate) paste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chemical haemostasis of the crater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Silver nitrate sticks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chemical haemostasis of a small persistent bleeding point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 with 2-0 absorbable suture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Sturmdorf or figure-of-eight haemostatic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Vaginal pack with lubricant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tamponade if oozing persists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Adrenaline-containing local anaesthetic / vasopressin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infiltrated to reduce bleeding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SPECIMEN HANDLING — CRITICALLY IMPORTANT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Marking suture at the 12 o'clock position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orientates the specimen for the pathologist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labelled containers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cone specimen and endocervical curettings kept apart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Endocervical curette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samples the canal above the cone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Formalin and request forms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state the site and orientation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Lithotomy under general, regional or local anaesthesia with sedation.</w:t>
      </w:r>
    </w:p>
    <w:p>
      <w:pPr>
        <w:pStyle w:val="BoxBody"/>
        <w:ind w:start="170"/>
      </w:pPr>
      <w:r>
        <w:rPr>
          <w:b/>
        </w:rPr>
        <w:t>Smoke evacuation</w:t>
      </w:r>
      <w:r>
        <w:t xml:space="preserve"> — LLETZ produces surgical plume; a smoke evacuator and appropriate masks are required.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Primary and secondary haemorrhage, infection, cervical stenosis, cervical incompetence with mid-trimester loss and preterm labour in later pregnancy, and incomplete excision.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that this is a </w:t>
            </w:r>
            <w:r>
              <w:rPr>
                <w:b/>
              </w:rPr>
              <w:t>D&amp;C tray + cone excision and haemostasis items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Lugol's iodine (Schiller's test) and acetic acid</w:t>
            </w:r>
            <w:r>
              <w:t xml:space="preserve"> to delineate the lesion are frequently rewarded.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insulated speculum</w:t>
            </w:r>
            <w:r>
              <w:t xml:space="preserve"> with electrosurgery is a safety mark.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Monsel's solution and Sturmdorf sutures</w:t>
            </w:r>
            <w:r>
              <w:t xml:space="preserve"> are the named haemostatic measures.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12 o'clock orientation suture</w:t>
            </w:r>
            <w:r>
              <w:t xml:space="preserve"> and </w:t>
            </w:r>
            <w:r>
              <w:rPr>
                <w:b/>
              </w:rPr>
              <w:t>separate endocervical curettings</w:t>
            </w:r>
            <w:r>
              <w:t xml:space="preserve"> are the specimen-handling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Late complications — </w:t>
            </w:r>
            <w:r>
              <w:rPr>
                <w:b/>
              </w:rPr>
              <w:t>cervical stenosis and cervical incompetence</w:t>
            </w:r>
            <w:r>
              <w:t xml:space="preserve"> — are commonly asked.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31" w:name="tray_2_3"/>
      <w:r>
        <w:rPr>
          <w:rFonts w:ascii="Calibri" w:hAnsi="Calibri"/>
          <w:b/>
          <w:color w:val="666666"/>
          <w:sz w:val="29"/>
        </w:rPr>
        <w:t xml:space="preserve">2.3   </w:t>
      </w:r>
      <w:r>
        <w:rPr>
          <w:rFonts w:ascii="Calibri" w:hAnsi="Calibri"/>
          <w:b/>
          <w:sz w:val="29"/>
        </w:rPr>
        <w:t>Laparoscopy Tray (Gynaecologic)</w:t>
      </w:r>
      <w:bookmarkEnd w:id="103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Diagnostic and operative gynaecological laparoscopy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Laparoscopy</w:t>
            </w:r>
            <w:r>
              <w:t xml:space="preserve"> inspects and operates within the peritoneal cavity through small ports under video vision, after creating a </w:t>
            </w:r>
            <w:r>
              <w:rPr>
                <w:b/>
              </w:rPr>
              <w:t>pneumoperitoneum</w:t>
            </w:r>
            <w:r>
              <w:t xml:space="preserve">. The tray is a complete </w:t>
            </w:r>
            <w:r>
              <w:rPr>
                <w:b/>
              </w:rPr>
              <w:t>endoscopic system</w:t>
            </w:r>
            <w:r>
              <w:t xml:space="preserve"> — access, insufflation, optics, energy and hand instruments — and it must always be accompanied by an </w:t>
            </w:r>
            <w:r>
              <w:rPr>
                <w:b/>
              </w:rPr>
              <w:t>open tray for immediate conversion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Diagnostic laparoscopy for pelvic pain, infertility, endometriosis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Tubal patency testing (chromopertubation) and tubal sterilisation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Ovarian cystectomy, oophorectomy, adhesiolysis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Management of ectopic pregnancy — salpingostomy or salpingectomy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Laparoscopic-assisted vaginal hysterectomy (LAVH) and total laparoscopic hysterectomy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Myomectomy and treatment of endometriotic deposits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4721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2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2.3 — Access, insufflation, vision, manipulation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Numbers to remember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Insufflation pressure </w:t>
            </w:r>
            <w:r>
              <w:rPr>
                <w:b/>
              </w:rPr>
              <w:t>12–15 mmHg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Gas used is </w:t>
            </w:r>
            <w:r>
              <w:rPr>
                <w:b/>
              </w:rPr>
              <w:t>carbon dioxide</w:t>
            </w:r>
            <w:r>
              <w:t xml:space="preserve"> — non-combustible and rapidly absorbed.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Trendelenburg 15–30°</w:t>
            </w:r>
            <w:r>
              <w:t xml:space="preserve"> for pelvic laparoscopy.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Veress = closed entry; Hasson = open entry.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 AND PNEUMOPERITONEUM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Veress needle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spring-loaded blunt stylet for closed entry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Hasson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open (direct-vision) entry — safer in the previously operated abdomen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Primary trocar and cannula, 10–12 mm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umbilical camera port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3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Secondary trocars and cannulae, 5 mm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working ports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CO₂ insufflator with tubing and filter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pressure limited to 12–15 mmHg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Gas cylinder / supply, checked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contents confirmed before starting; running out mid-case collapses the pneumoperitoneum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Towel clips or skin-elevating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 the abdominal wall during entry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with No.11 blade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 incisions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OPTICS AND IMAGING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Laparoscope 10 mm, 0° and 30°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0° for diagnosis, 30° for angled views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Laparoscope 5 mm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secondary port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cable and xenon/LED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light; a damaged cable loses fibres and dims the image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 head, coupler, control unit and monitor(s)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white-balanced and focused before insertion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Insufflator/scope warmer and anti-fog solution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lens misting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camera and cable drapes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non-sterile camera and light cable out of the field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recorder / printer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documentation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HAND INSTRUMENTS (LONG, 5 MM SHAFTS)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Atraumatic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bowel, tube and ovary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Toothed grasping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tough tissue, specimen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Laparoscopic Babcock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tube and appendix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Laparoscopic scissors, hook and straight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hook pattern for a controlled pull-cut, straight for general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Maryland dissecting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curved dissector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and monopolar electrosurgical instruments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cables and generator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Suction–irrigation cannula with pump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blood and lavages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laparoscopic pair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intracorporeal 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Knot pusher and pre-tied ligature loops (Endoloop)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secures a pedicle without intracorporeal knot tying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Clip applier with clips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rapid vessel and duct control through a 5 mm port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retrieval bag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port-site seeding and spillage of cyst contents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Tissue morcellator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used, with caution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Fascial closure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port-site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GYNAECOLOGY-SPECIFIC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Uterine manipulator / Hulka tenaculum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moves the uterus from below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Cannula for chromopertubation (Spackman / Rubin)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methylene blue or indigo carmine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Tubal sterilisation applicator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Filshie clip or Falope ring applicator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Vaginal speculum and cervical tenaculum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vaginal component of LAVH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Colpotomiser / vaginal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delineates the vault in total laparoscopic hysterectomy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Uterine morcellation containment bag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contains tissue fragments; reduces the risk of disseminating an unsuspected malignancy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CONVERSION CAPABILITY — NEVER OMITTED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/ abdominal hysterectomy tray, open and ready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mandatory</w:t>
            </w:r>
            <w:r>
              <w:t xml:space="preserve"> — vascular or bowel injury requires immediate laparotomy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clamps and suture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immediate control if a major vessel is injured at entry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Blood cross-matched and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entry injury to a great vessel causes sudden heavy loss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Lithotomy with Trendelenburg tilt (head down 15–30°) to displace the bowel from the pelvis; arms tucked; shoulder supports to prevent sliding.</w:t>
      </w:r>
    </w:p>
    <w:p>
      <w:pPr>
        <w:pStyle w:val="BoxBody"/>
        <w:ind w:start="170"/>
      </w:pPr>
      <w:r>
        <w:rPr>
          <w:b/>
        </w:rPr>
        <w:t>Preparation</w:t>
      </w:r>
      <w:r>
        <w:t xml:space="preserve"> — Bladder catheterised, stomach decompressed, bimanual examination performed, vagina and abdomen prepared.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Entry injury to bowel or great vessels, gas embolism, surgical emphysema, hypercapnia, shoulder-tip pain, port-site hernia and bleeding, thermal injury recognised late, and injury to bladder or ureter.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tray as </w:t>
            </w:r>
            <w:r>
              <w:rPr>
                <w:b/>
              </w:rPr>
              <w:t>five systems</w:t>
            </w:r>
            <w:r>
              <w:t>: access, insufflation, optics/imaging, energy, hand instruments — then add the gynaecological items.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CO₂ at 12–15 mmHg</w:t>
            </w:r>
            <w:r>
              <w:t xml:space="preserve"> is a standard factual mark.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Distinguish </w:t>
            </w:r>
            <w:r>
              <w:rPr>
                <w:b/>
              </w:rPr>
              <w:t>Veress (closed)</w:t>
            </w:r>
            <w:r>
              <w:t xml:space="preserve"> from </w:t>
            </w:r>
            <w:r>
              <w:rPr>
                <w:b/>
              </w:rPr>
              <w:t>Hasson (open)</w:t>
            </w:r>
            <w:r>
              <w:t xml:space="preserve"> entry and know that open entry is preferred after previous surgery.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uterine manipulator</w:t>
            </w:r>
            <w:r>
              <w:t xml:space="preserve"> and </w:t>
            </w:r>
            <w:r>
              <w:rPr>
                <w:b/>
              </w:rPr>
              <w:t>chromopertubation cannula</w:t>
            </w:r>
            <w:r>
              <w:t xml:space="preserve"> are the gynaecology-specific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Always state that an open tray is kept ready for conversion</w:t>
            </w:r>
            <w:r>
              <w:t xml:space="preserve"> — marks are specifically allocated to this.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port-site fascial closure</w:t>
            </w:r>
            <w:r>
              <w:t xml:space="preserve"> to prevent hernia.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the open conversion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the insufflation pressure limit.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Listing scopes but not the light source, camera and monitor.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anti-fog and scope warming — a practical detail examiners like.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32" w:name="tray_2_4"/>
      <w:r>
        <w:rPr>
          <w:rFonts w:ascii="Calibri" w:hAnsi="Calibri"/>
          <w:b/>
          <w:color w:val="666666"/>
          <w:sz w:val="29"/>
        </w:rPr>
        <w:t xml:space="preserve">2.4   </w:t>
      </w:r>
      <w:r>
        <w:rPr>
          <w:rFonts w:ascii="Calibri" w:hAnsi="Calibri"/>
          <w:b/>
          <w:sz w:val="29"/>
        </w:rPr>
        <w:t>Abdominal Hysterectomy Tray</w:t>
      </w:r>
      <w:bookmarkEnd w:id="1032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Total abdominal hysterectomy (TAH) tray · pelvic clearance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Abdominal hysterectomy</w:t>
            </w:r>
            <w:r>
              <w:t xml:space="preserve"> removes the uterus through a laparotomy, dividing a series of vascular pedicles — round ligament, adnexal pedicle, uterine artery and cardinal/uterosacral complex — before opening the vaginal vault. The tray is a </w:t>
            </w:r>
            <w:r>
              <w:rPr>
                <w:b/>
              </w:rPr>
              <w:t>major tray plus strong angled pedicle clamps</w:t>
            </w:r>
            <w:r>
              <w:t xml:space="preserve"> and instruments for the vault.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Fibroid uterus; menorrhagia unresponsive to treatment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Adenomyosis and chronic pelvic pain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Endometrial and cervical malignancy (with staging)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Ovarian pathology requiring hysterectomy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Postpartum haemorrhage — emergency hysterectomy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Pelvic inflammatory disease with tubo-ovarian masses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1671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2_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167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2.4 — Pedicle control is the whole operation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The ureter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ureter passes beneath the uterine artery</w:t>
            </w:r>
            <w:r>
              <w:t xml:space="preserve"> at the base of the broad ligament — *water under the bridge*.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This is the site of the classic surgical injury, and the reason the tray carries atraumatic DeBakey forceps, malleable retractors and available ureteric stents.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deep pelvis or obese patient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PEDICLE CLAMPS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Heaney clamps, curved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heavy, angled, atraumatic tip for the uterine and cardinal pedicles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Zeppelin / Wertheim hysterectomy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long angled pedicle clamps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Rogers / Kocher heavy crushing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round ligament and specimen side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Right-angled (Mixter)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pedicles for ligation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Rochester-Péan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broad ligament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Ovarian / adnexal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infundibulopelvic ligament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UTERINE MANIPULATION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Uterine vulsellum (Teale / Duplay)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traction on the uterine fundus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Myoma screw / corkscrew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traction on a large fibroid uterus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Lahey or tenaculum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cervix and vault angles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forceps, long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vaginal vault edges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forceps, long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ureter and bladder — atraumatic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Balfour self-retaining retractor with bladder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standard pelvic self-retainer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O'Sullivan-O'Connor or Bookwalter ring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self-retaining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narrow deep blade exposing the pelvic side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 bladder, bowel and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abdominal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Moist laparotomy packs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 the bowel out of the pelvis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VAULT, SUTURING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Heaney needle holders,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suturing deep in the pelvis at an angle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long 25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reaches the vaginal vault from an abdominal incision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0 and 1 on a heavy round needle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pedicle ligation and vault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Transfixion and stay sutures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angles of the vault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Ligature carrier (Deschamps)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pedicles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 and appliers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rapid alternative to ties on the infundibulopelvic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fine scissors and diathermy extension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division and haemostasis deep in the pelvis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Vaginal pack and antiseptic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vagina prepared before the abdomen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Urinary catheter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bladder must be empty and catheterised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 and specimen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drain for the pelvic dead space; uterus labelled and orientated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Ureteric stents / catheters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when the anatomy is distorted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slight Trendelenburg; lithotomy or Lloyd-Davies if vaginal access is needed.</w:t>
      </w:r>
    </w:p>
    <w:p>
      <w:pPr>
        <w:pStyle w:val="BoxBody"/>
        <w:ind w:start="170"/>
      </w:pPr>
      <w:r>
        <w:rPr>
          <w:b/>
        </w:rPr>
        <w:t>Preparation</w:t>
      </w:r>
      <w:r>
        <w:t xml:space="preserve"> — Vaginal and abdominal antiseptic preparation, urinary catheter, prophylactic antibiotics, thromboprophylaxis, cross-matched blood.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Ureter</w:t>
      </w:r>
      <w:r>
        <w:t xml:space="preserve"> (crosses beneath the uterine artery at the cardinal ligament — 'water under the bridge'), bladder at the vesicouterine fold, rectum posteriorly, and the internal iliac vessels.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Heaney clamp and Heaney angled needle holder</w:t>
            </w:r>
            <w:r>
              <w:t xml:space="preserve"> are the signature pair — name them first.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sequence of pedicles</w:t>
            </w:r>
            <w:r>
              <w:t>: round ligament → adnexal (infundibulopelvic or ovarian) → bladder reflection → uterine artery → cardinal and uterosacral → vault.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ureter beneath the uterine artery</w:t>
            </w:r>
            <w:r>
              <w:t xml:space="preserve"> is the anatomical point most often awarded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vaginal preparation and a urinary catheter</w:t>
            </w:r>
            <w:r>
              <w:t xml:space="preserve"> as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Myoma screw</w:t>
            </w:r>
            <w:r>
              <w:t xml:space="preserve"> for a large fibroid uterus is a distinguishing detail.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33" w:name="tray_2_5"/>
      <w:r>
        <w:rPr>
          <w:rFonts w:ascii="Calibri" w:hAnsi="Calibri"/>
          <w:b/>
          <w:color w:val="666666"/>
          <w:sz w:val="29"/>
        </w:rPr>
        <w:t xml:space="preserve">2.5   </w:t>
      </w:r>
      <w:r>
        <w:rPr>
          <w:rFonts w:ascii="Calibri" w:hAnsi="Calibri"/>
          <w:b/>
          <w:sz w:val="29"/>
        </w:rPr>
        <w:t>Caesarean Section Tray</w:t>
      </w:r>
      <w:bookmarkEnd w:id="1033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LSCS tray · lower segment caesarean section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Caesarean section delivers the fetus through the abdominal and uterine walls. Two features make its tray distinctive: it must be </w:t>
            </w:r>
            <w:r>
              <w:rPr>
                <w:b/>
              </w:rPr>
              <w:t>fast</w:t>
            </w:r>
            <w:r>
              <w:t xml:space="preserve"> — assembled and checked for possible emergency use at any moment — and it must serve </w:t>
            </w:r>
            <w:r>
              <w:rPr>
                <w:b/>
              </w:rPr>
              <w:t>two patients</w:t>
            </w:r>
            <w:r>
              <w:t xml:space="preserve">, so a complete </w:t>
            </w:r>
            <w:r>
              <w:rPr>
                <w:b/>
              </w:rPr>
              <w:t>neonatal resuscitation set</w:t>
            </w:r>
            <w:r>
              <w:t xml:space="preserve"> is part of the preparation.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Elective LSCS — malpresentation, placenta praevia, previous sections, maternal request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Emergency LSCS — fetal distress, failure to progress, cord prolapse, abruption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Classical (upper segment) section for a transverse lie or anterior praevia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Caesarean hysterectomy for uncontrollable haemorrhage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Concurrent sterilisation or myomectomy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7053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2_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2.5 — Speed, exposure and haemostasis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Two patients, one tray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caesarean tray is the only tray in this syllabus prepared for </w:t>
            </w:r>
            <w:r>
              <w:rPr>
                <w:b/>
              </w:rPr>
              <w:t>two patients simultaneously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Neonatal resuscitation equipment is part of the tray preparation</w:t>
            </w:r>
            <w:r>
              <w:t xml:space="preserve"> and must be checked before the skin incision — a mark that is very often missed.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to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hospital-standard 'caesarean set' — a reduced major tray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UTERINE INCISION AND DELIVERY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No.4 with No.20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a second for the uterus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Bandage / blunt-tipped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extending the uterine incision without injuring the fetus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Doyen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retracts and protects the bladder from the lower segment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Green-Armytage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atraumatic clamps on the uterine incision edges; control bleeding and mark the angles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or sponge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membrane and edge handling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Amniotomy hook / artery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rupturing the membranes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Wrigley's obstetric forceps or vacuum cup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assists a deeply engaged or floating head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Fetal pillow / disimpaction device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available for a deeply impacted head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CORD AND NEONATE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Umbilical cord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plus a spare for a second twin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Umbilical / cord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blunt-tipped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Straight artery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clamping the cord before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Cord-blood sampling tubes and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pH, blood group, Coombs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 dry towels and a hat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thermal care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neonatal resuscitation trolley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overhead heater, suction, bag-valve-mask, laryngoscope, ET tubes, oxygen, drugs — </w:t>
            </w:r>
            <w:r>
              <w:rPr>
                <w:b/>
              </w:rPr>
              <w:t>checked before the skin incision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HAEMOSTASIS AND UTERINE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heavy pattern to drive a large round-bodied needle through myometrium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1 or 0 on a large round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single- or double-layer uterine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Rochester-Péan / Kocher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angles of the uterine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extending an angle tear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Uterotonic drugs — oxytocin, ergometrine, carboprost, misoprostol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checked and drawn up before delivery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Intrauterine balloon tamponade (Bakri) device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atonic postpartum haemorrhage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B-Lynch suture material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compression suturing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clamps and hysterectomy clamps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caesarean hysterectomy becomes necessary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SUCTION, ACCESSORY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Poole or Yankauer suction with wide-bore tubing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large volumes of amniotic fluid and blood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Large suction reservoirs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amniotic fluid volume greatly exceeds that of any other operation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Abdominal packs, counted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radio-opaque; counted before uterine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Placenta receiver / bowl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placenta examined and weighed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Urinary catheter with drainage bag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inserted before starting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closure — subcuticular suture or staples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cosmetic closure of a Pfannenstiel incision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obstetric haemorrhage can be sudden and massive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a 15° left lateral tilt or manual uterine displacement to avoid aortocaval compression.</w:t>
      </w:r>
    </w:p>
    <w:p>
      <w:pPr>
        <w:pStyle w:val="BoxBody"/>
        <w:ind w:start="170"/>
      </w:pPr>
      <w:r>
        <w:rPr>
          <w:b/>
        </w:rPr>
        <w:t>Incision</w:t>
      </w:r>
      <w:r>
        <w:t xml:space="preserve"> — Pfannenstiel (transverse suprapubic) is usual; a midline vertical incision is used for extreme urgency or difficult access.</w:t>
      </w:r>
    </w:p>
    <w:p>
      <w:pPr>
        <w:pStyle w:val="BoxBody"/>
        <w:ind w:start="170"/>
      </w:pPr>
      <w:r>
        <w:rPr>
          <w:b/>
        </w:rPr>
        <w:t>Preparation</w:t>
      </w:r>
      <w:r>
        <w:t xml:space="preserve"> — Antacid prophylaxis, urinary catheter, prophylactic antibiotics, cross-matched blood, two wide-bore intravenous lines, and a </w:t>
      </w:r>
      <w:r>
        <w:rPr>
          <w:b/>
        </w:rPr>
        <w:t>paediatrician/neonatal team present</w:t>
      </w:r>
      <w:r>
        <w:t>.</w:t>
      </w:r>
    </w:p>
    <w:p>
      <w:pPr>
        <w:pStyle w:val="BoxBody"/>
        <w:ind w:start="170"/>
      </w:pPr>
      <w:r>
        <w:rPr>
          <w:b/>
        </w:rPr>
        <w:t>Critical timing</w:t>
      </w:r>
      <w:r>
        <w:t xml:space="preserve"> — For a category-1 emergency the decision-to-delivery interval target is </w:t>
      </w:r>
      <w:r>
        <w:rPr>
          <w:b/>
        </w:rPr>
        <w:t>30 minutes</w:t>
      </w:r>
      <w:r>
        <w:t>; the tray must therefore be pre-assembled and checked, never built from scratch.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Green-Armytage clamps</w:t>
            </w:r>
            <w:r>
              <w:t xml:space="preserve"> and the </w:t>
            </w:r>
            <w:r>
              <w:rPr>
                <w:b/>
              </w:rPr>
              <w:t>Doyen retractor</w:t>
            </w:r>
            <w:r>
              <w:t xml:space="preserve"> — the two instruments unique to this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Uterotonics drawn up in advance</w:t>
            </w:r>
            <w:r>
              <w:t xml:space="preserve"> and </w:t>
            </w:r>
            <w:r>
              <w:rPr>
                <w:b/>
              </w:rPr>
              <w:t>cross-matched blood</w:t>
            </w:r>
            <w:r>
              <w:t xml:space="preserve"> are part of preparation, not afterthoughts.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left lateral tilt</w:t>
            </w:r>
            <w:r>
              <w:t xml:space="preserve"> to prevent aortocaval compression.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Wide-bore suction with large reservoirs</w:t>
            </w:r>
            <w:r>
              <w:t xml:space="preserve"> — amniotic fluid volume is unlike any other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Include the </w:t>
            </w:r>
            <w:r>
              <w:rPr>
                <w:b/>
              </w:rPr>
              <w:t>neonatal resuscitation trolley, checked beforehand</w:t>
            </w:r>
            <w:r>
              <w:t xml:space="preserve">, and the </w:t>
            </w:r>
            <w:r>
              <w:rPr>
                <w:b/>
              </w:rPr>
              <w:t>30-minute</w:t>
            </w:r>
            <w:r>
              <w:t xml:space="preserve"> decision-to-delivery target.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Have </w:t>
            </w:r>
            <w:r>
              <w:rPr>
                <w:b/>
              </w:rPr>
              <w:t>PPH escalation items</w:t>
            </w:r>
            <w:r>
              <w:t xml:space="preserve"> ready: Bakri balloon, B-Lynch suture, hysterectomy clamps.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34" w:name="tray_2_6"/>
      <w:r>
        <w:rPr>
          <w:rFonts w:ascii="Calibri" w:hAnsi="Calibri"/>
          <w:b/>
          <w:color w:val="666666"/>
          <w:sz w:val="29"/>
        </w:rPr>
        <w:t xml:space="preserve">2.6   </w:t>
      </w:r>
      <w:r>
        <w:rPr>
          <w:rFonts w:ascii="Calibri" w:hAnsi="Calibri"/>
          <w:b/>
          <w:sz w:val="29"/>
        </w:rPr>
        <w:t>Vaginal Hysterectomy Tray</w:t>
      </w:r>
      <w:bookmarkEnd w:id="1034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VH tray · vaginal route hysterectomy set · pelvic floor repair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Vaginal hysterectomy</w:t>
            </w:r>
            <w:r>
              <w:t xml:space="preserve"> removes the uterus entirely through the vagina. The whole operation is performed in a </w:t>
            </w:r>
            <w:r>
              <w:rPr>
                <w:b/>
              </w:rPr>
              <w:t>narrow, deep, poorly lit tube</w:t>
            </w:r>
            <w:r>
              <w:t xml:space="preserve">, working from below upward — the reverse of the abdominal sequence. The tray is therefore built around </w:t>
            </w:r>
            <w:r>
              <w:rPr>
                <w:b/>
              </w:rPr>
              <w:t>angled, curved and long instruments</w:t>
            </w:r>
            <w:r>
              <w:t xml:space="preserve">, </w:t>
            </w:r>
            <w:r>
              <w:rPr>
                <w:b/>
              </w:rPr>
              <w:t>self-retaining vaginal retraction</w:t>
            </w:r>
            <w:r>
              <w:t xml:space="preserve"> and good illumination.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Uterine prolapse (the classic indication) with or without cystocele/rectocele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Benign uterus of modest size with adequate descent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Dysfunctional uterine bleeding in a multiparous woman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Combined with anterior and posterior colporrhaphy (pelvic floor repair)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Combined with sacrospinous fixation for vault support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0345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2_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034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2.6 — Angled instruments for a deep narrow field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everything is angled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operative field is a </w:t>
            </w:r>
            <w:r>
              <w:rPr>
                <w:b/>
              </w:rPr>
              <w:t>deep narrow tube</w:t>
            </w:r>
            <w:r>
              <w:t xml:space="preserve"> entered from below.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Straight instruments cannot reach the pedicles at the correct angle, so </w:t>
            </w:r>
            <w:r>
              <w:rPr>
                <w:b/>
              </w:rPr>
              <w:t>Heaney clamps and Heaney angled needle holders</w:t>
            </w:r>
            <w:r>
              <w:t xml:space="preserve"> are used.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Auvard weighted speculum</w:t>
            </w:r>
            <w:r>
              <w:t xml:space="preserve"> replaces an assistant's retractor.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D&amp;C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2.1 — provides the vaginal exposure instruments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Abdominal hysterectomy tray, open and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for conversion</w:t>
            </w:r>
            <w:r>
              <w:t xml:space="preserve"> if descent is inadequate or haemorrhage occurs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VAGINAL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Auvard weighted vaginal speculum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its weight retracts the posterior wall without an assistant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Sims or Landon lateral vaginal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lateral walls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Anterior vaginal wall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bladder retraction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retractor, narrow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lateral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 or lighted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illumination is a genuine problem</w:t>
            </w:r>
            <w:r>
              <w:t xml:space="preserve"> in this operation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forceps, long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vaginal wall and vault edges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TRACTION AND PEDICLE CONTROL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Uterine vulsellum (Teale)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progressive downward traction on the cervix and uterus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Cervical tenaculum / Littlewood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initial grip on the cervix before the vulsellum takes over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Heaney clamps, curved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pedicle clamp of vaginal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Zeppelin / Wertheim clamps, long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long curve reaching the cardinal ligament from below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Rochester-Péan / Kocher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uterosacral and cardinal ligaments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Right-angled forceps, long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deep pedicles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Myoma screw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traction on a bulky uterus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CUTTING, DISSECTING AND 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No.10 / No.15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circumferential vaginal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curved Metzenbaum / Mayo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opening the pouch of Douglas and the vesicouterine space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Heaney needle holders,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suturing at depth around a curve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long straight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complements the angled Heaney holder for vault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0 and 1 on heavy curved needles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pedicle ligation, vault closure, McCall culdoplasty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Ligature carrier (Deschamps / Miya hook)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sacrospinous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stay sutures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vault angles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fine-tipped diathermy extension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at the top of a deep narrow vaginal field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PELVIC FLOOR REPAIR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and Kocher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defining the vaginal flaps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Fascial dissecting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anterior and posterior colporrhaphy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Delayed absorbable suture 2-0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plication of pubocervical and rectovaginal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Mesh / graft material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only if specifically planned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Perineal repair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perineorrhaphy where indicated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tip, long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blood from a tube-like field without obscuring the view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Vaginal pack with antiseptic or oestrogen cream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and support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Urinary catheter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indwelling; bladder injury risk is significant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uterus and cervix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Counted swabs and packs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 pack left in the vagina is a classic retained item</w:t>
            </w:r>
            <w:r>
              <w:t xml:space="preserve"> — count and document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Lithotomy with the buttocks projecting slightly beyond the table edge, thighs well flexed and abducted; Trendelenburg tilt aids exposure.</w:t>
      </w:r>
    </w:p>
    <w:p>
      <w:pPr>
        <w:pStyle w:val="BoxBody"/>
        <w:ind w:start="170"/>
      </w:pPr>
      <w:r>
        <w:rPr>
          <w:b/>
        </w:rPr>
        <w:t>Prerequisites</w:t>
      </w:r>
      <w:r>
        <w:t xml:space="preserve"> — Adequate uterine descent, a mobile uterus of no more than about 12 weeks' size, and no adnexal mass — otherwise the abdominal route is chosen.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Bladder anteriorly (during the vesicouterine dissection), rectum posteriorly, ureters at the cardinal ligament, and the vaginal vault vessels.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Abdominal hysterectomy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Vaginal hysterectomy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Access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Laparotomy — direct view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vagina — deep narrow tube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Pedicle sequence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Round ligament first, downward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 xml:space="preserve">Uterosacral/cardinal first, </w:t>
            </w:r>
            <w:r>
              <w:rPr>
                <w:b/>
              </w:rPr>
              <w:t>upward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retractor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Balfour self-retaining with bladder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Auvard weighted speculum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clamp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Heaney / Zeppelin (straight approach)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Heaney curved and angled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needle holder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Long straight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Heaney angled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Illumination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Adequate from theatre lights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Often needs a head-light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Main advantages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Any uterine size; adnexa accessible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 abdominal scar; faster recovery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2.1 — Abdominal versus vaginal hysterectomy trays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three signatures are the </w:t>
            </w:r>
            <w:r>
              <w:rPr>
                <w:b/>
              </w:rPr>
              <w:t>Auvard weighted speculum, Heaney curved clamp and Heaney angled needle holder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pedicle sequence is </w:t>
            </w:r>
            <w:r>
              <w:rPr>
                <w:b/>
              </w:rPr>
              <w:t>the reverse of the abdominal route</w:t>
            </w:r>
            <w:r>
              <w:t xml:space="preserve"> — uterosacral and cardinal ligaments first, working upward to the adnexal pedicle.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Illumination (head-light)</w:t>
            </w:r>
            <w:r>
              <w:t xml:space="preserve"> is a genuine requirement — mention it.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Always state that an </w:t>
            </w:r>
            <w:r>
              <w:rPr>
                <w:b/>
              </w:rPr>
              <w:t>abdominal tray is available for conversion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vaginal pack must be counted and documented</w:t>
            </w:r>
            <w:r>
              <w:t xml:space="preserve"> — a classic retained-item scenario.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Note that VH is frequently </w:t>
            </w:r>
            <w:r>
              <w:rPr>
                <w:b/>
              </w:rPr>
              <w:t>combined with pelvic floor repair</w:t>
            </w:r>
            <w:r>
              <w:t>, so colporrhaphy instruments are included.</w:t>
            </w:r>
          </w:p>
        </w:tc>
      </w:tr>
    </w:tbl>
    <w:p>
      <w:pPr>
        <w:spacing w:before="0" w:after="14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