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PREPARATION OF INSTRUMENTS TRAY</w:t>
            </w:r>
          </w:p>
          <w:p>
            <w:pPr>
              <w:pStyle w:val="CoverTitle"/>
              <w:spacing w:before="40" w:after="160"/>
            </w:pPr>
            <w:r>
              <w:t>SURGICAL INSTRUMENT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01" w:name="toc"/>
      <w:pPr>
        <w:pStyle w:val="TOCHead"/>
        <w:spacing w:before="80" w:after="40"/>
      </w:pPr>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GENITOURINARY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3.1   Vasectomy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3.2   Open Prostatectomy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3.3   Kidney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THORACIC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4.1   Mediastinoscopy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4.2   Thoracotomy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4.3   Pacemaker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CARDIOVASCULAR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5.1   Vascular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5.2   Vascular Shunt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5.3   Cardiac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ORTHOPAEDIC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6.1   Basic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6.2   Minor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6.3   Hip Replacement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6.4   Knee or Ankle Arthroscopy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PAEDIATRIC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10.1   Paediatric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10.2   Paediatric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10.3   Paediatric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tray_10_3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02" w:name="how_to_read"/>
      <w:pPr>
        <w:pStyle w:val="TOCHead"/>
        <w:spacing w:before="80" w:after="40"/>
      </w:pPr>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bookmarkStart w:id="1003" w:name="part_I"/>
            <w:pPr>
              <w:pStyle w:val="Heading1"/>
              <w:jc w:val="left"/>
              <w:spacing w:before="0" w:after="0"/>
            </w:pPr>
            <w:r>
              <w:rPr>
                <w:rFonts w:ascii="Calibri" w:hAnsi="Calibri"/>
                <w:b/>
                <w:color w:val="FFFFFF"/>
                <w:sz w:val="38"/>
              </w:rPr>
              <w:t>General Surgery Trays</w:t>
            </w:r>
            <w:bookmarkEnd w:id="1003"/>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bookmarkStart w:id="1004" w:name="tray_1_1"/>
      <w:pPr>
        <w:pStyle w:val="Heading2"/>
        <w:spacing w:before="320" w:after="40"/>
        <w:keepLines/>
        <w:keepNext/>
        <w:pBdr>
          <w:bottom w:val="single" w:sz="12" w:space="3" w:color="000000"/>
        </w:pBdr>
      </w:pPr>
      <w:r>
        <w:rPr>
          <w:rFonts w:ascii="Calibri" w:hAnsi="Calibri"/>
          <w:b/>
          <w:color w:val="666666"/>
          <w:sz w:val="29"/>
        </w:rPr>
        <w:t xml:space="preserve">1.1   </w:t>
      </w:r>
      <w:r>
        <w:rPr>
          <w:rFonts w:ascii="Calibri" w:hAnsi="Calibri"/>
          <w:b/>
          <w:sz w:val="29"/>
        </w:rPr>
        <w:t>Major Procedures Tray</w:t>
      </w:r>
      <w:bookmarkEnd w:id="1004"/>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r>
        <w:br w:type="page"/>
      </w:r>
    </w:p>
    <w:p>
      <w:bookmarkStart w:id="1005" w:name="tray_1_2"/>
      <w:pPr>
        <w:pStyle w:val="Heading2"/>
        <w:spacing w:before="320" w:after="40"/>
        <w:keepLines/>
        <w:keepNext/>
        <w:pBdr>
          <w:bottom w:val="single" w:sz="12" w:space="3" w:color="000000"/>
        </w:pBdr>
      </w:pPr>
      <w:r>
        <w:rPr>
          <w:rFonts w:ascii="Calibri" w:hAnsi="Calibri"/>
          <w:b/>
          <w:color w:val="666666"/>
          <w:sz w:val="29"/>
        </w:rPr>
        <w:t xml:space="preserve">1.2   </w:t>
      </w:r>
      <w:r>
        <w:rPr>
          <w:rFonts w:ascii="Calibri" w:hAnsi="Calibri"/>
          <w:b/>
          <w:sz w:val="29"/>
        </w:rPr>
        <w:t>Basic / Minor Procedures Tray</w:t>
      </w:r>
      <w:bookmarkEnd w:id="1005"/>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r>
        <w:br w:type="page"/>
      </w:r>
    </w:p>
    <w:p>
      <w:bookmarkStart w:id="1006" w:name="tray_1_3"/>
      <w:pPr>
        <w:pStyle w:val="Heading2"/>
        <w:spacing w:before="320" w:after="40"/>
        <w:keepLines/>
        <w:keepNext/>
        <w:pBdr>
          <w:bottom w:val="single" w:sz="12" w:space="3" w:color="000000"/>
        </w:pBdr>
      </w:pPr>
      <w:r>
        <w:rPr>
          <w:rFonts w:ascii="Calibri" w:hAnsi="Calibri"/>
          <w:b/>
          <w:color w:val="666666"/>
          <w:sz w:val="29"/>
        </w:rPr>
        <w:t xml:space="preserve">1.3   </w:t>
      </w:r>
      <w:r>
        <w:rPr>
          <w:rFonts w:ascii="Calibri" w:hAnsi="Calibri"/>
          <w:b/>
          <w:sz w:val="29"/>
        </w:rPr>
        <w:t>Limited Procedures Tray</w:t>
      </w:r>
      <w:bookmarkEnd w:id="1006"/>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r>
        <w:br w:type="page"/>
      </w:r>
    </w:p>
    <w:p>
      <w:bookmarkStart w:id="1007" w:name="tray_1_4"/>
      <w:pPr>
        <w:pStyle w:val="Heading2"/>
        <w:spacing w:before="320" w:after="40"/>
        <w:keepLines/>
        <w:keepNext/>
        <w:pBdr>
          <w:bottom w:val="single" w:sz="12" w:space="3" w:color="000000"/>
        </w:pBdr>
      </w:pPr>
      <w:r>
        <w:rPr>
          <w:rFonts w:ascii="Calibri" w:hAnsi="Calibri"/>
          <w:b/>
          <w:color w:val="666666"/>
          <w:sz w:val="29"/>
        </w:rPr>
        <w:t xml:space="preserve">1.4   </w:t>
      </w:r>
      <w:r>
        <w:rPr>
          <w:rFonts w:ascii="Calibri" w:hAnsi="Calibri"/>
          <w:b/>
          <w:sz w:val="29"/>
        </w:rPr>
        <w:t>Thyroid Tray</w:t>
      </w:r>
      <w:bookmarkEnd w:id="1007"/>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r>
        <w:br w:type="page"/>
      </w:r>
    </w:p>
    <w:p>
      <w:bookmarkStart w:id="1008" w:name="tray_1_5"/>
      <w:pPr>
        <w:pStyle w:val="Heading2"/>
        <w:spacing w:before="320" w:after="40"/>
        <w:keepLines/>
        <w:keepNext/>
        <w:pBdr>
          <w:bottom w:val="single" w:sz="12" w:space="3" w:color="000000"/>
        </w:pBdr>
      </w:pPr>
      <w:r>
        <w:rPr>
          <w:rFonts w:ascii="Calibri" w:hAnsi="Calibri"/>
          <w:b/>
          <w:color w:val="666666"/>
          <w:sz w:val="29"/>
        </w:rPr>
        <w:t xml:space="preserve">1.5   </w:t>
      </w:r>
      <w:r>
        <w:rPr>
          <w:rFonts w:ascii="Calibri" w:hAnsi="Calibri"/>
          <w:b/>
          <w:sz w:val="29"/>
        </w:rPr>
        <w:t>Long Instruments Tray</w:t>
      </w:r>
      <w:bookmarkEnd w:id="1008"/>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r>
        <w:br w:type="page"/>
      </w:r>
    </w:p>
    <w:p>
      <w:bookmarkStart w:id="1009" w:name="tray_1_6"/>
      <w:pPr>
        <w:pStyle w:val="Heading2"/>
        <w:spacing w:before="320" w:after="40"/>
        <w:keepLines/>
        <w:keepNext/>
        <w:pBdr>
          <w:bottom w:val="single" w:sz="12" w:space="3" w:color="000000"/>
        </w:pBdr>
      </w:pPr>
      <w:r>
        <w:rPr>
          <w:rFonts w:ascii="Calibri" w:hAnsi="Calibri"/>
          <w:b/>
          <w:color w:val="666666"/>
          <w:sz w:val="29"/>
        </w:rPr>
        <w:t xml:space="preserve">1.6   </w:t>
      </w:r>
      <w:r>
        <w:rPr>
          <w:rFonts w:ascii="Calibri" w:hAnsi="Calibri"/>
          <w:b/>
          <w:sz w:val="29"/>
        </w:rPr>
        <w:t>Biliary Tract Procedures Tray</w:t>
      </w:r>
      <w:bookmarkEnd w:id="1009"/>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r>
        <w:br w:type="page"/>
      </w:r>
    </w:p>
    <w:p>
      <w:bookmarkStart w:id="1010" w:name="tray_1_7"/>
      <w:pPr>
        <w:pStyle w:val="Heading2"/>
        <w:spacing w:before="320" w:after="40"/>
        <w:keepLines/>
        <w:keepNext/>
        <w:pBdr>
          <w:bottom w:val="single" w:sz="12" w:space="3" w:color="000000"/>
        </w:pBdr>
      </w:pPr>
      <w:r>
        <w:rPr>
          <w:rFonts w:ascii="Calibri" w:hAnsi="Calibri"/>
          <w:b/>
          <w:color w:val="666666"/>
          <w:sz w:val="29"/>
        </w:rPr>
        <w:t xml:space="preserve">1.7   </w:t>
      </w:r>
      <w:r>
        <w:rPr>
          <w:rFonts w:ascii="Calibri" w:hAnsi="Calibri"/>
          <w:b/>
          <w:sz w:val="29"/>
        </w:rPr>
        <w:t>Choledochoscopy Tray</w:t>
      </w:r>
      <w:bookmarkEnd w:id="1010"/>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r>
        <w:br w:type="page"/>
      </w:r>
    </w:p>
    <w:p>
      <w:bookmarkStart w:id="1011" w:name="tray_1_8"/>
      <w:pPr>
        <w:pStyle w:val="Heading2"/>
        <w:spacing w:before="320" w:after="40"/>
        <w:keepLines/>
        <w:keepNext/>
        <w:pBdr>
          <w:bottom w:val="single" w:sz="12" w:space="3" w:color="000000"/>
        </w:pBdr>
      </w:pPr>
      <w:r>
        <w:rPr>
          <w:rFonts w:ascii="Calibri" w:hAnsi="Calibri"/>
          <w:b/>
          <w:color w:val="666666"/>
          <w:sz w:val="29"/>
        </w:rPr>
        <w:t xml:space="preserve">1.8   </w:t>
      </w:r>
      <w:r>
        <w:rPr>
          <w:rFonts w:ascii="Calibri" w:hAnsi="Calibri"/>
          <w:b/>
          <w:sz w:val="29"/>
        </w:rPr>
        <w:t>Basic Rigid Sigmoidoscopy Tray</w:t>
      </w:r>
      <w:bookmarkEnd w:id="1011"/>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r>
        <w:br w:type="page"/>
      </w:r>
    </w:p>
    <w:p>
      <w:bookmarkStart w:id="1012" w:name="tray_1_9"/>
      <w:pPr>
        <w:pStyle w:val="Heading2"/>
        <w:spacing w:before="320" w:after="40"/>
        <w:keepLines/>
        <w:keepNext/>
        <w:pBdr>
          <w:bottom w:val="single" w:sz="12" w:space="3" w:color="000000"/>
        </w:pBdr>
      </w:pPr>
      <w:r>
        <w:rPr>
          <w:rFonts w:ascii="Calibri" w:hAnsi="Calibri"/>
          <w:b/>
          <w:color w:val="666666"/>
          <w:sz w:val="29"/>
        </w:rPr>
        <w:t xml:space="preserve">1.9   </w:t>
      </w:r>
      <w:r>
        <w:rPr>
          <w:rFonts w:ascii="Calibri" w:hAnsi="Calibri"/>
          <w:b/>
          <w:sz w:val="29"/>
        </w:rPr>
        <w:t>Gastrointestinal Procedures Tray</w:t>
      </w:r>
      <w:bookmarkEnd w:id="1012"/>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r>
        <w:br w:type="page"/>
      </w:r>
    </w:p>
    <w:p>
      <w:bookmarkStart w:id="1013" w:name="tray_1_10"/>
      <w:pPr>
        <w:pStyle w:val="Heading2"/>
        <w:spacing w:before="320" w:after="40"/>
        <w:keepLines/>
        <w:keepNext/>
        <w:pBdr>
          <w:bottom w:val="single" w:sz="12" w:space="3" w:color="000000"/>
        </w:pBdr>
      </w:pPr>
      <w:r>
        <w:rPr>
          <w:rFonts w:ascii="Calibri" w:hAnsi="Calibri"/>
          <w:b/>
          <w:color w:val="666666"/>
          <w:sz w:val="29"/>
        </w:rPr>
        <w:t xml:space="preserve">1.10   </w:t>
      </w:r>
      <w:r>
        <w:rPr>
          <w:rFonts w:ascii="Calibri" w:hAnsi="Calibri"/>
          <w:b/>
          <w:sz w:val="29"/>
        </w:rPr>
        <w:t>Rectal Procedures Tray</w:t>
      </w:r>
      <w:bookmarkEnd w:id="1013"/>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bookmarkStart w:id="1014" w:name="part_II"/>
            <w:pPr>
              <w:pStyle w:val="Heading1"/>
              <w:jc w:val="left"/>
              <w:spacing w:before="0" w:after="0"/>
            </w:pPr>
            <w:r>
              <w:rPr>
                <w:rFonts w:ascii="Calibri" w:hAnsi="Calibri"/>
                <w:b/>
                <w:color w:val="FFFFFF"/>
                <w:sz w:val="38"/>
              </w:rPr>
              <w:t>Gynaecologic and Obstetric Trays</w:t>
            </w:r>
            <w:bookmarkEnd w:id="1014"/>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bookmarkStart w:id="1015" w:name="tray_2_1"/>
      <w:pPr>
        <w:pStyle w:val="Heading2"/>
        <w:spacing w:before="320" w:after="40"/>
        <w:keepLines/>
        <w:keepNext/>
        <w:pBdr>
          <w:bottom w:val="single" w:sz="12" w:space="3" w:color="000000"/>
        </w:pBdr>
      </w:pPr>
      <w:r>
        <w:rPr>
          <w:rFonts w:ascii="Calibri" w:hAnsi="Calibri"/>
          <w:b/>
          <w:color w:val="666666"/>
          <w:sz w:val="29"/>
        </w:rPr>
        <w:t xml:space="preserve">2.1   </w:t>
      </w:r>
      <w:r>
        <w:rPr>
          <w:rFonts w:ascii="Calibri" w:hAnsi="Calibri"/>
          <w:b/>
          <w:sz w:val="29"/>
        </w:rPr>
        <w:t>Dilatation of the Cervix and Curettage of the Uterus (D&amp;C) Tray</w:t>
      </w:r>
      <w:bookmarkEnd w:id="1015"/>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1" name="Picture 11"/>
                  <wp:cNvGraphicFramePr>
                    <a:graphicFrameLocks noChangeAspect="1"/>
                  </wp:cNvGraphicFramePr>
                  <a:graphic>
                    <a:graphicData uri="http://schemas.openxmlformats.org/drawingml/2006/picture">
                      <pic:pic>
                        <pic:nvPicPr>
                          <pic:cNvPr id="0" name="plate_2_1.png"/>
                          <pic:cNvPicPr/>
                        </pic:nvPicPr>
                        <pic:blipFill>
                          <a:blip r:embed="rId2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r>
        <w:br w:type="page"/>
      </w:r>
    </w:p>
    <w:p>
      <w:bookmarkStart w:id="1016" w:name="tray_2_2"/>
      <w:pPr>
        <w:pStyle w:val="Heading2"/>
        <w:spacing w:before="320" w:after="40"/>
        <w:keepLines/>
        <w:keepNext/>
        <w:pBdr>
          <w:bottom w:val="single" w:sz="12" w:space="3" w:color="000000"/>
        </w:pBdr>
      </w:pPr>
      <w:r>
        <w:rPr>
          <w:rFonts w:ascii="Calibri" w:hAnsi="Calibri"/>
          <w:b/>
          <w:color w:val="666666"/>
          <w:sz w:val="29"/>
        </w:rPr>
        <w:t xml:space="preserve">2.2   </w:t>
      </w:r>
      <w:r>
        <w:rPr>
          <w:rFonts w:ascii="Calibri" w:hAnsi="Calibri"/>
          <w:b/>
          <w:sz w:val="29"/>
        </w:rPr>
        <w:t>Cervical Cone Tray</w:t>
      </w:r>
      <w:bookmarkEnd w:id="1016"/>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12" name="Picture 12"/>
                  <wp:cNvGraphicFramePr>
                    <a:graphicFrameLocks noChangeAspect="1"/>
                  </wp:cNvGraphicFramePr>
                  <a:graphic>
                    <a:graphicData uri="http://schemas.openxmlformats.org/drawingml/2006/picture">
                      <pic:pic>
                        <pic:nvPicPr>
                          <pic:cNvPr id="0" name="plate_2_2.png"/>
                          <pic:cNvPicPr/>
                        </pic:nvPicPr>
                        <pic:blipFill>
                          <a:blip r:embed="rId2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r>
        <w:br w:type="page"/>
      </w:r>
    </w:p>
    <w:p>
      <w:bookmarkStart w:id="1017" w:name="tray_2_3"/>
      <w:pPr>
        <w:pStyle w:val="Heading2"/>
        <w:spacing w:before="320" w:after="40"/>
        <w:keepLines/>
        <w:keepNext/>
        <w:pBdr>
          <w:bottom w:val="single" w:sz="12" w:space="3" w:color="000000"/>
        </w:pBdr>
      </w:pPr>
      <w:r>
        <w:rPr>
          <w:rFonts w:ascii="Calibri" w:hAnsi="Calibri"/>
          <w:b/>
          <w:color w:val="666666"/>
          <w:sz w:val="29"/>
        </w:rPr>
        <w:t xml:space="preserve">2.3   </w:t>
      </w:r>
      <w:r>
        <w:rPr>
          <w:rFonts w:ascii="Calibri" w:hAnsi="Calibri"/>
          <w:b/>
          <w:sz w:val="29"/>
        </w:rPr>
        <w:t>Laparoscopy Tray (Gynaecologic)</w:t>
      </w:r>
      <w:bookmarkEnd w:id="1017"/>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13" name="Picture 13"/>
                  <wp:cNvGraphicFramePr>
                    <a:graphicFrameLocks noChangeAspect="1"/>
                  </wp:cNvGraphicFramePr>
                  <a:graphic>
                    <a:graphicData uri="http://schemas.openxmlformats.org/drawingml/2006/picture">
                      <pic:pic>
                        <pic:nvPicPr>
                          <pic:cNvPr id="0" name="plate_2_3.png"/>
                          <pic:cNvPicPr/>
                        </pic:nvPicPr>
                        <pic:blipFill>
                          <a:blip r:embed="rId2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r>
        <w:br w:type="page"/>
      </w:r>
    </w:p>
    <w:p>
      <w:bookmarkStart w:id="1018" w:name="tray_2_4"/>
      <w:pPr>
        <w:pStyle w:val="Heading2"/>
        <w:spacing w:before="320" w:after="40"/>
        <w:keepLines/>
        <w:keepNext/>
        <w:pBdr>
          <w:bottom w:val="single" w:sz="12" w:space="3" w:color="000000"/>
        </w:pBdr>
      </w:pPr>
      <w:r>
        <w:rPr>
          <w:rFonts w:ascii="Calibri" w:hAnsi="Calibri"/>
          <w:b/>
          <w:color w:val="666666"/>
          <w:sz w:val="29"/>
        </w:rPr>
        <w:t xml:space="preserve">2.4   </w:t>
      </w:r>
      <w:r>
        <w:rPr>
          <w:rFonts w:ascii="Calibri" w:hAnsi="Calibri"/>
          <w:b/>
          <w:sz w:val="29"/>
        </w:rPr>
        <w:t>Abdominal Hysterectomy Tray</w:t>
      </w:r>
      <w:bookmarkEnd w:id="1018"/>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14" name="Picture 14"/>
                  <wp:cNvGraphicFramePr>
                    <a:graphicFrameLocks noChangeAspect="1"/>
                  </wp:cNvGraphicFramePr>
                  <a:graphic>
                    <a:graphicData uri="http://schemas.openxmlformats.org/drawingml/2006/picture">
                      <pic:pic>
                        <pic:nvPicPr>
                          <pic:cNvPr id="0" name="plate_2_4.png"/>
                          <pic:cNvPicPr/>
                        </pic:nvPicPr>
                        <pic:blipFill>
                          <a:blip r:embed="rId2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r>
        <w:br w:type="page"/>
      </w:r>
    </w:p>
    <w:p>
      <w:bookmarkStart w:id="1019" w:name="tray_2_5"/>
      <w:pPr>
        <w:pStyle w:val="Heading2"/>
        <w:spacing w:before="320" w:after="40"/>
        <w:keepLines/>
        <w:keepNext/>
        <w:pBdr>
          <w:bottom w:val="single" w:sz="12" w:space="3" w:color="000000"/>
        </w:pBdr>
      </w:pPr>
      <w:r>
        <w:rPr>
          <w:rFonts w:ascii="Calibri" w:hAnsi="Calibri"/>
          <w:b/>
          <w:color w:val="666666"/>
          <w:sz w:val="29"/>
        </w:rPr>
        <w:t xml:space="preserve">2.5   </w:t>
      </w:r>
      <w:r>
        <w:rPr>
          <w:rFonts w:ascii="Calibri" w:hAnsi="Calibri"/>
          <w:b/>
          <w:sz w:val="29"/>
        </w:rPr>
        <w:t>Caesarean Section Tray</w:t>
      </w:r>
      <w:bookmarkEnd w:id="1019"/>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15" name="Picture 15"/>
                  <wp:cNvGraphicFramePr>
                    <a:graphicFrameLocks noChangeAspect="1"/>
                  </wp:cNvGraphicFramePr>
                  <a:graphic>
                    <a:graphicData uri="http://schemas.openxmlformats.org/drawingml/2006/picture">
                      <pic:pic>
                        <pic:nvPicPr>
                          <pic:cNvPr id="0" name="plate_2_5.png"/>
                          <pic:cNvPicPr/>
                        </pic:nvPicPr>
                        <pic:blipFill>
                          <a:blip r:embed="rId2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r>
        <w:br w:type="page"/>
      </w:r>
    </w:p>
    <w:p>
      <w:bookmarkStart w:id="1020" w:name="tray_2_6"/>
      <w:pPr>
        <w:pStyle w:val="Heading2"/>
        <w:spacing w:before="320" w:after="40"/>
        <w:keepLines/>
        <w:keepNext/>
        <w:pBdr>
          <w:bottom w:val="single" w:sz="12" w:space="3" w:color="000000"/>
        </w:pBdr>
      </w:pPr>
      <w:r>
        <w:rPr>
          <w:rFonts w:ascii="Calibri" w:hAnsi="Calibri"/>
          <w:b/>
          <w:color w:val="666666"/>
          <w:sz w:val="29"/>
        </w:rPr>
        <w:t xml:space="preserve">2.6   </w:t>
      </w:r>
      <w:r>
        <w:rPr>
          <w:rFonts w:ascii="Calibri" w:hAnsi="Calibri"/>
          <w:b/>
          <w:sz w:val="29"/>
        </w:rPr>
        <w:t>Vaginal Hysterectomy Tray</w:t>
      </w:r>
      <w:bookmarkEnd w:id="1020"/>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16" name="Picture 16"/>
                  <wp:cNvGraphicFramePr>
                    <a:graphicFrameLocks noChangeAspect="1"/>
                  </wp:cNvGraphicFramePr>
                  <a:graphic>
                    <a:graphicData uri="http://schemas.openxmlformats.org/drawingml/2006/picture">
                      <pic:pic>
                        <pic:nvPicPr>
                          <pic:cNvPr id="0" name="plate_2_6.png"/>
                          <pic:cNvPicPr/>
                        </pic:nvPicPr>
                        <pic:blipFill>
                          <a:blip r:embed="rId2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III</w:t>
            </w:r>
          </w:p>
          <w:p>
            <w:bookmarkStart w:id="1021" w:name="part_III"/>
            <w:pPr>
              <w:pStyle w:val="Heading1"/>
              <w:jc w:val="left"/>
              <w:spacing w:before="0" w:after="0"/>
            </w:pPr>
            <w:r>
              <w:rPr>
                <w:rFonts w:ascii="Calibri" w:hAnsi="Calibri"/>
                <w:b/>
                <w:color w:val="FFFFFF"/>
                <w:sz w:val="38"/>
              </w:rPr>
              <w:t>Genitourinary Trays</w:t>
            </w:r>
            <w:bookmarkEnd w:id="1021"/>
          </w:p>
          <w:p>
            <w:pPr>
              <w:spacing w:before="80" w:after="0"/>
            </w:pPr>
            <w:r>
              <w:rPr>
                <w:rFonts w:ascii="Calibri" w:hAnsi="Calibri"/>
                <w:i/>
                <w:color w:val="D6D6D6"/>
                <w:sz w:val="19"/>
              </w:rPr>
              <w:t>Vasectomy · Open prostatectomy · Kidney</w:t>
            </w:r>
          </w:p>
        </w:tc>
      </w:tr>
    </w:tbl>
    <w:p>
      <w:pPr>
        <w:spacing w:before="0" w:after="160" w:line="240" w:lineRule="auto"/>
      </w:pPr>
    </w:p>
    <w:p>
      <w:pPr>
        <w:pStyle w:val="TrayLead"/>
        <w:spacing w:before="40" w:after="160"/>
      </w:pPr>
      <w:r>
        <w:t xml:space="preserve">Urological trays span the extremes of scale. </w:t>
      </w:r>
      <w:r>
        <w:rPr>
          <w:b/>
        </w:rPr>
        <w:t>Vasectomy</w:t>
      </w:r>
      <w:r>
        <w:t xml:space="preserve"> is one of the smallest sets in surgery; </w:t>
      </w:r>
      <w:r>
        <w:rPr>
          <w:b/>
        </w:rPr>
        <w:t>open prostatectomy</w:t>
      </w:r>
      <w:r>
        <w:t xml:space="preserve"> works in the deepest, least accessible part of the pelvis; the </w:t>
      </w:r>
      <w:r>
        <w:rPr>
          <w:b/>
        </w:rPr>
        <w:t>kidney tray</w:t>
      </w:r>
      <w:r>
        <w:t xml:space="preserve"> must handle a retroperitoneal organ approached through the flank, often requiring rib resection. All three share one need — the ability to control </w:t>
      </w:r>
      <w:r>
        <w:rPr>
          <w:b/>
        </w:rPr>
        <w:t>urine and blood</w:t>
      </w:r>
      <w:r>
        <w:t xml:space="preserve"> and to leave </w:t>
      </w:r>
      <w:r>
        <w:rPr>
          <w:b/>
        </w:rPr>
        <w:t>drainage</w:t>
      </w:r>
      <w:r>
        <w:t xml:space="preserve"> behind.</w:t>
      </w:r>
    </w:p>
    <w:p>
      <w:bookmarkStart w:id="1022" w:name="tray_3_1"/>
      <w:pPr>
        <w:pStyle w:val="Heading2"/>
        <w:spacing w:before="320" w:after="40"/>
        <w:keepLines/>
        <w:keepNext/>
        <w:pBdr>
          <w:bottom w:val="single" w:sz="12" w:space="3" w:color="000000"/>
        </w:pBdr>
      </w:pPr>
      <w:r>
        <w:rPr>
          <w:rFonts w:ascii="Calibri" w:hAnsi="Calibri"/>
          <w:b/>
          <w:color w:val="666666"/>
          <w:sz w:val="29"/>
        </w:rPr>
        <w:t xml:space="preserve">3.1   </w:t>
      </w:r>
      <w:r>
        <w:rPr>
          <w:rFonts w:ascii="Calibri" w:hAnsi="Calibri"/>
          <w:b/>
          <w:sz w:val="29"/>
        </w:rPr>
        <w:t>Vasectomy Tray</w:t>
      </w:r>
      <w:bookmarkEnd w:id="1022"/>
    </w:p>
    <w:p>
      <w:pPr>
        <w:spacing w:before="60" w:after="100"/>
      </w:pPr>
      <w:r>
        <w:rPr>
          <w:rFonts w:ascii="Calibri" w:hAnsi="Calibri"/>
          <w:b/>
          <w:caps/>
          <w:color w:val="555555"/>
          <w:sz w:val="17"/>
        </w:rPr>
        <w:t xml:space="preserve">Also called:  </w:t>
      </w:r>
      <w:r>
        <w:rPr>
          <w:i/>
          <w:color w:val="333333"/>
          <w:sz w:val="18"/>
        </w:rPr>
        <w:t>Male sterilisation set · no-scalpel vasectomy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Vasectomy</w:t>
            </w:r>
            <w:r>
              <w:t xml:space="preserve"> divides and occludes the vas deferens on each side to produce permanent male sterilisation. It is a </w:t>
            </w:r>
            <w:r>
              <w:rPr>
                <w:b/>
              </w:rPr>
              <w:t>limited tray</w:t>
            </w:r>
            <w:r>
              <w:t xml:space="preserve"> procedure performed under local anaesthesia through a tiny scrotal opening. The tray's only special requirement is a means to </w:t>
            </w:r>
            <w:r>
              <w:rPr>
                <w:b/>
              </w:rPr>
              <w:t>isolate and hold the vas</w:t>
            </w:r>
            <w:r>
              <w:t xml:space="preserve"> without damaging the surrounding vessels.</w:t>
            </w:r>
          </w:p>
          <w:p>
            <w:pPr>
              <w:pStyle w:val="TinyLabel"/>
            </w:pPr>
            <w:r>
              <w:t>Used for / includes</w:t>
            </w:r>
          </w:p>
          <w:p>
            <w:pPr>
              <w:pStyle w:val="Bullet"/>
              <w:ind w:start="238" w:hanging="238"/>
            </w:pPr>
            <w:r>
              <w:rPr>
                <w:rFonts w:ascii="Calibri" w:hAnsi="Calibri"/>
                <w:b/>
              </w:rPr>
              <w:t xml:space="preserve">▪  </w:t>
            </w:r>
            <w:r>
              <w:t>Elective permanent male sterilisation</w:t>
            </w:r>
          </w:p>
          <w:p>
            <w:pPr>
              <w:pStyle w:val="Bullet"/>
              <w:ind w:start="238" w:hanging="238"/>
            </w:pPr>
            <w:r>
              <w:rPr>
                <w:rFonts w:ascii="Calibri" w:hAnsi="Calibri"/>
                <w:b/>
              </w:rPr>
              <w:t xml:space="preserve">▪  </w:t>
            </w:r>
            <w:r>
              <w:t>Conventional (incisional) vasectomy</w:t>
            </w:r>
          </w:p>
          <w:p>
            <w:pPr>
              <w:pStyle w:val="Bullet"/>
              <w:ind w:start="238" w:hanging="238"/>
            </w:pPr>
            <w:r>
              <w:rPr>
                <w:rFonts w:ascii="Calibri" w:hAnsi="Calibri"/>
                <w:b/>
              </w:rPr>
              <w:t xml:space="preserve">▪  </w:t>
            </w:r>
            <w:r>
              <w:t>No-scalpel vasectomy (NSV) technique</w:t>
            </w:r>
          </w:p>
          <w:p>
            <w:pPr>
              <w:pStyle w:val="Bullet"/>
              <w:ind w:start="238" w:hanging="238"/>
            </w:pPr>
            <w:r>
              <w:rPr>
                <w:rFonts w:ascii="Calibri" w:hAnsi="Calibri"/>
                <w:b/>
              </w:rPr>
              <w:t xml:space="preserve">▪  </w:t>
            </w:r>
            <w:r>
              <w:t>Vasectomy with fascial interposition or cautery occlusion</w:t>
            </w:r>
          </w:p>
          <w:p>
            <w:pPr>
              <w:pStyle w:val="Bullet"/>
              <w:ind w:start="238" w:hanging="238"/>
            </w:pPr>
            <w:r>
              <w:rPr>
                <w:rFonts w:ascii="Calibri" w:hAnsi="Calibri"/>
                <w:b/>
              </w:rPr>
              <w:t xml:space="preserve">▪  </w:t>
            </w:r>
            <w:r>
              <w:t>Occasionally: vasectomy before prostatectomy to prevent epididymo-orchitis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17" name="Picture 17"/>
                  <wp:cNvGraphicFramePr>
                    <a:graphicFrameLocks noChangeAspect="1"/>
                  </wp:cNvGraphicFramePr>
                  <a:graphic>
                    <a:graphicData uri="http://schemas.openxmlformats.org/drawingml/2006/picture">
                      <pic:pic>
                        <pic:nvPicPr>
                          <pic:cNvPr id="0" name="plate_3_1.png"/>
                          <pic:cNvPicPr/>
                        </pic:nvPicPr>
                        <pic:blipFill>
                          <a:blip r:embed="rId27"/>
                          <a:stretch>
                            <a:fillRect/>
                          </a:stretch>
                        </pic:blipFill>
                        <pic:spPr>
                          <a:xfrm>
                            <a:off x="0" y="0"/>
                            <a:ext cx="2286000" cy="1655064"/>
                          </a:xfrm>
                          <a:prstGeom prst="rect"/>
                        </pic:spPr>
                      </pic:pic>
                    </a:graphicData>
                  </a:graphic>
                </wp:inline>
              </w:drawing>
            </w:r>
          </w:p>
          <w:p>
            <w:pPr>
              <w:pStyle w:val="FigCaption"/>
              <w:jc w:val="center"/>
              <w:spacing w:before="40" w:after="120"/>
            </w:pPr>
            <w:r>
              <w:t>Fig 3.1 — A limited tray plus vas-specific forceps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No-scalpel vasectomy</w:t>
            </w:r>
          </w:p>
          <w:p>
            <w:pPr>
              <w:pStyle w:val="BoxBody"/>
              <w:spacing w:before="20" w:after="40"/>
              <w:ind w:start="204" w:hanging="204"/>
            </w:pPr>
            <w:r>
              <w:rPr>
                <w:rFonts w:ascii="Calibri" w:hAnsi="Calibri"/>
                <w:b/>
              </w:rPr>
              <w:t xml:space="preserve">▪  </w:t>
            </w:r>
            <w:r>
              <w:t xml:space="preserve">Uses only </w:t>
            </w:r>
            <w:r>
              <w:rPr>
                <w:b/>
              </w:rPr>
              <w:t>two special instruments</w:t>
            </w:r>
            <w:r>
              <w:t>:</w:t>
            </w:r>
          </w:p>
          <w:p>
            <w:pPr>
              <w:pStyle w:val="BoxBody"/>
              <w:spacing w:before="20" w:after="40"/>
              <w:ind w:start="204" w:hanging="204"/>
            </w:pPr>
            <w:r>
              <w:rPr>
                <w:rFonts w:ascii="Calibri" w:hAnsi="Calibri"/>
                <w:b/>
              </w:rPr>
              <w:t xml:space="preserve">▪  </w:t>
            </w:r>
            <w:r>
              <w:t xml:space="preserve">the </w:t>
            </w:r>
            <w:r>
              <w:rPr>
                <w:b/>
              </w:rPr>
              <w:t>ringed vas fixation clamp</w:t>
            </w:r>
            <w:r>
              <w:t>, and</w:t>
            </w:r>
          </w:p>
          <w:p>
            <w:pPr>
              <w:pStyle w:val="BoxBody"/>
              <w:spacing w:before="20" w:after="40"/>
              <w:ind w:start="204" w:hanging="204"/>
            </w:pPr>
            <w:r>
              <w:rPr>
                <w:rFonts w:ascii="Calibri" w:hAnsi="Calibri"/>
                <w:b/>
              </w:rPr>
              <w:t xml:space="preserve">▪  </w:t>
            </w:r>
            <w:r>
              <w:t xml:space="preserve">the </w:t>
            </w:r>
            <w:r>
              <w:rPr>
                <w:b/>
              </w:rPr>
              <w:t>sharp-pointed curved dissecting forceps</w:t>
            </w:r>
            <w:r>
              <w:t xml:space="preserve"> that puncture and spread instead of cutting.</w:t>
            </w:r>
          </w:p>
          <w:p>
            <w:pPr>
              <w:pStyle w:val="BoxBody"/>
              <w:spacing w:before="20" w:after="40"/>
              <w:ind w:start="204" w:hanging="204"/>
            </w:pPr>
            <w:r>
              <w:rPr>
                <w:rFonts w:ascii="Calibri" w:hAnsi="Calibri"/>
                <w:b/>
              </w:rPr>
              <w:t xml:space="preserve">▪  </w:t>
            </w:r>
            <w:r>
              <w:t>Result: less bleeding, less haematoma, no sutures, faster recovery.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see 1.3</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VAS-SPECIFIC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Vas deferens fixation (ring) clamp</w:t>
            </w:r>
          </w:p>
        </w:tc>
        <w:tc>
          <w:tcPr>
            <w:tcW w:type="dxa" w:w="5868"/>
            <w:vAlign w:val="top"/>
            <w:tcMar>
              <w:top w:w="36" w:type="dxa"/>
              <w:start w:w="80" w:type="dxa"/>
              <w:bottom w:w="36" w:type="dxa"/>
              <w:end w:w="80" w:type="dxa"/>
            </w:tcMar>
          </w:tcPr>
          <w:p>
            <w:pPr>
              <w:pStyle w:val="TabCellSm"/>
              <w:jc w:val="left"/>
            </w:pPr>
            <w:r>
              <w:rPr>
                <w:b/>
              </w:rPr>
              <w:t>signature item</w:t>
            </w:r>
            <w:r>
              <w:t xml:space="preserve"> — an extracutaneous ringed clamp that traps and holds the vas against the scrotal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Vas dissecting forceps, sharp-pointed curved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of the no-scalpel technique — punctures the skin and spreads the tissues, avoiding a scalpel entirely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artery forceps, curved</w:t>
            </w:r>
          </w:p>
        </w:tc>
        <w:tc>
          <w:tcPr>
            <w:tcW w:type="dxa" w:w="5868"/>
            <w:vAlign w:val="top"/>
            <w:tcMar>
              <w:top w:w="36" w:type="dxa"/>
              <w:start w:w="80" w:type="dxa"/>
              <w:bottom w:w="36" w:type="dxa"/>
              <w:end w:w="80" w:type="dxa"/>
            </w:tcMar>
          </w:tcPr>
          <w:p>
            <w:pPr>
              <w:pStyle w:val="TabCellSm"/>
              <w:jc w:val="left"/>
            </w:pPr>
            <w:r>
              <w:t>isolating and occluding the divided 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holds the vas sheath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and non-toothed forceps</w:t>
            </w:r>
          </w:p>
        </w:tc>
        <w:tc>
          <w:tcPr>
            <w:tcW w:type="dxa" w:w="5868"/>
            <w:vAlign w:val="top"/>
            <w:tcMar>
              <w:top w:w="36" w:type="dxa"/>
              <w:start w:w="80" w:type="dxa"/>
              <w:bottom w:w="36" w:type="dxa"/>
              <w:end w:w="80" w:type="dxa"/>
            </w:tcMar>
          </w:tcPr>
          <w:p>
            <w:pPr>
              <w:pStyle w:val="TabCellSm"/>
              <w:jc w:val="left"/>
            </w:pPr>
            <w:r>
              <w:t>skin and sheath handling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OCCLUSION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or No.15 blade</w:t>
            </w:r>
          </w:p>
        </w:tc>
        <w:tc>
          <w:tcPr>
            <w:tcW w:type="dxa" w:w="5868"/>
            <w:vAlign w:val="top"/>
            <w:tcMar>
              <w:top w:w="36" w:type="dxa"/>
              <w:start w:w="80" w:type="dxa"/>
              <w:bottom w:w="36" w:type="dxa"/>
              <w:end w:w="80" w:type="dxa"/>
            </w:tcMar>
          </w:tcPr>
          <w:p>
            <w:pPr>
              <w:pStyle w:val="TabCellSm"/>
              <w:jc w:val="left"/>
            </w:pPr>
            <w:r>
              <w:t>conventional technique only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iris / tenotomy scissors</w:t>
            </w:r>
          </w:p>
        </w:tc>
        <w:tc>
          <w:tcPr>
            <w:tcW w:type="dxa" w:w="5868"/>
            <w:shd w:val="clear" w:color="auto" w:fill="F6F6F6"/>
            <w:vAlign w:val="top"/>
            <w:tcMar>
              <w:top w:w="36" w:type="dxa"/>
              <w:start w:w="80" w:type="dxa"/>
              <w:bottom w:w="36" w:type="dxa"/>
              <w:end w:w="80" w:type="dxa"/>
            </w:tcMar>
          </w:tcPr>
          <w:p>
            <w:pPr>
              <w:pStyle w:val="TabCellSm"/>
              <w:jc w:val="left"/>
            </w:pPr>
            <w:r>
              <w:t>excising a segment of vas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needle-point cautery</w:t>
            </w:r>
          </w:p>
        </w:tc>
        <w:tc>
          <w:tcPr>
            <w:tcW w:type="dxa" w:w="5868"/>
            <w:vAlign w:val="top"/>
            <w:tcMar>
              <w:top w:w="36" w:type="dxa"/>
              <w:start w:w="80" w:type="dxa"/>
              <w:bottom w:w="36" w:type="dxa"/>
              <w:end w:w="80" w:type="dxa"/>
            </w:tcMar>
          </w:tcPr>
          <w:p>
            <w:pPr>
              <w:pStyle w:val="TabCellSm"/>
              <w:jc w:val="left"/>
            </w:pPr>
            <w:r>
              <w:t>intraluminal (mucosal) cautery occlusion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or fine non-absorbable ties</w:t>
            </w:r>
          </w:p>
        </w:tc>
        <w:tc>
          <w:tcPr>
            <w:tcW w:type="dxa" w:w="5868"/>
            <w:shd w:val="clear" w:color="auto" w:fill="F6F6F6"/>
            <w:vAlign w:val="top"/>
            <w:tcMar>
              <w:top w:w="36" w:type="dxa"/>
              <w:start w:w="80" w:type="dxa"/>
              <w:bottom w:w="36" w:type="dxa"/>
              <w:end w:w="80" w:type="dxa"/>
            </w:tcMar>
          </w:tcPr>
          <w:p>
            <w:pPr>
              <w:pStyle w:val="TabCellSm"/>
              <w:jc w:val="left"/>
            </w:pPr>
            <w:r>
              <w:t>occluding the cut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for fascial interposition</w:t>
            </w:r>
          </w:p>
        </w:tc>
        <w:tc>
          <w:tcPr>
            <w:tcW w:type="dxa" w:w="5868"/>
            <w:vAlign w:val="top"/>
            <w:tcMar>
              <w:top w:w="36" w:type="dxa"/>
              <w:start w:w="80" w:type="dxa"/>
              <w:bottom w:w="36" w:type="dxa"/>
              <w:end w:w="80" w:type="dxa"/>
            </w:tcMar>
          </w:tcPr>
          <w:p>
            <w:pPr>
              <w:pStyle w:val="TabCellSm"/>
              <w:jc w:val="left"/>
            </w:pPr>
            <w:r>
              <w:t>interposes the sheath between the ends — reduces recanalisation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ANAESTHESIA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(lignocaine 1–2 %) with syringe and fine needle</w:t>
            </w:r>
          </w:p>
        </w:tc>
        <w:tc>
          <w:tcPr>
            <w:tcW w:type="dxa" w:w="5868"/>
            <w:vAlign w:val="top"/>
            <w:tcMar>
              <w:top w:w="36" w:type="dxa"/>
              <w:start w:w="80" w:type="dxa"/>
              <w:bottom w:w="36" w:type="dxa"/>
              <w:end w:w="80" w:type="dxa"/>
            </w:tcMar>
          </w:tcPr>
          <w:p>
            <w:pPr>
              <w:pStyle w:val="TabCellSm"/>
              <w:jc w:val="left"/>
            </w:pPr>
            <w:r>
              <w:t>skin weal and vasal nerve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Gallipot with antiseptic</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drape with a central aperture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labelled specimen containers</w:t>
            </w:r>
          </w:p>
        </w:tc>
        <w:tc>
          <w:tcPr>
            <w:tcW w:type="dxa" w:w="5868"/>
            <w:vAlign w:val="top"/>
            <w:tcMar>
              <w:top w:w="36" w:type="dxa"/>
              <w:start w:w="80" w:type="dxa"/>
              <w:bottom w:w="36" w:type="dxa"/>
              <w:end w:w="80" w:type="dxa"/>
            </w:tcMar>
          </w:tcPr>
          <w:p>
            <w:pPr>
              <w:pStyle w:val="TabCellSm"/>
              <w:jc w:val="left"/>
            </w:pPr>
            <w:r>
              <w:rPr>
                <w:b/>
              </w:rPr>
              <w:t>separate left and right vas segments</w:t>
            </w:r>
            <w:r>
              <w:t xml:space="preserve"> for histological confirmation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Scrotal support and dressing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fine absorbable suture</w:t>
            </w:r>
          </w:p>
        </w:tc>
        <w:tc>
          <w:tcPr>
            <w:tcW w:type="dxa" w:w="5868"/>
            <w:vAlign w:val="top"/>
            <w:tcMar>
              <w:top w:w="36" w:type="dxa"/>
              <w:start w:w="80" w:type="dxa"/>
              <w:bottom w:w="36" w:type="dxa"/>
              <w:end w:w="80" w:type="dxa"/>
            </w:tcMar>
          </w:tcPr>
          <w:p>
            <w:pPr>
              <w:pStyle w:val="TabCellSm"/>
              <w:jc w:val="left"/>
            </w:pPr>
            <w:r>
              <w:t>skin closure — often not required in NSV</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legs slightly apart; the scrotum shaved, prepared and supported on a towel.</w:t>
      </w:r>
    </w:p>
    <w:p>
      <w:pPr>
        <w:pStyle w:val="BoxBody"/>
        <w:ind w:start="170"/>
      </w:pPr>
      <w:r>
        <w:rPr>
          <w:b/>
        </w:rPr>
        <w:t>Counselling</w:t>
      </w:r>
      <w:r>
        <w:t xml:space="preserve"> — The procedure must be regarded as </w:t>
      </w:r>
      <w:r>
        <w:rPr>
          <w:b/>
        </w:rPr>
        <w:t>permanent and irreversible</w:t>
      </w:r>
      <w:r>
        <w:t xml:space="preserve">; informed written consent, discussion of failure rate (≈1 in 2000) and the need for </w:t>
      </w:r>
      <w:r>
        <w:rPr>
          <w:b/>
        </w:rPr>
        <w:t>post-operative semen analysis</w:t>
      </w:r>
      <w:r>
        <w:t xml:space="preserve"> are part of preparation.</w:t>
      </w:r>
    </w:p>
    <w:p>
      <w:pPr>
        <w:pStyle w:val="BoxBody"/>
        <w:ind w:start="170"/>
      </w:pPr>
      <w:r>
        <w:rPr>
          <w:b/>
        </w:rPr>
        <w:t>Post-operative</w:t>
      </w:r>
      <w:r>
        <w:t xml:space="preserve"> — Contraception must continue until azoospermia is confirmed, usually at 12 weeks or after about 20 ejaculations.</w:t>
      </w:r>
    </w:p>
    <w:p>
      <w:pPr>
        <w:pStyle w:val="BoxBody"/>
        <w:ind w:start="170"/>
      </w:pPr>
      <w:r>
        <w:rPr>
          <w:b/>
        </w:rPr>
        <w:t>Complications</w:t>
      </w:r>
      <w:r>
        <w:t xml:space="preserve"> — Haematoma, infection, sperm granuloma, chronic post-vasectomy pain, and recanalisation causing failure.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 plus two instruments</w:t>
            </w:r>
            <w:r>
              <w:t xml:space="preserve"> — the </w:t>
            </w:r>
            <w:r>
              <w:rPr>
                <w:b/>
              </w:rPr>
              <w:t>ring clamp</w:t>
            </w:r>
            <w:r>
              <w:t xml:space="preserve"> and the </w:t>
            </w:r>
            <w:r>
              <w:rPr>
                <w:b/>
              </w:rPr>
              <w:t>sharp dissecting forceps</w:t>
            </w:r>
            <w:r>
              <w:t>.</w:t>
            </w:r>
          </w:p>
          <w:p>
            <w:pPr>
              <w:pStyle w:val="BoxBody"/>
              <w:spacing w:before="20" w:after="40"/>
              <w:ind w:start="204" w:hanging="204"/>
            </w:pPr>
            <w:r>
              <w:rPr>
                <w:rFonts w:ascii="Calibri" w:hAnsi="Calibri"/>
                <w:b/>
              </w:rPr>
              <w:t xml:space="preserve">▪  </w:t>
            </w:r>
            <w:r>
              <w:t xml:space="preserve">Know the </w:t>
            </w:r>
            <w:r>
              <w:rPr>
                <w:b/>
              </w:rPr>
              <w:t>no-scalpel technique</w:t>
            </w:r>
            <w:r>
              <w:t xml:space="preserve"> by name and its two instruments; it is the commonly examined modern method.</w:t>
            </w:r>
          </w:p>
          <w:p>
            <w:pPr>
              <w:pStyle w:val="BoxBody"/>
              <w:spacing w:before="20" w:after="40"/>
              <w:ind w:start="204" w:hanging="204"/>
            </w:pPr>
            <w:r>
              <w:rPr>
                <w:rFonts w:ascii="Calibri" w:hAnsi="Calibri"/>
                <w:b/>
              </w:rPr>
              <w:t xml:space="preserve">▪  </w:t>
            </w:r>
            <w:r>
              <w:rPr>
                <w:b/>
              </w:rPr>
              <w:t>Two separate labelled specimen pots</w:t>
            </w:r>
            <w:r>
              <w:t xml:space="preserve"> — left and right — for histological confirmation of vas.</w:t>
            </w:r>
          </w:p>
          <w:p>
            <w:pPr>
              <w:pStyle w:val="BoxBody"/>
              <w:spacing w:before="20" w:after="40"/>
              <w:ind w:start="204" w:hanging="204"/>
            </w:pPr>
            <w:r>
              <w:rPr>
                <w:rFonts w:ascii="Calibri" w:hAnsi="Calibri"/>
                <w:b/>
              </w:rPr>
              <w:t xml:space="preserve">▪  </w:t>
            </w:r>
            <w:r>
              <w:rPr>
                <w:b/>
              </w:rPr>
              <w:t>Fascial interposition</w:t>
            </w:r>
            <w:r>
              <w:t xml:space="preserve"> and </w:t>
            </w:r>
            <w:r>
              <w:rPr>
                <w:b/>
              </w:rPr>
              <w:t>mucosal cautery</w:t>
            </w:r>
            <w:r>
              <w:t xml:space="preserve"> reduce recanalisation — name at least one.</w:t>
            </w:r>
          </w:p>
          <w:p>
            <w:pPr>
              <w:pStyle w:val="BoxBody"/>
              <w:spacing w:before="20" w:after="40"/>
              <w:ind w:start="204" w:hanging="204"/>
            </w:pPr>
            <w:r>
              <w:rPr>
                <w:rFonts w:ascii="Calibri" w:hAnsi="Calibri"/>
                <w:b/>
              </w:rPr>
              <w:t xml:space="preserve">▪  </w:t>
            </w:r>
            <w:r>
              <w:rPr>
                <w:b/>
              </w:rPr>
              <w:t>Semen analysis at ~12 weeks</w:t>
            </w:r>
            <w:r>
              <w:t xml:space="preserve"> before relying on the procedure is a standard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vasectomy tray.</w:t>
      </w:r>
    </w:p>
    <w:p>
      <w:pPr>
        <w:pStyle w:val="QBank"/>
        <w:spacing w:before="0" w:after="100"/>
        <w:ind w:start="595" w:hanging="283"/>
      </w:pPr>
      <w:r>
        <w:rPr>
          <w:rFonts w:ascii="Calibri" w:hAnsi="Calibri"/>
          <w:b/>
        </w:rPr>
        <w:t xml:space="preserve">A.  </w:t>
      </w:r>
      <w:r>
        <w:t>A limited procedures tray plus vas-specific items: a ringed vas fixation clamp and sharp-pointed curved vas dissecting forceps (the two no-scalpel instruments); fine curved mosquito forceps and a small Allis clamp; a No.11 blade and fine iris scissors; needle-point cautery, clips or fine ties and suture for fascial interposition; local anaesthetic with syringe and fine needle; and two separately labelled specimen containers for the left and right vas segments.</w:t>
      </w:r>
    </w:p>
    <w:p>
      <w:pPr>
        <w:spacing w:before="80" w:after="20"/>
        <w:ind w:start="311" w:hanging="311"/>
        <w:keepLines/>
        <w:keepNext/>
      </w:pPr>
      <w:r>
        <w:rPr>
          <w:rFonts w:ascii="Calibri" w:hAnsi="Calibri"/>
          <w:b/>
          <w:sz w:val="19"/>
        </w:rPr>
        <w:t xml:space="preserve">Q2.  </w:t>
      </w:r>
      <w:r>
        <w:rPr>
          <w:b/>
          <w:sz w:val="19"/>
        </w:rPr>
        <w:t>What advice regarding contraception follows vasectomy?</w:t>
      </w:r>
    </w:p>
    <w:p>
      <w:pPr>
        <w:pStyle w:val="QBank"/>
        <w:spacing w:before="0" w:after="100"/>
        <w:ind w:start="595" w:hanging="283"/>
      </w:pPr>
      <w:r>
        <w:rPr>
          <w:rFonts w:ascii="Calibri" w:hAnsi="Calibri"/>
          <w:b/>
        </w:rPr>
        <w:t xml:space="preserve">A.  </w:t>
      </w:r>
      <w:r>
        <w:t>Contraception must be continued until azoospermia is confirmed by semen analysis, usually at about 12 weeks or after roughly 20 ejaculations, because sperm persist in the distal vas.</w:t>
      </w:r>
    </w:p>
    <w:p>
      <w:r>
        <w:br w:type="page"/>
      </w:r>
    </w:p>
    <w:p>
      <w:bookmarkStart w:id="1023" w:name="tray_3_2"/>
      <w:pPr>
        <w:pStyle w:val="Heading2"/>
        <w:spacing w:before="320" w:after="40"/>
        <w:keepLines/>
        <w:keepNext/>
        <w:pBdr>
          <w:bottom w:val="single" w:sz="12" w:space="3" w:color="000000"/>
        </w:pBdr>
      </w:pPr>
      <w:r>
        <w:rPr>
          <w:rFonts w:ascii="Calibri" w:hAnsi="Calibri"/>
          <w:b/>
          <w:color w:val="666666"/>
          <w:sz w:val="29"/>
        </w:rPr>
        <w:t xml:space="preserve">3.2   </w:t>
      </w:r>
      <w:r>
        <w:rPr>
          <w:rFonts w:ascii="Calibri" w:hAnsi="Calibri"/>
          <w:b/>
          <w:sz w:val="29"/>
        </w:rPr>
        <w:t>Open Prostatectomy Tray</w:t>
      </w:r>
      <w:bookmarkEnd w:id="1023"/>
    </w:p>
    <w:p>
      <w:pPr>
        <w:spacing w:before="60" w:after="100"/>
      </w:pPr>
      <w:r>
        <w:rPr>
          <w:rFonts w:ascii="Calibri" w:hAnsi="Calibri"/>
          <w:b/>
          <w:caps/>
          <w:color w:val="555555"/>
          <w:sz w:val="17"/>
        </w:rPr>
        <w:t xml:space="preserve">Also called:  </w:t>
      </w:r>
      <w:r>
        <w:rPr>
          <w:i/>
          <w:color w:val="333333"/>
          <w:sz w:val="18"/>
        </w:rPr>
        <w:t>Retropubic / suprapubic (transvesical) prostatectomy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Open prostatectomy enucleates the benign prostatic adenoma either </w:t>
            </w:r>
            <w:r>
              <w:rPr>
                <w:b/>
              </w:rPr>
              <w:t>through the bladder</w:t>
            </w:r>
            <w:r>
              <w:t xml:space="preserve"> (suprapubic/transvesical) or </w:t>
            </w:r>
            <w:r>
              <w:rPr>
                <w:b/>
              </w:rPr>
              <w:t>through the prostatic capsule</w:t>
            </w:r>
            <w:r>
              <w:t xml:space="preserve"> (retropubic, Millin). The field is the </w:t>
            </w:r>
            <w:r>
              <w:rPr>
                <w:b/>
              </w:rPr>
              <w:t>deepest and narrowest in general surgery</w:t>
            </w:r>
            <w:r>
              <w:t xml:space="preserve">, surrounded by a rich venous plexus. The tray is a major tray built for </w:t>
            </w:r>
            <w:r>
              <w:rPr>
                <w:b/>
              </w:rPr>
              <w:t>depth, illumination, enucleation and control of venous bleeding</w:t>
            </w:r>
            <w:r>
              <w:t>.</w:t>
            </w:r>
          </w:p>
          <w:p>
            <w:pPr>
              <w:pStyle w:val="TinyLabel"/>
            </w:pPr>
            <w:r>
              <w:t>Used for / includes</w:t>
            </w:r>
          </w:p>
          <w:p>
            <w:pPr>
              <w:pStyle w:val="Bullet"/>
              <w:ind w:start="238" w:hanging="238"/>
            </w:pPr>
            <w:r>
              <w:rPr>
                <w:rFonts w:ascii="Calibri" w:hAnsi="Calibri"/>
                <w:b/>
              </w:rPr>
              <w:t xml:space="preserve">▪  </w:t>
            </w:r>
            <w:r>
              <w:t>Benign prostatic hyperplasia with a very large gland (&gt;80–100 g)</w:t>
            </w:r>
          </w:p>
          <w:p>
            <w:pPr>
              <w:pStyle w:val="Bullet"/>
              <w:ind w:start="238" w:hanging="238"/>
            </w:pPr>
            <w:r>
              <w:rPr>
                <w:rFonts w:ascii="Calibri" w:hAnsi="Calibri"/>
                <w:b/>
              </w:rPr>
              <w:t xml:space="preserve">▪  </w:t>
            </w:r>
            <w:r>
              <w:t>BPH with a large bladder stone or diverticulum requiring open removal</w:t>
            </w:r>
          </w:p>
          <w:p>
            <w:pPr>
              <w:pStyle w:val="Bullet"/>
              <w:ind w:start="238" w:hanging="238"/>
            </w:pPr>
            <w:r>
              <w:rPr>
                <w:rFonts w:ascii="Calibri" w:hAnsi="Calibri"/>
                <w:b/>
              </w:rPr>
              <w:t xml:space="preserve">▪  </w:t>
            </w:r>
            <w:r>
              <w:t>When TURP is unsuitable — urethral stricture, inability to position, ankylosis of hips</w:t>
            </w:r>
          </w:p>
          <w:p>
            <w:pPr>
              <w:pStyle w:val="Bullet"/>
              <w:ind w:start="238" w:hanging="238"/>
            </w:pPr>
            <w:r>
              <w:rPr>
                <w:rFonts w:ascii="Calibri" w:hAnsi="Calibri"/>
                <w:b/>
              </w:rPr>
              <w:t xml:space="preserve">▪  </w:t>
            </w:r>
            <w:r>
              <w:t>Failed endoscopic surgery</w:t>
            </w:r>
          </w:p>
          <w:p>
            <w:pPr>
              <w:pStyle w:val="Bullet"/>
              <w:ind w:start="238" w:hanging="238"/>
            </w:pPr>
            <w:r>
              <w:rPr>
                <w:rFonts w:ascii="Calibri" w:hAnsi="Calibri"/>
                <w:b/>
              </w:rPr>
              <w:t xml:space="preserve">▪  </w:t>
            </w:r>
            <w:r>
              <w:t>Simple prostatectomy for chronic retention with obstructive renal impairment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80260"/>
                  <wp:docPr id="18" name="Picture 18"/>
                  <wp:cNvGraphicFramePr>
                    <a:graphicFrameLocks noChangeAspect="1"/>
                  </wp:cNvGraphicFramePr>
                  <a:graphic>
                    <a:graphicData uri="http://schemas.openxmlformats.org/drawingml/2006/picture">
                      <pic:pic>
                        <pic:nvPicPr>
                          <pic:cNvPr id="0" name="plate_3_2.png"/>
                          <pic:cNvPicPr/>
                        </pic:nvPicPr>
                        <pic:blipFill>
                          <a:blip r:embed="rId28"/>
                          <a:stretch>
                            <a:fillRect/>
                          </a:stretch>
                        </pic:blipFill>
                        <pic:spPr>
                          <a:xfrm>
                            <a:off x="0" y="0"/>
                            <a:ext cx="2286000" cy="2080260"/>
                          </a:xfrm>
                          <a:prstGeom prst="rect"/>
                        </pic:spPr>
                      </pic:pic>
                    </a:graphicData>
                  </a:graphic>
                </wp:inline>
              </w:drawing>
            </w:r>
          </w:p>
          <w:p>
            <w:pPr>
              <w:pStyle w:val="FigCaption"/>
              <w:jc w:val="center"/>
              <w:spacing w:before="40" w:after="120"/>
            </w:pPr>
            <w:r>
              <w:t>Fig 3.2 — Depth, retraction and venous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Three-way catheter</w:t>
            </w:r>
          </w:p>
          <w:p>
            <w:pPr>
              <w:pStyle w:val="BoxBody"/>
              <w:spacing w:before="20" w:after="40"/>
              <w:ind w:start="204" w:hanging="204"/>
            </w:pPr>
            <w:r>
              <w:rPr>
                <w:rFonts w:ascii="Calibri" w:hAnsi="Calibri"/>
                <w:b/>
              </w:rPr>
              <w:t xml:space="preserve">▪  </w:t>
            </w:r>
            <w:r>
              <w:t xml:space="preserve">Its three channels are: </w:t>
            </w:r>
            <w:r>
              <w:rPr>
                <w:b/>
              </w:rPr>
              <w:t>balloon inflation</w:t>
            </w:r>
            <w:r>
              <w:t xml:space="preserve">, </w:t>
            </w:r>
            <w:r>
              <w:rPr>
                <w:b/>
              </w:rPr>
              <w:t>irrigation inflow</w:t>
            </w:r>
            <w:r>
              <w:t xml:space="preserve"> and </w:t>
            </w:r>
            <w:r>
              <w:rPr>
                <w:b/>
              </w:rPr>
              <w:t>drainage outflow</w:t>
            </w:r>
            <w:r>
              <w:t>.</w:t>
            </w:r>
          </w:p>
          <w:p>
            <w:pPr>
              <w:pStyle w:val="BoxBody"/>
              <w:spacing w:before="20" w:after="40"/>
              <w:ind w:start="204" w:hanging="204"/>
            </w:pPr>
            <w:r>
              <w:rPr>
                <w:rFonts w:ascii="Calibri" w:hAnsi="Calibri"/>
                <w:b/>
              </w:rPr>
              <w:t xml:space="preserve">▪  </w:t>
            </w:r>
            <w:r>
              <w:rPr>
                <w:b/>
              </w:rPr>
              <w:t>Continuous bladder irrigation</w:t>
            </w:r>
            <w:r>
              <w:t xml:space="preserve"> through it prevents clot retention — the commonest early post-operative emergency.</w:t>
            </w:r>
          </w:p>
          <w:p>
            <w:pPr>
              <w:pStyle w:val="BoxBody"/>
              <w:spacing w:before="20" w:after="40"/>
              <w:ind w:start="204" w:hanging="204"/>
            </w:pPr>
            <w:r>
              <w:rPr>
                <w:rFonts w:ascii="Calibri" w:hAnsi="Calibri"/>
                <w:b/>
              </w:rPr>
              <w:t xml:space="preserve">▪  </w:t>
            </w:r>
            <w:r>
              <w:t xml:space="preserve">Always name it as a </w:t>
            </w:r>
            <w:r>
              <w:rPr>
                <w:b/>
              </w:rPr>
              <w:t>22–24 Fr with a 30 mL balloon</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long instruments tray</w:t>
            </w:r>
          </w:p>
        </w:tc>
        <w:tc>
          <w:tcPr>
            <w:tcW w:type="dxa" w:w="5868"/>
            <w:shd w:val="clear" w:color="auto" w:fill="F6F6F6"/>
            <w:vAlign w:val="top"/>
            <w:tcMar>
              <w:top w:w="36" w:type="dxa"/>
              <w:start w:w="80" w:type="dxa"/>
              <w:bottom w:w="36" w:type="dxa"/>
              <w:end w:w="80" w:type="dxa"/>
            </w:tcMar>
          </w:tcPr>
          <w:p>
            <w:pPr>
              <w:pStyle w:val="TabCellSm"/>
              <w:jc w:val="left"/>
            </w:pPr>
            <w:r>
              <w:rPr>
                <w:b/>
              </w:rPr>
              <w:t>mandatory</w:t>
            </w:r>
            <w:r>
              <w:t xml:space="preserve"> — the retropubic space is very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RETROPUBIC SPACE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retractor — Millin, Balfour or Bookwalter ring system</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pelvic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Deaver retractors, extra-deep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 the bladder and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Bladder (Judd-Mason) retractor</w:t>
            </w:r>
          </w:p>
        </w:tc>
        <w:tc>
          <w:tcPr>
            <w:tcW w:type="dxa" w:w="5868"/>
            <w:shd w:val="clear" w:color="auto" w:fill="F6F6F6"/>
            <w:vAlign w:val="top"/>
            <w:tcMar>
              <w:top w:w="36" w:type="dxa"/>
              <w:start w:w="80" w:type="dxa"/>
              <w:bottom w:w="36" w:type="dxa"/>
              <w:end w:w="80" w:type="dxa"/>
            </w:tcMar>
          </w:tcPr>
          <w:p>
            <w:pPr>
              <w:pStyle w:val="TabCellSm"/>
              <w:jc w:val="left"/>
            </w:pPr>
            <w:r>
              <w:t>purpose-made prostatectomy retractor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fibre-optic lighted retractor</w:t>
            </w:r>
          </w:p>
        </w:tc>
        <w:tc>
          <w:tcPr>
            <w:tcW w:type="dxa" w:w="5868"/>
            <w:vAlign w:val="top"/>
            <w:tcMar>
              <w:top w:w="36" w:type="dxa"/>
              <w:start w:w="80" w:type="dxa"/>
              <w:bottom w:w="36" w:type="dxa"/>
              <w:end w:w="80" w:type="dxa"/>
            </w:tcMar>
          </w:tcPr>
          <w:p>
            <w:pPr>
              <w:pStyle w:val="TabCellSm"/>
              <w:jc w:val="left"/>
            </w:pPr>
            <w:r>
              <w:rPr>
                <w:b/>
              </w:rPr>
              <w:t>illumination is essential at this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moist packs</w:t>
            </w:r>
          </w:p>
        </w:tc>
        <w:tc>
          <w:tcPr>
            <w:tcW w:type="dxa" w:w="5868"/>
            <w:shd w:val="clear" w:color="auto" w:fill="F6F6F6"/>
            <w:vAlign w:val="top"/>
            <w:tcMar>
              <w:top w:w="36" w:type="dxa"/>
              <w:start w:w="80" w:type="dxa"/>
              <w:bottom w:w="36" w:type="dxa"/>
              <w:end w:w="80" w:type="dxa"/>
            </w:tcMar>
          </w:tcPr>
          <w:p>
            <w:pPr>
              <w:pStyle w:val="TabCellSm"/>
              <w:jc w:val="left"/>
            </w:pPr>
            <w:r>
              <w:t>pack the space and tamponade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ENUCLEATION AND GLAND HANDLING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Prostatic enucleator / adenoma spoon</w:t>
            </w:r>
          </w:p>
        </w:tc>
        <w:tc>
          <w:tcPr>
            <w:tcW w:type="dxa" w:w="5868"/>
            <w:vAlign w:val="top"/>
            <w:tcMar>
              <w:top w:w="36" w:type="dxa"/>
              <w:start w:w="80" w:type="dxa"/>
              <w:bottom w:w="36" w:type="dxa"/>
              <w:end w:w="80" w:type="dxa"/>
            </w:tcMar>
          </w:tcPr>
          <w:p>
            <w:pPr>
              <w:pStyle w:val="TabCellSm"/>
              <w:jc w:val="left"/>
            </w:pPr>
            <w:r>
              <w:rPr>
                <w:b/>
              </w:rPr>
              <w:t>signature item</w:t>
            </w:r>
            <w:r>
              <w:t xml:space="preserve"> — develops the plane between adenoma and capsule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Allis / Babcock forceps</w:t>
            </w:r>
          </w:p>
        </w:tc>
        <w:tc>
          <w:tcPr>
            <w:tcW w:type="dxa" w:w="5868"/>
            <w:shd w:val="clear" w:color="auto" w:fill="F6F6F6"/>
            <w:vAlign w:val="top"/>
            <w:tcMar>
              <w:top w:w="36" w:type="dxa"/>
              <w:start w:w="80" w:type="dxa"/>
              <w:bottom w:w="36" w:type="dxa"/>
              <w:end w:w="80" w:type="dxa"/>
            </w:tcMar>
          </w:tcPr>
          <w:p>
            <w:pPr>
              <w:pStyle w:val="TabCellSm"/>
              <w:jc w:val="left"/>
            </w:pPr>
            <w:r>
              <w:t>traction on the adenoma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Millin capsule-incising scalpel with long handle</w:t>
            </w:r>
          </w:p>
        </w:tc>
        <w:tc>
          <w:tcPr>
            <w:tcW w:type="dxa" w:w="5868"/>
            <w:vAlign w:val="top"/>
            <w:tcMar>
              <w:top w:w="36" w:type="dxa"/>
              <w:start w:w="80" w:type="dxa"/>
              <w:bottom w:w="36" w:type="dxa"/>
              <w:end w:w="80" w:type="dxa"/>
            </w:tcMar>
          </w:tcPr>
          <w:p>
            <w:pPr>
              <w:pStyle w:val="TabCellSm"/>
              <w:jc w:val="left"/>
            </w:pPr>
            <w:r>
              <w:t>retropubic capsulotomy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Boomerang / capsule needle</w:t>
            </w:r>
          </w:p>
        </w:tc>
        <w:tc>
          <w:tcPr>
            <w:tcW w:type="dxa" w:w="5868"/>
            <w:shd w:val="clear" w:color="auto" w:fill="F6F6F6"/>
            <w:vAlign w:val="top"/>
            <w:tcMar>
              <w:top w:w="36" w:type="dxa"/>
              <w:start w:w="80" w:type="dxa"/>
              <w:bottom w:w="36" w:type="dxa"/>
              <w:end w:w="80" w:type="dxa"/>
            </w:tcMar>
          </w:tcPr>
          <w:p>
            <w:pPr>
              <w:pStyle w:val="TabCellSm"/>
              <w:jc w:val="left"/>
            </w:pPr>
            <w:r>
              <w:t>haemostatic capsular sutures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curved Metzenbaum scissors</w:t>
            </w:r>
          </w:p>
        </w:tc>
        <w:tc>
          <w:tcPr>
            <w:tcW w:type="dxa" w:w="5868"/>
            <w:vAlign w:val="top"/>
            <w:tcMar>
              <w:top w:w="36" w:type="dxa"/>
              <w:start w:w="80" w:type="dxa"/>
              <w:bottom w:w="36" w:type="dxa"/>
              <w:end w:w="80" w:type="dxa"/>
            </w:tcMar>
          </w:tcPr>
          <w:p>
            <w:pPr>
              <w:pStyle w:val="TabCellSm"/>
              <w:jc w:val="left"/>
            </w:pPr>
            <w:r>
              <w:t>urethral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 clot forceps</w:t>
            </w:r>
          </w:p>
        </w:tc>
        <w:tc>
          <w:tcPr>
            <w:tcW w:type="dxa" w:w="5868"/>
            <w:shd w:val="clear" w:color="auto" w:fill="F6F6F6"/>
            <w:vAlign w:val="top"/>
            <w:tcMar>
              <w:top w:w="36" w:type="dxa"/>
              <w:start w:w="80" w:type="dxa"/>
              <w:bottom w:w="36" w:type="dxa"/>
              <w:end w:w="80" w:type="dxa"/>
            </w:tcMar>
          </w:tcPr>
          <w:p>
            <w:pPr>
              <w:pStyle w:val="TabCellSm"/>
              <w:jc w:val="left"/>
            </w:pPr>
            <w:r>
              <w:t>bladder calculi and organised clot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Bladder neck (Denis Browne) retractor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HAEMOSTASIS — THE CENTRAL PROBLEM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under-running the dorsal venous complex</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Long Rochester-Péan clamps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and 30 cm</w:t>
            </w:r>
          </w:p>
        </w:tc>
        <w:tc>
          <w:tcPr>
            <w:tcW w:type="dxa" w:w="5868"/>
            <w:vAlign w:val="top"/>
            <w:tcMar>
              <w:top w:w="36" w:type="dxa"/>
              <w:start w:w="80" w:type="dxa"/>
              <w:bottom w:w="36" w:type="dxa"/>
              <w:end w:w="80" w:type="dxa"/>
            </w:tcMar>
          </w:tcPr>
          <w:p>
            <w:pPr>
              <w:pStyle w:val="TabCellSm"/>
              <w:jc w:val="left"/>
            </w:pPr>
            <w:r>
              <w:t>deep suture ligation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0/1 on a large half-circle needle</w:t>
            </w:r>
          </w:p>
        </w:tc>
        <w:tc>
          <w:tcPr>
            <w:tcW w:type="dxa" w:w="5868"/>
            <w:shd w:val="clear" w:color="auto" w:fill="F6F6F6"/>
            <w:vAlign w:val="top"/>
            <w:tcMar>
              <w:top w:w="36" w:type="dxa"/>
              <w:start w:w="80" w:type="dxa"/>
              <w:bottom w:w="36" w:type="dxa"/>
              <w:end w:w="80" w:type="dxa"/>
            </w:tcMar>
          </w:tcPr>
          <w:p>
            <w:pPr>
              <w:pStyle w:val="TabCellSm"/>
              <w:jc w:val="left"/>
            </w:pPr>
            <w:r>
              <w:t>capsular and bladder-neck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Ligature carrier and 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Haemostatic agents — cellulose, gelatin sponge, fibrin sealant</w:t>
            </w:r>
          </w:p>
        </w:tc>
        <w:tc>
          <w:tcPr>
            <w:tcW w:type="dxa" w:w="5868"/>
            <w:shd w:val="clear" w:color="auto" w:fill="F6F6F6"/>
            <w:vAlign w:val="top"/>
            <w:tcMar>
              <w:top w:w="36" w:type="dxa"/>
              <w:start w:w="80" w:type="dxa"/>
              <w:bottom w:w="36" w:type="dxa"/>
              <w:end w:w="80" w:type="dxa"/>
            </w:tcMar>
          </w:tcPr>
          <w:p>
            <w:pPr>
              <w:pStyle w:val="TabCellSm"/>
              <w:jc w:val="left"/>
            </w:pPr>
            <w:r>
              <w:t>adjuncts for capsular ooze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Diathermy with long extension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at least 2 units</w:t>
            </w:r>
          </w:p>
        </w:tc>
        <w:tc>
          <w:tcPr>
            <w:tcW w:type="dxa" w:w="5868"/>
            <w:shd w:val="clear" w:color="auto" w:fill="F6F6F6"/>
            <w:vAlign w:val="top"/>
            <w:tcMar>
              <w:top w:w="36" w:type="dxa"/>
              <w:start w:w="80" w:type="dxa"/>
              <w:bottom w:w="36" w:type="dxa"/>
              <w:end w:w="80" w:type="dxa"/>
            </w:tcMar>
          </w:tcPr>
          <w:p>
            <w:pPr>
              <w:pStyle w:val="TabCellSm"/>
              <w:jc w:val="left"/>
            </w:pPr>
            <w:r>
              <w:t>blood loss can be substantial and rapid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CATHETERS — ALWAYS REQUIRED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Three-way irrigating Foley catheter, 22–24 Fr, 30 mL balloon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allows continuous bladder irrigation to prevent clot retention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bladder irrigation set with warm normal saline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Suprapubic (Malecot) catheter</w:t>
            </w:r>
          </w:p>
        </w:tc>
        <w:tc>
          <w:tcPr>
            <w:tcW w:type="dxa" w:w="5868"/>
            <w:vAlign w:val="top"/>
            <w:tcMar>
              <w:top w:w="36" w:type="dxa"/>
              <w:start w:w="80" w:type="dxa"/>
              <w:bottom w:w="36" w:type="dxa"/>
              <w:end w:w="80" w:type="dxa"/>
            </w:tcMar>
          </w:tcPr>
          <w:p>
            <w:pPr>
              <w:pStyle w:val="TabCellSm"/>
              <w:jc w:val="left"/>
            </w:pPr>
            <w:r>
              <w:t>in the transvesical approach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retropubic space (prevents urinoma)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Catheter introducer / stylet and lubricant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Bladder syringe</w:t>
            </w:r>
          </w:p>
        </w:tc>
        <w:tc>
          <w:tcPr>
            <w:tcW w:type="dxa" w:w="5868"/>
            <w:shd w:val="clear" w:color="auto" w:fill="F6F6F6"/>
            <w:vAlign w:val="top"/>
            <w:tcMar>
              <w:top w:w="36" w:type="dxa"/>
              <w:start w:w="80" w:type="dxa"/>
              <w:bottom w:w="36" w:type="dxa"/>
              <w:end w:w="80" w:type="dxa"/>
            </w:tcMar>
          </w:tcPr>
          <w:p>
            <w:pPr>
              <w:pStyle w:val="TabCellSm"/>
              <w:jc w:val="left"/>
            </w:pPr>
            <w:r>
              <w:t>clot evacuation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Urine drainage bags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adenoma weighed and sent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ENDOSCOPIC CAPABILITY KEPT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Cystoscope with light source</w:t>
            </w:r>
          </w:p>
        </w:tc>
        <w:tc>
          <w:tcPr>
            <w:tcW w:type="dxa" w:w="5868"/>
            <w:vAlign w:val="top"/>
            <w:tcMar>
              <w:top w:w="36" w:type="dxa"/>
              <w:start w:w="80" w:type="dxa"/>
              <w:bottom w:w="36" w:type="dxa"/>
              <w:end w:w="80" w:type="dxa"/>
            </w:tcMar>
          </w:tcPr>
          <w:p>
            <w:pPr>
              <w:pStyle w:val="TabCellSm"/>
              <w:jc w:val="left"/>
            </w:pPr>
            <w:r>
              <w:t>assessing the bladder and urethra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Resectoscope</w:t>
            </w:r>
          </w:p>
        </w:tc>
        <w:tc>
          <w:tcPr>
            <w:tcW w:type="dxa" w:w="5868"/>
            <w:shd w:val="clear" w:color="auto" w:fill="F6F6F6"/>
            <w:vAlign w:val="top"/>
            <w:tcMar>
              <w:top w:w="36" w:type="dxa"/>
              <w:start w:w="80" w:type="dxa"/>
              <w:bottom w:w="36" w:type="dxa"/>
              <w:end w:w="80" w:type="dxa"/>
            </w:tcMar>
          </w:tcPr>
          <w:p>
            <w:pPr>
              <w:pStyle w:val="TabCellSm"/>
              <w:jc w:val="left"/>
            </w:pPr>
            <w:r>
              <w:t>if the plan may change to TURP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Irrigation fluid on a stand</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slight Trendelenburg; legs slightly apart. A sandbag under the sacrum improves retropubic access.</w:t>
      </w:r>
    </w:p>
    <w:p>
      <w:pPr>
        <w:pStyle w:val="BoxBody"/>
        <w:ind w:start="170"/>
      </w:pPr>
      <w:r>
        <w:rPr>
          <w:b/>
        </w:rPr>
        <w:t>Approaches</w:t>
      </w:r>
      <w:r>
        <w:t xml:space="preserve"> — </w:t>
      </w:r>
      <w:r>
        <w:rPr>
          <w:b/>
        </w:rPr>
        <w:t>Retropubic (Millin)</w:t>
      </w:r>
      <w:r>
        <w:t xml:space="preserve"> — through the prostatic capsule, better visualisation of the prostatic bed and bladder neck. </w:t>
      </w:r>
      <w:r>
        <w:rPr>
          <w:b/>
        </w:rPr>
        <w:t>Suprapubic (transvesical, Freyer)</w:t>
      </w:r>
      <w:r>
        <w:t xml:space="preserve"> — through the bladder, preferred when there is a large bladder stone or diverticulum to deal with.</w:t>
      </w:r>
    </w:p>
    <w:p>
      <w:pPr>
        <w:pStyle w:val="BoxBody"/>
        <w:ind w:start="170"/>
      </w:pPr>
      <w:r>
        <w:rPr>
          <w:b/>
        </w:rPr>
        <w:t>Complications</w:t>
      </w:r>
      <w:r>
        <w:t xml:space="preserve"> — Haemorrhage and clot retention (commonest early), urinary infection, incontinence, retrograde ejaculation, bladder-neck stenosis, urethral stricture, impotence, and osteitis pubis.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Retropubic (Millin)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Suprapubic (transvesical, Freyer)</w:t>
            </w:r>
          </w:p>
        </w:tc>
      </w:tr>
      <w:tr>
        <w:tc>
          <w:tcPr>
            <w:tcW w:type="dxa" w:w="3600"/>
            <w:vAlign w:val="top"/>
            <w:tcMar>
              <w:top w:w="36" w:type="dxa"/>
              <w:start w:w="80" w:type="dxa"/>
              <w:bottom w:w="36" w:type="dxa"/>
              <w:end w:w="80" w:type="dxa"/>
            </w:tcMar>
          </w:tcPr>
          <w:p>
            <w:pPr>
              <w:pStyle w:val="TabCell"/>
            </w:pPr>
            <w:r>
              <w:rPr>
                <w:b/>
              </w:rPr>
              <w:t>Route</w:t>
            </w:r>
          </w:p>
        </w:tc>
        <w:tc>
          <w:tcPr>
            <w:tcW w:type="dxa" w:w="3600"/>
            <w:vAlign w:val="top"/>
            <w:tcMar>
              <w:top w:w="36" w:type="dxa"/>
              <w:start w:w="80" w:type="dxa"/>
              <w:bottom w:w="36" w:type="dxa"/>
              <w:end w:w="80" w:type="dxa"/>
            </w:tcMar>
          </w:tcPr>
          <w:p>
            <w:pPr>
              <w:pStyle w:val="TabCell"/>
            </w:pPr>
            <w:r>
              <w:t>Through the prostatic capsule</w:t>
            </w:r>
          </w:p>
        </w:tc>
        <w:tc>
          <w:tcPr>
            <w:tcW w:type="dxa" w:w="3600"/>
            <w:vAlign w:val="top"/>
            <w:tcMar>
              <w:top w:w="36" w:type="dxa"/>
              <w:start w:w="80" w:type="dxa"/>
              <w:bottom w:w="36" w:type="dxa"/>
              <w:end w:w="80" w:type="dxa"/>
            </w:tcMar>
          </w:tcPr>
          <w:p>
            <w:pPr>
              <w:pStyle w:val="TabCell"/>
            </w:pPr>
            <w:r>
              <w:t>Through the bladder wall</w:t>
            </w:r>
          </w:p>
        </w:tc>
      </w:tr>
      <w:tr>
        <w:tc>
          <w:tcPr>
            <w:tcW w:type="dxa" w:w="3600"/>
            <w:shd w:val="clear" w:color="auto" w:fill="F6F6F6"/>
            <w:vAlign w:val="top"/>
            <w:tcMar>
              <w:top w:w="36" w:type="dxa"/>
              <w:start w:w="80" w:type="dxa"/>
              <w:bottom w:w="36" w:type="dxa"/>
              <w:end w:w="80" w:type="dxa"/>
            </w:tcMar>
          </w:tcPr>
          <w:p>
            <w:pPr>
              <w:pStyle w:val="TabCell"/>
            </w:pPr>
            <w:r>
              <w:rPr>
                <w:b/>
              </w:rPr>
              <w:t>Bladder opened?</w:t>
            </w:r>
          </w:p>
        </w:tc>
        <w:tc>
          <w:tcPr>
            <w:tcW w:type="dxa" w:w="3600"/>
            <w:shd w:val="clear" w:color="auto" w:fill="F6F6F6"/>
            <w:vAlign w:val="top"/>
            <w:tcMar>
              <w:top w:w="36" w:type="dxa"/>
              <w:start w:w="80" w:type="dxa"/>
              <w:bottom w:w="36" w:type="dxa"/>
              <w:end w:w="80" w:type="dxa"/>
            </w:tcMar>
          </w:tcPr>
          <w:p>
            <w:pPr>
              <w:pStyle w:val="TabCell"/>
            </w:pPr>
            <w:r>
              <w:t>No</w:t>
            </w:r>
          </w:p>
        </w:tc>
        <w:tc>
          <w:tcPr>
            <w:tcW w:type="dxa" w:w="3600"/>
            <w:shd w:val="clear" w:color="auto" w:fill="F6F6F6"/>
            <w:vAlign w:val="top"/>
            <w:tcMar>
              <w:top w:w="36" w:type="dxa"/>
              <w:start w:w="80" w:type="dxa"/>
              <w:bottom w:w="36" w:type="dxa"/>
              <w:end w:w="80" w:type="dxa"/>
            </w:tcMar>
          </w:tcPr>
          <w:p>
            <w:pPr>
              <w:pStyle w:val="TabCell"/>
            </w:pPr>
            <w:r>
              <w:t>Yes</w:t>
            </w:r>
          </w:p>
        </w:tc>
      </w:tr>
      <w:tr>
        <w:tc>
          <w:tcPr>
            <w:tcW w:type="dxa" w:w="3600"/>
            <w:vAlign w:val="top"/>
            <w:tcMar>
              <w:top w:w="36" w:type="dxa"/>
              <w:start w:w="80" w:type="dxa"/>
              <w:bottom w:w="36" w:type="dxa"/>
              <w:end w:w="80" w:type="dxa"/>
            </w:tcMar>
          </w:tcPr>
          <w:p>
            <w:pPr>
              <w:pStyle w:val="TabCell"/>
            </w:pPr>
            <w:r>
              <w:rPr>
                <w:b/>
              </w:rPr>
              <w:t>Best when</w:t>
            </w:r>
          </w:p>
        </w:tc>
        <w:tc>
          <w:tcPr>
            <w:tcW w:type="dxa" w:w="3600"/>
            <w:vAlign w:val="top"/>
            <w:tcMar>
              <w:top w:w="36" w:type="dxa"/>
              <w:start w:w="80" w:type="dxa"/>
              <w:bottom w:w="36" w:type="dxa"/>
              <w:end w:w="80" w:type="dxa"/>
            </w:tcMar>
          </w:tcPr>
          <w:p>
            <w:pPr>
              <w:pStyle w:val="TabCell"/>
            </w:pPr>
            <w:r>
              <w:t>Pure prostatic enlargement</w:t>
            </w:r>
          </w:p>
        </w:tc>
        <w:tc>
          <w:tcPr>
            <w:tcW w:type="dxa" w:w="3600"/>
            <w:vAlign w:val="top"/>
            <w:tcMar>
              <w:top w:w="36" w:type="dxa"/>
              <w:start w:w="80" w:type="dxa"/>
              <w:bottom w:w="36" w:type="dxa"/>
              <w:end w:w="80" w:type="dxa"/>
            </w:tcMar>
          </w:tcPr>
          <w:p>
            <w:pPr>
              <w:pStyle w:val="TabCell"/>
            </w:pPr>
            <w:r>
              <w:t>Large bladder stone or diverticulum</w:t>
            </w:r>
          </w:p>
        </w:tc>
      </w:tr>
      <w:tr>
        <w:tc>
          <w:tcPr>
            <w:tcW w:type="dxa" w:w="3600"/>
            <w:shd w:val="clear" w:color="auto" w:fill="F6F6F6"/>
            <w:vAlign w:val="top"/>
            <w:tcMar>
              <w:top w:w="36" w:type="dxa"/>
              <w:start w:w="80" w:type="dxa"/>
              <w:bottom w:w="36" w:type="dxa"/>
              <w:end w:w="80" w:type="dxa"/>
            </w:tcMar>
          </w:tcPr>
          <w:p>
            <w:pPr>
              <w:pStyle w:val="TabCell"/>
            </w:pPr>
            <w:r>
              <w:rPr>
                <w:b/>
              </w:rPr>
              <w:t>View of prostatic bed</w:t>
            </w:r>
          </w:p>
        </w:tc>
        <w:tc>
          <w:tcPr>
            <w:tcW w:type="dxa" w:w="3600"/>
            <w:shd w:val="clear" w:color="auto" w:fill="F6F6F6"/>
            <w:vAlign w:val="top"/>
            <w:tcMar>
              <w:top w:w="36" w:type="dxa"/>
              <w:start w:w="80" w:type="dxa"/>
              <w:bottom w:w="36" w:type="dxa"/>
              <w:end w:w="80" w:type="dxa"/>
            </w:tcMar>
          </w:tcPr>
          <w:p>
            <w:pPr>
              <w:pStyle w:val="TabCell"/>
            </w:pPr>
            <w:r>
              <w:t>Excellent — direct</w:t>
            </w:r>
          </w:p>
        </w:tc>
        <w:tc>
          <w:tcPr>
            <w:tcW w:type="dxa" w:w="3600"/>
            <w:shd w:val="clear" w:color="auto" w:fill="F6F6F6"/>
            <w:vAlign w:val="top"/>
            <w:tcMar>
              <w:top w:w="36" w:type="dxa"/>
              <w:start w:w="80" w:type="dxa"/>
              <w:bottom w:w="36" w:type="dxa"/>
              <w:end w:w="80" w:type="dxa"/>
            </w:tcMar>
          </w:tcPr>
          <w:p>
            <w:pPr>
              <w:pStyle w:val="TabCell"/>
            </w:pPr>
            <w:r>
              <w:t>Limited — from above</w:t>
            </w:r>
          </w:p>
        </w:tc>
      </w:tr>
      <w:tr>
        <w:tc>
          <w:tcPr>
            <w:tcW w:type="dxa" w:w="3600"/>
            <w:vAlign w:val="top"/>
            <w:tcMar>
              <w:top w:w="36" w:type="dxa"/>
              <w:start w:w="80" w:type="dxa"/>
              <w:bottom w:w="36" w:type="dxa"/>
              <w:end w:w="80" w:type="dxa"/>
            </w:tcMar>
          </w:tcPr>
          <w:p>
            <w:pPr>
              <w:pStyle w:val="TabCell"/>
            </w:pPr>
            <w:r>
              <w:rPr>
                <w:b/>
              </w:rPr>
              <w:t>Extra catheter</w:t>
            </w:r>
          </w:p>
        </w:tc>
        <w:tc>
          <w:tcPr>
            <w:tcW w:type="dxa" w:w="3600"/>
            <w:vAlign w:val="top"/>
            <w:tcMar>
              <w:top w:w="36" w:type="dxa"/>
              <w:start w:w="80" w:type="dxa"/>
              <w:bottom w:w="36" w:type="dxa"/>
              <w:end w:w="80" w:type="dxa"/>
            </w:tcMar>
          </w:tcPr>
          <w:p>
            <w:pPr>
              <w:pStyle w:val="TabCell"/>
            </w:pPr>
            <w:r>
              <w:t>Urethral only</w:t>
            </w:r>
          </w:p>
        </w:tc>
        <w:tc>
          <w:tcPr>
            <w:tcW w:type="dxa" w:w="3600"/>
            <w:vAlign w:val="top"/>
            <w:tcMar>
              <w:top w:w="36" w:type="dxa"/>
              <w:start w:w="80" w:type="dxa"/>
              <w:bottom w:w="36" w:type="dxa"/>
              <w:end w:w="80" w:type="dxa"/>
            </w:tcMar>
          </w:tcPr>
          <w:p>
            <w:pPr>
              <w:pStyle w:val="TabCell"/>
            </w:pPr>
            <w:r>
              <w:t xml:space="preserve">Urethral </w:t>
            </w:r>
            <w:r>
              <w:rPr>
                <w:b/>
              </w:rPr>
              <w:t>plus</w:t>
            </w:r>
            <w:r>
              <w:t xml:space="preserve"> suprapubic</w:t>
            </w:r>
          </w:p>
        </w:tc>
      </w:tr>
      <w:tr>
        <w:tc>
          <w:tcPr>
            <w:tcW w:type="dxa" w:w="3600"/>
            <w:shd w:val="clear" w:color="auto" w:fill="F6F6F6"/>
            <w:vAlign w:val="top"/>
            <w:tcMar>
              <w:top w:w="36" w:type="dxa"/>
              <w:start w:w="80" w:type="dxa"/>
              <w:bottom w:w="36" w:type="dxa"/>
              <w:end w:w="80" w:type="dxa"/>
            </w:tcMar>
          </w:tcPr>
          <w:p>
            <w:pPr>
              <w:pStyle w:val="TabCell"/>
            </w:pPr>
            <w:r>
              <w:rPr>
                <w:b/>
              </w:rPr>
              <w:t>Key retractor</w:t>
            </w:r>
          </w:p>
        </w:tc>
        <w:tc>
          <w:tcPr>
            <w:tcW w:type="dxa" w:w="3600"/>
            <w:shd w:val="clear" w:color="auto" w:fill="F6F6F6"/>
            <w:vAlign w:val="top"/>
            <w:tcMar>
              <w:top w:w="36" w:type="dxa"/>
              <w:start w:w="80" w:type="dxa"/>
              <w:bottom w:w="36" w:type="dxa"/>
              <w:end w:w="80" w:type="dxa"/>
            </w:tcMar>
          </w:tcPr>
          <w:p>
            <w:pPr>
              <w:pStyle w:val="TabCell"/>
            </w:pPr>
            <w:r>
              <w:t>Millin self-retaining retractor</w:t>
            </w:r>
          </w:p>
        </w:tc>
        <w:tc>
          <w:tcPr>
            <w:tcW w:type="dxa" w:w="3600"/>
            <w:shd w:val="clear" w:color="auto" w:fill="F6F6F6"/>
            <w:vAlign w:val="top"/>
            <w:tcMar>
              <w:top w:w="36" w:type="dxa"/>
              <w:start w:w="80" w:type="dxa"/>
              <w:bottom w:w="36" w:type="dxa"/>
              <w:end w:w="80" w:type="dxa"/>
            </w:tcMar>
          </w:tcPr>
          <w:p>
            <w:pPr>
              <w:pStyle w:val="TabCell"/>
            </w:pPr>
            <w:r>
              <w:t>Bladder (Judd-Mason) retractor</w:t>
            </w:r>
          </w:p>
        </w:tc>
      </w:tr>
    </w:tbl>
    <w:p>
      <w:pPr>
        <w:spacing w:before="0" w:after="160" w:line="240" w:lineRule="auto"/>
      </w:pPr>
    </w:p>
    <w:p>
      <w:pPr>
        <w:pStyle w:val="FigCaption"/>
        <w:jc w:val="center"/>
      </w:pPr>
      <w:r>
        <w:t>Table 3.1 — The two open approaches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the </w:t>
            </w:r>
            <w:r>
              <w:rPr>
                <w:b/>
              </w:rPr>
              <w:t>two approaches by name</w:t>
            </w:r>
            <w:r>
              <w:t xml:space="preserve"> — retropubic (Millin) and suprapubic/transvesical (Freyer) — and one indication for each.</w:t>
            </w:r>
          </w:p>
          <w:p>
            <w:pPr>
              <w:pStyle w:val="BoxBody"/>
              <w:spacing w:before="20" w:after="40"/>
              <w:ind w:start="204" w:hanging="204"/>
            </w:pPr>
            <w:r>
              <w:rPr>
                <w:rFonts w:ascii="Calibri" w:hAnsi="Calibri"/>
                <w:b/>
              </w:rPr>
              <w:t xml:space="preserve">▪  </w:t>
            </w:r>
            <w:r>
              <w:t xml:space="preserve">The </w:t>
            </w:r>
            <w:r>
              <w:rPr>
                <w:b/>
              </w:rPr>
              <w:t>long instruments tray is mandatory</w:t>
            </w:r>
            <w:r>
              <w:t>, not optional.</w:t>
            </w:r>
          </w:p>
          <w:p>
            <w:pPr>
              <w:pStyle w:val="BoxBody"/>
              <w:spacing w:before="20" w:after="40"/>
              <w:ind w:start="204" w:hanging="204"/>
            </w:pPr>
            <w:r>
              <w:rPr>
                <w:rFonts w:ascii="Calibri" w:hAnsi="Calibri"/>
                <w:b/>
              </w:rPr>
              <w:t xml:space="preserve">▪  </w:t>
            </w:r>
            <w:r>
              <w:rPr>
                <w:b/>
              </w:rPr>
              <w:t>Venous haemostasis</w:t>
            </w:r>
            <w:r>
              <w:t xml:space="preserve"> dominates: long right-angled forceps, long needle holders, capsular sutures, haemostatic agents and cross-matched blood.</w:t>
            </w:r>
          </w:p>
          <w:p>
            <w:pPr>
              <w:pStyle w:val="BoxBody"/>
              <w:spacing w:before="20" w:after="40"/>
              <w:ind w:start="204" w:hanging="204"/>
            </w:pPr>
            <w:r>
              <w:rPr>
                <w:rFonts w:ascii="Calibri" w:hAnsi="Calibri"/>
                <w:b/>
              </w:rPr>
              <w:t xml:space="preserve">▪  </w:t>
            </w:r>
            <w:r>
              <w:t xml:space="preserve">The </w:t>
            </w:r>
            <w:r>
              <w:rPr>
                <w:b/>
              </w:rPr>
              <w:t>three-way irrigating catheter with continuous bladder irrigation</w:t>
            </w:r>
            <w:r>
              <w:t xml:space="preserve"> is the most reliably examined item.</w:t>
            </w:r>
          </w:p>
          <w:p>
            <w:pPr>
              <w:pStyle w:val="BoxBody"/>
              <w:spacing w:before="20" w:after="40"/>
              <w:ind w:start="204" w:hanging="204"/>
            </w:pPr>
            <w:r>
              <w:rPr>
                <w:rFonts w:ascii="Calibri" w:hAnsi="Calibri"/>
                <w:b/>
              </w:rPr>
              <w:t xml:space="preserve">▪  </w:t>
            </w:r>
            <w:r>
              <w:rPr>
                <w:b/>
              </w:rPr>
              <w:t>Illumination (head-light)</w:t>
            </w:r>
            <w:r>
              <w:t xml:space="preserve"> and a </w:t>
            </w:r>
            <w:r>
              <w:rPr>
                <w:b/>
              </w:rPr>
              <w:t>retropubic drain</w:t>
            </w:r>
            <w:r>
              <w:t xml:space="preserve"> are easily earned marks.</w:t>
            </w:r>
          </w:p>
          <w:p>
            <w:pPr>
              <w:pStyle w:val="BoxBody"/>
              <w:spacing w:before="20" w:after="40"/>
              <w:ind w:start="204" w:hanging="204"/>
            </w:pPr>
            <w:r>
              <w:rPr>
                <w:rFonts w:ascii="Calibri" w:hAnsi="Calibri"/>
                <w:b/>
              </w:rPr>
              <w:t xml:space="preserve">▪  </w:t>
            </w:r>
            <w:r>
              <w:t xml:space="preserve">Name the </w:t>
            </w:r>
            <w:r>
              <w:rPr>
                <w:b/>
              </w:rPr>
              <w:t>prostatic enucleator</w:t>
            </w:r>
            <w:r>
              <w:t xml:space="preserve"> as the gland-specific instrument.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open prostatectomy tray.</w:t>
      </w:r>
    </w:p>
    <w:p>
      <w:pPr>
        <w:pStyle w:val="QBank"/>
        <w:spacing w:before="0" w:after="100"/>
        <w:ind w:start="595" w:hanging="283"/>
      </w:pPr>
      <w:r>
        <w:rPr>
          <w:rFonts w:ascii="Calibri" w:hAnsi="Calibri"/>
          <w:b/>
        </w:rPr>
        <w:t xml:space="preserve">A.  </w:t>
      </w:r>
      <w:r>
        <w:t>A major tray plus a complete long instruments tray; a Millin, Balfour or Bookwalter self-retaining retractor with extra-deep Deaver, malleable and Judd-Mason bladder retractors and a head-light; a prostatic enucleator with long Allis/Babcock forceps, Millin capsule scalpel, boomerang needle and stone/clot forceps; long right-angled Mixter forceps, 25–30 cm needle holders, heavy absorbable suture, ligature carrier, knot pusher and haemostatic agents with cross-matched blood; a 22–24 Fr three-way irrigating Foley with continuous irrigation, a suprapubic catheter for the transvesical route, a retropubic drain and a bladder syringe; plus a cystoscope kept available.</w:t>
      </w:r>
    </w:p>
    <w:p>
      <w:pPr>
        <w:spacing w:before="80" w:after="20"/>
        <w:ind w:start="311" w:hanging="311"/>
        <w:keepLines/>
        <w:keepNext/>
      </w:pPr>
      <w:r>
        <w:rPr>
          <w:rFonts w:ascii="Calibri" w:hAnsi="Calibri"/>
          <w:b/>
          <w:sz w:val="19"/>
        </w:rPr>
        <w:t xml:space="preserve">Q2.  </w:t>
      </w:r>
      <w:r>
        <w:rPr>
          <w:b/>
          <w:sz w:val="19"/>
        </w:rPr>
        <w:t>Why is a three-way catheter essential after prostatectomy?</w:t>
      </w:r>
    </w:p>
    <w:p>
      <w:pPr>
        <w:pStyle w:val="QBank"/>
        <w:spacing w:before="0" w:after="100"/>
        <w:ind w:start="595" w:hanging="283"/>
      </w:pPr>
      <w:r>
        <w:rPr>
          <w:rFonts w:ascii="Calibri" w:hAnsi="Calibri"/>
          <w:b/>
        </w:rPr>
        <w:t xml:space="preserve">A.  </w:t>
      </w:r>
      <w:r>
        <w:t>The prostatic bed bleeds freely and clot retention is the commonest early complication. A three-way catheter allows continuous bladder irrigation — separate inflow and outflow channels plus a balloon channel — which washes blood out before it clots and obstructs the bladder.</w:t>
      </w:r>
    </w:p>
    <w:p>
      <w:r>
        <w:br w:type="page"/>
      </w:r>
    </w:p>
    <w:p>
      <w:bookmarkStart w:id="1024" w:name="tray_3_3"/>
      <w:pPr>
        <w:pStyle w:val="Heading2"/>
        <w:spacing w:before="320" w:after="40"/>
        <w:keepLines/>
        <w:keepNext/>
        <w:pBdr>
          <w:bottom w:val="single" w:sz="12" w:space="3" w:color="000000"/>
        </w:pBdr>
      </w:pPr>
      <w:r>
        <w:rPr>
          <w:rFonts w:ascii="Calibri" w:hAnsi="Calibri"/>
          <w:b/>
          <w:color w:val="666666"/>
          <w:sz w:val="29"/>
        </w:rPr>
        <w:t xml:space="preserve">3.3   </w:t>
      </w:r>
      <w:r>
        <w:rPr>
          <w:rFonts w:ascii="Calibri" w:hAnsi="Calibri"/>
          <w:b/>
          <w:sz w:val="29"/>
        </w:rPr>
        <w:t>Kidney Tray</w:t>
      </w:r>
      <w:bookmarkEnd w:id="1024"/>
    </w:p>
    <w:p>
      <w:pPr>
        <w:spacing w:before="60" w:after="100"/>
      </w:pPr>
      <w:r>
        <w:rPr>
          <w:rFonts w:ascii="Calibri" w:hAnsi="Calibri"/>
          <w:b/>
          <w:caps/>
          <w:color w:val="555555"/>
          <w:sz w:val="17"/>
        </w:rPr>
        <w:t xml:space="preserve">Also called:  </w:t>
      </w:r>
      <w:r>
        <w:rPr>
          <w:i/>
          <w:color w:val="333333"/>
          <w:sz w:val="18"/>
        </w:rPr>
        <w:t>Nephrectomy tray · renal / flank exploration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kidney lies </w:t>
            </w:r>
            <w:r>
              <w:rPr>
                <w:b/>
              </w:rPr>
              <w:t>retroperitoneally, high under the diaphragm and behind the ribs</w:t>
            </w:r>
            <w:r>
              <w:t xml:space="preserve">. The standard flank approach frequently requires </w:t>
            </w:r>
            <w:r>
              <w:rPr>
                <w:b/>
              </w:rPr>
              <w:t>removal or division of the 12th (or 11th) rib</w:t>
            </w:r>
            <w:r>
              <w:t xml:space="preserve">, so the kidney tray is unique among abdominal trays in carrying </w:t>
            </w:r>
            <w:r>
              <w:rPr>
                <w:b/>
              </w:rPr>
              <w:t>bone and rib instruments</w:t>
            </w:r>
            <w:r>
              <w:t xml:space="preserve"> alongside major and vascular instruments — and it must handle the short, high-pressure renal pedicle.</w:t>
            </w:r>
          </w:p>
          <w:p>
            <w:pPr>
              <w:pStyle w:val="TinyLabel"/>
            </w:pPr>
            <w:r>
              <w:t>Used for / includes</w:t>
            </w:r>
          </w:p>
          <w:p>
            <w:pPr>
              <w:pStyle w:val="Bullet"/>
              <w:ind w:start="238" w:hanging="238"/>
            </w:pPr>
            <w:r>
              <w:rPr>
                <w:rFonts w:ascii="Calibri" w:hAnsi="Calibri"/>
                <w:b/>
              </w:rPr>
              <w:t xml:space="preserve">▪  </w:t>
            </w:r>
            <w:r>
              <w:t>Simple and radical nephrectomy for tumour or non-function</w:t>
            </w:r>
          </w:p>
          <w:p>
            <w:pPr>
              <w:pStyle w:val="Bullet"/>
              <w:ind w:start="238" w:hanging="238"/>
            </w:pPr>
            <w:r>
              <w:rPr>
                <w:rFonts w:ascii="Calibri" w:hAnsi="Calibri"/>
                <w:b/>
              </w:rPr>
              <w:t xml:space="preserve">▪  </w:t>
            </w:r>
            <w:r>
              <w:t>Partial nephrectomy; nephron-sparing surgery</w:t>
            </w:r>
          </w:p>
          <w:p>
            <w:pPr>
              <w:pStyle w:val="Bullet"/>
              <w:ind w:start="238" w:hanging="238"/>
            </w:pPr>
            <w:r>
              <w:rPr>
                <w:rFonts w:ascii="Calibri" w:hAnsi="Calibri"/>
                <w:b/>
              </w:rPr>
              <w:t xml:space="preserve">▪  </w:t>
            </w:r>
            <w:r>
              <w:t>Pyelolithotomy and nephrolithotomy for renal calculi</w:t>
            </w:r>
          </w:p>
          <w:p>
            <w:pPr>
              <w:pStyle w:val="Bullet"/>
              <w:ind w:start="238" w:hanging="238"/>
            </w:pPr>
            <w:r>
              <w:rPr>
                <w:rFonts w:ascii="Calibri" w:hAnsi="Calibri"/>
                <w:b/>
              </w:rPr>
              <w:t xml:space="preserve">▪  </w:t>
            </w:r>
            <w:r>
              <w:t>Pyeloplasty for pelviureteric junction obstruction</w:t>
            </w:r>
          </w:p>
          <w:p>
            <w:pPr>
              <w:pStyle w:val="Bullet"/>
              <w:ind w:start="238" w:hanging="238"/>
            </w:pPr>
            <w:r>
              <w:rPr>
                <w:rFonts w:ascii="Calibri" w:hAnsi="Calibri"/>
                <w:b/>
              </w:rPr>
              <w:t xml:space="preserve">▪  </w:t>
            </w:r>
            <w:r>
              <w:t>Nephroureterectomy; donor and transplant nephrectomy</w:t>
            </w:r>
          </w:p>
          <w:p>
            <w:pPr>
              <w:pStyle w:val="Bullet"/>
              <w:ind w:start="238" w:hanging="238"/>
            </w:pPr>
            <w:r>
              <w:rPr>
                <w:rFonts w:ascii="Calibri" w:hAnsi="Calibri"/>
                <w:b/>
              </w:rPr>
              <w:t xml:space="preserve">▪  </w:t>
            </w:r>
            <w:r>
              <w:t>Drainage of a perinephric abscess; renal trauma exploration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6020"/>
                  <wp:docPr id="19" name="Picture 19"/>
                  <wp:cNvGraphicFramePr>
                    <a:graphicFrameLocks noChangeAspect="1"/>
                  </wp:cNvGraphicFramePr>
                  <a:graphic>
                    <a:graphicData uri="http://schemas.openxmlformats.org/drawingml/2006/picture">
                      <pic:pic>
                        <pic:nvPicPr>
                          <pic:cNvPr id="0" name="plate_3_3.png"/>
                          <pic:cNvPicPr/>
                        </pic:nvPicPr>
                        <pic:blipFill>
                          <a:blip r:embed="rId29"/>
                          <a:stretch>
                            <a:fillRect/>
                          </a:stretch>
                        </pic:blipFill>
                        <pic:spPr>
                          <a:xfrm>
                            <a:off x="0" y="0"/>
                            <a:ext cx="2286000" cy="2446020"/>
                          </a:xfrm>
                          <a:prstGeom prst="rect"/>
                        </pic:spPr>
                      </pic:pic>
                    </a:graphicData>
                  </a:graphic>
                </wp:inline>
              </w:drawing>
            </w:r>
          </w:p>
          <w:p>
            <w:pPr>
              <w:pStyle w:val="FigCaption"/>
              <w:jc w:val="center"/>
              <w:spacing w:before="40" w:after="120"/>
            </w:pPr>
            <w:r>
              <w:t>Fig 3.3 — Bone, vascular and stone instruments together</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are on a kidney tray</w:t>
            </w:r>
          </w:p>
          <w:p>
            <w:pPr>
              <w:pStyle w:val="BoxBody"/>
              <w:spacing w:before="20" w:after="40"/>
              <w:ind w:start="204" w:hanging="204"/>
            </w:pPr>
            <w:r>
              <w:rPr>
                <w:rFonts w:ascii="Calibri" w:hAnsi="Calibri"/>
                <w:b/>
              </w:rPr>
              <w:t xml:space="preserve">▪  </w:t>
            </w:r>
            <w:r>
              <w:t xml:space="preserve">The kidney lies </w:t>
            </w:r>
            <w:r>
              <w:rPr>
                <w:b/>
              </w:rPr>
              <w:t>behind the 11th and 12th ribs</w:t>
            </w:r>
            <w:r>
              <w:t>.</w:t>
            </w:r>
          </w:p>
          <w:p>
            <w:pPr>
              <w:pStyle w:val="BoxBody"/>
              <w:spacing w:before="20" w:after="40"/>
              <w:ind w:start="204" w:hanging="204"/>
            </w:pPr>
            <w:r>
              <w:rPr>
                <w:rFonts w:ascii="Calibri" w:hAnsi="Calibri"/>
                <w:b/>
              </w:rPr>
              <w:t xml:space="preserve">▪  </w:t>
            </w:r>
            <w:r>
              <w:t xml:space="preserve">The standard flank approach resects or divides the </w:t>
            </w:r>
            <w:r>
              <w:rPr>
                <w:b/>
              </w:rPr>
              <w:t>12th rib</w:t>
            </w:r>
            <w:r>
              <w:t xml:space="preserve"> for adequate exposure.</w:t>
            </w:r>
          </w:p>
          <w:p>
            <w:pPr>
              <w:pStyle w:val="BoxBody"/>
              <w:spacing w:before="20" w:after="40"/>
              <w:ind w:start="204" w:hanging="204"/>
            </w:pPr>
            <w:r>
              <w:rPr>
                <w:rFonts w:ascii="Calibri" w:hAnsi="Calibri"/>
                <w:b/>
              </w:rPr>
              <w:t xml:space="preserve">▪  </w:t>
            </w:r>
            <w:r>
              <w:t xml:space="preserve">Hence rib shears, periosteal elevator, rongeur, rasp and bone wax — and a </w:t>
            </w:r>
            <w:r>
              <w:rPr>
                <w:b/>
              </w:rPr>
              <w:t>chest drain kept ready</w:t>
            </w:r>
            <w:r>
              <w:t xml:space="preserve"> because the pleura is often opened.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renal pedicle is deep and high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AND BONE INSTRUMENTS — UNIQUE TO THIS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shears / rib cutter</w:t>
            </w:r>
          </w:p>
        </w:tc>
        <w:tc>
          <w:tcPr>
            <w:tcW w:type="dxa" w:w="5868"/>
            <w:vAlign w:val="top"/>
            <w:tcMar>
              <w:top w:w="36" w:type="dxa"/>
              <w:start w:w="80" w:type="dxa"/>
              <w:bottom w:w="36" w:type="dxa"/>
              <w:end w:w="80" w:type="dxa"/>
            </w:tcMar>
          </w:tcPr>
          <w:p>
            <w:pPr>
              <w:pStyle w:val="TabCellSm"/>
              <w:jc w:val="left"/>
            </w:pPr>
            <w:r>
              <w:rPr>
                <w:b/>
              </w:rPr>
              <w:t>signature item</w:t>
            </w:r>
            <w:r>
              <w:t xml:space="preserve"> — divides the 12th or 11th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(Doyen rib raspatory)</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periosteum from the rib before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rongeur / bone nibbler</w:t>
            </w:r>
          </w:p>
        </w:tc>
        <w:tc>
          <w:tcPr>
            <w:tcW w:type="dxa" w:w="5868"/>
            <w:vAlign w:val="top"/>
            <w:tcMar>
              <w:top w:w="36" w:type="dxa"/>
              <w:start w:w="80" w:type="dxa"/>
              <w:bottom w:w="36" w:type="dxa"/>
              <w:end w:w="80" w:type="dxa"/>
            </w:tcMar>
          </w:tcPr>
          <w:p>
            <w:pPr>
              <w:pStyle w:val="TabCellSm"/>
              <w:jc w:val="left"/>
            </w:pPr>
            <w:r>
              <w:t>trims the cut rib end smooth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rib edge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spreader (Finochietto), small</w:t>
            </w:r>
          </w:p>
        </w:tc>
        <w:tc>
          <w:tcPr>
            <w:tcW w:type="dxa" w:w="5868"/>
            <w:vAlign w:val="top"/>
            <w:tcMar>
              <w:top w:w="36" w:type="dxa"/>
              <w:start w:w="80" w:type="dxa"/>
              <w:bottom w:w="36" w:type="dxa"/>
              <w:end w:w="80" w:type="dxa"/>
            </w:tcMar>
          </w:tcPr>
          <w:p>
            <w:pPr>
              <w:pStyle w:val="TabCellSm"/>
              <w:jc w:val="left"/>
            </w:pPr>
            <w:r>
              <w:t>if the pleura is entered or the space widened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handles</w:t>
            </w:r>
          </w:p>
        </w:tc>
        <w:tc>
          <w:tcPr>
            <w:tcW w:type="dxa" w:w="5868"/>
            <w:shd w:val="clear" w:color="auto" w:fill="F6F6F6"/>
            <w:vAlign w:val="top"/>
            <w:tcMar>
              <w:top w:w="36" w:type="dxa"/>
              <w:start w:w="80" w:type="dxa"/>
              <w:bottom w:w="36" w:type="dxa"/>
              <w:end w:w="80" w:type="dxa"/>
            </w:tcMar>
          </w:tcPr>
          <w:p>
            <w:pPr>
              <w:pStyle w:val="TabCellSm"/>
              <w:jc w:val="left"/>
            </w:pPr>
            <w:r>
              <w:t>alternative rib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haemostasis of the cut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CONTROL OF THE RENAL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rPr>
                <w:b/>
              </w:rPr>
              <w:t>signature item</w:t>
            </w:r>
            <w:r>
              <w:t xml:space="preserve"> — partial occlusion of the renal vein 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Kidney pedicle clamps (Herrick / Guyon)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heavy clamps for the pedicle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Bulldog clamps</w:t>
            </w:r>
          </w:p>
        </w:tc>
        <w:tc>
          <w:tcPr>
            <w:tcW w:type="dxa" w:w="5868"/>
            <w:vAlign w:val="top"/>
            <w:tcMar>
              <w:top w:w="36" w:type="dxa"/>
              <w:start w:w="80" w:type="dxa"/>
              <w:bottom w:w="36" w:type="dxa"/>
              <w:end w:w="80" w:type="dxa"/>
            </w:tcMar>
          </w:tcPr>
          <w:p>
            <w:pPr>
              <w:pStyle w:val="TabCellSm"/>
              <w:jc w:val="left"/>
            </w:pPr>
            <w:r>
              <w:t>temporary small-vessel occlusion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DeBakey vascular forceps, long</w:t>
            </w:r>
          </w:p>
        </w:tc>
        <w:tc>
          <w:tcPr>
            <w:tcW w:type="dxa" w:w="5868"/>
            <w:shd w:val="clear" w:color="auto" w:fill="F6F6F6"/>
            <w:vAlign w:val="top"/>
            <w:tcMar>
              <w:top w:w="36" w:type="dxa"/>
              <w:start w:w="80" w:type="dxa"/>
              <w:bottom w:w="36" w:type="dxa"/>
              <w:end w:w="80" w:type="dxa"/>
            </w:tcMar>
          </w:tcPr>
          <w:p>
            <w:pPr>
              <w:pStyle w:val="TabCellSm"/>
              <w:jc w:val="left"/>
            </w:pPr>
            <w:r>
              <w:t>atraumatic vessel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w:t>
            </w:r>
          </w:p>
        </w:tc>
        <w:tc>
          <w:tcPr>
            <w:tcW w:type="dxa" w:w="5868"/>
            <w:vAlign w:val="top"/>
            <w:tcMar>
              <w:top w:w="36" w:type="dxa"/>
              <w:start w:w="80" w:type="dxa"/>
              <w:bottom w:w="36" w:type="dxa"/>
              <w:end w:w="80" w:type="dxa"/>
            </w:tcMar>
          </w:tcPr>
          <w:p>
            <w:pPr>
              <w:pStyle w:val="TabCellSm"/>
              <w:jc w:val="left"/>
            </w:pPr>
            <w:r>
              <w:t>arteriotomy or venotomy</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the artery and vein separately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and umbilical tapes</w:t>
            </w:r>
          </w:p>
        </w:tc>
        <w:tc>
          <w:tcPr>
            <w:tcW w:type="dxa" w:w="5868"/>
            <w:vAlign w:val="top"/>
            <w:tcMar>
              <w:top w:w="36" w:type="dxa"/>
              <w:start w:w="80" w:type="dxa"/>
              <w:bottom w:w="36" w:type="dxa"/>
              <w:end w:w="80" w:type="dxa"/>
            </w:tcMar>
          </w:tcPr>
          <w:p>
            <w:pPr>
              <w:pStyle w:val="TabCellSm"/>
              <w:jc w:val="left"/>
            </w:pPr>
            <w:r>
              <w:t>slinging the pedicle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suture 4-0/5-0 on a double-armed needle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staplers / clip appliers</w:t>
            </w:r>
          </w:p>
        </w:tc>
        <w:tc>
          <w:tcPr>
            <w:tcW w:type="dxa" w:w="5868"/>
            <w:vAlign w:val="top"/>
            <w:tcMar>
              <w:top w:w="36" w:type="dxa"/>
              <w:start w:w="80" w:type="dxa"/>
              <w:bottom w:w="36" w:type="dxa"/>
              <w:end w:w="80" w:type="dxa"/>
            </w:tcMar>
          </w:tcPr>
          <w:p>
            <w:pPr>
              <w:pStyle w:val="TabCellSm"/>
              <w:jc w:val="left"/>
            </w:pPr>
            <w:r>
              <w:t>pedicle control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w:t>
            </w:r>
          </w:p>
        </w:tc>
        <w:tc>
          <w:tcPr>
            <w:tcW w:type="dxa" w:w="5868"/>
            <w:shd w:val="clear" w:color="auto" w:fill="F6F6F6"/>
            <w:vAlign w:val="top"/>
            <w:tcMar>
              <w:top w:w="36" w:type="dxa"/>
              <w:start w:w="80" w:type="dxa"/>
              <w:bottom w:w="36" w:type="dxa"/>
              <w:end w:w="80" w:type="dxa"/>
            </w:tcMar>
          </w:tcPr>
          <w:p>
            <w:pPr>
              <w:pStyle w:val="TabCellSm"/>
              <w:jc w:val="left"/>
            </w:pPr>
            <w:r>
              <w:t>renal haemorrhage is rapid and heavy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AND COLLECTING-SYSTEM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renal stone forceps, graded angles</w:t>
            </w:r>
          </w:p>
        </w:tc>
        <w:tc>
          <w:tcPr>
            <w:tcW w:type="dxa" w:w="5868"/>
            <w:vAlign w:val="top"/>
            <w:tcMar>
              <w:top w:w="36" w:type="dxa"/>
              <w:start w:w="80" w:type="dxa"/>
              <w:bottom w:w="36" w:type="dxa"/>
              <w:end w:w="80" w:type="dxa"/>
            </w:tcMar>
          </w:tcPr>
          <w:p>
            <w:pPr>
              <w:pStyle w:val="TabCellSm"/>
              <w:jc w:val="left"/>
            </w:pPr>
            <w:r>
              <w:rPr>
                <w:b/>
              </w:rPr>
              <w:t>signature item</w:t>
            </w:r>
            <w:r>
              <w:t xml:space="preserve"> — extracting calculi from the pelvis and calyces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scoop and stone spoon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Nephroscope with light source</w:t>
            </w:r>
          </w:p>
        </w:tc>
        <w:tc>
          <w:tcPr>
            <w:tcW w:type="dxa" w:w="5868"/>
            <w:vAlign w:val="top"/>
            <w:tcMar>
              <w:top w:w="36" w:type="dxa"/>
              <w:start w:w="80" w:type="dxa"/>
              <w:bottom w:w="36" w:type="dxa"/>
              <w:end w:w="80" w:type="dxa"/>
            </w:tcMar>
          </w:tcPr>
          <w:p>
            <w:pPr>
              <w:pStyle w:val="TabCellSm"/>
              <w:jc w:val="left"/>
            </w:pPr>
            <w:r>
              <w:t>intra-renal inspection for residual stones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Ureteric catheters / stents (JJ)</w:t>
            </w:r>
          </w:p>
        </w:tc>
        <w:tc>
          <w:tcPr>
            <w:tcW w:type="dxa" w:w="5868"/>
            <w:shd w:val="clear" w:color="auto" w:fill="F6F6F6"/>
            <w:vAlign w:val="top"/>
            <w:tcMar>
              <w:top w:w="36" w:type="dxa"/>
              <w:start w:w="80" w:type="dxa"/>
              <w:bottom w:w="36" w:type="dxa"/>
              <w:end w:w="80" w:type="dxa"/>
            </w:tcMar>
          </w:tcPr>
          <w:p>
            <w:pPr>
              <w:pStyle w:val="TabCellSm"/>
              <w:jc w:val="left"/>
            </w:pPr>
            <w:r>
              <w:t>splint the repair or the ureter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Bougies and probes</w:t>
            </w:r>
          </w:p>
        </w:tc>
        <w:tc>
          <w:tcPr>
            <w:tcW w:type="dxa" w:w="5868"/>
            <w:vAlign w:val="top"/>
            <w:tcMar>
              <w:top w:w="36" w:type="dxa"/>
              <w:start w:w="80" w:type="dxa"/>
              <w:bottom w:w="36" w:type="dxa"/>
              <w:end w:w="80" w:type="dxa"/>
            </w:tcMar>
          </w:tcPr>
          <w:p>
            <w:pPr>
              <w:pStyle w:val="TabCellSm"/>
              <w:jc w:val="left"/>
            </w:pPr>
            <w:r>
              <w:t>calibrate the pelvis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pelvis and ureteric closure — watertight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Intra-operative ultrasound / radiography</w:t>
            </w:r>
          </w:p>
        </w:tc>
        <w:tc>
          <w:tcPr>
            <w:tcW w:type="dxa" w:w="5868"/>
            <w:vAlign w:val="top"/>
            <w:tcMar>
              <w:top w:w="36" w:type="dxa"/>
              <w:start w:w="80" w:type="dxa"/>
              <w:bottom w:w="36" w:type="dxa"/>
              <w:end w:w="80" w:type="dxa"/>
            </w:tcMar>
          </w:tcPr>
          <w:p>
            <w:pPr>
              <w:pStyle w:val="TabCellSm"/>
              <w:jc w:val="left"/>
            </w:pPr>
            <w:r>
              <w:t>locates residual calculi</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flank muscle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protects liver, spleen, colon and duodenum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 Bookwalter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(Gil-Vernet) retractor</w:t>
            </w:r>
          </w:p>
        </w:tc>
        <w:tc>
          <w:tcPr>
            <w:tcW w:type="dxa" w:w="5868"/>
            <w:vAlign w:val="top"/>
            <w:tcMar>
              <w:top w:w="36" w:type="dxa"/>
              <w:start w:w="80" w:type="dxa"/>
              <w:bottom w:w="36" w:type="dxa"/>
              <w:end w:w="80" w:type="dxa"/>
            </w:tcMar>
          </w:tcPr>
          <w:p>
            <w:pPr>
              <w:pStyle w:val="TabCellSm"/>
              <w:jc w:val="left"/>
            </w:pPr>
            <w:r>
              <w:t>elevates the kidney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rPr>
                <w:b/>
              </w:rPr>
              <w:t>always</w:t>
            </w:r>
            <w:r>
              <w:t xml:space="preserve"> — retroperitoneal collections and urine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with underwater seal</w:t>
            </w:r>
          </w:p>
        </w:tc>
        <w:tc>
          <w:tcPr>
            <w:tcW w:type="dxa" w:w="5868"/>
            <w:shd w:val="clear" w:color="auto" w:fill="F6F6F6"/>
            <w:vAlign w:val="top"/>
            <w:tcMar>
              <w:top w:w="36" w:type="dxa"/>
              <w:start w:w="80" w:type="dxa"/>
              <w:bottom w:w="36" w:type="dxa"/>
              <w:end w:w="80" w:type="dxa"/>
            </w:tcMar>
          </w:tcPr>
          <w:p>
            <w:pPr>
              <w:pStyle w:val="TabCellSm"/>
              <w:jc w:val="left"/>
            </w:pPr>
            <w:r>
              <w:rPr>
                <w:b/>
              </w:rPr>
              <w:t>kept ready</w:t>
            </w:r>
            <w:r>
              <w:t xml:space="preserve"> — the pleura is commonly opened during rib resection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Nephrostomy tube</w:t>
            </w:r>
          </w:p>
        </w:tc>
        <w:tc>
          <w:tcPr>
            <w:tcW w:type="dxa" w:w="5868"/>
            <w:vAlign w:val="top"/>
            <w:tcMar>
              <w:top w:w="36" w:type="dxa"/>
              <w:start w:w="80" w:type="dxa"/>
              <w:bottom w:w="36" w:type="dxa"/>
              <w:end w:w="80" w:type="dxa"/>
            </w:tcMar>
          </w:tcPr>
          <w:p>
            <w:pPr>
              <w:pStyle w:val="TabCellSm"/>
              <w:jc w:val="left"/>
            </w:pPr>
            <w:r>
              <w:t>where the collecting system is drained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kidney orientated and labelled; calculi sent separately for analysis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 (flank) position</w:t>
      </w:r>
      <w:r>
        <w:t xml:space="preserve"> with the affected side up, the table broken to open the space between the 12th rib and the iliac crest, a kidney rest or bolster beneath the flank, the lower leg flexed and the upper leg straight, with an axillary roll. Anterior transperitoneal or thoraco-abdominal approaches are used for large tumours.</w:t>
      </w:r>
    </w:p>
    <w:p>
      <w:pPr>
        <w:pStyle w:val="BoxBody"/>
        <w:ind w:start="170"/>
      </w:pPr>
      <w:r>
        <w:rPr>
          <w:b/>
        </w:rPr>
        <w:t>Structures at risk</w:t>
      </w:r>
      <w:r>
        <w:t xml:space="preserve"> — </w:t>
      </w:r>
      <w:r>
        <w:rPr>
          <w:b/>
        </w:rPr>
        <w:t>Pleura and diaphragm</w:t>
      </w:r>
      <w:r>
        <w:t xml:space="preserve"> superiorly (pneumothorax), colon and duodenum medially, spleen on the left, liver and vena cava on the right, and the ureter inferiorly.</w:t>
      </w:r>
    </w:p>
    <w:p>
      <w:pPr>
        <w:pStyle w:val="BoxBody"/>
        <w:ind w:start="170"/>
      </w:pPr>
      <w:r>
        <w:rPr>
          <w:b/>
        </w:rPr>
        <w:t>Order of pedicle ligation</w:t>
      </w:r>
      <w:r>
        <w:t xml:space="preserve"> — In radical nephrectomy the </w:t>
      </w:r>
      <w:r>
        <w:rPr>
          <w:b/>
        </w:rPr>
        <w:t>renal artery is ligated before the vein</w:t>
      </w:r>
      <w:r>
        <w:t>, to prevent venous engorgement of the kidney.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kidney tray is the </w:t>
            </w:r>
            <w:r>
              <w:rPr>
                <w:b/>
              </w:rPr>
              <w:t>only abdominal tray carrying rib instruments</w:t>
            </w:r>
            <w:r>
              <w:t xml:space="preserve"> — explain why (retroperitoneal position behind the 12th rib).</w:t>
            </w:r>
          </w:p>
          <w:p>
            <w:pPr>
              <w:pStyle w:val="BoxBody"/>
              <w:spacing w:before="20" w:after="40"/>
              <w:ind w:start="204" w:hanging="204"/>
            </w:pPr>
            <w:r>
              <w:rPr>
                <w:rFonts w:ascii="Calibri" w:hAnsi="Calibri"/>
                <w:b/>
              </w:rPr>
              <w:t xml:space="preserve">▪  </w:t>
            </w:r>
            <w:r>
              <w:t xml:space="preserve">Name the three signature groups: </w:t>
            </w:r>
            <w:r>
              <w:rPr>
                <w:b/>
              </w:rPr>
              <w:t>rib instruments, pedicle/vascular clamps, Randall stone forceps</w:t>
            </w:r>
            <w:r>
              <w:t>.</w:t>
            </w:r>
          </w:p>
          <w:p>
            <w:pPr>
              <w:pStyle w:val="BoxBody"/>
              <w:spacing w:before="20" w:after="40"/>
              <w:ind w:start="204" w:hanging="204"/>
            </w:pPr>
            <w:r>
              <w:rPr>
                <w:rFonts w:ascii="Calibri" w:hAnsi="Calibri"/>
                <w:b/>
              </w:rPr>
              <w:t xml:space="preserve">▪  </w:t>
            </w:r>
            <w:r>
              <w:rPr>
                <w:b/>
              </w:rPr>
              <w:t>Artery before vein</w:t>
            </w:r>
            <w:r>
              <w:t xml:space="preserve"> in radical nephrectomy — a classic one-liner.</w:t>
            </w:r>
          </w:p>
          <w:p>
            <w:pPr>
              <w:pStyle w:val="BoxBody"/>
              <w:spacing w:before="20" w:after="40"/>
              <w:ind w:start="204" w:hanging="204"/>
            </w:pPr>
            <w:r>
              <w:rPr>
                <w:rFonts w:ascii="Calibri" w:hAnsi="Calibri"/>
                <w:b/>
              </w:rPr>
              <w:t xml:space="preserve">▪  </w:t>
            </w:r>
            <w:r>
              <w:t xml:space="preserve">A </w:t>
            </w:r>
            <w:r>
              <w:rPr>
                <w:b/>
              </w:rPr>
              <w:t>chest drain must be immediately available</w:t>
            </w:r>
            <w:r>
              <w:t xml:space="preserve"> because the pleura is frequently breached.</w:t>
            </w:r>
          </w:p>
          <w:p>
            <w:pPr>
              <w:pStyle w:val="BoxBody"/>
              <w:spacing w:before="20" w:after="40"/>
              <w:ind w:start="204" w:hanging="204"/>
            </w:pPr>
            <w:r>
              <w:rPr>
                <w:rFonts w:ascii="Calibri" w:hAnsi="Calibri"/>
                <w:b/>
              </w:rPr>
              <w:t xml:space="preserve">▪  </w:t>
            </w:r>
            <w:r>
              <w:t xml:space="preserve">Describe the </w:t>
            </w:r>
            <w:r>
              <w:rPr>
                <w:b/>
              </w:rPr>
              <w:t>lateral flank position with the table broken and a kidney rest</w:t>
            </w:r>
            <w:r>
              <w:t xml:space="preserve"> — positioning marks are commonly given.</w:t>
            </w:r>
          </w:p>
          <w:p>
            <w:pPr>
              <w:pStyle w:val="BoxBody"/>
              <w:spacing w:before="20" w:after="40"/>
              <w:ind w:start="204" w:hanging="204"/>
            </w:pPr>
            <w:r>
              <w:rPr>
                <w:rFonts w:ascii="Calibri" w:hAnsi="Calibri"/>
                <w:b/>
              </w:rPr>
              <w:t xml:space="preserve">▪  </w:t>
            </w:r>
            <w:r>
              <w:t xml:space="preserve">A </w:t>
            </w:r>
            <w:r>
              <w:rPr>
                <w:b/>
              </w:rPr>
              <w:t>retroperitoneal drain is always left</w:t>
            </w:r>
            <w:r>
              <w:t xml:space="preserve">, and calculi go for </w:t>
            </w:r>
            <w:r>
              <w:rPr>
                <w:b/>
              </w:rPr>
              <w:t>stone analysis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special about a kidney tray compared with other abdominal trays?</w:t>
      </w:r>
    </w:p>
    <w:p>
      <w:pPr>
        <w:pStyle w:val="QBank"/>
        <w:spacing w:before="0" w:after="100"/>
        <w:ind w:start="595" w:hanging="283"/>
      </w:pPr>
      <w:r>
        <w:rPr>
          <w:rFonts w:ascii="Calibri" w:hAnsi="Calibri"/>
          <w:b/>
        </w:rPr>
        <w:t xml:space="preserve">A.  </w:t>
      </w:r>
      <w:r>
        <w:t>It uniquely carries rib and bone instruments — rib shears, Doyen periosteal elevator, rib rongeur, rasp, Gigli saw, small rib spreader and bone wax — because the flank approach resects the 12th rib; it carries heavy renal pedicle clamps and Satinsky side-biting vascular clamps with vascular suture for the short high-pressure pedicle; it carries Randall stone forceps, scoops and a nephroscope for calculi; and a chest drain is kept ready because the pleura is frequently opened.</w:t>
      </w:r>
    </w:p>
    <w:p>
      <w:pPr>
        <w:spacing w:before="80" w:after="20"/>
        <w:ind w:start="311" w:hanging="311"/>
        <w:keepLines/>
        <w:keepNext/>
      </w:pPr>
      <w:r>
        <w:rPr>
          <w:rFonts w:ascii="Calibri" w:hAnsi="Calibri"/>
          <w:b/>
          <w:sz w:val="19"/>
        </w:rPr>
        <w:t xml:space="preserve">Q2.  </w:t>
      </w:r>
      <w:r>
        <w:rPr>
          <w:b/>
          <w:sz w:val="19"/>
        </w:rPr>
        <w:t>In radical nephrectomy, is the artery or the vein ligated first, and why?</w:t>
      </w:r>
    </w:p>
    <w:p>
      <w:pPr>
        <w:pStyle w:val="QBank"/>
        <w:spacing w:before="0" w:after="100"/>
        <w:ind w:start="595" w:hanging="283"/>
      </w:pPr>
      <w:r>
        <w:rPr>
          <w:rFonts w:ascii="Calibri" w:hAnsi="Calibri"/>
          <w:b/>
        </w:rPr>
        <w:t xml:space="preserve">A.  </w:t>
      </w:r>
      <w:r>
        <w:t>The renal artery is ligated first. Ligating the vein first would leave arterial inflow continuing into an obstructed venous outflow, causing engorgement, swelling and increased bleeding.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IV</w:t>
            </w:r>
          </w:p>
          <w:p>
            <w:bookmarkStart w:id="1025" w:name="part_IV"/>
            <w:pPr>
              <w:pStyle w:val="Heading1"/>
              <w:jc w:val="left"/>
              <w:spacing w:before="0" w:after="0"/>
            </w:pPr>
            <w:r>
              <w:rPr>
                <w:rFonts w:ascii="Calibri" w:hAnsi="Calibri"/>
                <w:b/>
                <w:color w:val="FFFFFF"/>
                <w:sz w:val="38"/>
              </w:rPr>
              <w:t>Thoracic Trays</w:t>
            </w:r>
            <w:bookmarkEnd w:id="1025"/>
          </w:p>
          <w:p>
            <w:pPr>
              <w:spacing w:before="80" w:after="0"/>
            </w:pPr>
            <w:r>
              <w:rPr>
                <w:rFonts w:ascii="Calibri" w:hAnsi="Calibri"/>
                <w:i/>
                <w:color w:val="D6D6D6"/>
                <w:sz w:val="19"/>
              </w:rPr>
              <w:t>Mediastinoscopy · Thoracotomy · Pacemaker</w:t>
            </w:r>
          </w:p>
        </w:tc>
      </w:tr>
    </w:tbl>
    <w:p>
      <w:pPr>
        <w:spacing w:before="0" w:after="160" w:line="240" w:lineRule="auto"/>
      </w:pPr>
    </w:p>
    <w:p>
      <w:pPr>
        <w:pStyle w:val="TrayLead"/>
        <w:spacing w:before="40" w:after="160"/>
      </w:pPr>
      <w:r>
        <w:t xml:space="preserve">Thoracic trays are governed by one anatomical fact: the chest is a </w:t>
      </w:r>
      <w:r>
        <w:rPr>
          <w:b/>
        </w:rPr>
        <w:t>rigid bony cage containing a negative-pressure space</w:t>
      </w:r>
      <w:r>
        <w:t xml:space="preserve">. Every tray therefore needs instruments to </w:t>
      </w:r>
      <w:r>
        <w:rPr>
          <w:b/>
        </w:rPr>
        <w:t>get through or between the ribs</w:t>
      </w:r>
      <w:r>
        <w:t xml:space="preserve">, and every thoracic procedure ends with </w:t>
      </w:r>
      <w:r>
        <w:rPr>
          <w:b/>
        </w:rPr>
        <w:t>restoration of negative intrapleural pressure</w:t>
      </w:r>
      <w:r>
        <w:t xml:space="preserve"> through an underwater-seal chest drain. A pacemaker tray is the exception — a small subcutaneous set that nevertheless carries the same pneumothorax risk.</w:t>
      </w:r>
    </w:p>
    <w:p>
      <w:bookmarkStart w:id="1026" w:name="tray_4_1"/>
      <w:pPr>
        <w:pStyle w:val="Heading2"/>
        <w:spacing w:before="320" w:after="40"/>
        <w:keepLines/>
        <w:keepNext/>
        <w:pBdr>
          <w:bottom w:val="single" w:sz="12" w:space="3" w:color="000000"/>
        </w:pBdr>
      </w:pPr>
      <w:r>
        <w:rPr>
          <w:rFonts w:ascii="Calibri" w:hAnsi="Calibri"/>
          <w:b/>
          <w:color w:val="666666"/>
          <w:sz w:val="29"/>
        </w:rPr>
        <w:t xml:space="preserve">4.1   </w:t>
      </w:r>
      <w:r>
        <w:rPr>
          <w:rFonts w:ascii="Calibri" w:hAnsi="Calibri"/>
          <w:b/>
          <w:sz w:val="29"/>
        </w:rPr>
        <w:t>Mediastinoscopy Tray</w:t>
      </w:r>
      <w:bookmarkEnd w:id="1026"/>
    </w:p>
    <w:p>
      <w:pPr>
        <w:spacing w:before="60" w:after="100"/>
      </w:pPr>
      <w:r>
        <w:rPr>
          <w:rFonts w:ascii="Calibri" w:hAnsi="Calibri"/>
          <w:b/>
          <w:caps/>
          <w:color w:val="555555"/>
          <w:sz w:val="17"/>
        </w:rPr>
        <w:t xml:space="preserve">Also called:  </w:t>
      </w:r>
      <w:r>
        <w:rPr>
          <w:i/>
          <w:color w:val="333333"/>
          <w:sz w:val="18"/>
        </w:rPr>
        <w:t>Cervical mediastinoscopy · Carlens procedure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Mediastinoscopy</w:t>
            </w:r>
            <w:r>
              <w:t xml:space="preserve"> inspects and biopsies the </w:t>
            </w:r>
            <w:r>
              <w:rPr>
                <w:b/>
              </w:rPr>
              <w:t>paratracheal and tracheobronchial lymph nodes</w:t>
            </w:r>
            <w:r>
              <w:t xml:space="preserve"> through a small suprasternal incision, using a tapered open scope passed down the pretracheal plane by blunt finger dissection. It is a small set with a very large potential complication: the scope lies between the great vessels, so the tray must be able to support </w:t>
            </w:r>
            <w:r>
              <w:rPr>
                <w:b/>
              </w:rPr>
              <w:t>immediate thoracotomy or sternotomy</w:t>
            </w:r>
            <w:r>
              <w:t>.</w:t>
            </w:r>
          </w:p>
          <w:p>
            <w:pPr>
              <w:pStyle w:val="TinyLabel"/>
            </w:pPr>
            <w:r>
              <w:t>Used for / includes</w:t>
            </w:r>
          </w:p>
          <w:p>
            <w:pPr>
              <w:pStyle w:val="Bullet"/>
              <w:ind w:start="238" w:hanging="238"/>
            </w:pPr>
            <w:r>
              <w:rPr>
                <w:rFonts w:ascii="Calibri" w:hAnsi="Calibri"/>
                <w:b/>
              </w:rPr>
              <w:t xml:space="preserve">▪  </w:t>
            </w:r>
            <w:r>
              <w:t>Staging of bronchogenic carcinoma — mediastinal node sampling</w:t>
            </w:r>
          </w:p>
          <w:p>
            <w:pPr>
              <w:pStyle w:val="Bullet"/>
              <w:ind w:start="238" w:hanging="238"/>
            </w:pPr>
            <w:r>
              <w:rPr>
                <w:rFonts w:ascii="Calibri" w:hAnsi="Calibri"/>
                <w:b/>
              </w:rPr>
              <w:t xml:space="preserve">▪  </w:t>
            </w:r>
            <w:r>
              <w:t>Diagnosis of mediastinal lymphadenopathy — lymphoma, sarcoidosis, tuberculosis</w:t>
            </w:r>
          </w:p>
          <w:p>
            <w:pPr>
              <w:pStyle w:val="Bullet"/>
              <w:ind w:start="238" w:hanging="238"/>
            </w:pPr>
            <w:r>
              <w:rPr>
                <w:rFonts w:ascii="Calibri" w:hAnsi="Calibri"/>
                <w:b/>
              </w:rPr>
              <w:t xml:space="preserve">▪  </w:t>
            </w:r>
            <w:r>
              <w:t>Biopsy of a mediastinal mass</w:t>
            </w:r>
          </w:p>
          <w:p>
            <w:pPr>
              <w:pStyle w:val="Bullet"/>
              <w:ind w:start="238" w:hanging="238"/>
            </w:pPr>
            <w:r>
              <w:rPr>
                <w:rFonts w:ascii="Calibri" w:hAnsi="Calibri"/>
                <w:b/>
              </w:rPr>
              <w:t xml:space="preserve">▪  </w:t>
            </w:r>
            <w:r>
              <w:t>Assessment before thoracotomy for resectability</w:t>
            </w:r>
          </w:p>
          <w:p>
            <w:pPr>
              <w:pStyle w:val="Bullet"/>
              <w:ind w:start="238" w:hanging="238"/>
            </w:pPr>
            <w:r>
              <w:rPr>
                <w:rFonts w:ascii="Calibri" w:hAnsi="Calibri"/>
                <w:b/>
              </w:rPr>
              <w:t xml:space="preserve">▪  </w:t>
            </w:r>
            <w:r>
              <w:t>Drainage of a mediastinal abscess (rarely)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77924"/>
                  <wp:docPr id="20" name="Picture 20"/>
                  <wp:cNvGraphicFramePr>
                    <a:graphicFrameLocks noChangeAspect="1"/>
                  </wp:cNvGraphicFramePr>
                  <a:graphic>
                    <a:graphicData uri="http://schemas.openxmlformats.org/drawingml/2006/picture">
                      <pic:pic>
                        <pic:nvPicPr>
                          <pic:cNvPr id="0" name="plate_4_1.png"/>
                          <pic:cNvPicPr/>
                        </pic:nvPicPr>
                        <pic:blipFill>
                          <a:blip r:embed="rId30"/>
                          <a:stretch>
                            <a:fillRect/>
                          </a:stretch>
                        </pic:blipFill>
                        <pic:spPr>
                          <a:xfrm>
                            <a:off x="0" y="0"/>
                            <a:ext cx="2286000" cy="1677924"/>
                          </a:xfrm>
                          <a:prstGeom prst="rect"/>
                        </pic:spPr>
                      </pic:pic>
                    </a:graphicData>
                  </a:graphic>
                </wp:inline>
              </w:drawing>
            </w:r>
          </w:p>
          <w:p>
            <w:pPr>
              <w:pStyle w:val="FigCaption"/>
              <w:jc w:val="center"/>
              <w:spacing w:before="40" w:after="120"/>
            </w:pPr>
            <w:r>
              <w:t>Fig 4.1 — A small set with major back-up requirements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Aspirate before you biopsy</w:t>
            </w:r>
          </w:p>
          <w:p>
            <w:pPr>
              <w:pStyle w:val="BoxBody"/>
              <w:spacing w:before="20" w:after="40"/>
              <w:ind w:start="204" w:hanging="204"/>
            </w:pPr>
            <w:r>
              <w:rPr>
                <w:rFonts w:ascii="Calibri" w:hAnsi="Calibri"/>
                <w:b/>
              </w:rPr>
              <w:t xml:space="preserve">▪  </w:t>
            </w:r>
            <w:r>
              <w:t xml:space="preserve">In the mediastinum a </w:t>
            </w:r>
            <w:r>
              <w:rPr>
                <w:b/>
              </w:rPr>
              <w:t>node and a vessel can look identical</w:t>
            </w:r>
            <w:r>
              <w:t xml:space="preserve"> through a narrow scope.</w:t>
            </w:r>
          </w:p>
          <w:p>
            <w:pPr>
              <w:pStyle w:val="BoxBody"/>
              <w:spacing w:before="20" w:after="40"/>
              <w:ind w:start="204" w:hanging="204"/>
            </w:pPr>
            <w:r>
              <w:rPr>
                <w:rFonts w:ascii="Calibri" w:hAnsi="Calibri"/>
                <w:b/>
              </w:rPr>
              <w:t xml:space="preserve">▪  </w:t>
            </w:r>
            <w:r>
              <w:t xml:space="preserve">A </w:t>
            </w:r>
            <w:r>
              <w:rPr>
                <w:b/>
              </w:rPr>
              <w:t>fine needle is passed and aspirated first</w:t>
            </w:r>
            <w:r>
              <w:t>: blood means vessel — do not biopsy.</w:t>
            </w:r>
          </w:p>
          <w:p>
            <w:pPr>
              <w:pStyle w:val="BoxBody"/>
              <w:spacing w:before="20" w:after="40"/>
              <w:ind w:start="204" w:hanging="204"/>
            </w:pPr>
            <w:r>
              <w:rPr>
                <w:rFonts w:ascii="Calibri" w:hAnsi="Calibri"/>
                <w:b/>
              </w:rPr>
              <w:t xml:space="preserve">▪  </w:t>
            </w:r>
            <w:r>
              <w:t>This single step is the most examined safety point of the procedure.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incision itself is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Mediastinoscope, tapered open tube</w:t>
            </w:r>
          </w:p>
        </w:tc>
        <w:tc>
          <w:tcPr>
            <w:tcW w:type="dxa" w:w="5868"/>
            <w:vAlign w:val="top"/>
            <w:tcMar>
              <w:top w:w="36" w:type="dxa"/>
              <w:start w:w="80" w:type="dxa"/>
              <w:bottom w:w="36" w:type="dxa"/>
              <w:end w:w="80" w:type="dxa"/>
            </w:tcMar>
          </w:tcPr>
          <w:p>
            <w:pPr>
              <w:pStyle w:val="TabCellSm"/>
              <w:jc w:val="left"/>
            </w:pPr>
            <w:r>
              <w:rPr>
                <w:b/>
              </w:rPr>
              <w:t>signature item</w:t>
            </w:r>
            <w:r>
              <w:t xml:space="preserve"> — slightly flattened, open-ended, with an integral or attachable light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cable and source</w:t>
            </w:r>
          </w:p>
        </w:tc>
        <w:tc>
          <w:tcPr>
            <w:tcW w:type="dxa" w:w="5868"/>
            <w:shd w:val="clear" w:color="auto" w:fill="F6F6F6"/>
            <w:vAlign w:val="top"/>
            <w:tcMar>
              <w:top w:w="36" w:type="dxa"/>
              <w:start w:w="80" w:type="dxa"/>
              <w:bottom w:w="36" w:type="dxa"/>
              <w:end w:w="80" w:type="dxa"/>
            </w:tcMar>
          </w:tcPr>
          <w:p>
            <w:pPr>
              <w:pStyle w:val="TabCellSm"/>
              <w:jc w:val="left"/>
            </w:pPr>
            <w:r>
              <w:t>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coupler and monitor</w:t>
            </w:r>
          </w:p>
        </w:tc>
        <w:tc>
          <w:tcPr>
            <w:tcW w:type="dxa" w:w="5868"/>
            <w:vAlign w:val="top"/>
            <w:tcMar>
              <w:top w:w="36" w:type="dxa"/>
              <w:start w:w="80" w:type="dxa"/>
              <w:bottom w:w="36" w:type="dxa"/>
              <w:end w:w="80" w:type="dxa"/>
            </w:tcMar>
          </w:tcPr>
          <w:p>
            <w:pPr>
              <w:pStyle w:val="TabCellSm"/>
              <w:jc w:val="left"/>
            </w:pPr>
            <w:r>
              <w:t>for video-assisted mediastinoscopy and teaching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Suction–coagulation (insulated) cannula</w:t>
            </w:r>
          </w:p>
        </w:tc>
        <w:tc>
          <w:tcPr>
            <w:tcW w:type="dxa" w:w="5868"/>
            <w:shd w:val="clear" w:color="auto" w:fill="F6F6F6"/>
            <w:vAlign w:val="top"/>
            <w:tcMar>
              <w:top w:w="36" w:type="dxa"/>
              <w:start w:w="80" w:type="dxa"/>
              <w:bottom w:w="36" w:type="dxa"/>
              <w:end w:w="80" w:type="dxa"/>
            </w:tcMar>
          </w:tcPr>
          <w:p>
            <w:pPr>
              <w:pStyle w:val="TabCellSm"/>
              <w:jc w:val="left"/>
            </w:pPr>
            <w:r>
              <w:t>combined suction and cautery down the scope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mediastinal biopsy forceps, cup pattern</w:t>
            </w:r>
          </w:p>
        </w:tc>
        <w:tc>
          <w:tcPr>
            <w:tcW w:type="dxa" w:w="5868"/>
            <w:vAlign w:val="top"/>
            <w:tcMar>
              <w:top w:w="36" w:type="dxa"/>
              <w:start w:w="80" w:type="dxa"/>
              <w:bottom w:w="36" w:type="dxa"/>
              <w:end w:w="80" w:type="dxa"/>
            </w:tcMar>
          </w:tcPr>
          <w:p>
            <w:pPr>
              <w:pStyle w:val="TabCellSm"/>
              <w:jc w:val="left"/>
            </w:pPr>
            <w:r>
              <w:t>node sampling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aspirating (fine) needle with syringe</w:t>
            </w:r>
          </w:p>
        </w:tc>
        <w:tc>
          <w:tcPr>
            <w:tcW w:type="dxa" w:w="5868"/>
            <w:shd w:val="clear" w:color="auto" w:fill="F6F6F6"/>
            <w:vAlign w:val="top"/>
            <w:tcMar>
              <w:top w:w="36" w:type="dxa"/>
              <w:start w:w="80" w:type="dxa"/>
              <w:bottom w:w="36" w:type="dxa"/>
              <w:end w:w="80" w:type="dxa"/>
            </w:tcMar>
          </w:tcPr>
          <w:p>
            <w:pPr>
              <w:pStyle w:val="TabCellSm"/>
              <w:jc w:val="left"/>
            </w:pPr>
            <w:r>
              <w:rPr>
                <w:b/>
              </w:rPr>
              <w:t>a node is aspirated before it is biopsied</w:t>
            </w:r>
            <w:r>
              <w:t xml:space="preserve"> — to confirm it is not a vessel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blunt dissectors / peanut carriers</w:t>
            </w:r>
          </w:p>
        </w:tc>
        <w:tc>
          <w:tcPr>
            <w:tcW w:type="dxa" w:w="5868"/>
            <w:vAlign w:val="top"/>
            <w:tcMar>
              <w:top w:w="36" w:type="dxa"/>
              <w:start w:w="80" w:type="dxa"/>
              <w:bottom w:w="36" w:type="dxa"/>
              <w:end w:w="80" w:type="dxa"/>
            </w:tcMar>
          </w:tcPr>
          <w:p>
            <w:pPr>
              <w:pStyle w:val="TabCellSm"/>
              <w:jc w:val="left"/>
            </w:pPr>
            <w:r>
              <w:t>sweeping tissue off the node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insulated suction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clip applier with clips</w:t>
            </w:r>
          </w:p>
        </w:tc>
        <w:tc>
          <w:tcPr>
            <w:tcW w:type="dxa" w:w="5868"/>
            <w:vAlign w:val="top"/>
            <w:tcMar>
              <w:top w:w="36" w:type="dxa"/>
              <w:start w:w="80" w:type="dxa"/>
              <w:bottom w:w="36" w:type="dxa"/>
              <w:end w:w="80" w:type="dxa"/>
            </w:tcMar>
          </w:tcPr>
          <w:p>
            <w:pPr>
              <w:pStyle w:val="TabCellSm"/>
              <w:jc w:val="left"/>
            </w:pPr>
            <w:r>
              <w:t>haemostasis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swab carriers with gauze pledgets</w:t>
            </w:r>
          </w:p>
        </w:tc>
        <w:tc>
          <w:tcPr>
            <w:tcW w:type="dxa" w:w="5868"/>
            <w:shd w:val="clear" w:color="auto" w:fill="F6F6F6"/>
            <w:vAlign w:val="top"/>
            <w:tcMar>
              <w:top w:w="36" w:type="dxa"/>
              <w:start w:w="80" w:type="dxa"/>
              <w:bottom w:w="36" w:type="dxa"/>
              <w:end w:w="80" w:type="dxa"/>
            </w:tcMar>
          </w:tcPr>
          <w:p>
            <w:pPr>
              <w:pStyle w:val="TabCellSm"/>
              <w:jc w:val="left"/>
            </w:pPr>
            <w:r>
              <w:t>pressure haemostasis in a narrow channel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NECK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suprasternal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Weitlaner self-retaining retractor</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artery forceps and Adson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w:t>
            </w:r>
          </w:p>
        </w:tc>
        <w:tc>
          <w:tcPr>
            <w:tcW w:type="dxa" w:w="5868"/>
            <w:shd w:val="clear" w:color="auto" w:fill="F6F6F6"/>
            <w:vAlign w:val="top"/>
            <w:tcMar>
              <w:top w:w="36" w:type="dxa"/>
              <w:start w:w="80" w:type="dxa"/>
              <w:bottom w:w="36" w:type="dxa"/>
              <w:end w:w="80" w:type="dxa"/>
            </w:tcMar>
          </w:tcPr>
          <w:p>
            <w:pPr>
              <w:pStyle w:val="TabCellSm"/>
              <w:jc w:val="left"/>
            </w:pPr>
            <w:r>
              <w:t>dividing the pretracheal 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EMERGENCY BACK-UP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thoracotomy tray, open and ready</w:t>
            </w:r>
          </w:p>
        </w:tc>
        <w:tc>
          <w:tcPr>
            <w:tcW w:type="dxa" w:w="5868"/>
            <w:vAlign w:val="top"/>
            <w:tcMar>
              <w:top w:w="36" w:type="dxa"/>
              <w:start w:w="80" w:type="dxa"/>
              <w:bottom w:w="36" w:type="dxa"/>
              <w:end w:w="80" w:type="dxa"/>
            </w:tcMar>
          </w:tcPr>
          <w:p>
            <w:pPr>
              <w:pStyle w:val="TabCellSm"/>
              <w:jc w:val="left"/>
            </w:pPr>
            <w:r>
              <w:t>see 4.2 — for uncontrollable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sternotomy set available</w:t>
            </w:r>
          </w:p>
        </w:tc>
        <w:tc>
          <w:tcPr>
            <w:tcW w:type="dxa" w:w="5868"/>
            <w:shd w:val="clear" w:color="auto" w:fill="F6F6F6"/>
            <w:vAlign w:val="top"/>
            <w:tcMar>
              <w:top w:w="36" w:type="dxa"/>
              <w:start w:w="80" w:type="dxa"/>
              <w:bottom w:w="36" w:type="dxa"/>
              <w:end w:w="80" w:type="dxa"/>
            </w:tcMar>
          </w:tcPr>
          <w:p>
            <w:pPr>
              <w:pStyle w:val="TabCellSm"/>
              <w:jc w:val="left"/>
            </w:pPr>
            <w:r>
              <w:t>median sternotomy gives the fastest access to the great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clamps, vascular suture and haemostatic agents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immediately available</w:t>
            </w:r>
          </w:p>
        </w:tc>
        <w:tc>
          <w:tcPr>
            <w:tcW w:type="dxa" w:w="5868"/>
            <w:shd w:val="clear" w:color="auto" w:fill="F6F6F6"/>
            <w:vAlign w:val="top"/>
            <w:tcMar>
              <w:top w:w="36" w:type="dxa"/>
              <w:start w:w="80" w:type="dxa"/>
              <w:bottom w:w="36" w:type="dxa"/>
              <w:end w:w="80" w:type="dxa"/>
            </w:tcMar>
          </w:tcPr>
          <w:p>
            <w:pPr>
              <w:pStyle w:val="TabCellSm"/>
              <w:jc w:val="left"/>
            </w:pPr>
            <w:r>
              <w:t>haemorrhage from the innominate artery or azygos vein is catastrophic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 with underwater seal</w:t>
            </w:r>
          </w:p>
        </w:tc>
        <w:tc>
          <w:tcPr>
            <w:tcW w:type="dxa" w:w="5868"/>
            <w:vAlign w:val="top"/>
            <w:tcMar>
              <w:top w:w="36" w:type="dxa"/>
              <w:start w:w="80" w:type="dxa"/>
              <w:bottom w:w="36" w:type="dxa"/>
              <w:end w:w="80" w:type="dxa"/>
            </w:tcMar>
          </w:tcPr>
          <w:p>
            <w:pPr>
              <w:pStyle w:val="TabCellSm"/>
              <w:jc w:val="left"/>
            </w:pPr>
            <w:r>
              <w:t>the pleura may be entered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neck extended over a head-ring and slight head-up tilt, as for thyroidectomy; a small transverse incision one finger-breadth above the sternal notch.</w:t>
      </w:r>
    </w:p>
    <w:p>
      <w:pPr>
        <w:pStyle w:val="BoxBody"/>
        <w:ind w:start="170"/>
      </w:pPr>
      <w:r>
        <w:rPr>
          <w:b/>
        </w:rPr>
        <w:t>Technique</w:t>
      </w:r>
      <w:r>
        <w:t xml:space="preserve"> — The pretracheal plane is opened by </w:t>
      </w:r>
      <w:r>
        <w:rPr>
          <w:b/>
        </w:rPr>
        <w:t>blunt finger dissection</w:t>
      </w:r>
      <w:r>
        <w:t xml:space="preserve"> anterior to the trachea, the scope is passed along the finger track, and nodes are identified, </w:t>
      </w:r>
      <w:r>
        <w:rPr>
          <w:b/>
        </w:rPr>
        <w:t>aspirated with a needle first</w:t>
      </w:r>
      <w:r>
        <w:t xml:space="preserve"> and then biopsied.</w:t>
      </w:r>
    </w:p>
    <w:p>
      <w:pPr>
        <w:pStyle w:val="BoxBody"/>
        <w:ind w:start="170"/>
      </w:pPr>
      <w:r>
        <w:rPr>
          <w:b/>
        </w:rPr>
        <w:t>Structures at risk</w:t>
      </w:r>
      <w:r>
        <w:t xml:space="preserve"> — </w:t>
      </w:r>
      <w:r>
        <w:rPr>
          <w:b/>
        </w:rPr>
        <w:t>Innominate (brachiocephalic) artery, aortic arch, azygos vein, superior vena cava, pulmonary artery, recurrent laryngeal nerve, trachea and oesophagus.</w:t>
      </w:r>
      <w:r>
        <w:t xml:space="preserve"> This concentration of great vessels in a blind narrow channel is what makes the procedure hazardous.</w:t>
      </w:r>
    </w:p>
    <w:p>
      <w:pPr>
        <w:pStyle w:val="BoxBody"/>
        <w:ind w:start="170"/>
      </w:pPr>
      <w:r>
        <w:rPr>
          <w:b/>
        </w:rPr>
        <w:t>Complications</w:t>
      </w:r>
      <w:r>
        <w:t xml:space="preserve"> — Major haemorrhage, pneumothorax, recurrent laryngeal nerve palsy, oesophageal or tracheal injury, wound infection, mediastinitis and air embolism.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 is the </w:t>
            </w:r>
            <w:r>
              <w:rPr>
                <w:b/>
              </w:rPr>
              <w:t>tapered open mediastinoscope</w:t>
            </w:r>
            <w:r>
              <w:t xml:space="preserve">; all working instruments are </w:t>
            </w:r>
            <w:r>
              <w:rPr>
                <w:b/>
              </w:rPr>
              <w:t>long</w:t>
            </w:r>
            <w:r>
              <w:t>.</w:t>
            </w:r>
          </w:p>
          <w:p>
            <w:pPr>
              <w:pStyle w:val="BoxBody"/>
              <w:spacing w:before="20" w:after="40"/>
              <w:ind w:start="204" w:hanging="204"/>
            </w:pPr>
            <w:r>
              <w:rPr>
                <w:rFonts w:ascii="Calibri" w:hAnsi="Calibri"/>
                <w:b/>
              </w:rPr>
              <w:t xml:space="preserve">▪  </w:t>
            </w:r>
            <w:r>
              <w:t xml:space="preserve">State the </w:t>
            </w:r>
            <w:r>
              <w:rPr>
                <w:b/>
              </w:rPr>
              <w:t>aspirate-before-biopsy rule</w:t>
            </w:r>
            <w:r>
              <w:t xml:space="preserve"> explicitly.</w:t>
            </w:r>
          </w:p>
          <w:p>
            <w:pPr>
              <w:pStyle w:val="BoxBody"/>
              <w:spacing w:before="20" w:after="40"/>
              <w:ind w:start="204" w:hanging="204"/>
            </w:pPr>
            <w:r>
              <w:rPr>
                <w:rFonts w:ascii="Calibri" w:hAnsi="Calibri"/>
                <w:b/>
              </w:rPr>
              <w:t xml:space="preserve">▪  </w:t>
            </w:r>
            <w:r>
              <w:t xml:space="preserve">The </w:t>
            </w:r>
            <w:r>
              <w:rPr>
                <w:b/>
              </w:rPr>
              <w:t>thoracotomy tray and sternal saw must be open and ready</w:t>
            </w:r>
            <w:r>
              <w:t xml:space="preserve"> — marks are given for recognising this.</w:t>
            </w:r>
          </w:p>
          <w:p>
            <w:pPr>
              <w:pStyle w:val="BoxBody"/>
              <w:spacing w:before="20" w:after="40"/>
              <w:ind w:start="204" w:hanging="204"/>
            </w:pPr>
            <w:r>
              <w:rPr>
                <w:rFonts w:ascii="Calibri" w:hAnsi="Calibri"/>
                <w:b/>
              </w:rPr>
              <w:t xml:space="preserve">▪  </w:t>
            </w:r>
            <w:r>
              <w:t xml:space="preserve">Name the vessels at risk, particularly the </w:t>
            </w:r>
            <w:r>
              <w:rPr>
                <w:b/>
              </w:rPr>
              <w:t>innominate artery and azygos vein</w:t>
            </w:r>
            <w:r>
              <w:t>.</w:t>
            </w:r>
          </w:p>
          <w:p>
            <w:pPr>
              <w:pStyle w:val="BoxBody"/>
              <w:spacing w:before="20" w:after="40"/>
              <w:ind w:start="204" w:hanging="204"/>
            </w:pPr>
            <w:r>
              <w:rPr>
                <w:rFonts w:ascii="Calibri" w:hAnsi="Calibri"/>
                <w:b/>
              </w:rPr>
              <w:t xml:space="preserve">▪  </w:t>
            </w:r>
            <w:r>
              <w:t xml:space="preserve">Access is by </w:t>
            </w:r>
            <w:r>
              <w:rPr>
                <w:b/>
              </w:rPr>
              <w:t>blunt finger dissection in the pretracheal plane</w:t>
            </w:r>
            <w:r>
              <w:t xml:space="preserve"> — mention 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mediastinoscopy tray contain?</w:t>
      </w:r>
    </w:p>
    <w:p>
      <w:pPr>
        <w:pStyle w:val="QBank"/>
        <w:spacing w:before="0" w:after="100"/>
        <w:ind w:start="595" w:hanging="283"/>
      </w:pPr>
      <w:r>
        <w:rPr>
          <w:rFonts w:ascii="Calibri" w:hAnsi="Calibri"/>
          <w:b/>
        </w:rPr>
        <w:t xml:space="preserve">A.  </w:t>
      </w:r>
      <w:r>
        <w:t>A minor tray for the suprasternal incision plus: a tapered open mediastinoscope with fibre-optic light carrier, cable, source and camera; long cup biopsy forceps, long aspirating needle and syringe, long blunt dissectors, long insulated suction–coagulation cannula, long clip applier and long swab carriers; small Langenbeck and Weitlaner retractors with fine Metzenbaum scissors and Adson forceps; and — essentially — a complete thoracotomy tray with sternal saw, vascular clamps and suture, haemostatic agents, chest drain and cross-matched blood immediately available.</w:t>
      </w:r>
    </w:p>
    <w:p>
      <w:pPr>
        <w:spacing w:before="80" w:after="20"/>
        <w:ind w:start="311" w:hanging="311"/>
        <w:keepLines/>
        <w:keepNext/>
      </w:pPr>
      <w:r>
        <w:rPr>
          <w:rFonts w:ascii="Calibri" w:hAnsi="Calibri"/>
          <w:b/>
          <w:sz w:val="19"/>
        </w:rPr>
        <w:t xml:space="preserve">Q2.  </w:t>
      </w:r>
      <w:r>
        <w:rPr>
          <w:b/>
          <w:sz w:val="19"/>
        </w:rPr>
        <w:t>Why is a node aspirated before biopsy?</w:t>
      </w:r>
    </w:p>
    <w:p>
      <w:pPr>
        <w:pStyle w:val="QBank"/>
        <w:spacing w:before="0" w:after="100"/>
        <w:ind w:start="595" w:hanging="283"/>
      </w:pPr>
      <w:r>
        <w:rPr>
          <w:rFonts w:ascii="Calibri" w:hAnsi="Calibri"/>
          <w:b/>
        </w:rPr>
        <w:t xml:space="preserve">A.  </w:t>
      </w:r>
      <w:r>
        <w:t>Because a great vessel can be mistaken for a lymph node in the narrow, poorly lit mediastinal channel. Aspiration returning blood identifies a vessel and prevents catastrophic haemorrhage from biopsying it.</w:t>
      </w:r>
    </w:p>
    <w:p>
      <w:r>
        <w:br w:type="page"/>
      </w:r>
    </w:p>
    <w:p>
      <w:bookmarkStart w:id="1027" w:name="tray_4_2"/>
      <w:pPr>
        <w:pStyle w:val="Heading2"/>
        <w:spacing w:before="320" w:after="40"/>
        <w:keepLines/>
        <w:keepNext/>
        <w:pBdr>
          <w:bottom w:val="single" w:sz="12" w:space="3" w:color="000000"/>
        </w:pBdr>
      </w:pPr>
      <w:r>
        <w:rPr>
          <w:rFonts w:ascii="Calibri" w:hAnsi="Calibri"/>
          <w:b/>
          <w:color w:val="666666"/>
          <w:sz w:val="29"/>
        </w:rPr>
        <w:t xml:space="preserve">4.2   </w:t>
      </w:r>
      <w:r>
        <w:rPr>
          <w:rFonts w:ascii="Calibri" w:hAnsi="Calibri"/>
          <w:b/>
          <w:sz w:val="29"/>
        </w:rPr>
        <w:t>Thoracotomy Tray</w:t>
      </w:r>
      <w:bookmarkEnd w:id="1027"/>
    </w:p>
    <w:p>
      <w:pPr>
        <w:spacing w:before="60" w:after="100"/>
      </w:pPr>
      <w:r>
        <w:rPr>
          <w:rFonts w:ascii="Calibri" w:hAnsi="Calibri"/>
          <w:b/>
          <w:caps/>
          <w:color w:val="555555"/>
          <w:sz w:val="17"/>
        </w:rPr>
        <w:t xml:space="preserve">Also called:  </w:t>
      </w:r>
      <w:r>
        <w:rPr>
          <w:i/>
          <w:color w:val="333333"/>
          <w:sz w:val="18"/>
        </w:rPr>
        <w:t>Posterolateral thoracotomy tray · lung resection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Thoracotomy</w:t>
            </w:r>
            <w:r>
              <w:t xml:space="preserve"> opens the chest between the ribs to reach the lung, pleura, oesophagus or mediastinum. The tray is a major tray plus three distinct groups: </w:t>
            </w:r>
            <w:r>
              <w:rPr>
                <w:b/>
              </w:rPr>
              <w:t>rib instruments</w:t>
            </w:r>
            <w:r>
              <w:t xml:space="preserve"> to enter and spread the chest, </w:t>
            </w:r>
            <w:r>
              <w:rPr>
                <w:b/>
              </w:rPr>
              <w:t>pulmonary vascular and bronchial instruments</w:t>
            </w:r>
            <w:r>
              <w:t xml:space="preserve"> to divide the hilum, and </w:t>
            </w:r>
            <w:r>
              <w:rPr>
                <w:b/>
              </w:rPr>
              <w:t>closure/drainage</w:t>
            </w:r>
            <w:r>
              <w:t xml:space="preserve"> equipment to restore negative intrapleural pressure.</w:t>
            </w:r>
          </w:p>
          <w:p>
            <w:pPr>
              <w:pStyle w:val="TinyLabel"/>
            </w:pPr>
            <w:r>
              <w:t>Used for / includes</w:t>
            </w:r>
          </w:p>
          <w:p>
            <w:pPr>
              <w:pStyle w:val="Bullet"/>
              <w:ind w:start="238" w:hanging="238"/>
            </w:pPr>
            <w:r>
              <w:rPr>
                <w:rFonts w:ascii="Calibri" w:hAnsi="Calibri"/>
                <w:b/>
              </w:rPr>
              <w:t xml:space="preserve">▪  </w:t>
            </w:r>
            <w:r>
              <w:t>Lobectomy, pneumonectomy and wedge resection for carcinoma</w:t>
            </w:r>
          </w:p>
          <w:p>
            <w:pPr>
              <w:pStyle w:val="Bullet"/>
              <w:ind w:start="238" w:hanging="238"/>
            </w:pPr>
            <w:r>
              <w:rPr>
                <w:rFonts w:ascii="Calibri" w:hAnsi="Calibri"/>
                <w:b/>
              </w:rPr>
              <w:t xml:space="preserve">▪  </w:t>
            </w:r>
            <w:r>
              <w:t>Decortication and pleurectomy for empyema or trapped lung</w:t>
            </w:r>
          </w:p>
          <w:p>
            <w:pPr>
              <w:pStyle w:val="Bullet"/>
              <w:ind w:start="238" w:hanging="238"/>
            </w:pPr>
            <w:r>
              <w:rPr>
                <w:rFonts w:ascii="Calibri" w:hAnsi="Calibri"/>
                <w:b/>
              </w:rPr>
              <w:t xml:space="preserve">▪  </w:t>
            </w:r>
            <w:r>
              <w:t>Open lung biopsy; excision of a bulla or blebs</w:t>
            </w:r>
          </w:p>
          <w:p>
            <w:pPr>
              <w:pStyle w:val="Bullet"/>
              <w:ind w:start="238" w:hanging="238"/>
            </w:pPr>
            <w:r>
              <w:rPr>
                <w:rFonts w:ascii="Calibri" w:hAnsi="Calibri"/>
                <w:b/>
              </w:rPr>
              <w:t xml:space="preserve">▪  </w:t>
            </w:r>
            <w:r>
              <w:t>Oesophagectomy (thoracic component)</w:t>
            </w:r>
          </w:p>
          <w:p>
            <w:pPr>
              <w:pStyle w:val="Bullet"/>
              <w:ind w:start="238" w:hanging="238"/>
            </w:pPr>
            <w:r>
              <w:rPr>
                <w:rFonts w:ascii="Calibri" w:hAnsi="Calibri"/>
                <w:b/>
              </w:rPr>
              <w:t xml:space="preserve">▪  </w:t>
            </w:r>
            <w:r>
              <w:t>Repair of thoracic trauma; drainage of a haemothorax</w:t>
            </w:r>
          </w:p>
          <w:p>
            <w:pPr>
              <w:pStyle w:val="Bullet"/>
              <w:ind w:start="238" w:hanging="238"/>
            </w:pPr>
            <w:r>
              <w:rPr>
                <w:rFonts w:ascii="Calibri" w:hAnsi="Calibri"/>
                <w:b/>
              </w:rPr>
              <w:t xml:space="preserve">▪  </w:t>
            </w:r>
            <w:r>
              <w:t>Excision of a mediastinal mass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633472"/>
                  <wp:docPr id="21" name="Picture 21"/>
                  <wp:cNvGraphicFramePr>
                    <a:graphicFrameLocks noChangeAspect="1"/>
                  </wp:cNvGraphicFramePr>
                  <a:graphic>
                    <a:graphicData uri="http://schemas.openxmlformats.org/drawingml/2006/picture">
                      <pic:pic>
                        <pic:nvPicPr>
                          <pic:cNvPr id="0" name="plate_4_2.png"/>
                          <pic:cNvPicPr/>
                        </pic:nvPicPr>
                        <pic:blipFill>
                          <a:blip r:embed="rId31"/>
                          <a:stretch>
                            <a:fillRect/>
                          </a:stretch>
                        </pic:blipFill>
                        <pic:spPr>
                          <a:xfrm>
                            <a:off x="0" y="0"/>
                            <a:ext cx="2286000" cy="2633472"/>
                          </a:xfrm>
                          <a:prstGeom prst="rect"/>
                        </pic:spPr>
                      </pic:pic>
                    </a:graphicData>
                  </a:graphic>
                </wp:inline>
              </w:drawing>
            </w:r>
          </w:p>
          <w:p>
            <w:pPr>
              <w:pStyle w:val="FigCaption"/>
              <w:jc w:val="center"/>
              <w:spacing w:before="40" w:after="120"/>
            </w:pPr>
            <w:r>
              <w:t>Fig 4.2 — Enter, spread, divide, close, drain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Chest drain rules</w:t>
            </w:r>
          </w:p>
          <w:p>
            <w:pPr>
              <w:pStyle w:val="BoxBody"/>
              <w:spacing w:before="20" w:after="40"/>
              <w:ind w:start="204" w:hanging="204"/>
            </w:pPr>
            <w:r>
              <w:rPr>
                <w:rFonts w:ascii="Calibri" w:hAnsi="Calibri"/>
                <w:b/>
              </w:rPr>
              <w:t xml:space="preserve">▪  </w:t>
            </w:r>
            <w:r>
              <w:t xml:space="preserve">Drains are placed </w:t>
            </w:r>
            <w:r>
              <w:rPr>
                <w:b/>
              </w:rPr>
              <w:t>apically for air</w:t>
            </w:r>
            <w:r>
              <w:t xml:space="preserve"> and </w:t>
            </w:r>
            <w:r>
              <w:rPr>
                <w:b/>
              </w:rPr>
              <w:t>basally for fluid</w:t>
            </w:r>
            <w:r>
              <w:t>.</w:t>
            </w:r>
          </w:p>
          <w:p>
            <w:pPr>
              <w:pStyle w:val="BoxBody"/>
              <w:spacing w:before="20" w:after="40"/>
              <w:ind w:start="204" w:hanging="204"/>
            </w:pPr>
            <w:r>
              <w:rPr>
                <w:rFonts w:ascii="Calibri" w:hAnsi="Calibri"/>
                <w:b/>
              </w:rPr>
              <w:t xml:space="preserve">▪  </w:t>
            </w:r>
            <w:r>
              <w:t xml:space="preserve">The </w:t>
            </w:r>
            <w:r>
              <w:rPr>
                <w:b/>
              </w:rPr>
              <w:t>underwater seal</w:t>
            </w:r>
            <w:r>
              <w:t xml:space="preserve"> acts as a one-way valve, letting air out and none in.</w:t>
            </w:r>
          </w:p>
          <w:p>
            <w:pPr>
              <w:pStyle w:val="BoxBody"/>
              <w:spacing w:before="20" w:after="40"/>
              <w:ind w:start="204" w:hanging="204"/>
            </w:pPr>
            <w:r>
              <w:rPr>
                <w:rFonts w:ascii="Calibri" w:hAnsi="Calibri"/>
                <w:b/>
              </w:rPr>
              <w:t xml:space="preserve">▪  </w:t>
            </w:r>
            <w:r>
              <w:rPr>
                <w:b/>
              </w:rPr>
              <w:t>Two clamps travel with every chest drain.</w:t>
            </w:r>
          </w:p>
          <w:p>
            <w:pPr>
              <w:pStyle w:val="BoxBody"/>
              <w:spacing w:before="20" w:after="40"/>
              <w:ind w:start="204" w:hanging="204"/>
            </w:pPr>
            <w:r>
              <w:rPr>
                <w:rFonts w:ascii="Calibri" w:hAnsi="Calibri"/>
                <w:b/>
              </w:rPr>
              <w:t xml:space="preserve">▪  </w:t>
            </w:r>
            <w:r>
              <w:t xml:space="preserve">The bottle is kept </w:t>
            </w:r>
            <w:r>
              <w:rPr>
                <w:b/>
              </w:rPr>
              <w:t>below the level of the chest</w:t>
            </w:r>
            <w:r>
              <w:t xml:space="preserve"> at all times.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hilum is deep within the cage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INSTRUMENTS — ENTERING AND SPREADING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Finochietto rib spreader (self-retaining)</w:t>
            </w:r>
          </w:p>
        </w:tc>
        <w:tc>
          <w:tcPr>
            <w:tcW w:type="dxa" w:w="5868"/>
            <w:vAlign w:val="top"/>
            <w:tcMar>
              <w:top w:w="36" w:type="dxa"/>
              <w:start w:w="80" w:type="dxa"/>
              <w:bottom w:w="36" w:type="dxa"/>
              <w:end w:w="80" w:type="dxa"/>
            </w:tcMar>
          </w:tcPr>
          <w:p>
            <w:pPr>
              <w:pStyle w:val="TabCellSm"/>
              <w:jc w:val="left"/>
            </w:pPr>
            <w:r>
              <w:rPr>
                <w:b/>
              </w:rPr>
              <w:t>signature item</w:t>
            </w:r>
            <w:r>
              <w:t xml:space="preserve"> — rack-and-crank retractor that spreads the intercostal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shears / rib cutter</w:t>
            </w:r>
          </w:p>
        </w:tc>
        <w:tc>
          <w:tcPr>
            <w:tcW w:type="dxa" w:w="5868"/>
            <w:shd w:val="clear" w:color="auto" w:fill="F6F6F6"/>
            <w:vAlign w:val="top"/>
            <w:tcMar>
              <w:top w:w="36" w:type="dxa"/>
              <w:start w:w="80" w:type="dxa"/>
              <w:bottom w:w="36" w:type="dxa"/>
              <w:end w:w="80" w:type="dxa"/>
            </w:tcMar>
          </w:tcPr>
          <w:p>
            <w:pPr>
              <w:pStyle w:val="TabCellSm"/>
              <w:jc w:val="left"/>
            </w:pPr>
            <w:r>
              <w:t>divides a rib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periosteal elevator (rib raspatory)</w:t>
            </w:r>
          </w:p>
        </w:tc>
        <w:tc>
          <w:tcPr>
            <w:tcW w:type="dxa" w:w="5868"/>
            <w:vAlign w:val="top"/>
            <w:tcMar>
              <w:top w:w="36" w:type="dxa"/>
              <w:start w:w="80" w:type="dxa"/>
              <w:bottom w:w="36" w:type="dxa"/>
              <w:end w:w="80" w:type="dxa"/>
            </w:tcMar>
          </w:tcPr>
          <w:p>
            <w:pPr>
              <w:pStyle w:val="TabCellSm"/>
              <w:jc w:val="left"/>
            </w:pPr>
            <w:r>
              <w:rPr>
                <w:b/>
              </w:rPr>
              <w:t>signature item</w:t>
            </w:r>
            <w:r>
              <w:t xml:space="preserve"> — semicircular hook stripping periosteum from the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rongeur / bone nibbler</w:t>
            </w:r>
          </w:p>
        </w:tc>
        <w:tc>
          <w:tcPr>
            <w:tcW w:type="dxa" w:w="5868"/>
            <w:shd w:val="clear" w:color="auto" w:fill="F6F6F6"/>
            <w:vAlign w:val="top"/>
            <w:tcMar>
              <w:top w:w="36" w:type="dxa"/>
              <w:start w:w="80" w:type="dxa"/>
              <w:bottom w:w="36" w:type="dxa"/>
              <w:end w:w="80" w:type="dxa"/>
            </w:tcMar>
          </w:tcPr>
          <w:p>
            <w:pPr>
              <w:pStyle w:val="TabCellSm"/>
              <w:jc w:val="left"/>
            </w:pPr>
            <w:r>
              <w:t>trimming the cut rib end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rPr>
                <w:b/>
              </w:rPr>
              <w:t>signature item</w:t>
            </w:r>
            <w:r>
              <w:t xml:space="preserve"> — pulls adjacent ribs together for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and bone wax</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handles</w:t>
            </w:r>
          </w:p>
        </w:tc>
        <w:tc>
          <w:tcPr>
            <w:tcW w:type="dxa" w:w="5868"/>
            <w:vAlign w:val="top"/>
            <w:tcMar>
              <w:top w:w="36" w:type="dxa"/>
              <w:start w:w="80" w:type="dxa"/>
              <w:bottom w:w="36" w:type="dxa"/>
              <w:end w:w="80" w:type="dxa"/>
            </w:tcMar>
          </w:tcPr>
          <w:p>
            <w:pPr>
              <w:pStyle w:val="TabCellSm"/>
              <w:jc w:val="left"/>
            </w:pPr>
            <w:r>
              <w:t>alternative rib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sternal wire set</w:t>
            </w:r>
          </w:p>
        </w:tc>
        <w:tc>
          <w:tcPr>
            <w:tcW w:type="dxa" w:w="5868"/>
            <w:shd w:val="clear" w:color="auto" w:fill="F6F6F6"/>
            <w:vAlign w:val="top"/>
            <w:tcMar>
              <w:top w:w="36" w:type="dxa"/>
              <w:start w:w="80" w:type="dxa"/>
              <w:bottom w:w="36" w:type="dxa"/>
              <w:end w:w="80" w:type="dxa"/>
            </w:tcMar>
          </w:tcPr>
          <w:p>
            <w:pPr>
              <w:pStyle w:val="TabCellSm"/>
              <w:jc w:val="left"/>
            </w:pPr>
            <w:r>
              <w:t>if the approach is converted to sternotomy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Alexander / Matson periosteotome</w:t>
            </w:r>
          </w:p>
        </w:tc>
        <w:tc>
          <w:tcPr>
            <w:tcW w:type="dxa" w:w="5868"/>
            <w:vAlign w:val="top"/>
            <w:tcMar>
              <w:top w:w="36" w:type="dxa"/>
              <w:start w:w="80" w:type="dxa"/>
              <w:bottom w:w="36" w:type="dxa"/>
              <w:end w:w="80" w:type="dxa"/>
            </w:tcMar>
          </w:tcPr>
          <w:p>
            <w:pPr>
              <w:pStyle w:val="TabCellSm"/>
              <w:jc w:val="left"/>
            </w:pPr>
            <w:r>
              <w:t>raising periosteum along the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LUNG, HILAR AND BRONCHIAL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Lung (Duval / Pennington) grasping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triangular atraumatic jaws for holding lung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Bronchus clamp (Sarot / Lees)</w:t>
            </w:r>
          </w:p>
        </w:tc>
        <w:tc>
          <w:tcPr>
            <w:tcW w:type="dxa" w:w="5868"/>
            <w:shd w:val="clear" w:color="auto" w:fill="F6F6F6"/>
            <w:vAlign w:val="top"/>
            <w:tcMar>
              <w:top w:w="36" w:type="dxa"/>
              <w:start w:w="80" w:type="dxa"/>
              <w:bottom w:w="36" w:type="dxa"/>
              <w:end w:w="80" w:type="dxa"/>
            </w:tcMar>
          </w:tcPr>
          <w:p>
            <w:pPr>
              <w:pStyle w:val="TabCellSm"/>
              <w:jc w:val="left"/>
            </w:pPr>
            <w:r>
              <w:t>occludes the bronchus before division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t>pulmonary artery and vein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w:t>
            </w:r>
          </w:p>
        </w:tc>
        <w:tc>
          <w:tcPr>
            <w:tcW w:type="dxa" w:w="5868"/>
            <w:shd w:val="clear" w:color="auto" w:fill="F6F6F6"/>
            <w:vAlign w:val="top"/>
            <w:tcMar>
              <w:top w:w="36" w:type="dxa"/>
              <w:start w:w="80" w:type="dxa"/>
              <w:bottom w:w="36" w:type="dxa"/>
              <w:end w:w="80" w:type="dxa"/>
            </w:tcMar>
          </w:tcPr>
          <w:p>
            <w:pPr>
              <w:pStyle w:val="TabCellSm"/>
              <w:jc w:val="left"/>
            </w:pPr>
            <w:r>
              <w:t>small pulmonary vessels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DeBakey vascular forceps, long</w:t>
            </w:r>
          </w:p>
        </w:tc>
        <w:tc>
          <w:tcPr>
            <w:tcW w:type="dxa" w:w="5868"/>
            <w:vAlign w:val="top"/>
            <w:tcMar>
              <w:top w:w="36" w:type="dxa"/>
              <w:start w:w="80" w:type="dxa"/>
              <w:bottom w:w="36" w:type="dxa"/>
              <w:end w:w="80" w:type="dxa"/>
            </w:tcMar>
          </w:tcPr>
          <w:p>
            <w:pPr>
              <w:pStyle w:val="TabCellSm"/>
              <w:jc w:val="left"/>
            </w:pPr>
            <w:r>
              <w:t>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Potts-Smith angled vascular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hilar structures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and umbilical tapes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Bronchial / pulmonary stapler with reloads</w:t>
            </w:r>
          </w:p>
        </w:tc>
        <w:tc>
          <w:tcPr>
            <w:tcW w:type="dxa" w:w="5868"/>
            <w:vAlign w:val="top"/>
            <w:tcMar>
              <w:top w:w="36" w:type="dxa"/>
              <w:start w:w="80" w:type="dxa"/>
              <w:bottom w:w="36" w:type="dxa"/>
              <w:end w:w="80" w:type="dxa"/>
            </w:tcMar>
          </w:tcPr>
          <w:p>
            <w:pPr>
              <w:pStyle w:val="TabCellSm"/>
              <w:jc w:val="left"/>
            </w:pPr>
            <w:r>
              <w:t>the modern method of dividing bronchus and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Bronchoscope with light source</w:t>
            </w:r>
          </w:p>
        </w:tc>
        <w:tc>
          <w:tcPr>
            <w:tcW w:type="dxa" w:w="5868"/>
            <w:shd w:val="clear" w:color="auto" w:fill="F6F6F6"/>
            <w:vAlign w:val="top"/>
            <w:tcMar>
              <w:top w:w="36" w:type="dxa"/>
              <w:start w:w="80" w:type="dxa"/>
              <w:bottom w:w="36" w:type="dxa"/>
              <w:end w:w="80" w:type="dxa"/>
            </w:tcMar>
          </w:tcPr>
          <w:p>
            <w:pPr>
              <w:pStyle w:val="TabCellSm"/>
              <w:jc w:val="left"/>
            </w:pPr>
            <w:r>
              <w:t>available — checks the bronchial stump and clears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suture 3-0 to 5-0 double-armed</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lung and pericardium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chest wall layers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Scapular retractor</w:t>
            </w:r>
          </w:p>
        </w:tc>
        <w:tc>
          <w:tcPr>
            <w:tcW w:type="dxa" w:w="5868"/>
            <w:shd w:val="clear" w:color="auto" w:fill="F6F6F6"/>
            <w:vAlign w:val="top"/>
            <w:tcMar>
              <w:top w:w="36" w:type="dxa"/>
              <w:start w:w="80" w:type="dxa"/>
              <w:bottom w:w="36" w:type="dxa"/>
              <w:end w:w="80" w:type="dxa"/>
            </w:tcMar>
          </w:tcPr>
          <w:p>
            <w:pPr>
              <w:pStyle w:val="TabCellSm"/>
              <w:jc w:val="left"/>
            </w:pPr>
            <w:r>
              <w:t>elevates the scapula in a posterolateral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Moist packs / lung swabs</w:t>
            </w:r>
          </w:p>
        </w:tc>
        <w:tc>
          <w:tcPr>
            <w:tcW w:type="dxa" w:w="5868"/>
            <w:vAlign w:val="top"/>
            <w:tcMar>
              <w:top w:w="36" w:type="dxa"/>
              <w:start w:w="80" w:type="dxa"/>
              <w:bottom w:w="36" w:type="dxa"/>
              <w:end w:w="80" w:type="dxa"/>
            </w:tcMar>
          </w:tcPr>
          <w:p>
            <w:pPr>
              <w:pStyle w:val="TabCellSm"/>
              <w:jc w:val="left"/>
            </w:pPr>
            <w:r>
              <w:t>packing the lung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DRAINAGE — NEVER OMITTED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drain(s), 28–32 Fr, with trocar or clamp</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apical drain for air, basal drain for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Underwater-seal drainage system</w:t>
            </w:r>
          </w:p>
        </w:tc>
        <w:tc>
          <w:tcPr>
            <w:tcW w:type="dxa" w:w="5868"/>
            <w:shd w:val="clear" w:color="auto" w:fill="F6F6F6"/>
            <w:vAlign w:val="top"/>
            <w:tcMar>
              <w:top w:w="36" w:type="dxa"/>
              <w:start w:w="80" w:type="dxa"/>
              <w:bottom w:w="36" w:type="dxa"/>
              <w:end w:w="80" w:type="dxa"/>
            </w:tcMar>
          </w:tcPr>
          <w:p>
            <w:pPr>
              <w:pStyle w:val="TabCellSm"/>
              <w:jc w:val="left"/>
            </w:pPr>
            <w:r>
              <w:t>restores and maintains negative intrapleural pressure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Chest drain (tube) clamps</w:t>
            </w:r>
          </w:p>
        </w:tc>
        <w:tc>
          <w:tcPr>
            <w:tcW w:type="dxa" w:w="5868"/>
            <w:vAlign w:val="top"/>
            <w:tcMar>
              <w:top w:w="36" w:type="dxa"/>
              <w:start w:w="80" w:type="dxa"/>
              <w:bottom w:w="36" w:type="dxa"/>
              <w:end w:w="80" w:type="dxa"/>
            </w:tcMar>
          </w:tcPr>
          <w:p>
            <w:pPr>
              <w:pStyle w:val="TabCellSm"/>
              <w:jc w:val="left"/>
            </w:pPr>
            <w:r>
              <w:rPr>
                <w:b/>
              </w:rPr>
              <w:t>two clamps must accompany every chest drain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Heavy non-absorbable suture / sternal wire</w:t>
            </w:r>
          </w:p>
        </w:tc>
        <w:tc>
          <w:tcPr>
            <w:tcW w:type="dxa" w:w="5868"/>
            <w:shd w:val="clear" w:color="auto" w:fill="F6F6F6"/>
            <w:vAlign w:val="top"/>
            <w:tcMar>
              <w:top w:w="36" w:type="dxa"/>
              <w:start w:w="80" w:type="dxa"/>
              <w:bottom w:w="36" w:type="dxa"/>
              <w:end w:w="80" w:type="dxa"/>
            </w:tcMar>
          </w:tcPr>
          <w:p>
            <w:pPr>
              <w:pStyle w:val="TabCellSm"/>
              <w:jc w:val="left"/>
            </w:pPr>
            <w:r>
              <w:t>pericostal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t>brings the ribs together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Wire twister and wire cutter</w:t>
            </w:r>
          </w:p>
        </w:tc>
        <w:tc>
          <w:tcPr>
            <w:tcW w:type="dxa" w:w="5868"/>
            <w:shd w:val="clear" w:color="auto" w:fill="F6F6F6"/>
            <w:vAlign w:val="top"/>
            <w:tcMar>
              <w:top w:w="36" w:type="dxa"/>
              <w:start w:w="80" w:type="dxa"/>
              <w:bottom w:w="36" w:type="dxa"/>
              <w:end w:w="80" w:type="dxa"/>
            </w:tcMar>
          </w:tcPr>
          <w:p>
            <w:pPr>
              <w:pStyle w:val="TabCellSm"/>
              <w:jc w:val="left"/>
            </w:pPr>
            <w:r>
              <w:t>if sternotomy was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muscle layers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source and tubing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lung specimen orientated and labelled; nodes sent separately by station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arm forward on an arm-board, axillary roll, table flexed to open the intercostal spaces; the lower leg flexed with padding between the knees.</w:t>
      </w:r>
    </w:p>
    <w:p>
      <w:pPr>
        <w:pStyle w:val="BoxBody"/>
        <w:ind w:start="170"/>
      </w:pPr>
      <w:r>
        <w:rPr>
          <w:b/>
        </w:rPr>
        <w:t>Anaesthesia</w:t>
      </w:r>
      <w:r>
        <w:t xml:space="preserve"> — Double-lumen endotracheal tube for </w:t>
      </w:r>
      <w:r>
        <w:rPr>
          <w:b/>
        </w:rPr>
        <w:t>one-lung ventilation</w:t>
      </w:r>
      <w:r>
        <w:t>, allowing the operative lung to be collapsed.</w:t>
      </w:r>
    </w:p>
    <w:p>
      <w:pPr>
        <w:pStyle w:val="BoxBody"/>
        <w:ind w:start="170"/>
      </w:pPr>
      <w:r>
        <w:rPr>
          <w:b/>
        </w:rPr>
        <w:t>Incision</w:t>
      </w:r>
      <w:r>
        <w:t xml:space="preserve"> — Posterolateral thoracotomy through the 5th or 6th intercostal space is standard; anterolateral for trauma; median sternotomy for bilateral or mediastinal access.</w:t>
      </w:r>
    </w:p>
    <w:p>
      <w:pPr>
        <w:pStyle w:val="BoxBody"/>
        <w:ind w:start="170"/>
      </w:pPr>
      <w:r>
        <w:rPr>
          <w:b/>
        </w:rPr>
        <w:t>Complications</w:t>
      </w:r>
      <w:r>
        <w:t xml:space="preserve"> — Haemorrhage, persistent air leak, bronchopleural fistula, empyema, atelectasis and pneumonia, post-thoracotomy pain, arrhythmia and chylothorax.</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four rib instruments</w:t>
            </w:r>
            <w:r>
              <w:t>: Finochietto spreader, rib shears, Doyen periosteal elevator, rib approximator.</w:t>
            </w:r>
          </w:p>
          <w:p>
            <w:pPr>
              <w:pStyle w:val="BoxBody"/>
              <w:spacing w:before="20" w:after="40"/>
              <w:ind w:start="204" w:hanging="204"/>
            </w:pPr>
            <w:r>
              <w:rPr>
                <w:rFonts w:ascii="Calibri" w:hAnsi="Calibri"/>
                <w:b/>
              </w:rPr>
              <w:t xml:space="preserve">▪  </w:t>
            </w:r>
            <w:r>
              <w:rPr>
                <w:b/>
              </w:rPr>
              <w:t>Duval lung forceps</w:t>
            </w:r>
            <w:r>
              <w:t xml:space="preserve"> is the lung-specific grasper.</w:t>
            </w:r>
          </w:p>
          <w:p>
            <w:pPr>
              <w:pStyle w:val="BoxBody"/>
              <w:spacing w:before="20" w:after="40"/>
              <w:ind w:start="204" w:hanging="204"/>
            </w:pPr>
            <w:r>
              <w:rPr>
                <w:rFonts w:ascii="Calibri" w:hAnsi="Calibri"/>
                <w:b/>
              </w:rPr>
              <w:t xml:space="preserve">▪  </w:t>
            </w:r>
            <w:r>
              <w:rPr>
                <w:b/>
              </w:rPr>
              <w:t>Chest drain + underwater seal + two clamps</w:t>
            </w:r>
            <w:r>
              <w:t xml:space="preserve"> must appear in every answer.</w:t>
            </w:r>
          </w:p>
          <w:p>
            <w:pPr>
              <w:pStyle w:val="BoxBody"/>
              <w:spacing w:before="20" w:after="40"/>
              <w:ind w:start="204" w:hanging="204"/>
            </w:pPr>
            <w:r>
              <w:rPr>
                <w:rFonts w:ascii="Calibri" w:hAnsi="Calibri"/>
                <w:b/>
              </w:rPr>
              <w:t xml:space="preserve">▪  </w:t>
            </w:r>
            <w:r>
              <w:t xml:space="preserve">Mention </w:t>
            </w:r>
            <w:r>
              <w:rPr>
                <w:b/>
              </w:rPr>
              <w:t>one-lung ventilation via a double-lumen tube</w:t>
            </w:r>
            <w:r>
              <w:t xml:space="preserve"> — an easy mark showing you understand the operation.</w:t>
            </w:r>
          </w:p>
          <w:p>
            <w:pPr>
              <w:pStyle w:val="BoxBody"/>
              <w:spacing w:before="20" w:after="40"/>
              <w:ind w:start="204" w:hanging="204"/>
            </w:pPr>
            <w:r>
              <w:rPr>
                <w:rFonts w:ascii="Calibri" w:hAnsi="Calibri"/>
                <w:b/>
              </w:rPr>
              <w:t xml:space="preserve">▪  </w:t>
            </w:r>
            <w:r>
              <w:t xml:space="preserve">Describe the </w:t>
            </w:r>
            <w:r>
              <w:rPr>
                <w:b/>
              </w:rPr>
              <w:t>lateral decubitus position with the table flexed and an axillary roll</w:t>
            </w:r>
            <w:r>
              <w:t>.</w:t>
            </w:r>
          </w:p>
          <w:p>
            <w:pPr>
              <w:pStyle w:val="BoxBody"/>
              <w:spacing w:before="20" w:after="40"/>
              <w:ind w:start="204" w:hanging="204"/>
            </w:pPr>
            <w:r>
              <w:rPr>
                <w:rFonts w:ascii="Calibri" w:hAnsi="Calibri"/>
                <w:b/>
              </w:rPr>
              <w:t xml:space="preserve">▪  </w:t>
            </w:r>
            <w:r>
              <w:rPr>
                <w:b/>
              </w:rPr>
              <w:t>Bronchoscope available</w:t>
            </w:r>
            <w:r>
              <w:t xml:space="preserve"> to check the bronchial stump.</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Omitting the chest drain and underwater seal.</w:t>
            </w:r>
          </w:p>
          <w:p>
            <w:pPr>
              <w:pStyle w:val="BoxBody"/>
              <w:spacing w:before="20" w:after="40"/>
              <w:ind w:start="204" w:hanging="204"/>
            </w:pPr>
            <w:r>
              <w:rPr>
                <w:rFonts w:ascii="Calibri" w:hAnsi="Calibri"/>
                <w:b/>
              </w:rPr>
              <w:t xml:space="preserve">✗  </w:t>
            </w:r>
            <w:r>
              <w:t>Forgetting the rib approximator for closure — candidates remember how to open but not how to close.</w:t>
            </w:r>
          </w:p>
          <w:p>
            <w:pPr>
              <w:pStyle w:val="BoxBody"/>
              <w:spacing w:before="20" w:after="40"/>
              <w:ind w:start="204" w:hanging="204"/>
            </w:pPr>
            <w:r>
              <w:rPr>
                <w:rFonts w:ascii="Calibri" w:hAnsi="Calibri"/>
                <w:b/>
              </w:rPr>
              <w:t xml:space="preserve">✗  </w:t>
            </w:r>
            <w:r>
              <w:t>Not mentioning cross-matched blood.</w:t>
            </w:r>
          </w:p>
          <w:p>
            <w:pPr>
              <w:pStyle w:val="BoxBody"/>
              <w:spacing w:before="20" w:after="40"/>
              <w:ind w:start="204" w:hanging="204"/>
            </w:pPr>
            <w:r>
              <w:rPr>
                <w:rFonts w:ascii="Calibri" w:hAnsi="Calibri"/>
                <w:b/>
              </w:rPr>
              <w:t xml:space="preserve">✗  </w:t>
            </w:r>
            <w:r>
              <w:t>Confusing Finochietto (spreads ribs apart) with the rib approximator (brings them together).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thoracotomy tray.</w:t>
      </w:r>
    </w:p>
    <w:p>
      <w:pPr>
        <w:pStyle w:val="QBank"/>
        <w:spacing w:before="0" w:after="100"/>
        <w:ind w:start="595" w:hanging="283"/>
      </w:pPr>
      <w:r>
        <w:rPr>
          <w:rFonts w:ascii="Calibri" w:hAnsi="Calibri"/>
          <w:b/>
        </w:rPr>
        <w:t xml:space="preserve">A.  </w:t>
      </w:r>
      <w:r>
        <w:t>A major tray with a long instruments tray, plus: rib instruments — Finochietto self-retaining rib spreader, rib shears, Doyen periosteal elevator, rib rongeur, rib approximator, rasp, bone wax, Gigli saw and a sternal saw with wire set; lung and hilar instruments — Duval lung forceps, bronchus clamps, Satinsky and bulldog vascular clamps, DeBakey forceps, Potts scissors, long Mixter forceps, vessel loops, pulmonary staplers, bronchoscope and vascular suture; deep Deaver, malleable, Richardson and scapular retractors with a head-light; and closure and drainage — 28–32 Fr chest drains with an underwater-seal system and two clamps, heavy pericostal suture, wire twister and specimen containers.</w:t>
      </w:r>
    </w:p>
    <w:p>
      <w:pPr>
        <w:spacing w:before="80" w:after="20"/>
        <w:ind w:start="311" w:hanging="311"/>
        <w:keepLines/>
        <w:keepNext/>
      </w:pPr>
      <w:r>
        <w:rPr>
          <w:rFonts w:ascii="Calibri" w:hAnsi="Calibri"/>
          <w:b/>
          <w:sz w:val="19"/>
        </w:rPr>
        <w:t xml:space="preserve">Q2.  </w:t>
      </w:r>
      <w:r>
        <w:rPr>
          <w:b/>
          <w:sz w:val="19"/>
        </w:rPr>
        <w:t>Why is an underwater-seal drainage system used after thoracotomy?</w:t>
      </w:r>
    </w:p>
    <w:p>
      <w:pPr>
        <w:pStyle w:val="QBank"/>
        <w:spacing w:before="0" w:after="100"/>
        <w:ind w:start="595" w:hanging="283"/>
      </w:pPr>
      <w:r>
        <w:rPr>
          <w:rFonts w:ascii="Calibri" w:hAnsi="Calibri"/>
          <w:b/>
        </w:rPr>
        <w:t xml:space="preserve">A.  </w:t>
      </w:r>
      <w:r>
        <w:t>The pleural space is normally at negative pressure. The underwater seal acts as a one-way valve that allows air and fluid to escape from the pleural cavity during expiration but prevents atmospheric air from entering, so the lung re-expands and negative intrapleural pressure is re-established.</w:t>
      </w:r>
    </w:p>
    <w:p>
      <w:r>
        <w:br w:type="page"/>
      </w:r>
    </w:p>
    <w:p>
      <w:bookmarkStart w:id="1028" w:name="tray_4_3"/>
      <w:pPr>
        <w:pStyle w:val="Heading2"/>
        <w:spacing w:before="320" w:after="40"/>
        <w:keepLines/>
        <w:keepNext/>
        <w:pBdr>
          <w:bottom w:val="single" w:sz="12" w:space="3" w:color="000000"/>
        </w:pBdr>
      </w:pPr>
      <w:r>
        <w:rPr>
          <w:rFonts w:ascii="Calibri" w:hAnsi="Calibri"/>
          <w:b/>
          <w:color w:val="666666"/>
          <w:sz w:val="29"/>
        </w:rPr>
        <w:t xml:space="preserve">4.3   </w:t>
      </w:r>
      <w:r>
        <w:rPr>
          <w:rFonts w:ascii="Calibri" w:hAnsi="Calibri"/>
          <w:b/>
          <w:sz w:val="29"/>
        </w:rPr>
        <w:t>Pacemaker Tray</w:t>
      </w:r>
      <w:bookmarkEnd w:id="1028"/>
    </w:p>
    <w:p>
      <w:pPr>
        <w:spacing w:before="60" w:after="100"/>
      </w:pPr>
      <w:r>
        <w:rPr>
          <w:rFonts w:ascii="Calibri" w:hAnsi="Calibri"/>
          <w:b/>
          <w:caps/>
          <w:color w:val="555555"/>
          <w:sz w:val="17"/>
        </w:rPr>
        <w:t xml:space="preserve">Also called:  </w:t>
      </w:r>
      <w:r>
        <w:rPr>
          <w:i/>
          <w:color w:val="333333"/>
          <w:sz w:val="18"/>
        </w:rPr>
        <w:t>Permanent pacemaker insertion tray · PPM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permanent pacemaker</w:t>
            </w:r>
            <w:r>
              <w:t xml:space="preserve"> consists of a </w:t>
            </w:r>
            <w:r>
              <w:rPr>
                <w:b/>
              </w:rPr>
              <w:t>pulse generator</w:t>
            </w:r>
            <w:r>
              <w:t xml:space="preserve"> implanted in a subcutaneous or subpectoral pocket, connected to one or more </w:t>
            </w:r>
            <w:r>
              <w:rPr>
                <w:b/>
              </w:rPr>
              <w:t>leads</w:t>
            </w:r>
            <w:r>
              <w:t xml:space="preserve"> positioned in the heart. Transvenous implantation is a </w:t>
            </w:r>
            <w:r>
              <w:rPr>
                <w:b/>
              </w:rPr>
              <w:t>small-tray procedure performed under fluoroscopy</w:t>
            </w:r>
            <w:r>
              <w:t xml:space="preserve"> — so the tray is a minor set plus vascular access equipment, the device itself, and radiation protection.</w:t>
            </w:r>
          </w:p>
          <w:p>
            <w:pPr>
              <w:pStyle w:val="TinyLabel"/>
            </w:pPr>
            <w:r>
              <w:t>Used for / includes</w:t>
            </w:r>
          </w:p>
          <w:p>
            <w:pPr>
              <w:pStyle w:val="Bullet"/>
              <w:ind w:start="238" w:hanging="238"/>
            </w:pPr>
            <w:r>
              <w:rPr>
                <w:rFonts w:ascii="Calibri" w:hAnsi="Calibri"/>
                <w:b/>
              </w:rPr>
              <w:t xml:space="preserve">▪  </w:t>
            </w:r>
            <w:r>
              <w:t>Symptomatic bradycardia; sick sinus syndrome</w:t>
            </w:r>
          </w:p>
          <w:p>
            <w:pPr>
              <w:pStyle w:val="Bullet"/>
              <w:ind w:start="238" w:hanging="238"/>
            </w:pPr>
            <w:r>
              <w:rPr>
                <w:rFonts w:ascii="Calibri" w:hAnsi="Calibri"/>
                <w:b/>
              </w:rPr>
              <w:t xml:space="preserve">▪  </w:t>
            </w:r>
            <w:r>
              <w:t>Complete (third-degree) and symptomatic second-degree atrioventricular block</w:t>
            </w:r>
          </w:p>
          <w:p>
            <w:pPr>
              <w:pStyle w:val="Bullet"/>
              <w:ind w:start="238" w:hanging="238"/>
            </w:pPr>
            <w:r>
              <w:rPr>
                <w:rFonts w:ascii="Calibri" w:hAnsi="Calibri"/>
                <w:b/>
              </w:rPr>
              <w:t xml:space="preserve">▪  </w:t>
            </w:r>
            <w:r>
              <w:t>Atrial fibrillation with slow ventricular response</w:t>
            </w:r>
          </w:p>
          <w:p>
            <w:pPr>
              <w:pStyle w:val="Bullet"/>
              <w:ind w:start="238" w:hanging="238"/>
            </w:pPr>
            <w:r>
              <w:rPr>
                <w:rFonts w:ascii="Calibri" w:hAnsi="Calibri"/>
                <w:b/>
              </w:rPr>
              <w:t xml:space="preserve">▪  </w:t>
            </w:r>
            <w:r>
              <w:t>Cardiac resynchronisation therapy (biventricular pacing)</w:t>
            </w:r>
          </w:p>
          <w:p>
            <w:pPr>
              <w:pStyle w:val="Bullet"/>
              <w:ind w:start="238" w:hanging="238"/>
            </w:pPr>
            <w:r>
              <w:rPr>
                <w:rFonts w:ascii="Calibri" w:hAnsi="Calibri"/>
                <w:b/>
              </w:rPr>
              <w:t xml:space="preserve">▪  </w:t>
            </w:r>
            <w:r>
              <w:t>Implantable cardioverter-defibrillator insertion</w:t>
            </w:r>
          </w:p>
          <w:p>
            <w:pPr>
              <w:pStyle w:val="Bullet"/>
              <w:ind w:start="238" w:hanging="238"/>
            </w:pPr>
            <w:r>
              <w:rPr>
                <w:rFonts w:ascii="Calibri" w:hAnsi="Calibri"/>
                <w:b/>
              </w:rPr>
              <w:t xml:space="preserve">▪  </w:t>
            </w:r>
            <w:r>
              <w:t>Generator change (elective replacement for battery depletion) and lead revision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6232"/>
                  <wp:docPr id="22" name="Picture 22"/>
                  <wp:cNvGraphicFramePr>
                    <a:graphicFrameLocks noChangeAspect="1"/>
                  </wp:cNvGraphicFramePr>
                  <a:graphic>
                    <a:graphicData uri="http://schemas.openxmlformats.org/drawingml/2006/picture">
                      <pic:pic>
                        <pic:nvPicPr>
                          <pic:cNvPr id="0" name="plate_4_3.png"/>
                          <pic:cNvPicPr/>
                        </pic:nvPicPr>
                        <pic:blipFill>
                          <a:blip r:embed="rId32"/>
                          <a:stretch>
                            <a:fillRect/>
                          </a:stretch>
                        </pic:blipFill>
                        <pic:spPr>
                          <a:xfrm>
                            <a:off x="0" y="0"/>
                            <a:ext cx="2286000" cy="1856232"/>
                          </a:xfrm>
                          <a:prstGeom prst="rect"/>
                        </pic:spPr>
                      </pic:pic>
                    </a:graphicData>
                  </a:graphic>
                </wp:inline>
              </w:drawing>
            </w:r>
          </w:p>
          <w:p>
            <w:pPr>
              <w:pStyle w:val="FigCaption"/>
              <w:jc w:val="center"/>
              <w:spacing w:before="40" w:after="120"/>
            </w:pPr>
            <w:r>
              <w:t>Fig 4.3 — A minor set plus the device and imaging</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Small parts, big risk</w:t>
            </w:r>
          </w:p>
          <w:p>
            <w:pPr>
              <w:pStyle w:val="BoxBody"/>
              <w:spacing w:before="20" w:after="40"/>
              <w:ind w:start="204" w:hanging="204"/>
            </w:pPr>
            <w:r>
              <w:rPr>
                <w:rFonts w:ascii="Calibri" w:hAnsi="Calibri"/>
                <w:b/>
              </w:rPr>
              <w:t xml:space="preserve">▪  </w:t>
            </w:r>
            <w:r>
              <w:t xml:space="preserve">The </w:t>
            </w:r>
            <w:r>
              <w:rPr>
                <w:b/>
              </w:rPr>
              <w:t>torque wrench</w:t>
            </w:r>
            <w:r>
              <w:t xml:space="preserve"> is a tiny item that is easily lost in the pocket — </w:t>
            </w:r>
            <w:r>
              <w:rPr>
                <w:b/>
              </w:rPr>
              <w:t>include it in the count</w:t>
            </w:r>
            <w:r>
              <w:t>.</w:t>
            </w:r>
          </w:p>
          <w:p>
            <w:pPr>
              <w:pStyle w:val="BoxBody"/>
              <w:spacing w:before="20" w:after="40"/>
              <w:ind w:start="204" w:hanging="204"/>
            </w:pPr>
            <w:r>
              <w:rPr>
                <w:rFonts w:ascii="Calibri" w:hAnsi="Calibri"/>
                <w:b/>
              </w:rPr>
              <w:t xml:space="preserve">▪  </w:t>
            </w:r>
            <w:r>
              <w:rPr>
                <w:b/>
              </w:rPr>
              <w:t>Lead stylets and anchoring sleeves</w:t>
            </w:r>
            <w:r>
              <w:t xml:space="preserve"> are also small and countable.</w:t>
            </w:r>
          </w:p>
          <w:p>
            <w:pPr>
              <w:pStyle w:val="BoxBody"/>
              <w:spacing w:before="20" w:after="40"/>
              <w:ind w:start="204" w:hanging="204"/>
            </w:pPr>
            <w:r>
              <w:rPr>
                <w:rFonts w:ascii="Calibri" w:hAnsi="Calibri"/>
                <w:b/>
              </w:rPr>
              <w:t xml:space="preserve">▪  </w:t>
            </w:r>
            <w:r>
              <w:rPr>
                <w:b/>
              </w:rPr>
              <w:t>Pneumothorax</w:t>
            </w:r>
            <w:r>
              <w:t xml:space="preserve"> is the classic early complication of subclavian puncture — a chest X-ray follows every implant.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pocket is a superficial dissection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Introducer needle with syringe</w:t>
            </w:r>
          </w:p>
        </w:tc>
        <w:tc>
          <w:tcPr>
            <w:tcW w:type="dxa" w:w="5868"/>
            <w:vAlign w:val="top"/>
            <w:tcMar>
              <w:top w:w="36" w:type="dxa"/>
              <w:start w:w="80" w:type="dxa"/>
              <w:bottom w:w="36" w:type="dxa"/>
              <w:end w:w="80" w:type="dxa"/>
            </w:tcMar>
          </w:tcPr>
          <w:p>
            <w:pPr>
              <w:pStyle w:val="TabCellSm"/>
              <w:jc w:val="left"/>
            </w:pPr>
            <w:r>
              <w:t>subclavian, axillary or cephalic vein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Guidewires (J-tipped)</w:t>
            </w:r>
          </w:p>
        </w:tc>
        <w:tc>
          <w:tcPr>
            <w:tcW w:type="dxa" w:w="5868"/>
            <w:shd w:val="clear" w:color="auto" w:fill="F6F6F6"/>
            <w:vAlign w:val="top"/>
            <w:tcMar>
              <w:top w:w="36" w:type="dxa"/>
              <w:start w:w="80" w:type="dxa"/>
              <w:bottom w:w="36" w:type="dxa"/>
              <w:end w:w="80" w:type="dxa"/>
            </w:tcMar>
          </w:tcPr>
          <w:p>
            <w:pPr>
              <w:pStyle w:val="TabCellSm"/>
              <w:jc w:val="left"/>
            </w:pPr>
            <w:r>
              <w:t>Seldinger technique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Peel-away introducer sheaths and dilators, sized</w:t>
            </w:r>
          </w:p>
        </w:tc>
        <w:tc>
          <w:tcPr>
            <w:tcW w:type="dxa" w:w="5868"/>
            <w:vAlign w:val="top"/>
            <w:tcMar>
              <w:top w:w="36" w:type="dxa"/>
              <w:start w:w="80" w:type="dxa"/>
              <w:bottom w:w="36" w:type="dxa"/>
              <w:end w:w="80" w:type="dxa"/>
            </w:tcMar>
          </w:tcPr>
          <w:p>
            <w:pPr>
              <w:pStyle w:val="TabCellSm"/>
              <w:jc w:val="left"/>
            </w:pPr>
            <w:r>
              <w:rPr>
                <w:b/>
              </w:rPr>
              <w:t>signature item</w:t>
            </w:r>
            <w:r>
              <w:t xml:space="preserve"> — admit the lead, then peel away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pick / cephalic vein cut-down set</w:t>
            </w:r>
          </w:p>
        </w:tc>
        <w:tc>
          <w:tcPr>
            <w:tcW w:type="dxa" w:w="5868"/>
            <w:shd w:val="clear" w:color="auto" w:fill="F6F6F6"/>
            <w:vAlign w:val="top"/>
            <w:tcMar>
              <w:top w:w="36" w:type="dxa"/>
              <w:start w:w="80" w:type="dxa"/>
              <w:bottom w:w="36" w:type="dxa"/>
              <w:end w:w="80" w:type="dxa"/>
            </w:tcMar>
          </w:tcPr>
          <w:p>
            <w:pPr>
              <w:pStyle w:val="TabCellSm"/>
              <w:jc w:val="left"/>
            </w:pPr>
            <w:r>
              <w:t>for the cephalic vein approach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vascular dissecting forceps and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Heparinised saline flush</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DEVICE AND LEADS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Pulse generator (single- or dual-chamber)</w:t>
            </w:r>
          </w:p>
        </w:tc>
        <w:tc>
          <w:tcPr>
            <w:tcW w:type="dxa" w:w="5868"/>
            <w:vAlign w:val="top"/>
            <w:tcMar>
              <w:top w:w="36" w:type="dxa"/>
              <w:start w:w="80" w:type="dxa"/>
              <w:bottom w:w="36" w:type="dxa"/>
              <w:end w:w="80" w:type="dxa"/>
            </w:tcMar>
          </w:tcPr>
          <w:p>
            <w:pPr>
              <w:pStyle w:val="TabCellSm"/>
              <w:jc w:val="left"/>
            </w:pPr>
            <w:r>
              <w:rPr>
                <w:b/>
              </w:rPr>
              <w:t>checked for model, serial number and battery status before opening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Endocardial pacing leads — active (screw-in) or passive (tined) fixation</w:t>
            </w:r>
          </w:p>
        </w:tc>
        <w:tc>
          <w:tcPr>
            <w:tcW w:type="dxa" w:w="5868"/>
            <w:shd w:val="clear" w:color="auto" w:fill="F6F6F6"/>
            <w:vAlign w:val="top"/>
            <w:tcMar>
              <w:top w:w="36" w:type="dxa"/>
              <w:start w:w="80" w:type="dxa"/>
              <w:bottom w:w="36" w:type="dxa"/>
              <w:end w:w="80" w:type="dxa"/>
            </w:tcMar>
          </w:tcPr>
          <w:p>
            <w:pPr>
              <w:pStyle w:val="TabCellSm"/>
              <w:jc w:val="left"/>
            </w:pPr>
            <w:r>
              <w:t>right atrium and right ventricle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stylets, straight and curved</w:t>
            </w:r>
          </w:p>
        </w:tc>
        <w:tc>
          <w:tcPr>
            <w:tcW w:type="dxa" w:w="5868"/>
            <w:vAlign w:val="top"/>
            <w:tcMar>
              <w:top w:w="36" w:type="dxa"/>
              <w:start w:w="80" w:type="dxa"/>
              <w:bottom w:w="36" w:type="dxa"/>
              <w:end w:w="80" w:type="dxa"/>
            </w:tcMar>
          </w:tcPr>
          <w:p>
            <w:pPr>
              <w:pStyle w:val="TabCellSm"/>
              <w:jc w:val="left"/>
            </w:pPr>
            <w:r>
              <w:t>shape the lead for positioning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Torque wrench / hex screwdriver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tightens the set-screw in the generator header; </w:t>
            </w:r>
            <w:r>
              <w:rPr>
                <w:b/>
              </w:rPr>
              <w:t>it is tiny and must be 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anchoring sleeves and non-absorbable ties</w:t>
            </w:r>
          </w:p>
        </w:tc>
        <w:tc>
          <w:tcPr>
            <w:tcW w:type="dxa" w:w="5868"/>
            <w:vAlign w:val="top"/>
            <w:tcMar>
              <w:top w:w="36" w:type="dxa"/>
              <w:start w:w="80" w:type="dxa"/>
              <w:bottom w:w="36" w:type="dxa"/>
              <w:end w:w="80" w:type="dxa"/>
            </w:tcMar>
          </w:tcPr>
          <w:p>
            <w:pPr>
              <w:pStyle w:val="TabCellSm"/>
              <w:jc w:val="left"/>
            </w:pPr>
            <w:r>
              <w:t>secure the lead to the pectoral fascia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Pacing system analyser (PSA) with cables</w:t>
            </w:r>
          </w:p>
        </w:tc>
        <w:tc>
          <w:tcPr>
            <w:tcW w:type="dxa" w:w="5868"/>
            <w:shd w:val="clear" w:color="auto" w:fill="F6F6F6"/>
            <w:vAlign w:val="top"/>
            <w:tcMar>
              <w:top w:w="36" w:type="dxa"/>
              <w:start w:w="80" w:type="dxa"/>
              <w:bottom w:w="36" w:type="dxa"/>
              <w:end w:w="80" w:type="dxa"/>
            </w:tcMar>
          </w:tcPr>
          <w:p>
            <w:pPr>
              <w:pStyle w:val="TabCellSm"/>
              <w:jc w:val="left"/>
            </w:pPr>
            <w:r>
              <w:t>measures threshold, impedance and R-wave amplitude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Programmer / telemetry wand</w:t>
            </w:r>
          </w:p>
        </w:tc>
        <w:tc>
          <w:tcPr>
            <w:tcW w:type="dxa" w:w="5868"/>
            <w:vAlign w:val="top"/>
            <w:tcMar>
              <w:top w:w="36" w:type="dxa"/>
              <w:start w:w="80" w:type="dxa"/>
              <w:bottom w:w="36" w:type="dxa"/>
              <w:end w:w="80" w:type="dxa"/>
            </w:tcMar>
          </w:tcPr>
          <w:p>
            <w:pPr>
              <w:pStyle w:val="TabCellSm"/>
              <w:jc w:val="left"/>
            </w:pPr>
            <w:r>
              <w:t>interrogates and programmes the device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Epicardial lead set and screw-in electrodes</w:t>
            </w:r>
          </w:p>
        </w:tc>
        <w:tc>
          <w:tcPr>
            <w:tcW w:type="dxa" w:w="5868"/>
            <w:shd w:val="clear" w:color="auto" w:fill="F6F6F6"/>
            <w:vAlign w:val="top"/>
            <w:tcMar>
              <w:top w:w="36" w:type="dxa"/>
              <w:start w:w="80" w:type="dxa"/>
              <w:bottom w:w="36" w:type="dxa"/>
              <w:end w:w="80" w:type="dxa"/>
            </w:tcMar>
          </w:tcPr>
          <w:p>
            <w:pPr>
              <w:pStyle w:val="TabCellSm"/>
              <w:jc w:val="left"/>
            </w:pPr>
            <w:r>
              <w:t>for the surgical/epicardial route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POCKET FORMATION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No.15 blade</w:t>
            </w:r>
          </w:p>
        </w:tc>
        <w:tc>
          <w:tcPr>
            <w:tcW w:type="dxa" w:w="5868"/>
            <w:vAlign w:val="top"/>
            <w:tcMar>
              <w:top w:w="36" w:type="dxa"/>
              <w:start w:w="80" w:type="dxa"/>
              <w:bottom w:w="36" w:type="dxa"/>
              <w:end w:w="80" w:type="dxa"/>
            </w:tcMar>
          </w:tcPr>
          <w:p>
            <w:pPr>
              <w:pStyle w:val="TabCellSm"/>
              <w:jc w:val="left"/>
            </w:pPr>
            <w:r>
              <w:t>infraclavicular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of the pocket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Weitlaner / small self-retaining retractor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or Langenbeck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interference with the device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absorbable to fascia and subcutaneous tissue, subcuticular to skin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irrigation / antibacterial envelope</w:t>
            </w:r>
          </w:p>
        </w:tc>
        <w:tc>
          <w:tcPr>
            <w:tcW w:type="dxa" w:w="5868"/>
            <w:shd w:val="clear" w:color="auto" w:fill="F6F6F6"/>
            <w:vAlign w:val="top"/>
            <w:tcMar>
              <w:top w:w="36" w:type="dxa"/>
              <w:start w:w="80" w:type="dxa"/>
              <w:bottom w:w="36" w:type="dxa"/>
              <w:end w:w="80" w:type="dxa"/>
            </w:tcMar>
          </w:tcPr>
          <w:p>
            <w:pPr>
              <w:pStyle w:val="TabCellSm"/>
              <w:jc w:val="left"/>
            </w:pPr>
            <w:r>
              <w:t>device infection is a serious complication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IMAGING AND RADIATION PROTECTION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lead position is confirmed fluoroscopically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thyroid shields and dosimeters for all staff</w:t>
            </w:r>
          </w:p>
        </w:tc>
        <w:tc>
          <w:tcPr>
            <w:tcW w:type="dxa" w:w="5868"/>
            <w:shd w:val="clear" w:color="auto" w:fill="F6F6F6"/>
            <w:vAlign w:val="top"/>
            <w:tcMar>
              <w:top w:w="36" w:type="dxa"/>
              <w:start w:w="80" w:type="dxa"/>
              <w:bottom w:w="36" w:type="dxa"/>
              <w:end w:w="80" w:type="dxa"/>
            </w:tcMar>
          </w:tcPr>
          <w:p>
            <w:pPr>
              <w:pStyle w:val="TabCellSm"/>
              <w:jc w:val="left"/>
            </w:pPr>
            <w:r>
              <w:t>radiation protection is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Radiolucent operating table and arm-boards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ECG monitor, defibrillator and external pacing capability</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 lead placement can provoke arrhythmia or asystole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Contrast medium</w:t>
            </w:r>
          </w:p>
        </w:tc>
        <w:tc>
          <w:tcPr>
            <w:tcW w:type="dxa" w:w="5868"/>
            <w:vAlign w:val="top"/>
            <w:tcMar>
              <w:top w:w="36" w:type="dxa"/>
              <w:start w:w="80" w:type="dxa"/>
              <w:bottom w:w="36" w:type="dxa"/>
              <w:end w:w="80" w:type="dxa"/>
            </w:tcMar>
          </w:tcPr>
          <w:p>
            <w:pPr>
              <w:pStyle w:val="TabCellSm"/>
              <w:jc w:val="left"/>
            </w:pPr>
            <w:r>
              <w:t>venography if venous access is difficult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and thoracotomy back-up available</w:t>
            </w:r>
          </w:p>
        </w:tc>
        <w:tc>
          <w:tcPr>
            <w:tcW w:type="dxa" w:w="5868"/>
            <w:shd w:val="clear" w:color="auto" w:fill="F6F6F6"/>
            <w:vAlign w:val="top"/>
            <w:tcMar>
              <w:top w:w="36" w:type="dxa"/>
              <w:start w:w="80" w:type="dxa"/>
              <w:bottom w:w="36" w:type="dxa"/>
              <w:end w:w="80" w:type="dxa"/>
            </w:tcMar>
          </w:tcPr>
          <w:p>
            <w:pPr>
              <w:pStyle w:val="TabCellSm"/>
              <w:jc w:val="left"/>
            </w:pPr>
            <w:r>
              <w:t>for pneumothorax or cardiac perforation/tamponade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arm on the operative side adducted or slightly abducted; the head turned away; left infraclavicular site is usual (favourable lead curve to the right ventricle).</w:t>
      </w:r>
    </w:p>
    <w:p>
      <w:pPr>
        <w:pStyle w:val="BoxBody"/>
        <w:ind w:start="170"/>
      </w:pPr>
      <w:r>
        <w:rPr>
          <w:b/>
        </w:rPr>
        <w:t>Preparation</w:t>
      </w:r>
      <w:r>
        <w:t xml:space="preserve"> — Antibiotic prophylaxis, ECG monitoring, intravenous access, anticoagulation reviewed, skin prepared widely from the neck to the nipple, and the device model confirmed against the plan.</w:t>
      </w:r>
    </w:p>
    <w:p>
      <w:pPr>
        <w:pStyle w:val="BoxBody"/>
        <w:ind w:start="170"/>
      </w:pPr>
      <w:r>
        <w:rPr>
          <w:b/>
        </w:rPr>
        <w:t>Complications</w:t>
      </w:r>
      <w:r>
        <w:t xml:space="preserve"> — </w:t>
      </w:r>
      <w:r>
        <w:rPr>
          <w:b/>
        </w:rPr>
        <w:t>Pneumothorax and haemothorax</w:t>
      </w:r>
      <w:r>
        <w:t xml:space="preserve"> (subclavian puncture), pocket haematoma, lead displacement, cardiac perforation with tamponade, arrhythmia during lead placement, diaphragmatic pacing, device infection and erosion, and Twiddler's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minor tray</w:t>
            </w:r>
            <w:r>
              <w:t xml:space="preserve"> procedure — say so, then list the additions.</w:t>
            </w:r>
          </w:p>
          <w:p>
            <w:pPr>
              <w:pStyle w:val="BoxBody"/>
              <w:spacing w:before="20" w:after="40"/>
              <w:ind w:start="204" w:hanging="204"/>
            </w:pPr>
            <w:r>
              <w:rPr>
                <w:rFonts w:ascii="Calibri" w:hAnsi="Calibri"/>
                <w:b/>
              </w:rPr>
              <w:t xml:space="preserve">▪  </w:t>
            </w:r>
            <w:r>
              <w:t xml:space="preserve">Name the </w:t>
            </w:r>
            <w:r>
              <w:rPr>
                <w:b/>
              </w:rPr>
              <w:t>peel-away introducer sheath</w:t>
            </w:r>
            <w:r>
              <w:t xml:space="preserve"> and the </w:t>
            </w:r>
            <w:r>
              <w:rPr>
                <w:b/>
              </w:rPr>
              <w:t>torque wrench</w:t>
            </w:r>
            <w:r>
              <w:t>; both are unique to this tray.</w:t>
            </w:r>
          </w:p>
          <w:p>
            <w:pPr>
              <w:pStyle w:val="BoxBody"/>
              <w:spacing w:before="20" w:after="40"/>
              <w:ind w:start="204" w:hanging="204"/>
            </w:pPr>
            <w:r>
              <w:rPr>
                <w:rFonts w:ascii="Calibri" w:hAnsi="Calibri"/>
                <w:b/>
              </w:rPr>
              <w:t xml:space="preserve">▪  </w:t>
            </w:r>
            <w:r>
              <w:rPr>
                <w:b/>
              </w:rPr>
              <w:t>Fluoroscopy with an image intensifier and lead aprons for all staff</w:t>
            </w:r>
            <w:r>
              <w:t xml:space="preserve"> is part of tray preparation.</w:t>
            </w:r>
          </w:p>
          <w:p>
            <w:pPr>
              <w:pStyle w:val="BoxBody"/>
              <w:spacing w:before="20" w:after="40"/>
              <w:ind w:start="204" w:hanging="204"/>
            </w:pPr>
            <w:r>
              <w:rPr>
                <w:rFonts w:ascii="Calibri" w:hAnsi="Calibri"/>
                <w:b/>
              </w:rPr>
              <w:t xml:space="preserve">▪  </w:t>
            </w:r>
            <w:r>
              <w:t xml:space="preserve">A </w:t>
            </w:r>
            <w:r>
              <w:rPr>
                <w:b/>
              </w:rPr>
              <w:t>defibrillator with external pacing must be immediately available</w:t>
            </w:r>
            <w:r>
              <w:t>.</w:t>
            </w:r>
          </w:p>
          <w:p>
            <w:pPr>
              <w:pStyle w:val="BoxBody"/>
              <w:spacing w:before="20" w:after="40"/>
              <w:ind w:start="204" w:hanging="204"/>
            </w:pPr>
            <w:r>
              <w:rPr>
                <w:rFonts w:ascii="Calibri" w:hAnsi="Calibri"/>
                <w:b/>
              </w:rPr>
              <w:t xml:space="preserve">▪  </w:t>
            </w:r>
            <w:r>
              <w:rPr>
                <w:b/>
              </w:rPr>
              <w:t>Pneumothorax</w:t>
            </w:r>
            <w:r>
              <w:t xml:space="preserve"> is the complication to quote, with a post-procedure chest X-ray.</w:t>
            </w:r>
          </w:p>
          <w:p>
            <w:pPr>
              <w:pStyle w:val="BoxBody"/>
              <w:spacing w:before="20" w:after="40"/>
              <w:ind w:start="204" w:hanging="204"/>
            </w:pPr>
            <w:r>
              <w:rPr>
                <w:rFonts w:ascii="Calibri" w:hAnsi="Calibri"/>
                <w:b/>
              </w:rPr>
              <w:t xml:space="preserve">▪  </w:t>
            </w:r>
            <w:r>
              <w:t xml:space="preserve">The </w:t>
            </w:r>
            <w:r>
              <w:rPr>
                <w:b/>
              </w:rPr>
              <w:t>pacing system analyser</w:t>
            </w:r>
            <w:r>
              <w:t xml:space="preserve"> confirms thresholds before closure — a detail that distinguishes a good answer.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requirements of a pacemaker insertion tray.</w:t>
      </w:r>
    </w:p>
    <w:p>
      <w:pPr>
        <w:pStyle w:val="QBank"/>
        <w:spacing w:before="0" w:after="100"/>
        <w:ind w:start="595" w:hanging="283"/>
      </w:pPr>
      <w:r>
        <w:rPr>
          <w:rFonts w:ascii="Calibri" w:hAnsi="Calibri"/>
          <w:b/>
        </w:rPr>
        <w:t xml:space="preserve">A.  </w:t>
      </w:r>
      <w:r>
        <w:t>A minor tray plus: venous access equipment — introducer needle, guidewires, peel-away introducer sheaths and dilators, cephalic cut-down set and heparinised flush; the device — pulse generator, endocardial leads with active or passive fixation, stylets, torque wrench, anchoring sleeves, pacing system analyser and programmer; pocket instruments — No.15 blade, Metzenbaum scissors, self-retaining and hand-held retractors, fine haemostats, diathermy, needle holders and antibiotic irrigation; and imaging and safety — a draped image intensifier, lead aprons and thyroid shields, ECG monitor with defibrillator and external pacing, contrast medium, and chest drain back-up.</w:t>
      </w:r>
    </w:p>
    <w:p>
      <w:pPr>
        <w:spacing w:before="80" w:after="20"/>
        <w:ind w:start="311" w:hanging="311"/>
        <w:keepLines/>
        <w:keepNext/>
      </w:pPr>
      <w:r>
        <w:rPr>
          <w:rFonts w:ascii="Calibri" w:hAnsi="Calibri"/>
          <w:b/>
          <w:sz w:val="19"/>
        </w:rPr>
        <w:t xml:space="preserve">Q2.  </w:t>
      </w:r>
      <w:r>
        <w:rPr>
          <w:b/>
          <w:sz w:val="19"/>
        </w:rPr>
        <w:t>What is the commonest early complication of transvenous pacemaker insertion?</w:t>
      </w:r>
    </w:p>
    <w:p>
      <w:pPr>
        <w:pStyle w:val="QBank"/>
        <w:spacing w:before="0" w:after="100"/>
        <w:ind w:start="595" w:hanging="283"/>
      </w:pPr>
      <w:r>
        <w:rPr>
          <w:rFonts w:ascii="Calibri" w:hAnsi="Calibri"/>
          <w:b/>
        </w:rPr>
        <w:t xml:space="preserve">A.  </w:t>
      </w:r>
      <w:r>
        <w:t>Pneumothorax from subclavian vein puncture, which is why a chest radiograph is obtained after every implantation and a chest drain is kept available.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w:t>
            </w:r>
          </w:p>
          <w:p>
            <w:bookmarkStart w:id="1029" w:name="part_V"/>
            <w:pPr>
              <w:pStyle w:val="Heading1"/>
              <w:jc w:val="left"/>
              <w:spacing w:before="0" w:after="0"/>
            </w:pPr>
            <w:r>
              <w:rPr>
                <w:rFonts w:ascii="Calibri" w:hAnsi="Calibri"/>
                <w:b/>
                <w:color w:val="FFFFFF"/>
                <w:sz w:val="38"/>
              </w:rPr>
              <w:t>Cardiovascular Trays</w:t>
            </w:r>
            <w:bookmarkEnd w:id="1029"/>
          </w:p>
          <w:p>
            <w:pPr>
              <w:spacing w:before="80" w:after="0"/>
            </w:pPr>
            <w:r>
              <w:rPr>
                <w:rFonts w:ascii="Calibri" w:hAnsi="Calibri"/>
                <w:i/>
                <w:color w:val="D6D6D6"/>
                <w:sz w:val="19"/>
              </w:rPr>
              <w:t>Vascular procedures · Vascular shunt · Cardiac procedures</w:t>
            </w:r>
          </w:p>
        </w:tc>
      </w:tr>
    </w:tbl>
    <w:p>
      <w:pPr>
        <w:spacing w:before="0" w:after="160" w:line="240" w:lineRule="auto"/>
      </w:pPr>
    </w:p>
    <w:p>
      <w:pPr>
        <w:pStyle w:val="TrayLead"/>
        <w:spacing w:before="40" w:after="160"/>
      </w:pPr>
      <w:r>
        <w:t xml:space="preserve">Cardiovascular trays obey rules found nowhere else in surgery. Every instrument that touches a vessel must be </w:t>
      </w:r>
      <w:r>
        <w:rPr>
          <w:b/>
        </w:rPr>
        <w:t>atraumatic</w:t>
      </w:r>
      <w:r>
        <w:t xml:space="preserve">, because a crushed intima thromboses. Every suture is </w:t>
      </w:r>
      <w:r>
        <w:rPr>
          <w:b/>
        </w:rPr>
        <w:t>non-absorbable monofilament on a swaged, usually double-armed needle</w:t>
      </w:r>
      <w:r>
        <w:t xml:space="preserve">. </w:t>
      </w:r>
      <w:r>
        <w:rPr>
          <w:b/>
        </w:rPr>
        <w:t>Heparinised saline</w:t>
      </w:r>
      <w:r>
        <w:t xml:space="preserve"> is on the tray from the start. And the cardiac tray adds the single greatest complexity in surgery — </w:t>
      </w:r>
      <w:r>
        <w:rPr>
          <w:b/>
        </w:rPr>
        <w:t>cardiopulmonary bypass</w:t>
      </w:r>
      <w:r>
        <w:t>.</w:t>
      </w:r>
    </w:p>
    <w:p>
      <w:bookmarkStart w:id="1030" w:name="tray_5_1"/>
      <w:pPr>
        <w:pStyle w:val="Heading2"/>
        <w:spacing w:before="320" w:after="40"/>
        <w:keepLines/>
        <w:keepNext/>
        <w:pBdr>
          <w:bottom w:val="single" w:sz="12" w:space="3" w:color="000000"/>
        </w:pBdr>
      </w:pPr>
      <w:r>
        <w:rPr>
          <w:rFonts w:ascii="Calibri" w:hAnsi="Calibri"/>
          <w:b/>
          <w:color w:val="666666"/>
          <w:sz w:val="29"/>
        </w:rPr>
        <w:t xml:space="preserve">5.1   </w:t>
      </w:r>
      <w:r>
        <w:rPr>
          <w:rFonts w:ascii="Calibri" w:hAnsi="Calibri"/>
          <w:b/>
          <w:sz w:val="29"/>
        </w:rPr>
        <w:t>Vascular Procedures Tray</w:t>
      </w:r>
      <w:bookmarkEnd w:id="1030"/>
    </w:p>
    <w:p>
      <w:pPr>
        <w:spacing w:before="60" w:after="100"/>
      </w:pPr>
      <w:r>
        <w:rPr>
          <w:rFonts w:ascii="Calibri" w:hAnsi="Calibri"/>
          <w:b/>
          <w:caps/>
          <w:color w:val="555555"/>
          <w:sz w:val="17"/>
        </w:rPr>
        <w:t xml:space="preserve">Also called:  </w:t>
      </w:r>
      <w:r>
        <w:rPr>
          <w:i/>
          <w:color w:val="333333"/>
          <w:sz w:val="18"/>
        </w:rPr>
        <w:t>General vascular tray · arterial reconstruction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vascular tray</w:t>
            </w:r>
            <w:r>
              <w:t xml:space="preserve"> serves any procedure in which an artery or vein is opened, repaired, bypassed or replaced. Its design follows one principle: </w:t>
            </w:r>
            <w:r>
              <w:rPr>
                <w:b/>
              </w:rPr>
              <w:t>the vessel wall must be controlled without being injured</w:t>
            </w:r>
            <w:r>
              <w:t>. Every clamp is non-crushing, every forceps has atraumatic jaws, and the tray carries the means to occlude, open, flush, repair and graft.</w:t>
            </w:r>
          </w:p>
          <w:p>
            <w:pPr>
              <w:pStyle w:val="TinyLabel"/>
            </w:pPr>
            <w:r>
              <w:t>Used for / includes</w:t>
            </w:r>
          </w:p>
          <w:p>
            <w:pPr>
              <w:pStyle w:val="Bullet"/>
              <w:ind w:start="238" w:hanging="238"/>
            </w:pPr>
            <w:r>
              <w:rPr>
                <w:rFonts w:ascii="Calibri" w:hAnsi="Calibri"/>
                <w:b/>
              </w:rPr>
              <w:t xml:space="preserve">▪  </w:t>
            </w:r>
            <w:r>
              <w:t>Aorto-iliac and femoro-popliteal bypass grafting</w:t>
            </w:r>
          </w:p>
          <w:p>
            <w:pPr>
              <w:pStyle w:val="Bullet"/>
              <w:ind w:start="238" w:hanging="238"/>
            </w:pPr>
            <w:r>
              <w:rPr>
                <w:rFonts w:ascii="Calibri" w:hAnsi="Calibri"/>
                <w:b/>
              </w:rPr>
              <w:t xml:space="preserve">▪  </w:t>
            </w:r>
            <w:r>
              <w:t>Carotid endarterectomy</w:t>
            </w:r>
          </w:p>
          <w:p>
            <w:pPr>
              <w:pStyle w:val="Bullet"/>
              <w:ind w:start="238" w:hanging="238"/>
            </w:pPr>
            <w:r>
              <w:rPr>
                <w:rFonts w:ascii="Calibri" w:hAnsi="Calibri"/>
                <w:b/>
              </w:rPr>
              <w:t xml:space="preserve">▪  </w:t>
            </w:r>
            <w:r>
              <w:t>Abdominal aortic aneurysm repair (open)</w:t>
            </w:r>
          </w:p>
          <w:p>
            <w:pPr>
              <w:pStyle w:val="Bullet"/>
              <w:ind w:start="238" w:hanging="238"/>
            </w:pPr>
            <w:r>
              <w:rPr>
                <w:rFonts w:ascii="Calibri" w:hAnsi="Calibri"/>
                <w:b/>
              </w:rPr>
              <w:t xml:space="preserve">▪  </w:t>
            </w:r>
            <w:r>
              <w:t>Embolectomy and thrombectomy</w:t>
            </w:r>
          </w:p>
          <w:p>
            <w:pPr>
              <w:pStyle w:val="Bullet"/>
              <w:ind w:start="238" w:hanging="238"/>
            </w:pPr>
            <w:r>
              <w:rPr>
                <w:rFonts w:ascii="Calibri" w:hAnsi="Calibri"/>
                <w:b/>
              </w:rPr>
              <w:t xml:space="preserve">▪  </w:t>
            </w:r>
            <w:r>
              <w:t>Repair of arterial trauma</w:t>
            </w:r>
          </w:p>
          <w:p>
            <w:pPr>
              <w:pStyle w:val="Bullet"/>
              <w:ind w:start="238" w:hanging="238"/>
            </w:pPr>
            <w:r>
              <w:rPr>
                <w:rFonts w:ascii="Calibri" w:hAnsi="Calibri"/>
                <w:b/>
              </w:rPr>
              <w:t xml:space="preserve">▪  </w:t>
            </w:r>
            <w:r>
              <w:t>Arteriovenous fistula and graft creation for dialysis</w:t>
            </w:r>
          </w:p>
          <w:p>
            <w:pPr>
              <w:pStyle w:val="Bullet"/>
              <w:ind w:start="238" w:hanging="238"/>
            </w:pPr>
            <w:r>
              <w:rPr>
                <w:rFonts w:ascii="Calibri" w:hAnsi="Calibri"/>
                <w:b/>
              </w:rPr>
              <w:t xml:space="preserve">▪  </w:t>
            </w:r>
            <w:r>
              <w:t>Varicose vein surgery (the venous subset)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87652"/>
                  <wp:docPr id="23" name="Picture 23"/>
                  <wp:cNvGraphicFramePr>
                    <a:graphicFrameLocks noChangeAspect="1"/>
                  </wp:cNvGraphicFramePr>
                  <a:graphic>
                    <a:graphicData uri="http://schemas.openxmlformats.org/drawingml/2006/picture">
                      <pic:pic>
                        <pic:nvPicPr>
                          <pic:cNvPr id="0" name="plate_5_1.png"/>
                          <pic:cNvPicPr/>
                        </pic:nvPicPr>
                        <pic:blipFill>
                          <a:blip r:embed="rId33"/>
                          <a:stretch>
                            <a:fillRect/>
                          </a:stretch>
                        </pic:blipFill>
                        <pic:spPr>
                          <a:xfrm>
                            <a:off x="0" y="0"/>
                            <a:ext cx="2286000" cy="1787652"/>
                          </a:xfrm>
                          <a:prstGeom prst="rect"/>
                        </pic:spPr>
                      </pic:pic>
                    </a:graphicData>
                  </a:graphic>
                </wp:inline>
              </w:drawing>
            </w:r>
          </w:p>
          <w:p>
            <w:pPr>
              <w:pStyle w:val="FigCaption"/>
              <w:jc w:val="center"/>
              <w:spacing w:before="40" w:after="120"/>
            </w:pPr>
            <w:r>
              <w:t>Fig 5.1 — Everything is atraumatic</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Atraumatic means what?</w:t>
            </w:r>
          </w:p>
          <w:p>
            <w:pPr>
              <w:pStyle w:val="BoxBody"/>
              <w:spacing w:before="20" w:after="40"/>
              <w:ind w:start="204" w:hanging="204"/>
            </w:pPr>
            <w:r>
              <w:rPr>
                <w:rFonts w:ascii="Calibri" w:hAnsi="Calibri"/>
                <w:b/>
              </w:rPr>
              <w:t xml:space="preserve">▪  </w:t>
            </w:r>
            <w:r>
              <w:rPr>
                <w:b/>
              </w:rPr>
              <w:t>DeBakey jaws</w:t>
            </w:r>
            <w:r>
              <w:t xml:space="preserve"> have fine longitudinal rows — they hold without crushing the intima.</w:t>
            </w:r>
          </w:p>
          <w:p>
            <w:pPr>
              <w:pStyle w:val="BoxBody"/>
              <w:spacing w:before="20" w:after="40"/>
              <w:ind w:start="204" w:hanging="204"/>
            </w:pPr>
            <w:r>
              <w:rPr>
                <w:rFonts w:ascii="Calibri" w:hAnsi="Calibri"/>
                <w:b/>
              </w:rPr>
              <w:t xml:space="preserve">▪  </w:t>
            </w:r>
            <w:r>
              <w:t xml:space="preserve">A </w:t>
            </w:r>
            <w:r>
              <w:rPr>
                <w:b/>
              </w:rPr>
              <w:t>toothed forceps on an artery is a surgical error</w:t>
            </w:r>
            <w:r>
              <w:t>: intimal injury seeds thrombosis.</w:t>
            </w:r>
          </w:p>
          <w:p>
            <w:pPr>
              <w:pStyle w:val="BoxBody"/>
              <w:spacing w:before="20" w:after="40"/>
              <w:ind w:start="204" w:hanging="204"/>
            </w:pPr>
            <w:r>
              <w:rPr>
                <w:rFonts w:ascii="Calibri" w:hAnsi="Calibri"/>
                <w:b/>
              </w:rPr>
              <w:t xml:space="preserve">▪  </w:t>
            </w:r>
            <w:r>
              <w:t xml:space="preserve">The same logic makes every vascular clamp </w:t>
            </w:r>
            <w:r>
              <w:rPr>
                <w:b/>
              </w:rPr>
              <w:t>non-crushing</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for exposure of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aortic and iliac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CLAMPS — ALL NON-CRUSHING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Bulldog clamps, assorted (DeBakey, Dietrich)</w:t>
            </w:r>
          </w:p>
        </w:tc>
        <w:tc>
          <w:tcPr>
            <w:tcW w:type="dxa" w:w="5868"/>
            <w:vAlign w:val="top"/>
            <w:tcMar>
              <w:top w:w="36" w:type="dxa"/>
              <w:start w:w="80" w:type="dxa"/>
              <w:bottom w:w="36" w:type="dxa"/>
              <w:end w:w="80" w:type="dxa"/>
            </w:tcMar>
          </w:tcPr>
          <w:p>
            <w:pPr>
              <w:pStyle w:val="TabCellSm"/>
              <w:jc w:val="left"/>
            </w:pPr>
            <w:r>
              <w:rPr>
                <w:b/>
              </w:rPr>
              <w:t>signature item</w:t>
            </w:r>
            <w:r>
              <w:t xml:space="preserve"> — small spring clips for temporary occlusion of small vessels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Satinsky (side-biting)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allows </w:t>
            </w:r>
            <w:r>
              <w:rPr>
                <w:b/>
              </w:rPr>
              <w:t>partial</w:t>
            </w:r>
            <w:r>
              <w:t xml:space="preserve"> occlusion so flow continues while a patch or graft is sewn 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Angled DeBakey aortic clamps</w:t>
            </w:r>
          </w:p>
        </w:tc>
        <w:tc>
          <w:tcPr>
            <w:tcW w:type="dxa" w:w="5868"/>
            <w:vAlign w:val="top"/>
            <w:tcMar>
              <w:top w:w="36" w:type="dxa"/>
              <w:start w:w="80" w:type="dxa"/>
              <w:bottom w:w="36" w:type="dxa"/>
              <w:end w:w="80" w:type="dxa"/>
            </w:tcMar>
          </w:tcPr>
          <w:p>
            <w:pPr>
              <w:pStyle w:val="TabCellSm"/>
              <w:jc w:val="left"/>
            </w:pPr>
            <w:r>
              <w:t>cross-clamping the aorta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Fogarty / Cooley atraumatic clamps</w:t>
            </w:r>
          </w:p>
        </w:tc>
        <w:tc>
          <w:tcPr>
            <w:tcW w:type="dxa" w:w="5868"/>
            <w:shd w:val="clear" w:color="auto" w:fill="F6F6F6"/>
            <w:vAlign w:val="top"/>
            <w:tcMar>
              <w:top w:w="36" w:type="dxa"/>
              <w:start w:w="80" w:type="dxa"/>
              <w:bottom w:w="36" w:type="dxa"/>
              <w:end w:w="80" w:type="dxa"/>
            </w:tcMar>
          </w:tcPr>
          <w:p>
            <w:pPr>
              <w:pStyle w:val="TabCellSm"/>
              <w:jc w:val="left"/>
            </w:pPr>
            <w:r>
              <w:t>soft, insert-jawed clamps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Carotid / Javid clamps</w:t>
            </w:r>
          </w:p>
        </w:tc>
        <w:tc>
          <w:tcPr>
            <w:tcW w:type="dxa" w:w="5868"/>
            <w:vAlign w:val="top"/>
            <w:tcMar>
              <w:top w:w="36" w:type="dxa"/>
              <w:start w:w="80" w:type="dxa"/>
              <w:bottom w:w="36" w:type="dxa"/>
              <w:end w:w="80" w:type="dxa"/>
            </w:tcMar>
          </w:tcPr>
          <w:p>
            <w:pPr>
              <w:pStyle w:val="TabCellSm"/>
              <w:jc w:val="left"/>
            </w:pPr>
            <w:r>
              <w:t>carotid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(silastic) and umbilical tapes</w:t>
            </w:r>
          </w:p>
        </w:tc>
        <w:tc>
          <w:tcPr>
            <w:tcW w:type="dxa" w:w="5868"/>
            <w:shd w:val="clear" w:color="auto" w:fill="F6F6F6"/>
            <w:vAlign w:val="top"/>
            <w:tcMar>
              <w:top w:w="36" w:type="dxa"/>
              <w:start w:w="80" w:type="dxa"/>
              <w:bottom w:w="36" w:type="dxa"/>
              <w:end w:w="80" w:type="dxa"/>
            </w:tcMar>
          </w:tcPr>
          <w:p>
            <w:pPr>
              <w:pStyle w:val="TabCellSm"/>
              <w:jc w:val="left"/>
            </w:pPr>
            <w:r>
              <w:t>encircle and gently occlude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Rubber-shod (shodded) clamps</w:t>
            </w:r>
          </w:p>
        </w:tc>
        <w:tc>
          <w:tcPr>
            <w:tcW w:type="dxa" w:w="5868"/>
            <w:vAlign w:val="top"/>
            <w:tcMar>
              <w:top w:w="36" w:type="dxa"/>
              <w:start w:w="80" w:type="dxa"/>
              <w:bottom w:w="36" w:type="dxa"/>
              <w:end w:w="80" w:type="dxa"/>
            </w:tcMar>
          </w:tcPr>
          <w:p>
            <w:pPr>
              <w:pStyle w:val="TabCellSm"/>
              <w:jc w:val="left"/>
            </w:pPr>
            <w:r>
              <w:t>protects the vessel and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Bulldog clamp applier / holder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ATRAUMATIC GRASPING AND DISSECTING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DeBakey vascular forceps, 15/20/24/30 cm</w:t>
            </w:r>
          </w:p>
        </w:tc>
        <w:tc>
          <w:tcPr>
            <w:tcW w:type="dxa" w:w="5868"/>
            <w:vAlign w:val="top"/>
            <w:tcMar>
              <w:top w:w="36" w:type="dxa"/>
              <w:start w:w="80" w:type="dxa"/>
              <w:bottom w:w="36" w:type="dxa"/>
              <w:end w:w="80" w:type="dxa"/>
            </w:tcMar>
          </w:tcPr>
          <w:p>
            <w:pPr>
              <w:pStyle w:val="TabCellSm"/>
              <w:jc w:val="left"/>
            </w:pPr>
            <w:r>
              <w:rPr>
                <w:b/>
              </w:rPr>
              <w:t>signature item</w:t>
            </w:r>
            <w:r>
              <w:t xml:space="preserve"> — longitudinal atraumatic rows, not teeth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Gerald forceps, fine</w:t>
            </w:r>
          </w:p>
        </w:tc>
        <w:tc>
          <w:tcPr>
            <w:tcW w:type="dxa" w:w="5868"/>
            <w:shd w:val="clear" w:color="auto" w:fill="F6F6F6"/>
            <w:vAlign w:val="top"/>
            <w:tcMar>
              <w:top w:w="36" w:type="dxa"/>
              <w:start w:w="80" w:type="dxa"/>
              <w:bottom w:w="36" w:type="dxa"/>
              <w:end w:w="80" w:type="dxa"/>
            </w:tcMar>
          </w:tcPr>
          <w:p>
            <w:pPr>
              <w:pStyle w:val="TabCellSm"/>
              <w:jc w:val="left"/>
            </w:pPr>
            <w:r>
              <w:t>delicate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 45° and 60°</w:t>
            </w:r>
          </w:p>
        </w:tc>
        <w:tc>
          <w:tcPr>
            <w:tcW w:type="dxa" w:w="5868"/>
            <w:vAlign w:val="top"/>
            <w:tcMar>
              <w:top w:w="36" w:type="dxa"/>
              <w:start w:w="80" w:type="dxa"/>
              <w:bottom w:w="36" w:type="dxa"/>
              <w:end w:w="80" w:type="dxa"/>
            </w:tcMar>
          </w:tcPr>
          <w:p>
            <w:pPr>
              <w:pStyle w:val="TabCellSm"/>
              <w:jc w:val="left"/>
            </w:pPr>
            <w:r>
              <w:rPr>
                <w:b/>
              </w:rPr>
              <w:t>signature item</w:t>
            </w:r>
            <w:r>
              <w:t xml:space="preserve"> — extends an arteriotomy accurately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 dissecting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Penfield elevators</w:t>
            </w:r>
          </w:p>
        </w:tc>
        <w:tc>
          <w:tcPr>
            <w:tcW w:type="dxa" w:w="5868"/>
            <w:vAlign w:val="top"/>
            <w:tcMar>
              <w:top w:w="36" w:type="dxa"/>
              <w:start w:w="80" w:type="dxa"/>
              <w:bottom w:w="36" w:type="dxa"/>
              <w:end w:w="80" w:type="dxa"/>
            </w:tcMar>
          </w:tcPr>
          <w:p>
            <w:pPr>
              <w:pStyle w:val="TabCellSm"/>
              <w:jc w:val="left"/>
            </w:pPr>
            <w:r>
              <w:t>endarterectomy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Endarterectomy spatula / dissector</w:t>
            </w:r>
          </w:p>
        </w:tc>
        <w:tc>
          <w:tcPr>
            <w:tcW w:type="dxa" w:w="5868"/>
            <w:shd w:val="clear" w:color="auto" w:fill="F6F6F6"/>
            <w:vAlign w:val="top"/>
            <w:tcMar>
              <w:top w:w="36" w:type="dxa"/>
              <w:start w:w="80" w:type="dxa"/>
              <w:bottom w:w="36" w:type="dxa"/>
              <w:end w:w="80" w:type="dxa"/>
            </w:tcMar>
          </w:tcPr>
          <w:p>
            <w:pPr>
              <w:pStyle w:val="TabCellSm"/>
              <w:jc w:val="left"/>
            </w:pPr>
            <w:r>
              <w:t>raises the atheromatous plaque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 vein hook</w:t>
            </w:r>
          </w:p>
        </w:tc>
        <w:tc>
          <w:tcPr>
            <w:tcW w:type="dxa" w:w="5868"/>
            <w:shd w:val="clear" w:color="auto" w:fill="F6F6F6"/>
            <w:vAlign w:val="top"/>
            <w:tcMar>
              <w:top w:w="36" w:type="dxa"/>
              <w:start w:w="80" w:type="dxa"/>
              <w:bottom w:w="36" w:type="dxa"/>
              <w:end w:w="80" w:type="dxa"/>
            </w:tcMar>
          </w:tcPr>
          <w:p>
            <w:pPr>
              <w:pStyle w:val="TabCellSm"/>
              <w:jc w:val="left"/>
            </w:pPr>
            <w:r>
              <w:t>lifting side branches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OPENING, FLUSHING AND GRAFTING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with No.11 blade</w:t>
            </w:r>
          </w:p>
        </w:tc>
        <w:tc>
          <w:tcPr>
            <w:tcW w:type="dxa" w:w="5868"/>
            <w:vAlign w:val="top"/>
            <w:tcMar>
              <w:top w:w="36" w:type="dxa"/>
              <w:start w:w="80" w:type="dxa"/>
              <w:bottom w:w="36" w:type="dxa"/>
              <w:end w:w="80" w:type="dxa"/>
            </w:tcMar>
          </w:tcPr>
          <w:p>
            <w:pPr>
              <w:pStyle w:val="TabCellSm"/>
              <w:jc w:val="left"/>
            </w:pPr>
            <w:r>
              <w:t>the arteriotomy is started with a No.11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punch, sized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a clean circular hole for a graft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w:t>
            </w:r>
            <w:r>
              <w:rPr>
                <w:b/>
              </w:rPr>
              <w:t xml:space="preserve"> with bulb syringe and blunt irrigating cannulae</w:t>
            </w:r>
          </w:p>
        </w:tc>
        <w:tc>
          <w:tcPr>
            <w:tcW w:type="dxa" w:w="5868"/>
            <w:vAlign w:val="top"/>
            <w:tcMar>
              <w:top w:w="36" w:type="dxa"/>
              <w:start w:w="80" w:type="dxa"/>
              <w:bottom w:w="36" w:type="dxa"/>
              <w:end w:w="80" w:type="dxa"/>
            </w:tcMar>
          </w:tcPr>
          <w:p>
            <w:pPr>
              <w:pStyle w:val="TabCellSm"/>
              <w:jc w:val="left"/>
            </w:pPr>
            <w:r>
              <w:rPr>
                <w:b/>
              </w:rPr>
              <w:t>signature requirement</w:t>
            </w:r>
            <w:r>
              <w:t xml:space="preserve"> — flushes and prevents thrombus at every stage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Fogarty embolectomy (balloon) catheters, sized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withdraws thrombus and embolus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material — PTFE, Dacron, or reversed autologous vein</w:t>
            </w:r>
          </w:p>
        </w:tc>
        <w:tc>
          <w:tcPr>
            <w:tcW w:type="dxa" w:w="5868"/>
            <w:vAlign w:val="top"/>
            <w:tcMar>
              <w:top w:w="36" w:type="dxa"/>
              <w:start w:w="80" w:type="dxa"/>
              <w:bottom w:w="36" w:type="dxa"/>
              <w:end w:w="80" w:type="dxa"/>
            </w:tcMar>
          </w:tcPr>
          <w:p>
            <w:pPr>
              <w:pStyle w:val="TabCellSm"/>
              <w:jc w:val="left"/>
            </w:pPr>
            <w:r>
              <w:t>sized to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stripper and vein harvesting set</w:t>
            </w:r>
          </w:p>
        </w:tc>
        <w:tc>
          <w:tcPr>
            <w:tcW w:type="dxa" w:w="5868"/>
            <w:shd w:val="clear" w:color="auto" w:fill="F6F6F6"/>
            <w:vAlign w:val="top"/>
            <w:tcMar>
              <w:top w:w="36" w:type="dxa"/>
              <w:start w:w="80" w:type="dxa"/>
              <w:bottom w:w="36" w:type="dxa"/>
              <w:end w:w="80" w:type="dxa"/>
            </w:tcMar>
          </w:tcPr>
          <w:p>
            <w:pPr>
              <w:pStyle w:val="TabCellSm"/>
              <w:jc w:val="left"/>
            </w:pPr>
            <w:r>
              <w:t>long saphenous vein harvest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Valvulotome</w:t>
            </w:r>
          </w:p>
        </w:tc>
        <w:tc>
          <w:tcPr>
            <w:tcW w:type="dxa" w:w="5868"/>
            <w:vAlign w:val="top"/>
            <w:tcMar>
              <w:top w:w="36" w:type="dxa"/>
              <w:start w:w="80" w:type="dxa"/>
              <w:bottom w:w="36" w:type="dxa"/>
              <w:end w:w="80" w:type="dxa"/>
            </w:tcMar>
          </w:tcPr>
          <w:p>
            <w:pPr>
              <w:pStyle w:val="TabCellSm"/>
              <w:jc w:val="left"/>
            </w:pPr>
            <w:r>
              <w:t>in-situ vein bypass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Tunneller</w:t>
            </w:r>
          </w:p>
        </w:tc>
        <w:tc>
          <w:tcPr>
            <w:tcW w:type="dxa" w:w="5868"/>
            <w:shd w:val="clear" w:color="auto" w:fill="F6F6F6"/>
            <w:vAlign w:val="top"/>
            <w:tcMar>
              <w:top w:w="36" w:type="dxa"/>
              <w:start w:w="80" w:type="dxa"/>
              <w:bottom w:w="36" w:type="dxa"/>
              <w:end w:w="80" w:type="dxa"/>
            </w:tcMar>
          </w:tcPr>
          <w:p>
            <w:pPr>
              <w:pStyle w:val="TabCellSm"/>
              <w:jc w:val="left"/>
            </w:pPr>
            <w:r>
              <w:t>creates the subcutaneous graft tunnel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sizers and calibrators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haemostatic agents and fibrin sealant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A DISTINCT DISCIPLINE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needle holders (Castroviejo, DeBakey pattern)</w:t>
            </w:r>
          </w:p>
        </w:tc>
        <w:tc>
          <w:tcPr>
            <w:tcW w:type="dxa" w:w="5868"/>
            <w:vAlign w:val="top"/>
            <w:tcMar>
              <w:top w:w="36" w:type="dxa"/>
              <w:start w:w="80" w:type="dxa"/>
              <w:bottom w:w="36" w:type="dxa"/>
              <w:end w:w="80" w:type="dxa"/>
            </w:tcMar>
          </w:tcPr>
          <w:p>
            <w:pPr>
              <w:pStyle w:val="TabCellSm"/>
              <w:jc w:val="left"/>
            </w:pPr>
            <w:r>
              <w:t>delicate, often spring-handled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Non-absorbable monofilament (polypropylene) suture 3-0 to 8-0, double-armed</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never absorbable, never braided, in an artery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Teflon pledgets</w:t>
            </w:r>
          </w:p>
        </w:tc>
        <w:tc>
          <w:tcPr>
            <w:tcW w:type="dxa" w:w="5868"/>
            <w:vAlign w:val="top"/>
            <w:tcMar>
              <w:top w:w="36" w:type="dxa"/>
              <w:start w:w="80" w:type="dxa"/>
              <w:bottom w:w="36" w:type="dxa"/>
              <w:end w:w="80" w:type="dxa"/>
            </w:tcMar>
          </w:tcPr>
          <w:p>
            <w:pPr>
              <w:pStyle w:val="TabCellSm"/>
              <w:jc w:val="left"/>
            </w:pPr>
            <w:r>
              <w:t>buttress sutures in a friable or calcified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suture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Bulldog clamps on suture ends</w:t>
            </w:r>
          </w:p>
        </w:tc>
        <w:tc>
          <w:tcPr>
            <w:tcW w:type="dxa" w:w="5868"/>
            <w:vAlign w:val="top"/>
            <w:tcMar>
              <w:top w:w="36" w:type="dxa"/>
              <w:start w:w="80" w:type="dxa"/>
              <w:bottom w:w="36" w:type="dxa"/>
              <w:end w:w="80" w:type="dxa"/>
            </w:tcMar>
          </w:tcPr>
          <w:p>
            <w:pPr>
              <w:pStyle w:val="TabCellSm"/>
              <w:jc w:val="left"/>
            </w:pPr>
            <w:r>
              <w:t>keeps the suture ends controlled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t>small-vessel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MONITORING, IMAGING AND PHARMACOLOGY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Doppler probe (sterile) and machine</w:t>
            </w:r>
          </w:p>
        </w:tc>
        <w:tc>
          <w:tcPr>
            <w:tcW w:type="dxa" w:w="5868"/>
            <w:vAlign w:val="top"/>
            <w:tcMar>
              <w:top w:w="36" w:type="dxa"/>
              <w:start w:w="80" w:type="dxa"/>
              <w:bottom w:w="36" w:type="dxa"/>
              <w:end w:w="80" w:type="dxa"/>
            </w:tcMar>
          </w:tcPr>
          <w:p>
            <w:pPr>
              <w:pStyle w:val="TabCellSm"/>
              <w:jc w:val="left"/>
            </w:pPr>
            <w:r>
              <w:t>confirms flow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Systemic heparin and protamine</w:t>
            </w:r>
          </w:p>
        </w:tc>
        <w:tc>
          <w:tcPr>
            <w:tcW w:type="dxa" w:w="5868"/>
            <w:vAlign w:val="top"/>
            <w:tcMar>
              <w:top w:w="36" w:type="dxa"/>
              <w:start w:w="80" w:type="dxa"/>
              <w:bottom w:w="36" w:type="dxa"/>
              <w:end w:w="80" w:type="dxa"/>
            </w:tcMar>
          </w:tcPr>
          <w:p>
            <w:pPr>
              <w:pStyle w:val="TabCellSm"/>
              <w:jc w:val="left"/>
            </w:pPr>
            <w:r>
              <w:t>anticoagulation and its reversal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vasodilator</w:t>
            </w:r>
          </w:p>
        </w:tc>
        <w:tc>
          <w:tcPr>
            <w:tcW w:type="dxa" w:w="5868"/>
            <w:shd w:val="clear" w:color="auto" w:fill="F6F6F6"/>
            <w:vAlign w:val="top"/>
            <w:tcMar>
              <w:top w:w="36" w:type="dxa"/>
              <w:start w:w="80" w:type="dxa"/>
              <w:bottom w:w="36" w:type="dxa"/>
              <w:end w:w="80" w:type="dxa"/>
            </w:tcMar>
          </w:tcPr>
          <w:p>
            <w:pPr>
              <w:pStyle w:val="TabCellSm"/>
              <w:jc w:val="left"/>
            </w:pPr>
            <w:r>
              <w:t>relieves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Pressure monitoring lines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vessel — supine for aortic, carotid (neck extended, turned away) and femoral; prone or lateral rarely.</w:t>
      </w:r>
    </w:p>
    <w:p>
      <w:pPr>
        <w:pStyle w:val="BoxBody"/>
        <w:ind w:start="170"/>
      </w:pPr>
      <w:r>
        <w:rPr>
          <w:b/>
        </w:rPr>
        <w:t>Golden rules</w:t>
      </w:r>
      <w:r>
        <w:t xml:space="preserve"> — </w:t>
      </w:r>
      <w:r>
        <w:rPr>
          <w:b/>
        </w:rPr>
        <w:t>Proximal control before distal.</w:t>
      </w:r>
      <w:r>
        <w:t xml:space="preserve"> Obtain control of the vessel above the lesion before opening it. </w:t>
      </w:r>
      <w:r>
        <w:rPr>
          <w:b/>
        </w:rPr>
        <w:t>Never grasp the intima.</w:t>
      </w:r>
      <w:r>
        <w:t xml:space="preserve"> </w:t>
      </w:r>
      <w:r>
        <w:rPr>
          <w:b/>
        </w:rPr>
        <w:t>Flush before final closure</w:t>
      </w:r>
      <w:r>
        <w:t xml:space="preserve"> to expel air and debris.</w:t>
      </w:r>
    </w:p>
    <w:p>
      <w:pPr>
        <w:pStyle w:val="BoxBody"/>
        <w:ind w:start="170"/>
      </w:pPr>
      <w:r>
        <w:rPr>
          <w:b/>
        </w:rPr>
        <w:t>Complications</w:t>
      </w:r>
      <w:r>
        <w:t xml:space="preserve"> — Haemorrhage, thrombosis of the repair or graft, distal embolisation, graft infection, anastomotic pseudoaneurysm, reperfusion injury and compartment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the answer with the principle: </w:t>
            </w:r>
            <w:r>
              <w:rPr>
                <w:b/>
              </w:rPr>
              <w:t>all instruments atraumatic, all sutures non-absorbable monofilament, heparinised saline throughout</w:t>
            </w:r>
            <w:r>
              <w:t>.</w:t>
            </w:r>
          </w:p>
          <w:p>
            <w:pPr>
              <w:pStyle w:val="BoxBody"/>
              <w:spacing w:before="20" w:after="40"/>
              <w:ind w:start="204" w:hanging="204"/>
            </w:pPr>
            <w:r>
              <w:rPr>
                <w:rFonts w:ascii="Calibri" w:hAnsi="Calibri"/>
                <w:b/>
              </w:rPr>
              <w:t xml:space="preserve">▪  </w:t>
            </w:r>
            <w:r>
              <w:t xml:space="preserve">Name </w:t>
            </w:r>
            <w:r>
              <w:rPr>
                <w:b/>
              </w:rPr>
              <w:t>DeBakey forceps, Satinsky clamp, bulldog clamp, Potts-Smith scissors, Fogarty catheter, aortic punch</w:t>
            </w:r>
            <w:r>
              <w:t xml:space="preserve"> — the six vascular signatures.</w:t>
            </w:r>
          </w:p>
          <w:p>
            <w:pPr>
              <w:pStyle w:val="BoxBody"/>
              <w:spacing w:before="20" w:after="40"/>
              <w:ind w:start="204" w:hanging="204"/>
            </w:pPr>
            <w:r>
              <w:rPr>
                <w:rFonts w:ascii="Calibri" w:hAnsi="Calibri"/>
                <w:b/>
              </w:rPr>
              <w:t xml:space="preserve">▪  </w:t>
            </w:r>
            <w:r>
              <w:rPr>
                <w:b/>
              </w:rPr>
              <w:t>Satinsky = partial (side-biting) occlusion</w:t>
            </w:r>
            <w:r>
              <w:t>, so distal flow is maintained — a favourite distinction.</w:t>
            </w:r>
          </w:p>
          <w:p>
            <w:pPr>
              <w:pStyle w:val="BoxBody"/>
              <w:spacing w:before="20" w:after="40"/>
              <w:ind w:start="204" w:hanging="204"/>
            </w:pPr>
            <w:r>
              <w:rPr>
                <w:rFonts w:ascii="Calibri" w:hAnsi="Calibri"/>
                <w:b/>
              </w:rPr>
              <w:t xml:space="preserve">▪  </w:t>
            </w:r>
            <w:r>
              <w:rPr>
                <w:b/>
              </w:rPr>
              <w:t>Fogarty catheter</w:t>
            </w:r>
            <w:r>
              <w:t xml:space="preserve"> for embolectomy and </w:t>
            </w:r>
            <w:r>
              <w:rPr>
                <w:b/>
              </w:rPr>
              <w:t>heparin/protamine</w:t>
            </w:r>
            <w:r>
              <w:t xml:space="preserve"> are reliable marks.</w:t>
            </w:r>
          </w:p>
          <w:p>
            <w:pPr>
              <w:pStyle w:val="BoxBody"/>
              <w:spacing w:before="20" w:after="40"/>
              <w:ind w:start="204" w:hanging="204"/>
            </w:pPr>
            <w:r>
              <w:rPr>
                <w:rFonts w:ascii="Calibri" w:hAnsi="Calibri"/>
                <w:b/>
              </w:rPr>
              <w:t xml:space="preserve">▪  </w:t>
            </w:r>
            <w:r>
              <w:t xml:space="preserve">State </w:t>
            </w:r>
            <w:r>
              <w:rPr>
                <w:b/>
              </w:rPr>
              <w:t>proximal control before distal</w:t>
            </w:r>
            <w:r>
              <w:t xml:space="preserve"> and </w:t>
            </w:r>
            <w:r>
              <w:rPr>
                <w:b/>
              </w:rPr>
              <w:t>never grasp the intima</w:t>
            </w:r>
            <w:r>
              <w:t>.</w:t>
            </w:r>
          </w:p>
          <w:p>
            <w:pPr>
              <w:pStyle w:val="BoxBody"/>
              <w:spacing w:before="20" w:after="40"/>
              <w:ind w:start="204" w:hanging="204"/>
            </w:pPr>
            <w:r>
              <w:rPr>
                <w:rFonts w:ascii="Calibri" w:hAnsi="Calibri"/>
                <w:b/>
              </w:rPr>
              <w:t xml:space="preserve">▪  </w:t>
            </w:r>
            <w:r>
              <w:rPr>
                <w:b/>
              </w:rPr>
              <w:t>Teflon pledgets</w:t>
            </w:r>
            <w:r>
              <w:t xml:space="preserve"> for a friable wall is a detail that distinguishes a strong answer.</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absorbable or braided suture for an arterial anastomosis.</w:t>
            </w:r>
          </w:p>
          <w:p>
            <w:pPr>
              <w:pStyle w:val="BoxBody"/>
              <w:spacing w:before="20" w:after="40"/>
              <w:ind w:start="204" w:hanging="204"/>
            </w:pPr>
            <w:r>
              <w:rPr>
                <w:rFonts w:ascii="Calibri" w:hAnsi="Calibri"/>
                <w:b/>
              </w:rPr>
              <w:t xml:space="preserve">✗  </w:t>
            </w:r>
            <w:r>
              <w:t>Using toothed forceps on a vessel.</w:t>
            </w:r>
          </w:p>
          <w:p>
            <w:pPr>
              <w:pStyle w:val="BoxBody"/>
              <w:spacing w:before="20" w:after="40"/>
              <w:ind w:start="204" w:hanging="204"/>
            </w:pPr>
            <w:r>
              <w:rPr>
                <w:rFonts w:ascii="Calibri" w:hAnsi="Calibri"/>
                <w:b/>
              </w:rPr>
              <w:t xml:space="preserve">✗  </w:t>
            </w:r>
            <w:r>
              <w:t>Forgetting heparinised saline and systemic heparin.</w:t>
            </w:r>
          </w:p>
          <w:p>
            <w:pPr>
              <w:pStyle w:val="BoxBody"/>
              <w:spacing w:before="20" w:after="40"/>
              <w:ind w:start="204" w:hanging="204"/>
            </w:pPr>
            <w:r>
              <w:rPr>
                <w:rFonts w:ascii="Calibri" w:hAnsi="Calibri"/>
                <w:b/>
              </w:rPr>
              <w:t xml:space="preserve">✗  </w:t>
            </w:r>
            <w:r>
              <w:t>Omitting completion assessment (Doppler or angiography).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vascular procedures tray.</w:t>
      </w:r>
    </w:p>
    <w:p>
      <w:pPr>
        <w:pStyle w:val="QBank"/>
        <w:spacing w:before="0" w:after="100"/>
        <w:ind w:start="595" w:hanging="283"/>
      </w:pPr>
      <w:r>
        <w:rPr>
          <w:rFonts w:ascii="Calibri" w:hAnsi="Calibri"/>
          <w:b/>
        </w:rPr>
        <w:t xml:space="preserve">A.  </w:t>
      </w:r>
      <w:r>
        <w:t>A major and long instruments tray plus: non-crushing clamps — bulldog, Satinsky side-biting, angled DeBakey aortic, Fogarty/Cooley, Javid carotid clamps, vessel loops and rubber-shod clamps; atraumatic DeBakey forceps in several lengths, Gerald forceps, Potts-Smith angled scissors, endarterectomy spatula and elevators, Mixter forceps and vein hooks; No.11 blade, sized aortic punch, heparinised saline with bulb syringe and cannulae, Fogarty embolectomy catheters, PTFE/Dacron/vein graft material, vein stripper, valvulotome and tunneller; fine Castroviejo needle holders with double-armed polypropylene 3-0 to 8-0 and Teflon pledgets; plus sterile Doppler, image intensifier with contrast, heparin and protamine, cross-matched blood, cell saver and a drain.</w:t>
      </w:r>
    </w:p>
    <w:p>
      <w:pPr>
        <w:spacing w:before="80" w:after="20"/>
        <w:ind w:start="311" w:hanging="311"/>
        <w:keepLines/>
        <w:keepNext/>
      </w:pPr>
      <w:r>
        <w:rPr>
          <w:rFonts w:ascii="Calibri" w:hAnsi="Calibri"/>
          <w:b/>
          <w:sz w:val="19"/>
        </w:rPr>
        <w:t xml:space="preserve">Q2.  </w:t>
      </w:r>
      <w:r>
        <w:rPr>
          <w:b/>
          <w:sz w:val="19"/>
        </w:rPr>
        <w:t>Why is a Satinsky clamp particularly useful?</w:t>
      </w:r>
    </w:p>
    <w:p>
      <w:pPr>
        <w:pStyle w:val="QBank"/>
        <w:spacing w:before="0" w:after="100"/>
        <w:ind w:start="595" w:hanging="283"/>
      </w:pPr>
      <w:r>
        <w:rPr>
          <w:rFonts w:ascii="Calibri" w:hAnsi="Calibri"/>
          <w:b/>
        </w:rPr>
        <w:t xml:space="preserve">A.  </w:t>
      </w:r>
      <w:r>
        <w:t>It is a side-biting clamp that occludes only part of the vessel circumference, so a patch or graft can be sewn to the wall while blood continues to flow through the remaining lumen — avoiding complete occlusion and distal ischaemia.</w:t>
      </w:r>
    </w:p>
    <w:p>
      <w:r>
        <w:br w:type="page"/>
      </w:r>
    </w:p>
    <w:p>
      <w:bookmarkStart w:id="1031" w:name="tray_5_2"/>
      <w:pPr>
        <w:pStyle w:val="Heading2"/>
        <w:spacing w:before="320" w:after="40"/>
        <w:keepLines/>
        <w:keepNext/>
        <w:pBdr>
          <w:bottom w:val="single" w:sz="12" w:space="3" w:color="000000"/>
        </w:pBdr>
      </w:pPr>
      <w:r>
        <w:rPr>
          <w:rFonts w:ascii="Calibri" w:hAnsi="Calibri"/>
          <w:b/>
          <w:color w:val="666666"/>
          <w:sz w:val="29"/>
        </w:rPr>
        <w:t xml:space="preserve">5.2   </w:t>
      </w:r>
      <w:r>
        <w:rPr>
          <w:rFonts w:ascii="Calibri" w:hAnsi="Calibri"/>
          <w:b/>
          <w:sz w:val="29"/>
        </w:rPr>
        <w:t>Vascular Shunt Tray</w:t>
      </w:r>
      <w:bookmarkEnd w:id="1031"/>
    </w:p>
    <w:p>
      <w:pPr>
        <w:spacing w:before="60" w:after="100"/>
      </w:pPr>
      <w:r>
        <w:rPr>
          <w:rFonts w:ascii="Calibri" w:hAnsi="Calibri"/>
          <w:b/>
          <w:caps/>
          <w:color w:val="555555"/>
          <w:sz w:val="17"/>
        </w:rPr>
        <w:t xml:space="preserve">Also called:  </w:t>
      </w:r>
      <w:r>
        <w:rPr>
          <w:i/>
          <w:color w:val="333333"/>
          <w:sz w:val="18"/>
        </w:rPr>
        <w:t>Portosystemic / arteriovenous shunt tray · dialysis access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shunt</w:t>
            </w:r>
            <w:r>
              <w:t xml:space="preserve"> deliberately diverts blood from one vessel to another. Two families exist: </w:t>
            </w:r>
            <w:r>
              <w:rPr>
                <w:b/>
              </w:rPr>
              <w:t>portosystemic shunts</w:t>
            </w:r>
            <w:r>
              <w:t xml:space="preserve"> for portal hypertension (portocaval, splenorenal, mesocaval), and </w:t>
            </w:r>
            <w:r>
              <w:rPr>
                <w:b/>
              </w:rPr>
              <w:t>arteriovenous shunts/fistulae</w:t>
            </w:r>
            <w:r>
              <w:t xml:space="preserve"> for haemodialysis access. Both are built on the vascular tray, with additions for the specific vessels and shunt material.</w:t>
            </w:r>
          </w:p>
          <w:p>
            <w:pPr>
              <w:pStyle w:val="TinyLabel"/>
            </w:pPr>
            <w:r>
              <w:t>Used for / includes</w:t>
            </w:r>
          </w:p>
          <w:p>
            <w:pPr>
              <w:pStyle w:val="Bullet"/>
              <w:ind w:start="238" w:hanging="238"/>
            </w:pPr>
            <w:r>
              <w:rPr>
                <w:rFonts w:ascii="Calibri" w:hAnsi="Calibri"/>
                <w:b/>
              </w:rPr>
              <w:t xml:space="preserve">▪  </w:t>
            </w:r>
            <w:r>
              <w:t>Portocaval, mesocaval and distal splenorenal (Warren) shunt for variceal bleeding</w:t>
            </w:r>
          </w:p>
          <w:p>
            <w:pPr>
              <w:pStyle w:val="Bullet"/>
              <w:ind w:start="238" w:hanging="238"/>
            </w:pPr>
            <w:r>
              <w:rPr>
                <w:rFonts w:ascii="Calibri" w:hAnsi="Calibri"/>
                <w:b/>
              </w:rPr>
              <w:t xml:space="preserve">▪  </w:t>
            </w:r>
            <w:r>
              <w:t>Transjugular intrahepatic portosystemic shunt (TIPS) — endovascular equivalent</w:t>
            </w:r>
          </w:p>
          <w:p>
            <w:pPr>
              <w:pStyle w:val="Bullet"/>
              <w:ind w:start="238" w:hanging="238"/>
            </w:pPr>
            <w:r>
              <w:rPr>
                <w:rFonts w:ascii="Calibri" w:hAnsi="Calibri"/>
                <w:b/>
              </w:rPr>
              <w:t xml:space="preserve">▪  </w:t>
            </w:r>
            <w:r>
              <w:t>Radiocephalic (Brescia-Cimino) and brachiocephalic arteriovenous fistula</w:t>
            </w:r>
          </w:p>
          <w:p>
            <w:pPr>
              <w:pStyle w:val="Bullet"/>
              <w:ind w:start="238" w:hanging="238"/>
            </w:pPr>
            <w:r>
              <w:rPr>
                <w:rFonts w:ascii="Calibri" w:hAnsi="Calibri"/>
                <w:b/>
              </w:rPr>
              <w:t xml:space="preserve">▪  </w:t>
            </w:r>
            <w:r>
              <w:t>Arteriovenous graft using PTFE for dialysis access</w:t>
            </w:r>
          </w:p>
          <w:p>
            <w:pPr>
              <w:pStyle w:val="Bullet"/>
              <w:ind w:start="238" w:hanging="238"/>
            </w:pPr>
            <w:r>
              <w:rPr>
                <w:rFonts w:ascii="Calibri" w:hAnsi="Calibri"/>
                <w:b/>
              </w:rPr>
              <w:t xml:space="preserve">▪  </w:t>
            </w:r>
            <w:r>
              <w:t>Temporary intraluminal shunt in vascular trauma to restore flow</w:t>
            </w:r>
          </w:p>
          <w:p>
            <w:pPr>
              <w:pStyle w:val="Bullet"/>
              <w:ind w:start="238" w:hanging="238"/>
            </w:pPr>
            <w:r>
              <w:rPr>
                <w:rFonts w:ascii="Calibri" w:hAnsi="Calibri"/>
                <w:b/>
              </w:rPr>
              <w:t xml:space="preserve">▪  </w:t>
            </w:r>
            <w:r>
              <w:t>Carotid shunt during endarterectomy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40764"/>
                  <wp:docPr id="24" name="Picture 24"/>
                  <wp:cNvGraphicFramePr>
                    <a:graphicFrameLocks noChangeAspect="1"/>
                  </wp:cNvGraphicFramePr>
                  <a:graphic>
                    <a:graphicData uri="http://schemas.openxmlformats.org/drawingml/2006/picture">
                      <pic:pic>
                        <pic:nvPicPr>
                          <pic:cNvPr id="0" name="plate_5_2.png"/>
                          <pic:cNvPicPr/>
                        </pic:nvPicPr>
                        <pic:blipFill>
                          <a:blip r:embed="rId34"/>
                          <a:stretch>
                            <a:fillRect/>
                          </a:stretch>
                        </pic:blipFill>
                        <pic:spPr>
                          <a:xfrm>
                            <a:off x="0" y="0"/>
                            <a:ext cx="2286000" cy="1540764"/>
                          </a:xfrm>
                          <a:prstGeom prst="rect"/>
                        </pic:spPr>
                      </pic:pic>
                    </a:graphicData>
                  </a:graphic>
                </wp:inline>
              </w:drawing>
            </w:r>
          </w:p>
          <w:p>
            <w:pPr>
              <w:pStyle w:val="FigCaption"/>
              <w:jc w:val="center"/>
              <w:spacing w:before="40" w:after="120"/>
            </w:pPr>
            <w:r>
              <w:t>Fig 5.2 — Two vessels, one anastomosis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Selective versus non-selective</w:t>
            </w:r>
          </w:p>
          <w:p>
            <w:pPr>
              <w:pStyle w:val="BoxBody"/>
              <w:spacing w:before="20" w:after="40"/>
              <w:ind w:start="204" w:hanging="204"/>
            </w:pPr>
            <w:r>
              <w:rPr>
                <w:rFonts w:ascii="Calibri" w:hAnsi="Calibri"/>
                <w:b/>
              </w:rPr>
              <w:t xml:space="preserve">▪  </w:t>
            </w:r>
            <w:r>
              <w:rPr>
                <w:b/>
              </w:rPr>
              <w:t>Non-selective</w:t>
            </w:r>
            <w:r>
              <w:t xml:space="preserve"> (portocaval, mesocaval): decompresses the whole portal system → effective but </w:t>
            </w:r>
            <w:r>
              <w:rPr>
                <w:b/>
              </w:rPr>
              <w:t>high encephalopathy rate</w:t>
            </w:r>
            <w:r>
              <w:t>.</w:t>
            </w:r>
          </w:p>
          <w:p>
            <w:pPr>
              <w:pStyle w:val="BoxBody"/>
              <w:spacing w:before="20" w:after="40"/>
              <w:ind w:start="204" w:hanging="204"/>
            </w:pPr>
            <w:r>
              <w:rPr>
                <w:rFonts w:ascii="Calibri" w:hAnsi="Calibri"/>
                <w:b/>
              </w:rPr>
              <w:t xml:space="preserve">▪  </w:t>
            </w:r>
            <w:r>
              <w:rPr>
                <w:b/>
              </w:rPr>
              <w:t>Selective</w:t>
            </w:r>
            <w:r>
              <w:t xml:space="preserve"> (distal splenorenal / Warren): decompresses only the gastro-oesophageal varices → </w:t>
            </w:r>
            <w:r>
              <w:rPr>
                <w:b/>
              </w:rPr>
              <w:t>less encephalopathy</w:t>
            </w:r>
            <w:r>
              <w:t>.</w:t>
            </w:r>
          </w:p>
          <w:p>
            <w:pPr>
              <w:pStyle w:val="BoxBody"/>
              <w:spacing w:before="20" w:after="40"/>
              <w:ind w:start="204" w:hanging="204"/>
            </w:pPr>
            <w:r>
              <w:rPr>
                <w:rFonts w:ascii="Calibri" w:hAnsi="Calibri"/>
                <w:b/>
              </w:rPr>
              <w:t xml:space="preserve">▪  </w:t>
            </w:r>
            <w:r>
              <w:t>A very commonly examined distinction.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vascular procedures tray</w:t>
            </w:r>
          </w:p>
        </w:tc>
        <w:tc>
          <w:tcPr>
            <w:tcW w:type="dxa" w:w="5868"/>
            <w:vAlign w:val="top"/>
            <w:tcMar>
              <w:top w:w="36" w:type="dxa"/>
              <w:start w:w="80" w:type="dxa"/>
              <w:bottom w:w="36" w:type="dxa"/>
              <w:end w:w="80" w:type="dxa"/>
            </w:tcMar>
          </w:tcPr>
          <w:p>
            <w:pPr>
              <w:pStyle w:val="TabCellSm"/>
              <w:jc w:val="left"/>
            </w:pPr>
            <w:r>
              <w:t>see 5.1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and long instruments trays</w:t>
            </w:r>
          </w:p>
        </w:tc>
        <w:tc>
          <w:tcPr>
            <w:tcW w:type="dxa" w:w="5868"/>
            <w:shd w:val="clear" w:color="auto" w:fill="F6F6F6"/>
            <w:vAlign w:val="top"/>
            <w:tcMar>
              <w:top w:w="36" w:type="dxa"/>
              <w:start w:w="80" w:type="dxa"/>
              <w:bottom w:w="36" w:type="dxa"/>
              <w:end w:w="80" w:type="dxa"/>
            </w:tcMar>
          </w:tcPr>
          <w:p>
            <w:pPr>
              <w:pStyle w:val="TabCellSm"/>
              <w:jc w:val="left"/>
            </w:pPr>
            <w:r>
              <w:t>for portosystemic (abdominal) shunts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SHUNT MATERIAL AND SIZING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PTFE / Dacron graft, 6–10 mm</w:t>
            </w:r>
          </w:p>
        </w:tc>
        <w:tc>
          <w:tcPr>
            <w:tcW w:type="dxa" w:w="5868"/>
            <w:vAlign w:val="top"/>
            <w:tcMar>
              <w:top w:w="36" w:type="dxa"/>
              <w:start w:w="80" w:type="dxa"/>
              <w:bottom w:w="36" w:type="dxa"/>
              <w:end w:w="80" w:type="dxa"/>
            </w:tcMar>
          </w:tcPr>
          <w:p>
            <w:pPr>
              <w:pStyle w:val="TabCellSm"/>
              <w:jc w:val="left"/>
            </w:pPr>
            <w:r>
              <w:t>interposition portosystemic shunt or AV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Reversed autologous vein</w:t>
            </w:r>
          </w:p>
        </w:tc>
        <w:tc>
          <w:tcPr>
            <w:tcW w:type="dxa" w:w="5868"/>
            <w:shd w:val="clear" w:color="auto" w:fill="F6F6F6"/>
            <w:vAlign w:val="top"/>
            <w:tcMar>
              <w:top w:w="36" w:type="dxa"/>
              <w:start w:w="80" w:type="dxa"/>
              <w:bottom w:w="36" w:type="dxa"/>
              <w:end w:w="80" w:type="dxa"/>
            </w:tcMar>
          </w:tcPr>
          <w:p>
            <w:pPr>
              <w:pStyle w:val="TabCellSm"/>
              <w:jc w:val="left"/>
            </w:pPr>
            <w:r>
              <w:t>the preferred conduit where suitable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Temporary intraluminal (Javid, Pruitt-Inahara) shunts</w:t>
            </w:r>
          </w:p>
        </w:tc>
        <w:tc>
          <w:tcPr>
            <w:tcW w:type="dxa" w:w="5868"/>
            <w:vAlign w:val="top"/>
            <w:tcMar>
              <w:top w:w="36" w:type="dxa"/>
              <w:start w:w="80" w:type="dxa"/>
              <w:bottom w:w="36" w:type="dxa"/>
              <w:end w:w="80" w:type="dxa"/>
            </w:tcMar>
          </w:tcPr>
          <w:p>
            <w:pPr>
              <w:pStyle w:val="TabCellSm"/>
              <w:jc w:val="left"/>
            </w:pPr>
            <w:r>
              <w:rPr>
                <w:b/>
              </w:rPr>
              <w:t>signature item</w:t>
            </w:r>
            <w:r>
              <w:t xml:space="preserve"> — maintains distal perfusion while the anastomosis is constructed or during trauma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Graft sizers, calibrators and tunneller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Shunt clamps and shunt-securing tapes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Balloon shunt with inflation syringe</w:t>
            </w:r>
          </w:p>
        </w:tc>
        <w:tc>
          <w:tcPr>
            <w:tcW w:type="dxa" w:w="5868"/>
            <w:shd w:val="clear" w:color="auto" w:fill="F6F6F6"/>
            <w:vAlign w:val="top"/>
            <w:tcMar>
              <w:top w:w="36" w:type="dxa"/>
              <w:start w:w="80" w:type="dxa"/>
              <w:bottom w:w="36" w:type="dxa"/>
              <w:end w:w="80" w:type="dxa"/>
            </w:tcMar>
          </w:tcPr>
          <w:p>
            <w:pPr>
              <w:pStyle w:val="TabCellSm"/>
              <w:jc w:val="left"/>
            </w:pPr>
            <w:r>
              <w:t>carotid shunting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PORTOSYSTEMIC SHUNT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clamps, large</w:t>
            </w:r>
          </w:p>
        </w:tc>
        <w:tc>
          <w:tcPr>
            <w:tcW w:type="dxa" w:w="5868"/>
            <w:vAlign w:val="top"/>
            <w:tcMar>
              <w:top w:w="36" w:type="dxa"/>
              <w:start w:w="80" w:type="dxa"/>
              <w:bottom w:w="36" w:type="dxa"/>
              <w:end w:w="80" w:type="dxa"/>
            </w:tcMar>
          </w:tcPr>
          <w:p>
            <w:pPr>
              <w:pStyle w:val="TabCellSm"/>
              <w:jc w:val="left"/>
            </w:pPr>
            <w:r>
              <w:t>partial occlusion of the inferior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Angled DeBakey / Cooley clamps</w:t>
            </w:r>
          </w:p>
        </w:tc>
        <w:tc>
          <w:tcPr>
            <w:tcW w:type="dxa" w:w="5868"/>
            <w:shd w:val="clear" w:color="auto" w:fill="F6F6F6"/>
            <w:vAlign w:val="top"/>
            <w:tcMar>
              <w:top w:w="36" w:type="dxa"/>
              <w:start w:w="80" w:type="dxa"/>
              <w:bottom w:w="36" w:type="dxa"/>
              <w:end w:w="80" w:type="dxa"/>
            </w:tcMar>
          </w:tcPr>
          <w:p>
            <w:pPr>
              <w:pStyle w:val="TabCellSm"/>
              <w:jc w:val="left"/>
            </w:pPr>
            <w:r>
              <w:t>portal vein and superior mesenteric vein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malleable retractors</w:t>
            </w:r>
          </w:p>
        </w:tc>
        <w:tc>
          <w:tcPr>
            <w:tcW w:type="dxa" w:w="5868"/>
            <w:vAlign w:val="top"/>
            <w:tcMar>
              <w:top w:w="36" w:type="dxa"/>
              <w:start w:w="80" w:type="dxa"/>
              <w:bottom w:w="36" w:type="dxa"/>
              <w:end w:w="80" w:type="dxa"/>
            </w:tcMar>
          </w:tcPr>
          <w:p>
            <w:pPr>
              <w:pStyle w:val="TabCellSm"/>
              <w:jc w:val="left"/>
            </w:pPr>
            <w:r>
              <w:t>retroperitoneal exposure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Portal pressure manometry set</w:t>
            </w:r>
          </w:p>
        </w:tc>
        <w:tc>
          <w:tcPr>
            <w:tcW w:type="dxa" w:w="5868"/>
            <w:vAlign w:val="top"/>
            <w:tcMar>
              <w:top w:w="36" w:type="dxa"/>
              <w:start w:w="80" w:type="dxa"/>
              <w:bottom w:w="36" w:type="dxa"/>
              <w:end w:w="80" w:type="dxa"/>
            </w:tcMar>
          </w:tcPr>
          <w:p>
            <w:pPr>
              <w:pStyle w:val="TabCellSm"/>
              <w:jc w:val="left"/>
            </w:pPr>
            <w:r>
              <w:t>measures the pressure gradient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encircling the portal vein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wide</w:t>
            </w:r>
          </w:p>
        </w:tc>
        <w:tc>
          <w:tcPr>
            <w:tcW w:type="dxa" w:w="5868"/>
            <w:vAlign w:val="top"/>
            <w:tcMar>
              <w:top w:w="36" w:type="dxa"/>
              <w:start w:w="80" w:type="dxa"/>
              <w:bottom w:w="36" w:type="dxa"/>
              <w:end w:w="80" w:type="dxa"/>
            </w:tcMar>
          </w:tcPr>
          <w:p>
            <w:pPr>
              <w:pStyle w:val="TabCellSm"/>
              <w:jc w:val="left"/>
            </w:pPr>
            <w:r>
              <w:t>portal vein and IVC</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Splenectomy instruments available</w:t>
            </w:r>
          </w:p>
        </w:tc>
        <w:tc>
          <w:tcPr>
            <w:tcW w:type="dxa" w:w="5868"/>
            <w:vAlign w:val="top"/>
            <w:tcMar>
              <w:top w:w="36" w:type="dxa"/>
              <w:start w:w="80" w:type="dxa"/>
              <w:bottom w:w="36" w:type="dxa"/>
              <w:end w:w="80" w:type="dxa"/>
            </w:tcMar>
          </w:tcPr>
          <w:p>
            <w:pPr>
              <w:pStyle w:val="TabCellSm"/>
              <w:jc w:val="left"/>
            </w:pPr>
            <w:r>
              <w:t>for a splenorenal shunt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ARTERIOVENOUS ACCESS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(microvascular) instrument set</w:t>
            </w:r>
          </w:p>
        </w:tc>
        <w:tc>
          <w:tcPr>
            <w:tcW w:type="dxa" w:w="5868"/>
            <w:vAlign w:val="top"/>
            <w:tcMar>
              <w:top w:w="36" w:type="dxa"/>
              <w:start w:w="80" w:type="dxa"/>
              <w:bottom w:w="36" w:type="dxa"/>
              <w:end w:w="80" w:type="dxa"/>
            </w:tcMar>
          </w:tcPr>
          <w:p>
            <w:pPr>
              <w:pStyle w:val="TabCellSm"/>
              <w:jc w:val="left"/>
            </w:pPr>
            <w:r>
              <w:t>radial artery and cephalic vein are 2–4 mm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r>
              <w:rPr>
                <w:b/>
              </w:rPr>
              <w:t xml:space="preserve"> or an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small-vessel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polypropylene 6-0 to 8-0, double-armed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bulldog clamps and micro-clamps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Vessel dilators, fine, graded</w:t>
            </w:r>
          </w:p>
        </w:tc>
        <w:tc>
          <w:tcPr>
            <w:tcW w:type="dxa" w:w="5868"/>
            <w:vAlign w:val="top"/>
            <w:tcMar>
              <w:top w:w="36" w:type="dxa"/>
              <w:start w:w="80" w:type="dxa"/>
              <w:bottom w:w="36" w:type="dxa"/>
              <w:end w:w="80" w:type="dxa"/>
            </w:tcMar>
          </w:tcPr>
          <w:p>
            <w:pPr>
              <w:pStyle w:val="TabCellSm"/>
              <w:jc w:val="left"/>
            </w:pPr>
            <w:r>
              <w:t>gently dilates a spastic vessel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lignocaine topical</w:t>
            </w:r>
          </w:p>
        </w:tc>
        <w:tc>
          <w:tcPr>
            <w:tcW w:type="dxa" w:w="5868"/>
            <w:shd w:val="clear" w:color="auto" w:fill="F6F6F6"/>
            <w:vAlign w:val="top"/>
            <w:tcMar>
              <w:top w:w="36" w:type="dxa"/>
              <w:start w:w="80" w:type="dxa"/>
              <w:bottom w:w="36" w:type="dxa"/>
              <w:end w:w="80" w:type="dxa"/>
            </w:tcMar>
          </w:tcPr>
          <w:p>
            <w:pPr>
              <w:pStyle w:val="TabCellSm"/>
              <w:jc w:val="left"/>
            </w:pPr>
            <w:r>
              <w:t>relieves vasospasm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probe</w:t>
            </w:r>
          </w:p>
        </w:tc>
        <w:tc>
          <w:tcPr>
            <w:tcW w:type="dxa" w:w="5868"/>
            <w:vAlign w:val="top"/>
            <w:tcMar>
              <w:top w:w="36" w:type="dxa"/>
              <w:start w:w="80" w:type="dxa"/>
              <w:bottom w:w="36" w:type="dxa"/>
              <w:end w:w="80" w:type="dxa"/>
            </w:tcMar>
          </w:tcPr>
          <w:p>
            <w:pPr>
              <w:pStyle w:val="TabCellSm"/>
              <w:jc w:val="left"/>
            </w:pPr>
            <w:r>
              <w:rPr>
                <w:b/>
              </w:rPr>
              <w:t>confirms a thrill/bruit before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Tourniquet and arm-board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 with fine cannulae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ASSESSMENT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 flow probe</w:t>
            </w:r>
          </w:p>
        </w:tc>
        <w:tc>
          <w:tcPr>
            <w:tcW w:type="dxa" w:w="5868"/>
            <w:vAlign w:val="top"/>
            <w:tcMar>
              <w:top w:w="36" w:type="dxa"/>
              <w:start w:w="80" w:type="dxa"/>
              <w:bottom w:w="36" w:type="dxa"/>
              <w:end w:w="80" w:type="dxa"/>
            </w:tcMar>
          </w:tcPr>
          <w:p>
            <w:pPr>
              <w:pStyle w:val="TabCellSm"/>
              <w:jc w:val="left"/>
            </w:pPr>
            <w:r>
              <w:t>patency and flow direction confirmed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 or shuntogram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Pressure monitoring lines and manometer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 and protamine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cell saver</w:t>
            </w:r>
          </w:p>
        </w:tc>
        <w:tc>
          <w:tcPr>
            <w:tcW w:type="dxa" w:w="5868"/>
            <w:vAlign w:val="top"/>
            <w:tcMar>
              <w:top w:w="36" w:type="dxa"/>
              <w:start w:w="80" w:type="dxa"/>
              <w:bottom w:w="36" w:type="dxa"/>
              <w:end w:w="80" w:type="dxa"/>
            </w:tcMar>
          </w:tcPr>
          <w:p>
            <w:pPr>
              <w:pStyle w:val="TabCellSm"/>
              <w:jc w:val="left"/>
            </w:pPr>
            <w:r>
              <w:t>portal hypertension patients bleed and are coagulopathic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Fresh frozen plasma, platelets, vitamin K</w:t>
            </w:r>
          </w:p>
        </w:tc>
        <w:tc>
          <w:tcPr>
            <w:tcW w:type="dxa" w:w="5868"/>
            <w:vAlign w:val="top"/>
            <w:tcMar>
              <w:top w:w="36" w:type="dxa"/>
              <w:start w:w="80" w:type="dxa"/>
              <w:bottom w:w="36" w:type="dxa"/>
              <w:end w:w="80" w:type="dxa"/>
            </w:tcMar>
          </w:tcPr>
          <w:p>
            <w:pPr>
              <w:pStyle w:val="TabCellSm"/>
              <w:jc w:val="left"/>
            </w:pPr>
            <w:r>
              <w:t>coagulopathy of liver disease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for portocaval (right subcostal or midline) and for AV access (arm on an arm-board, abducted). Left flank/thoracoabdominal for splenorenal shunts.</w:t>
      </w:r>
    </w:p>
    <w:p>
      <w:pPr>
        <w:pStyle w:val="BoxBody"/>
        <w:ind w:start="170"/>
      </w:pPr>
      <w:r>
        <w:rPr>
          <w:b/>
        </w:rPr>
        <w:t>Physiological caution</w:t>
      </w:r>
      <w:r>
        <w:t xml:space="preserve"> — A portosystemic shunt diverts portal blood past the liver: it relieves variceal bleeding but precipitates </w:t>
      </w:r>
      <w:r>
        <w:rPr>
          <w:b/>
        </w:rPr>
        <w:t>hepatic encephalopathy</w:t>
      </w:r>
      <w:r>
        <w:t xml:space="preserve">. </w:t>
      </w:r>
      <w:r>
        <w:rPr>
          <w:b/>
        </w:rPr>
        <w:t>Selective</w:t>
      </w:r>
      <w:r>
        <w:t xml:space="preserve"> shunts (distal splenorenal) decompress varices while preserving portal perfusion and cause less encephalopathy.</w:t>
      </w:r>
    </w:p>
    <w:p>
      <w:pPr>
        <w:pStyle w:val="BoxBody"/>
        <w:ind w:start="170"/>
      </w:pPr>
      <w:r>
        <w:rPr>
          <w:b/>
        </w:rPr>
        <w:t>Maturation of an AV fistula</w:t>
      </w:r>
      <w:r>
        <w:t xml:space="preserve"> — A new fistula needs about </w:t>
      </w:r>
      <w:r>
        <w:rPr>
          <w:b/>
        </w:rPr>
        <w:t>6 weeks to mature</w:t>
      </w:r>
      <w:r>
        <w:t xml:space="preserve"> before it can be cannulated; a graft can be used sooner.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w:t>
            </w:r>
            <w:r>
              <w:rPr>
                <w:b/>
              </w:rPr>
              <w:t>portosystemic</w:t>
            </w:r>
            <w:r>
              <w:t xml:space="preserve"> and </w:t>
            </w:r>
            <w:r>
              <w:rPr>
                <w:b/>
              </w:rPr>
              <w:t>arteriovenous</w:t>
            </w:r>
            <w:r>
              <w:t xml:space="preserve"> shunts — the two families have different additions.</w:t>
            </w:r>
          </w:p>
          <w:p>
            <w:pPr>
              <w:pStyle w:val="BoxBody"/>
              <w:spacing w:before="20" w:after="40"/>
              <w:ind w:start="204" w:hanging="204"/>
            </w:pPr>
            <w:r>
              <w:rPr>
                <w:rFonts w:ascii="Calibri" w:hAnsi="Calibri"/>
                <w:b/>
              </w:rPr>
              <w:t xml:space="preserve">▪  </w:t>
            </w:r>
            <w:r>
              <w:t xml:space="preserve">The </w:t>
            </w:r>
            <w:r>
              <w:rPr>
                <w:b/>
              </w:rPr>
              <w:t>temporary intraluminal shunt (Javid, Pruitt-Inahara)</w:t>
            </w:r>
            <w:r>
              <w:t xml:space="preserve"> is the signature item; explain that it maintains distal perfusion.</w:t>
            </w:r>
          </w:p>
          <w:p>
            <w:pPr>
              <w:pStyle w:val="BoxBody"/>
              <w:spacing w:before="20" w:after="40"/>
              <w:ind w:start="204" w:hanging="204"/>
            </w:pPr>
            <w:r>
              <w:rPr>
                <w:rFonts w:ascii="Calibri" w:hAnsi="Calibri"/>
                <w:b/>
              </w:rPr>
              <w:t xml:space="preserve">▪  </w:t>
            </w:r>
            <w:r>
              <w:t xml:space="preserve">For portosystemic shunts include a </w:t>
            </w:r>
            <w:r>
              <w:rPr>
                <w:b/>
              </w:rPr>
              <w:t>portal pressure manometry set</w:t>
            </w:r>
            <w:r>
              <w:t>.</w:t>
            </w:r>
          </w:p>
          <w:p>
            <w:pPr>
              <w:pStyle w:val="BoxBody"/>
              <w:spacing w:before="20" w:after="40"/>
              <w:ind w:start="204" w:hanging="204"/>
            </w:pPr>
            <w:r>
              <w:rPr>
                <w:rFonts w:ascii="Calibri" w:hAnsi="Calibri"/>
                <w:b/>
              </w:rPr>
              <w:t xml:space="preserve">▪  </w:t>
            </w:r>
            <w:r>
              <w:t xml:space="preserve">For AV access include </w:t>
            </w:r>
            <w:r>
              <w:rPr>
                <w:b/>
              </w:rPr>
              <w:t>loupes/microscope and fine 6-0 to 8-0 suture</w:t>
            </w:r>
            <w:r>
              <w:t xml:space="preserve"> — the vessels are only millimetres wide.</w:t>
            </w:r>
          </w:p>
          <w:p>
            <w:pPr>
              <w:pStyle w:val="BoxBody"/>
              <w:spacing w:before="20" w:after="40"/>
              <w:ind w:start="204" w:hanging="204"/>
            </w:pPr>
            <w:r>
              <w:rPr>
                <w:rFonts w:ascii="Calibri" w:hAnsi="Calibri"/>
                <w:b/>
              </w:rPr>
              <w:t xml:space="preserve">▪  </w:t>
            </w:r>
            <w:r>
              <w:t xml:space="preserve">State the </w:t>
            </w:r>
            <w:r>
              <w:rPr>
                <w:b/>
              </w:rPr>
              <w:t>selective vs non-selective</w:t>
            </w:r>
            <w:r>
              <w:t xml:space="preserve"> distinction and </w:t>
            </w:r>
            <w:r>
              <w:rPr>
                <w:b/>
              </w:rPr>
              <w:t>hepatic encephalopathy</w:t>
            </w:r>
            <w:r>
              <w:t xml:space="preserve"> as the key complication.</w:t>
            </w:r>
          </w:p>
          <w:p>
            <w:pPr>
              <w:pStyle w:val="BoxBody"/>
              <w:spacing w:before="20" w:after="40"/>
              <w:ind w:start="204" w:hanging="204"/>
            </w:pPr>
            <w:r>
              <w:rPr>
                <w:rFonts w:ascii="Calibri" w:hAnsi="Calibri"/>
                <w:b/>
              </w:rPr>
              <w:t xml:space="preserve">▪  </w:t>
            </w:r>
            <w:r>
              <w:rPr>
                <w:b/>
              </w:rPr>
              <w:t>Doppler confirmation of flow</w:t>
            </w:r>
            <w:r>
              <w:t xml:space="preserve"> before closure applies to both families.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vascular shunt tray and how does it differ according to the type of shunt?</w:t>
      </w:r>
    </w:p>
    <w:p>
      <w:pPr>
        <w:pStyle w:val="QBank"/>
        <w:spacing w:before="0" w:after="100"/>
        <w:ind w:start="595" w:hanging="283"/>
      </w:pPr>
      <w:r>
        <w:rPr>
          <w:rFonts w:ascii="Calibri" w:hAnsi="Calibri"/>
          <w:b/>
        </w:rPr>
        <w:t xml:space="preserve">A.  </w:t>
      </w:r>
      <w:r>
        <w:t>It is a complete vascular tray plus shunt-specific additions. For portosystemic shunts: large Satinsky and angled DeBakey/Cooley clamps for the IVC and portal vein, PTFE or Dacron interposition graft, deep retractors and a ring retractor, long Mixter forceps, wide vessel loops, a portal pressure manometry set, head-light and blood products for coagulopathy. For arteriovenous access: a fine microvascular set with loupes or a microscope, fine bulldog and micro-clamps, graded vessel dilators, topical papaverine, 6-0 to 8-0 double-armed polypropylene, heparinised saline and a sterile Doppler. Both need temporary intraluminal shunts, heparin and protamine and completion imaging.</w:t>
      </w:r>
    </w:p>
    <w:p>
      <w:pPr>
        <w:spacing w:before="80" w:after="20"/>
        <w:ind w:start="311" w:hanging="311"/>
        <w:keepLines/>
        <w:keepNext/>
      </w:pPr>
      <w:r>
        <w:rPr>
          <w:rFonts w:ascii="Calibri" w:hAnsi="Calibri"/>
          <w:b/>
          <w:sz w:val="19"/>
        </w:rPr>
        <w:t xml:space="preserve">Q2.  </w:t>
      </w:r>
      <w:r>
        <w:rPr>
          <w:b/>
          <w:sz w:val="19"/>
        </w:rPr>
        <w:t>Why does a non-selective portosystemic shunt cause encephalopathy?</w:t>
      </w:r>
    </w:p>
    <w:p>
      <w:pPr>
        <w:pStyle w:val="QBank"/>
        <w:spacing w:before="0" w:after="100"/>
        <w:ind w:start="595" w:hanging="283"/>
      </w:pPr>
      <w:r>
        <w:rPr>
          <w:rFonts w:ascii="Calibri" w:hAnsi="Calibri"/>
          <w:b/>
        </w:rPr>
        <w:t xml:space="preserve">A.  </w:t>
      </w:r>
      <w:r>
        <w:t>It diverts the entire portal venous flow — carrying nitrogenous products absorbed from the gut — directly into the systemic circulation, bypassing hepatic detoxification. Selective shunts decompress only the varices and preserve portal perfusion of the liver, so encephalopathy is less frequent.</w:t>
      </w:r>
    </w:p>
    <w:p>
      <w:r>
        <w:br w:type="page"/>
      </w:r>
    </w:p>
    <w:p>
      <w:bookmarkStart w:id="1032" w:name="tray_5_3"/>
      <w:pPr>
        <w:pStyle w:val="Heading2"/>
        <w:spacing w:before="320" w:after="40"/>
        <w:keepLines/>
        <w:keepNext/>
        <w:pBdr>
          <w:bottom w:val="single" w:sz="12" w:space="3" w:color="000000"/>
        </w:pBdr>
      </w:pPr>
      <w:r>
        <w:rPr>
          <w:rFonts w:ascii="Calibri" w:hAnsi="Calibri"/>
          <w:b/>
          <w:color w:val="666666"/>
          <w:sz w:val="29"/>
        </w:rPr>
        <w:t xml:space="preserve">5.3   </w:t>
      </w:r>
      <w:r>
        <w:rPr>
          <w:rFonts w:ascii="Calibri" w:hAnsi="Calibri"/>
          <w:b/>
          <w:sz w:val="29"/>
        </w:rPr>
        <w:t>Cardiac Procedures Tray</w:t>
      </w:r>
      <w:bookmarkEnd w:id="1032"/>
    </w:p>
    <w:p>
      <w:pPr>
        <w:spacing w:before="60" w:after="100"/>
      </w:pPr>
      <w:r>
        <w:rPr>
          <w:rFonts w:ascii="Calibri" w:hAnsi="Calibri"/>
          <w:b/>
          <w:caps/>
          <w:color w:val="555555"/>
          <w:sz w:val="17"/>
        </w:rPr>
        <w:t xml:space="preserve">Also called:  </w:t>
      </w:r>
      <w:r>
        <w:rPr>
          <w:i/>
          <w:color w:val="333333"/>
          <w:sz w:val="18"/>
        </w:rPr>
        <w:t>Open-heart tray · CABG and valve replacement set · cardiopulmonary bypass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cardiac tray</w:t>
            </w:r>
            <w:r>
              <w:t xml:space="preserve"> is the largest and most complex set in surgery. It combines a </w:t>
            </w:r>
            <w:r>
              <w:rPr>
                <w:b/>
              </w:rPr>
              <w:t>sternotomy set</w:t>
            </w:r>
            <w:r>
              <w:t xml:space="preserve">, a complete </w:t>
            </w:r>
            <w:r>
              <w:rPr>
                <w:b/>
              </w:rPr>
              <w:t>vascular set</w:t>
            </w:r>
            <w:r>
              <w:t xml:space="preserve">, the </w:t>
            </w:r>
            <w:r>
              <w:rPr>
                <w:b/>
              </w:rPr>
              <w:t>cannulae and lines for cardiopulmonary bypass</w:t>
            </w:r>
            <w:r>
              <w:t xml:space="preserve">, instruments for the </w:t>
            </w:r>
            <w:r>
              <w:rPr>
                <w:b/>
              </w:rPr>
              <w:t>specific intracardiac procedure</w:t>
            </w:r>
            <w:r>
              <w:t xml:space="preserve">, and everything needed to </w:t>
            </w:r>
            <w:r>
              <w:rPr>
                <w:b/>
              </w:rPr>
              <w:t>restart and support the heart</w:t>
            </w:r>
            <w:r>
              <w:t>. Its organising idea is that the circulation is handed over to a machine, the heart stopped, repaired, and restarted.</w:t>
            </w:r>
          </w:p>
          <w:p>
            <w:pPr>
              <w:pStyle w:val="TinyLabel"/>
            </w:pPr>
            <w:r>
              <w:t>Used for / includes</w:t>
            </w:r>
          </w:p>
          <w:p>
            <w:pPr>
              <w:pStyle w:val="Bullet"/>
              <w:ind w:start="238" w:hanging="238"/>
            </w:pPr>
            <w:r>
              <w:rPr>
                <w:rFonts w:ascii="Calibri" w:hAnsi="Calibri"/>
                <w:b/>
              </w:rPr>
              <w:t xml:space="preserve">▪  </w:t>
            </w:r>
            <w:r>
              <w:t>Coronary artery bypass grafting (CABG)</w:t>
            </w:r>
          </w:p>
          <w:p>
            <w:pPr>
              <w:pStyle w:val="Bullet"/>
              <w:ind w:start="238" w:hanging="238"/>
            </w:pPr>
            <w:r>
              <w:rPr>
                <w:rFonts w:ascii="Calibri" w:hAnsi="Calibri"/>
                <w:b/>
              </w:rPr>
              <w:t xml:space="preserve">▪  </w:t>
            </w:r>
            <w:r>
              <w:t>Aortic and mitral valve replacement or repair</w:t>
            </w:r>
          </w:p>
          <w:p>
            <w:pPr>
              <w:pStyle w:val="Bullet"/>
              <w:ind w:start="238" w:hanging="238"/>
            </w:pPr>
            <w:r>
              <w:rPr>
                <w:rFonts w:ascii="Calibri" w:hAnsi="Calibri"/>
                <w:b/>
              </w:rPr>
              <w:t xml:space="preserve">▪  </w:t>
            </w:r>
            <w:r>
              <w:t>Repair of congenital defects — ASD, VSD, tetralogy of Fallot</w:t>
            </w:r>
          </w:p>
          <w:p>
            <w:pPr>
              <w:pStyle w:val="Bullet"/>
              <w:ind w:start="238" w:hanging="238"/>
            </w:pPr>
            <w:r>
              <w:rPr>
                <w:rFonts w:ascii="Calibri" w:hAnsi="Calibri"/>
                <w:b/>
              </w:rPr>
              <w:t xml:space="preserve">▪  </w:t>
            </w:r>
            <w:r>
              <w:t>Ascending aortic and aortic arch replacement; aortic dissection</w:t>
            </w:r>
          </w:p>
          <w:p>
            <w:pPr>
              <w:pStyle w:val="Bullet"/>
              <w:ind w:start="238" w:hanging="238"/>
            </w:pPr>
            <w:r>
              <w:rPr>
                <w:rFonts w:ascii="Calibri" w:hAnsi="Calibri"/>
                <w:b/>
              </w:rPr>
              <w:t xml:space="preserve">▪  </w:t>
            </w:r>
            <w:r>
              <w:t>Cardiac tumour excision; pulmonary thromboendarterectomy</w:t>
            </w:r>
          </w:p>
          <w:p>
            <w:pPr>
              <w:pStyle w:val="Bullet"/>
              <w:ind w:start="238" w:hanging="238"/>
            </w:pPr>
            <w:r>
              <w:rPr>
                <w:rFonts w:ascii="Calibri" w:hAnsi="Calibri"/>
                <w:b/>
              </w:rPr>
              <w:t xml:space="preserve">▪  </w:t>
            </w:r>
            <w:r>
              <w:t>Heart transplantation and mechanical support device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86000"/>
                  <wp:docPr id="25" name="Picture 25"/>
                  <wp:cNvGraphicFramePr>
                    <a:graphicFrameLocks noChangeAspect="1"/>
                  </wp:cNvGraphicFramePr>
                  <a:graphic>
                    <a:graphicData uri="http://schemas.openxmlformats.org/drawingml/2006/picture">
                      <pic:pic>
                        <pic:nvPicPr>
                          <pic:cNvPr id="0" name="plate_5_3.png"/>
                          <pic:cNvPicPr/>
                        </pic:nvPicPr>
                        <pic:blipFill>
                          <a:blip r:embed="rId35"/>
                          <a:stretch>
                            <a:fillRect/>
                          </a:stretch>
                        </pic:blipFill>
                        <pic:spPr>
                          <a:xfrm>
                            <a:off x="0" y="0"/>
                            <a:ext cx="2286000" cy="2286000"/>
                          </a:xfrm>
                          <a:prstGeom prst="rect"/>
                        </pic:spPr>
                      </pic:pic>
                    </a:graphicData>
                  </a:graphic>
                </wp:inline>
              </w:drawing>
            </w:r>
          </w:p>
          <w:p>
            <w:pPr>
              <w:pStyle w:val="FigCaption"/>
              <w:jc w:val="center"/>
              <w:spacing w:before="40" w:after="120"/>
            </w:pPr>
            <w:r>
              <w:t>Fig 5.3 — Open the sternum, take over the circulation, repair, restart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Count the wire</w:t>
            </w:r>
          </w:p>
          <w:p>
            <w:pPr>
              <w:pStyle w:val="BoxBody"/>
              <w:spacing w:before="20" w:after="40"/>
              <w:ind w:start="204" w:hanging="204"/>
            </w:pPr>
            <w:r>
              <w:rPr>
                <w:rFonts w:ascii="Calibri" w:hAnsi="Calibri"/>
                <w:b/>
              </w:rPr>
              <w:t xml:space="preserve">▪  </w:t>
            </w:r>
            <w:r>
              <w:rPr>
                <w:b/>
              </w:rPr>
              <w:t>Sternal wires, needle fragments and valve sizers are all countable items.</w:t>
            </w:r>
          </w:p>
          <w:p>
            <w:pPr>
              <w:pStyle w:val="BoxBody"/>
              <w:spacing w:before="20" w:after="40"/>
              <w:ind w:start="204" w:hanging="204"/>
            </w:pPr>
            <w:r>
              <w:rPr>
                <w:rFonts w:ascii="Calibri" w:hAnsi="Calibri"/>
                <w:b/>
              </w:rPr>
              <w:t xml:space="preserve">▪  </w:t>
            </w:r>
            <w:r>
              <w:t>A broken wire fragment in the mediastinum is a classic retained surgical item.</w:t>
            </w:r>
          </w:p>
          <w:p>
            <w:pPr>
              <w:pStyle w:val="BoxBody"/>
              <w:spacing w:before="20" w:after="40"/>
              <w:ind w:start="204" w:hanging="204"/>
            </w:pPr>
            <w:r>
              <w:rPr>
                <w:rFonts w:ascii="Calibri" w:hAnsi="Calibri"/>
                <w:b/>
              </w:rPr>
              <w:t xml:space="preserve">▪  </w:t>
            </w:r>
            <w:r>
              <w:t xml:space="preserve">An </w:t>
            </w:r>
            <w:r>
              <w:rPr>
                <w:b/>
              </w:rPr>
              <w:t>emergency re-sternotomy set stays at the bedside</w:t>
            </w:r>
            <w:r>
              <w:t xml:space="preserve"> in intensive care for tamponade.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vascular procedures tray</w:t>
            </w:r>
          </w:p>
        </w:tc>
        <w:tc>
          <w:tcPr>
            <w:tcW w:type="dxa" w:w="5868"/>
            <w:shd w:val="clear" w:color="auto" w:fill="F6F6F6"/>
            <w:vAlign w:val="top"/>
            <w:tcMar>
              <w:top w:w="36" w:type="dxa"/>
              <w:start w:w="80" w:type="dxa"/>
              <w:bottom w:w="36" w:type="dxa"/>
              <w:end w:w="80" w:type="dxa"/>
            </w:tcMar>
          </w:tcPr>
          <w:p>
            <w:pPr>
              <w:pStyle w:val="TabCellSm"/>
              <w:jc w:val="left"/>
            </w:pPr>
            <w:r>
              <w:t>see 5.1</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instruments tray</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STERNOTOMY — OPENING AND CLOSING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(oscillating or reciprocating) with spare blades</w:t>
            </w:r>
          </w:p>
        </w:tc>
        <w:tc>
          <w:tcPr>
            <w:tcW w:type="dxa" w:w="5868"/>
            <w:vAlign w:val="top"/>
            <w:tcMar>
              <w:top w:w="36" w:type="dxa"/>
              <w:start w:w="80" w:type="dxa"/>
              <w:bottom w:w="36" w:type="dxa"/>
              <w:end w:w="80" w:type="dxa"/>
            </w:tcMar>
          </w:tcPr>
          <w:p>
            <w:pPr>
              <w:pStyle w:val="TabCellSm"/>
              <w:jc w:val="left"/>
            </w:pPr>
            <w:r>
              <w:rPr>
                <w:b/>
              </w:rPr>
              <w:t>signature item</w:t>
            </w:r>
            <w:r>
              <w:t xml:space="preserve"> — median sternotomy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Lebsche knife and mallet</w:t>
            </w:r>
          </w:p>
        </w:tc>
        <w:tc>
          <w:tcPr>
            <w:tcW w:type="dxa" w:w="5868"/>
            <w:shd w:val="clear" w:color="auto" w:fill="F6F6F6"/>
            <w:vAlign w:val="top"/>
            <w:tcMar>
              <w:top w:w="36" w:type="dxa"/>
              <w:start w:w="80" w:type="dxa"/>
              <w:bottom w:w="36" w:type="dxa"/>
              <w:end w:w="80" w:type="dxa"/>
            </w:tcMar>
          </w:tcPr>
          <w:p>
            <w:pPr>
              <w:pStyle w:val="TabCellSm"/>
              <w:jc w:val="left"/>
            </w:pPr>
            <w:r>
              <w:t>manual alternative if the saw fails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(Finochietto / Ankeney) self-retaining retractor</w:t>
            </w:r>
          </w:p>
        </w:tc>
        <w:tc>
          <w:tcPr>
            <w:tcW w:type="dxa" w:w="5868"/>
            <w:vAlign w:val="top"/>
            <w:tcMar>
              <w:top w:w="36" w:type="dxa"/>
              <w:start w:w="80" w:type="dxa"/>
              <w:bottom w:w="36" w:type="dxa"/>
              <w:end w:w="80" w:type="dxa"/>
            </w:tcMar>
          </w:tcPr>
          <w:p>
            <w:pPr>
              <w:pStyle w:val="TabCellSm"/>
              <w:jc w:val="left"/>
            </w:pPr>
            <w:r>
              <w:t>spreads the divided sternum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Internal mammary artery (IMA) retractor</w:t>
            </w:r>
          </w:p>
        </w:tc>
        <w:tc>
          <w:tcPr>
            <w:tcW w:type="dxa" w:w="5868"/>
            <w:shd w:val="clear" w:color="auto" w:fill="F6F6F6"/>
            <w:vAlign w:val="top"/>
            <w:tcMar>
              <w:top w:w="36" w:type="dxa"/>
              <w:start w:w="80" w:type="dxa"/>
              <w:bottom w:w="36" w:type="dxa"/>
              <w:end w:w="80" w:type="dxa"/>
            </w:tcMar>
          </w:tcPr>
          <w:p>
            <w:pPr>
              <w:pStyle w:val="TabCellSm"/>
              <w:jc w:val="left"/>
            </w:pPr>
            <w:r>
              <w:t>elevates the sternal edge to harvest the IMA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sternal marrow haemostasis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Sternal wires</w:t>
            </w:r>
            <w:r>
              <w:rPr>
                <w:b/>
              </w:rPr>
              <w:t xml:space="preserve"> (No.5/No.6) with a heavy needle</w:t>
            </w:r>
          </w:p>
        </w:tc>
        <w:tc>
          <w:tcPr>
            <w:tcW w:type="dxa" w:w="5868"/>
            <w:shd w:val="clear" w:color="auto" w:fill="F6F6F6"/>
            <w:vAlign w:val="top"/>
            <w:tcMar>
              <w:top w:w="36" w:type="dxa"/>
              <w:start w:w="80" w:type="dxa"/>
              <w:bottom w:w="36" w:type="dxa"/>
              <w:end w:w="80" w:type="dxa"/>
            </w:tcMar>
          </w:tcPr>
          <w:p>
            <w:pPr>
              <w:pStyle w:val="TabCellSm"/>
              <w:jc w:val="left"/>
            </w:pPr>
            <w:r>
              <w:t>sternal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twister, wire cutter and wire holder</w:t>
            </w:r>
          </w:p>
        </w:tc>
        <w:tc>
          <w:tcPr>
            <w:tcW w:type="dxa" w:w="5868"/>
            <w:vAlign w:val="top"/>
            <w:tcMar>
              <w:top w:w="36" w:type="dxa"/>
              <w:start w:w="80" w:type="dxa"/>
              <w:bottom w:w="36" w:type="dxa"/>
              <w:end w:w="80" w:type="dxa"/>
            </w:tcMar>
          </w:tcPr>
          <w:p>
            <w:pPr>
              <w:pStyle w:val="TabCellSm"/>
              <w:jc w:val="left"/>
            </w:pPr>
            <w:r>
              <w:rPr>
                <w:b/>
              </w:rPr>
              <w:t>must be counted — wire fragments are retained items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punch / awl</w:t>
            </w:r>
          </w:p>
        </w:tc>
        <w:tc>
          <w:tcPr>
            <w:tcW w:type="dxa" w:w="5868"/>
            <w:shd w:val="clear" w:color="auto" w:fill="F6F6F6"/>
            <w:vAlign w:val="top"/>
            <w:tcMar>
              <w:top w:w="36" w:type="dxa"/>
              <w:start w:w="80" w:type="dxa"/>
              <w:bottom w:w="36" w:type="dxa"/>
              <w:end w:w="80" w:type="dxa"/>
            </w:tcMar>
          </w:tcPr>
          <w:p>
            <w:pPr>
              <w:pStyle w:val="TabCellSm"/>
              <w:jc w:val="left"/>
            </w:pPr>
            <w:r>
              <w:t>wire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plating set</w:t>
            </w:r>
          </w:p>
        </w:tc>
        <w:tc>
          <w:tcPr>
            <w:tcW w:type="dxa" w:w="5868"/>
            <w:vAlign w:val="top"/>
            <w:tcMar>
              <w:top w:w="36" w:type="dxa"/>
              <w:start w:w="80" w:type="dxa"/>
              <w:bottom w:w="36" w:type="dxa"/>
              <w:end w:w="80" w:type="dxa"/>
            </w:tcMar>
          </w:tcPr>
          <w:p>
            <w:pPr>
              <w:pStyle w:val="TabCellSm"/>
              <w:jc w:val="left"/>
            </w:pPr>
            <w:r>
              <w:t>for a high-risk sternum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CARDIOPULMONARY BYPASS — THE DEFINING GROUP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CPB circuit: oxygenator, reservoir, heat exchanger, arterial pump and tubing</w:t>
            </w:r>
          </w:p>
        </w:tc>
        <w:tc>
          <w:tcPr>
            <w:tcW w:type="dxa" w:w="5868"/>
            <w:vAlign w:val="top"/>
            <w:tcMar>
              <w:top w:w="36" w:type="dxa"/>
              <w:start w:w="80" w:type="dxa"/>
              <w:bottom w:w="36" w:type="dxa"/>
              <w:end w:w="80" w:type="dxa"/>
            </w:tcMar>
          </w:tcPr>
          <w:p>
            <w:pPr>
              <w:pStyle w:val="TabCellSm"/>
              <w:jc w:val="left"/>
            </w:pPr>
            <w:r>
              <w:rPr>
                <w:b/>
              </w:rPr>
              <w:t>primed and checked by the perfusionist before the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Aortic cannula with introducer</w:t>
            </w:r>
          </w:p>
        </w:tc>
        <w:tc>
          <w:tcPr>
            <w:tcW w:type="dxa" w:w="5868"/>
            <w:shd w:val="clear" w:color="auto" w:fill="F6F6F6"/>
            <w:vAlign w:val="top"/>
            <w:tcMar>
              <w:top w:w="36" w:type="dxa"/>
              <w:start w:w="80" w:type="dxa"/>
              <w:bottom w:w="36" w:type="dxa"/>
              <w:end w:w="80" w:type="dxa"/>
            </w:tcMar>
          </w:tcPr>
          <w:p>
            <w:pPr>
              <w:pStyle w:val="TabCellSm"/>
              <w:jc w:val="left"/>
            </w:pPr>
            <w:r>
              <w:t>arterial return to the aorta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Venous cannulae — single two-stage or bicaval</w:t>
            </w:r>
          </w:p>
        </w:tc>
        <w:tc>
          <w:tcPr>
            <w:tcW w:type="dxa" w:w="5868"/>
            <w:vAlign w:val="top"/>
            <w:tcMar>
              <w:top w:w="36" w:type="dxa"/>
              <w:start w:w="80" w:type="dxa"/>
              <w:bottom w:w="36" w:type="dxa"/>
              <w:end w:w="80" w:type="dxa"/>
            </w:tcMar>
          </w:tcPr>
          <w:p>
            <w:pPr>
              <w:pStyle w:val="TabCellSm"/>
              <w:jc w:val="left"/>
            </w:pPr>
            <w:r>
              <w:t>drains the right atrium / cavae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Antegrade cardioplegia cannula</w:t>
            </w:r>
          </w:p>
        </w:tc>
        <w:tc>
          <w:tcPr>
            <w:tcW w:type="dxa" w:w="5868"/>
            <w:shd w:val="clear" w:color="auto" w:fill="F6F6F6"/>
            <w:vAlign w:val="top"/>
            <w:tcMar>
              <w:top w:w="36" w:type="dxa"/>
              <w:start w:w="80" w:type="dxa"/>
              <w:bottom w:w="36" w:type="dxa"/>
              <w:end w:w="80" w:type="dxa"/>
            </w:tcMar>
          </w:tcPr>
          <w:p>
            <w:pPr>
              <w:pStyle w:val="TabCellSm"/>
              <w:jc w:val="left"/>
            </w:pPr>
            <w:r>
              <w:t>into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Retrograde cardioplegia cannula</w:t>
            </w:r>
          </w:p>
        </w:tc>
        <w:tc>
          <w:tcPr>
            <w:tcW w:type="dxa" w:w="5868"/>
            <w:vAlign w:val="top"/>
            <w:tcMar>
              <w:top w:w="36" w:type="dxa"/>
              <w:start w:w="80" w:type="dxa"/>
              <w:bottom w:w="36" w:type="dxa"/>
              <w:end w:w="80" w:type="dxa"/>
            </w:tcMar>
          </w:tcPr>
          <w:p>
            <w:pPr>
              <w:pStyle w:val="TabCellSm"/>
              <w:jc w:val="left"/>
            </w:pPr>
            <w:r>
              <w:t>into the coronary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root vent / needle vent</w:t>
            </w:r>
          </w:p>
        </w:tc>
        <w:tc>
          <w:tcPr>
            <w:tcW w:type="dxa" w:w="5868"/>
            <w:shd w:val="clear" w:color="auto" w:fill="F6F6F6"/>
            <w:vAlign w:val="top"/>
            <w:tcMar>
              <w:top w:w="36" w:type="dxa"/>
              <w:start w:w="80" w:type="dxa"/>
              <w:bottom w:w="36" w:type="dxa"/>
              <w:end w:w="80" w:type="dxa"/>
            </w:tcMar>
          </w:tcPr>
          <w:p>
            <w:pPr>
              <w:pStyle w:val="TabCellSm"/>
              <w:jc w:val="left"/>
            </w:pPr>
            <w:r>
              <w:t>removes air from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Left atrial / ventricular vent</w:t>
            </w:r>
          </w:p>
        </w:tc>
        <w:tc>
          <w:tcPr>
            <w:tcW w:type="dxa" w:w="5868"/>
            <w:vAlign w:val="top"/>
            <w:tcMar>
              <w:top w:w="36" w:type="dxa"/>
              <w:start w:w="80" w:type="dxa"/>
              <w:bottom w:w="36" w:type="dxa"/>
              <w:end w:w="80" w:type="dxa"/>
            </w:tcMar>
          </w:tcPr>
          <w:p>
            <w:pPr>
              <w:pStyle w:val="TabCellSm"/>
              <w:jc w:val="left"/>
            </w:pPr>
            <w:r>
              <w:t>decompresses the left heart</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Aortic cross-clamp and caval (Satinsky) clamps</w:t>
            </w:r>
          </w:p>
        </w:tc>
        <w:tc>
          <w:tcPr>
            <w:tcW w:type="dxa" w:w="5868"/>
            <w:shd w:val="clear" w:color="auto" w:fill="F6F6F6"/>
            <w:vAlign w:val="top"/>
            <w:tcMar>
              <w:top w:w="36" w:type="dxa"/>
              <w:start w:w="80" w:type="dxa"/>
              <w:bottom w:w="36" w:type="dxa"/>
              <w:end w:w="80" w:type="dxa"/>
            </w:tcMar>
          </w:tcPr>
          <w:p>
            <w:pPr>
              <w:pStyle w:val="TabCellSm"/>
              <w:jc w:val="left"/>
            </w:pPr>
            <w:r>
              <w:t>cross-clamping isolates the heart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Purse-string sutures with tourniquets (snuggers)</w:t>
            </w:r>
          </w:p>
        </w:tc>
        <w:tc>
          <w:tcPr>
            <w:tcW w:type="dxa" w:w="5868"/>
            <w:vAlign w:val="top"/>
            <w:tcMar>
              <w:top w:w="36" w:type="dxa"/>
              <w:start w:w="80" w:type="dxa"/>
              <w:bottom w:w="36" w:type="dxa"/>
              <w:end w:w="80" w:type="dxa"/>
            </w:tcMar>
          </w:tcPr>
          <w:p>
            <w:pPr>
              <w:pStyle w:val="TabCellSm"/>
              <w:jc w:val="left"/>
            </w:pPr>
            <w:r>
              <w:t>secure each cannula at its insertion site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Cardioplegia solution, cold, with delivery set</w:t>
            </w:r>
          </w:p>
        </w:tc>
        <w:tc>
          <w:tcPr>
            <w:tcW w:type="dxa" w:w="5868"/>
            <w:shd w:val="clear" w:color="auto" w:fill="F6F6F6"/>
            <w:vAlign w:val="top"/>
            <w:tcMar>
              <w:top w:w="36" w:type="dxa"/>
              <w:start w:w="80" w:type="dxa"/>
              <w:bottom w:w="36" w:type="dxa"/>
              <w:end w:w="80" w:type="dxa"/>
            </w:tcMar>
          </w:tcPr>
          <w:p>
            <w:pPr>
              <w:pStyle w:val="TabCellSm"/>
              <w:jc w:val="left"/>
            </w:pPr>
            <w:r>
              <w:t>arrests the heart in diastole and protects the myocardium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cold saline / ice slush</w:t>
            </w:r>
          </w:p>
        </w:tc>
        <w:tc>
          <w:tcPr>
            <w:tcW w:type="dxa" w:w="5868"/>
            <w:vAlign w:val="top"/>
            <w:tcMar>
              <w:top w:w="36" w:type="dxa"/>
              <w:start w:w="80" w:type="dxa"/>
              <w:bottom w:w="36" w:type="dxa"/>
              <w:end w:w="80" w:type="dxa"/>
            </w:tcMar>
          </w:tcPr>
          <w:p>
            <w:pPr>
              <w:pStyle w:val="TabCellSm"/>
              <w:jc w:val="left"/>
            </w:pPr>
            <w:r>
              <w:t>surface cooling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Systemic heparin and protamine</w:t>
            </w:r>
          </w:p>
        </w:tc>
        <w:tc>
          <w:tcPr>
            <w:tcW w:type="dxa" w:w="5868"/>
            <w:shd w:val="clear" w:color="auto" w:fill="F6F6F6"/>
            <w:vAlign w:val="top"/>
            <w:tcMar>
              <w:top w:w="36" w:type="dxa"/>
              <w:start w:w="80" w:type="dxa"/>
              <w:bottom w:w="36" w:type="dxa"/>
              <w:end w:w="80" w:type="dxa"/>
            </w:tcMar>
          </w:tcPr>
          <w:p>
            <w:pPr>
              <w:pStyle w:val="TabCellSm"/>
              <w:jc w:val="left"/>
            </w:pPr>
            <w:r>
              <w:t>full heparinisation before cannulation; reversal after bypass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ACT (activated clotting time) monitoring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Cardiotomy suckers (two) with tubing</w:t>
            </w:r>
          </w:p>
        </w:tc>
        <w:tc>
          <w:tcPr>
            <w:tcW w:type="dxa" w:w="5868"/>
            <w:shd w:val="clear" w:color="auto" w:fill="F6F6F6"/>
            <w:vAlign w:val="top"/>
            <w:tcMar>
              <w:top w:w="36" w:type="dxa"/>
              <w:start w:w="80" w:type="dxa"/>
              <w:bottom w:w="36" w:type="dxa"/>
              <w:end w:w="80" w:type="dxa"/>
            </w:tcMar>
          </w:tcPr>
          <w:p>
            <w:pPr>
              <w:pStyle w:val="TabCellSm"/>
              <w:jc w:val="left"/>
            </w:pPr>
            <w:r>
              <w:t>returns shed blood to the circuit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CORONARY BYPASS (CABG)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mammary artery harvesting set</w:t>
            </w:r>
          </w:p>
        </w:tc>
        <w:tc>
          <w:tcPr>
            <w:tcW w:type="dxa" w:w="5868"/>
            <w:vAlign w:val="top"/>
            <w:tcMar>
              <w:top w:w="36" w:type="dxa"/>
              <w:start w:w="80" w:type="dxa"/>
              <w:bottom w:w="36" w:type="dxa"/>
              <w:end w:w="80" w:type="dxa"/>
            </w:tcMar>
          </w:tcPr>
          <w:p>
            <w:pPr>
              <w:pStyle w:val="TabCellSm"/>
              <w:jc w:val="left"/>
            </w:pPr>
            <w:r>
              <w:t>fine dissecting scissors, clips, IMA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saphenous vein harvesting set</w:t>
            </w:r>
          </w:p>
        </w:tc>
        <w:tc>
          <w:tcPr>
            <w:tcW w:type="dxa" w:w="5868"/>
            <w:shd w:val="clear" w:color="auto" w:fill="F6F6F6"/>
            <w:vAlign w:val="top"/>
            <w:tcMar>
              <w:top w:w="36" w:type="dxa"/>
              <w:start w:w="80" w:type="dxa"/>
              <w:bottom w:w="36" w:type="dxa"/>
              <w:end w:w="80" w:type="dxa"/>
            </w:tcMar>
          </w:tcPr>
          <w:p>
            <w:pPr>
              <w:pStyle w:val="TabCellSm"/>
              <w:jc w:val="left"/>
            </w:pPr>
            <w:r>
              <w:t>open or endoscopic; vein stripper, fine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Radial artery harvest set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(Beaver / micro) knife and blades</w:t>
            </w:r>
          </w:p>
        </w:tc>
        <w:tc>
          <w:tcPr>
            <w:tcW w:type="dxa" w:w="5868"/>
            <w:shd w:val="clear" w:color="auto" w:fill="F6F6F6"/>
            <w:vAlign w:val="top"/>
            <w:tcMar>
              <w:top w:w="36" w:type="dxa"/>
              <w:start w:w="80" w:type="dxa"/>
              <w:bottom w:w="36" w:type="dxa"/>
              <w:end w:w="80" w:type="dxa"/>
            </w:tcMar>
          </w:tcPr>
          <w:p>
            <w:pPr>
              <w:pStyle w:val="TabCellSm"/>
              <w:jc w:val="left"/>
            </w:pPr>
            <w:r>
              <w:t>arteriotomy in a 1.5–2 mm coronary artery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coronary scissors, 45° / 60°</w:t>
            </w:r>
          </w:p>
        </w:tc>
        <w:tc>
          <w:tcPr>
            <w:tcW w:type="dxa" w:w="5868"/>
            <w:vAlign w:val="top"/>
            <w:tcMar>
              <w:top w:w="36" w:type="dxa"/>
              <w:start w:w="80" w:type="dxa"/>
              <w:bottom w:w="36" w:type="dxa"/>
              <w:end w:w="80" w:type="dxa"/>
            </w:tcMar>
          </w:tcPr>
          <w:p>
            <w:pPr>
              <w:pStyle w:val="TabCellSm"/>
              <w:jc w:val="left"/>
            </w:pPr>
            <w:r>
              <w:t>extending the arteriotomy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Coronary dilators and probes, graded</w:t>
            </w:r>
          </w:p>
        </w:tc>
        <w:tc>
          <w:tcPr>
            <w:tcW w:type="dxa" w:w="5868"/>
            <w:shd w:val="clear" w:color="auto" w:fill="F6F6F6"/>
            <w:vAlign w:val="top"/>
            <w:tcMar>
              <w:top w:w="36" w:type="dxa"/>
              <w:start w:w="80" w:type="dxa"/>
              <w:bottom w:w="36" w:type="dxa"/>
              <w:end w:w="80" w:type="dxa"/>
            </w:tcMar>
          </w:tcPr>
          <w:p>
            <w:pPr>
              <w:pStyle w:val="TabCellSm"/>
              <w:jc w:val="left"/>
            </w:pPr>
            <w:r>
              <w:t>sizes the vessel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Aortic punch, sized</w:t>
            </w:r>
          </w:p>
        </w:tc>
        <w:tc>
          <w:tcPr>
            <w:tcW w:type="dxa" w:w="5868"/>
            <w:vAlign w:val="top"/>
            <w:tcMar>
              <w:top w:w="36" w:type="dxa"/>
              <w:start w:w="80" w:type="dxa"/>
              <w:bottom w:w="36" w:type="dxa"/>
              <w:end w:w="80" w:type="dxa"/>
            </w:tcMar>
          </w:tcPr>
          <w:p>
            <w:pPr>
              <w:pStyle w:val="TabCellSm"/>
              <w:jc w:val="left"/>
            </w:pPr>
            <w:r>
              <w:rPr>
                <w:b/>
              </w:rPr>
              <w:t>proximal anastomosis on the aorta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bulldog / occluders and silastic slings</w:t>
            </w:r>
          </w:p>
        </w:tc>
        <w:tc>
          <w:tcPr>
            <w:tcW w:type="dxa" w:w="5868"/>
            <w:shd w:val="clear" w:color="auto" w:fill="F6F6F6"/>
            <w:vAlign w:val="top"/>
            <w:tcMar>
              <w:top w:w="36" w:type="dxa"/>
              <w:start w:w="80" w:type="dxa"/>
              <w:bottom w:w="36" w:type="dxa"/>
              <w:end w:w="80" w:type="dxa"/>
            </w:tcMar>
          </w:tcPr>
          <w:p>
            <w:pPr>
              <w:pStyle w:val="TabCellSm"/>
              <w:jc w:val="left"/>
            </w:pPr>
            <w:r>
              <w:t>controls the coronary during anastomosis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 saline blower-mister</w:t>
            </w:r>
          </w:p>
        </w:tc>
        <w:tc>
          <w:tcPr>
            <w:tcW w:type="dxa" w:w="5868"/>
            <w:vAlign w:val="top"/>
            <w:tcMar>
              <w:top w:w="36" w:type="dxa"/>
              <w:start w:w="80" w:type="dxa"/>
              <w:bottom w:w="36" w:type="dxa"/>
              <w:end w:w="80" w:type="dxa"/>
            </w:tcMar>
          </w:tcPr>
          <w:p>
            <w:pPr>
              <w:pStyle w:val="TabCellSm"/>
              <w:jc w:val="left"/>
            </w:pPr>
            <w:r>
              <w:t>clears the anastomotic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Polypropylene 7-0 / 8-0 double-armed</w:t>
            </w:r>
          </w:p>
        </w:tc>
        <w:tc>
          <w:tcPr>
            <w:tcW w:type="dxa" w:w="5868"/>
            <w:shd w:val="clear" w:color="auto" w:fill="F6F6F6"/>
            <w:vAlign w:val="top"/>
            <w:tcMar>
              <w:top w:w="36" w:type="dxa"/>
              <w:start w:w="80" w:type="dxa"/>
              <w:bottom w:w="36" w:type="dxa"/>
              <w:end w:w="80" w:type="dxa"/>
            </w:tcMar>
          </w:tcPr>
          <w:p>
            <w:pPr>
              <w:pStyle w:val="TabCellSm"/>
              <w:jc w:val="left"/>
            </w:pPr>
            <w:r>
              <w:t>coronary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Magnifying loupes</w:t>
            </w:r>
          </w:p>
        </w:tc>
        <w:tc>
          <w:tcPr>
            <w:tcW w:type="dxa" w:w="5868"/>
            <w:vAlign w:val="top"/>
            <w:tcMar>
              <w:top w:w="36" w:type="dxa"/>
              <w:start w:w="80" w:type="dxa"/>
              <w:bottom w:w="36" w:type="dxa"/>
              <w:end w:w="80" w:type="dxa"/>
            </w:tcMar>
          </w:tcPr>
          <w:p>
            <w:pPr>
              <w:pStyle w:val="TabCellSm"/>
              <w:jc w:val="left"/>
            </w:pPr>
            <w: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VALVE PROCEDURE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retractors and leaflet retractors</w:t>
            </w:r>
          </w:p>
        </w:tc>
        <w:tc>
          <w:tcPr>
            <w:tcW w:type="dxa" w:w="5868"/>
            <w:vAlign w:val="top"/>
            <w:tcMar>
              <w:top w:w="36" w:type="dxa"/>
              <w:start w:w="80" w:type="dxa"/>
              <w:bottom w:w="36" w:type="dxa"/>
              <w:end w:w="80" w:type="dxa"/>
            </w:tcMar>
          </w:tcPr>
          <w:p>
            <w:pPr>
              <w:pStyle w:val="TabCellSm"/>
              <w:jc w:val="left"/>
            </w:pPr>
            <w:r>
              <w:t>exposes the annulus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leaflet excision scissors and rongeur</w:t>
            </w:r>
          </w:p>
        </w:tc>
        <w:tc>
          <w:tcPr>
            <w:tcW w:type="dxa" w:w="5868"/>
            <w:shd w:val="clear" w:color="auto" w:fill="F6F6F6"/>
            <w:vAlign w:val="top"/>
            <w:tcMar>
              <w:top w:w="36" w:type="dxa"/>
              <w:start w:w="80" w:type="dxa"/>
              <w:bottom w:w="36" w:type="dxa"/>
              <w:end w:w="80" w:type="dxa"/>
            </w:tcMar>
          </w:tcPr>
          <w:p>
            <w:pPr>
              <w:pStyle w:val="TabCellSm"/>
              <w:jc w:val="left"/>
            </w:pPr>
            <w:r>
              <w:t>excises the diseased valve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Annulus debridement / calcium rongeur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sizers / obturators, complete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selects the prosthesis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holder and rotator with handle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Prosthetic valves — mechanical and bioprosthetic, full size range</w:t>
            </w:r>
          </w:p>
        </w:tc>
        <w:tc>
          <w:tcPr>
            <w:tcW w:type="dxa" w:w="5868"/>
            <w:shd w:val="clear" w:color="auto" w:fill="F6F6F6"/>
            <w:vAlign w:val="top"/>
            <w:tcMar>
              <w:top w:w="36" w:type="dxa"/>
              <w:start w:w="80" w:type="dxa"/>
              <w:bottom w:w="36" w:type="dxa"/>
              <w:end w:w="80" w:type="dxa"/>
            </w:tcMar>
          </w:tcPr>
          <w:p>
            <w:pPr>
              <w:pStyle w:val="TabCellSm"/>
              <w:jc w:val="left"/>
            </w:pPr>
            <w:r>
              <w:rPr>
                <w:b/>
              </w:rPr>
              <w:t>confirmed present before bypass begins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Annuloplasty rings and sizers</w:t>
            </w:r>
          </w:p>
        </w:tc>
        <w:tc>
          <w:tcPr>
            <w:tcW w:type="dxa" w:w="5868"/>
            <w:vAlign w:val="top"/>
            <w:tcMar>
              <w:top w:w="36" w:type="dxa"/>
              <w:start w:w="80" w:type="dxa"/>
              <w:bottom w:w="36" w:type="dxa"/>
              <w:end w:w="80" w:type="dxa"/>
            </w:tcMar>
          </w:tcPr>
          <w:p>
            <w:pPr>
              <w:pStyle w:val="TabCellSm"/>
              <w:jc w:val="left"/>
            </w:pPr>
            <w:r>
              <w:t>mitral valve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Pledgeted mattress sutures, 2-0</w:t>
            </w:r>
          </w:p>
        </w:tc>
        <w:tc>
          <w:tcPr>
            <w:tcW w:type="dxa" w:w="5868"/>
            <w:shd w:val="clear" w:color="auto" w:fill="F6F6F6"/>
            <w:vAlign w:val="top"/>
            <w:tcMar>
              <w:top w:w="36" w:type="dxa"/>
              <w:start w:w="80" w:type="dxa"/>
              <w:bottom w:w="36" w:type="dxa"/>
              <w:end w:w="80" w:type="dxa"/>
            </w:tcMar>
          </w:tcPr>
          <w:p>
            <w:pPr>
              <w:pStyle w:val="TabCellSm"/>
              <w:jc w:val="left"/>
            </w:pPr>
            <w:r>
              <w:t>annular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hook and valve tester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RESTARTING AND SUPPORTING THE HEART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(sterile) defibrillator paddles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defibrillates the heart directly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Temporary epicardial pacing wires and external pacemaker</w:t>
            </w:r>
          </w:p>
        </w:tc>
        <w:tc>
          <w:tcPr>
            <w:tcW w:type="dxa" w:w="5868"/>
            <w:shd w:val="clear" w:color="auto" w:fill="F6F6F6"/>
            <w:vAlign w:val="top"/>
            <w:tcMar>
              <w:top w:w="36" w:type="dxa"/>
              <w:start w:w="80" w:type="dxa"/>
              <w:bottom w:w="36" w:type="dxa"/>
              <w:end w:w="80" w:type="dxa"/>
            </w:tcMar>
          </w:tcPr>
          <w:p>
            <w:pPr>
              <w:pStyle w:val="TabCellSm"/>
              <w:jc w:val="left"/>
            </w:pPr>
            <w:r>
              <w:t>atrial and ventricular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De-airing needle and vent</w:t>
            </w:r>
          </w:p>
        </w:tc>
        <w:tc>
          <w:tcPr>
            <w:tcW w:type="dxa" w:w="5868"/>
            <w:vAlign w:val="top"/>
            <w:tcMar>
              <w:top w:w="36" w:type="dxa"/>
              <w:start w:w="80" w:type="dxa"/>
              <w:bottom w:w="36" w:type="dxa"/>
              <w:end w:w="80" w:type="dxa"/>
            </w:tcMar>
          </w:tcPr>
          <w:p>
            <w:pPr>
              <w:pStyle w:val="TabCellSm"/>
              <w:jc w:val="left"/>
            </w:pPr>
            <w:r>
              <w:t>expels intracardiac air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Transoesophageal echocardiography probe</w:t>
            </w:r>
          </w:p>
        </w:tc>
        <w:tc>
          <w:tcPr>
            <w:tcW w:type="dxa" w:w="5868"/>
            <w:shd w:val="clear" w:color="auto" w:fill="F6F6F6"/>
            <w:vAlign w:val="top"/>
            <w:tcMar>
              <w:top w:w="36" w:type="dxa"/>
              <w:start w:w="80" w:type="dxa"/>
              <w:bottom w:w="36" w:type="dxa"/>
              <w:end w:w="80" w:type="dxa"/>
            </w:tcMar>
          </w:tcPr>
          <w:p>
            <w:pPr>
              <w:pStyle w:val="TabCellSm"/>
              <w:jc w:val="left"/>
            </w:pPr>
            <w:r>
              <w:t>assesses repair and ventricular function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Inotropes and vasoactive infusions, prepared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Intra-aortic balloon pump available</w:t>
            </w:r>
          </w:p>
        </w:tc>
        <w:tc>
          <w:tcPr>
            <w:tcW w:type="dxa" w:w="5868"/>
            <w:shd w:val="clear" w:color="auto" w:fill="F6F6F6"/>
            <w:vAlign w:val="top"/>
            <w:tcMar>
              <w:top w:w="36" w:type="dxa"/>
              <w:start w:w="80" w:type="dxa"/>
              <w:bottom w:w="36" w:type="dxa"/>
              <w:end w:w="80" w:type="dxa"/>
            </w:tcMar>
          </w:tcPr>
          <w:p>
            <w:pPr>
              <w:pStyle w:val="TabCellSm"/>
              <w:jc w:val="left"/>
            </w:pPr>
            <w:r>
              <w:t>low cardiac output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Ventricular assist device available</w:t>
            </w:r>
          </w:p>
        </w:tc>
        <w:tc>
          <w:tcPr>
            <w:tcW w:type="dxa" w:w="5868"/>
            <w:vAlign w:val="top"/>
            <w:tcMar>
              <w:top w:w="36" w:type="dxa"/>
              <w:start w:w="80" w:type="dxa"/>
              <w:bottom w:w="36" w:type="dxa"/>
              <w:end w:w="80" w:type="dxa"/>
            </w:tcMar>
          </w:tcPr>
          <w:p>
            <w:pPr>
              <w:pStyle w:val="TabCellSm"/>
              <w:jc w:val="left"/>
            </w:pPr>
            <w:r>
              <w:t>for failure to wean from bypass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Mediastinal and pleural chest drains with underwater seal</w:t>
            </w:r>
          </w:p>
        </w:tc>
        <w:tc>
          <w:tcPr>
            <w:tcW w:type="dxa" w:w="5868"/>
            <w:shd w:val="clear" w:color="auto" w:fill="F6F6F6"/>
            <w:vAlign w:val="top"/>
            <w:tcMar>
              <w:top w:w="36" w:type="dxa"/>
              <w:start w:w="80" w:type="dxa"/>
              <w:bottom w:w="36" w:type="dxa"/>
              <w:end w:w="80" w:type="dxa"/>
            </w:tcMar>
          </w:tcPr>
          <w:p>
            <w:pPr>
              <w:pStyle w:val="TabCellSm"/>
              <w:jc w:val="left"/>
            </w:pPr>
            <w:r>
              <w:t>always left in place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 saver, cross-matched blood, platelets, FFP, cryoprecipitate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Emergency re-sternotomy set kept at the bedside</w:t>
            </w:r>
          </w:p>
        </w:tc>
        <w:tc>
          <w:tcPr>
            <w:tcW w:type="dxa" w:w="5868"/>
            <w:shd w:val="clear" w:color="auto" w:fill="F6F6F6"/>
            <w:vAlign w:val="top"/>
            <w:tcMar>
              <w:top w:w="36" w:type="dxa"/>
              <w:start w:w="80" w:type="dxa"/>
              <w:bottom w:w="36" w:type="dxa"/>
              <w:end w:w="80" w:type="dxa"/>
            </w:tcMar>
          </w:tcPr>
          <w:p>
            <w:pPr>
              <w:pStyle w:val="TabCellSm"/>
              <w:jc w:val="left"/>
            </w:pPr>
            <w:r>
              <w:t>for post-operative tamponade — a critical requirement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tucked; legs prepared and exposed for vein harvest; wide skin preparation from chin to ankles.</w:t>
      </w:r>
    </w:p>
    <w:p>
      <w:pPr>
        <w:pStyle w:val="BoxBody"/>
        <w:ind w:start="170"/>
      </w:pPr>
      <w:r>
        <w:rPr>
          <w:b/>
        </w:rPr>
        <w:t>Team</w:t>
      </w:r>
      <w:r>
        <w:t xml:space="preserve"> — Surgeon, assistants, anaesthetist, </w:t>
      </w:r>
      <w:r>
        <w:rPr>
          <w:b/>
        </w:rPr>
        <w:t>perfusionist</w:t>
      </w:r>
      <w:r>
        <w:t>, scrub and circulating nurses. The perfusionist primes and checks the bypass circuit before the incision — an integral part of tray preparation.</w:t>
      </w:r>
    </w:p>
    <w:p>
      <w:pPr>
        <w:pStyle w:val="BoxBody"/>
        <w:ind w:start="170"/>
      </w:pPr>
      <w:r>
        <w:rPr>
          <w:b/>
        </w:rPr>
        <w:t>Sequence</w:t>
      </w:r>
      <w:r>
        <w:t xml:space="preserve"> — Sternotomy → harvest conduits → heparinise → cannulate aorta and right atrium → go on bypass → cross-clamp aorta → deliver cardioplegia → perform the repair → de-air → release the cross-clamp → rewarm → defibrillate/pace as needed → wean from bypass → decannulate → protamine → haemostasis → drains → sternal wires.</w:t>
      </w:r>
    </w:p>
    <w:p>
      <w:pPr>
        <w:pStyle w:val="BoxBody"/>
        <w:ind w:start="170"/>
      </w:pPr>
      <w:r>
        <w:rPr>
          <w:b/>
        </w:rPr>
        <w:t>Complications</w:t>
      </w:r>
      <w:r>
        <w:t xml:space="preserve"> — Bleeding and re-operation, cardiac tamponade, low cardiac output, arrhythmia, stroke and neurocognitive injury, renal failure, sternal dehiscence and mediastinitis, and heparin-induced thrombocytopenia.</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five systems of a cardiac tray</w:t>
            </w:r>
          </w:p>
          <w:p>
            <w:pPr>
              <w:pStyle w:val="BoxBody"/>
              <w:spacing w:before="20" w:after="40"/>
              <w:ind w:start="204" w:hanging="204"/>
            </w:pPr>
            <w:r>
              <w:rPr>
                <w:rFonts w:ascii="Calibri" w:hAnsi="Calibri"/>
                <w:b/>
              </w:rPr>
              <w:t xml:space="preserve">▪  </w:t>
            </w:r>
            <w:r>
              <w:rPr>
                <w:b/>
              </w:rPr>
              <w:t>"S-B-P-V-R"</w:t>
            </w:r>
          </w:p>
          <w:p>
            <w:pPr>
              <w:pStyle w:val="BoxBody"/>
              <w:spacing w:before="20" w:after="40"/>
              <w:ind w:start="204" w:hanging="204"/>
            </w:pPr>
            <w:r>
              <w:rPr>
                <w:rFonts w:ascii="Calibri" w:hAnsi="Calibri"/>
                <w:b/>
              </w:rPr>
              <w:t xml:space="preserve">▪  </w:t>
            </w:r>
            <w:r>
              <w:rPr>
                <w:b/>
              </w:rPr>
              <w:t>S</w:t>
            </w:r>
            <w:r>
              <w:t>ternotomy (saw, retractor, wax, wires)</w:t>
            </w:r>
          </w:p>
          <w:p>
            <w:pPr>
              <w:pStyle w:val="BoxBody"/>
              <w:spacing w:before="20" w:after="40"/>
              <w:ind w:start="204" w:hanging="204"/>
            </w:pPr>
            <w:r>
              <w:rPr>
                <w:rFonts w:ascii="Calibri" w:hAnsi="Calibri"/>
                <w:b/>
              </w:rPr>
              <w:t xml:space="preserve">▪  </w:t>
            </w:r>
            <w:r>
              <w:rPr>
                <w:b/>
              </w:rPr>
              <w:t>B</w:t>
            </w:r>
            <w:r>
              <w:t>ypass (cannulae, circuit, cardioplegia, clamps)</w:t>
            </w:r>
          </w:p>
          <w:p>
            <w:pPr>
              <w:pStyle w:val="BoxBody"/>
              <w:spacing w:before="20" w:after="40"/>
              <w:ind w:start="204" w:hanging="204"/>
            </w:pPr>
            <w:r>
              <w:rPr>
                <w:rFonts w:ascii="Calibri" w:hAnsi="Calibri"/>
                <w:b/>
              </w:rPr>
              <w:t xml:space="preserve">▪  </w:t>
            </w:r>
            <w:r>
              <w:rPr>
                <w:b/>
              </w:rPr>
              <w:t>P</w:t>
            </w:r>
            <w:r>
              <w:t>rocedure — CABG (conduits, punch, coronary set) or valve (sizers, prostheses)</w:t>
            </w:r>
          </w:p>
          <w:p>
            <w:pPr>
              <w:pStyle w:val="BoxBody"/>
              <w:spacing w:before="20" w:after="40"/>
              <w:ind w:start="204" w:hanging="204"/>
            </w:pPr>
            <w:r>
              <w:rPr>
                <w:rFonts w:ascii="Calibri" w:hAnsi="Calibri"/>
                <w:b/>
              </w:rPr>
              <w:t xml:space="preserve">▪  </w:t>
            </w:r>
            <w:r>
              <w:rPr>
                <w:b/>
              </w:rPr>
              <w:t>V</w:t>
            </w:r>
            <w:r>
              <w:t>ascular set (DeBakey, Satinsky, Potts, fine suture)</w:t>
            </w:r>
          </w:p>
          <w:p>
            <w:pPr>
              <w:pStyle w:val="BoxBody"/>
              <w:spacing w:before="20" w:after="40"/>
              <w:ind w:start="204" w:hanging="204"/>
            </w:pPr>
            <w:r>
              <w:rPr>
                <w:rFonts w:ascii="Calibri" w:hAnsi="Calibri"/>
                <w:b/>
              </w:rPr>
              <w:t xml:space="preserve">▪  </w:t>
            </w:r>
            <w:r>
              <w:rPr>
                <w:b/>
              </w:rPr>
              <w:t>R</w:t>
            </w:r>
            <w:r>
              <w:t>estart (internal paddles, pacing wires, TOE, inotropes, drains)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five systems</w:t>
            </w:r>
            <w:r>
              <w:t xml:space="preserve"> — sternotomy, bypass, procedure-specific, vascular, restart. This is the only way to cover it completely.</w:t>
            </w:r>
          </w:p>
          <w:p>
            <w:pPr>
              <w:pStyle w:val="BoxBody"/>
              <w:spacing w:before="20" w:after="40"/>
              <w:ind w:start="204" w:hanging="204"/>
            </w:pPr>
            <w:r>
              <w:rPr>
                <w:rFonts w:ascii="Calibri" w:hAnsi="Calibri"/>
                <w:b/>
              </w:rPr>
              <w:t xml:space="preserve">▪  </w:t>
            </w:r>
            <w:r>
              <w:rPr>
                <w:b/>
              </w:rPr>
              <w:t>Cardiopulmonary bypass</w:t>
            </w:r>
            <w:r>
              <w:t xml:space="preserve"> items are the defining group: aortic and venous cannulae, cardioplegia cannulae, aortic cross-clamp, purse-string sutures with tourniquets, cardioplegia solution, heparin/protamine.</w:t>
            </w:r>
          </w:p>
          <w:p>
            <w:pPr>
              <w:pStyle w:val="BoxBody"/>
              <w:spacing w:before="20" w:after="40"/>
              <w:ind w:start="204" w:hanging="204"/>
            </w:pPr>
            <w:r>
              <w:rPr>
                <w:rFonts w:ascii="Calibri" w:hAnsi="Calibri"/>
                <w:b/>
              </w:rPr>
              <w:t xml:space="preserve">▪  </w:t>
            </w:r>
            <w:r>
              <w:rPr>
                <w:b/>
              </w:rPr>
              <w:t>Cardioplegia arrests the heart in diastole</w:t>
            </w:r>
            <w:r>
              <w:t xml:space="preserve"> and protects the myocardium — state the purpose, not just the name.</w:t>
            </w:r>
          </w:p>
          <w:p>
            <w:pPr>
              <w:pStyle w:val="BoxBody"/>
              <w:spacing w:before="20" w:after="40"/>
              <w:ind w:start="204" w:hanging="204"/>
            </w:pPr>
            <w:r>
              <w:rPr>
                <w:rFonts w:ascii="Calibri" w:hAnsi="Calibri"/>
                <w:b/>
              </w:rPr>
              <w:t xml:space="preserve">▪  </w:t>
            </w:r>
            <w:r>
              <w:rPr>
                <w:b/>
              </w:rPr>
              <w:t>Internal defibrillator paddles and temporary epicardial pacing wires</w:t>
            </w:r>
            <w:r>
              <w:t xml:space="preserve"> for restarting the heart are commonly forgotten.</w:t>
            </w:r>
          </w:p>
          <w:p>
            <w:pPr>
              <w:pStyle w:val="BoxBody"/>
              <w:spacing w:before="20" w:after="40"/>
              <w:ind w:start="204" w:hanging="204"/>
            </w:pPr>
            <w:r>
              <w:rPr>
                <w:rFonts w:ascii="Calibri" w:hAnsi="Calibri"/>
                <w:b/>
              </w:rPr>
              <w:t xml:space="preserve">▪  </w:t>
            </w:r>
            <w:r>
              <w:rPr>
                <w:b/>
              </w:rPr>
              <w:t>Sternal wires with wire twister and cutter</w:t>
            </w:r>
            <w:r>
              <w:t xml:space="preserve"> — and the fact that they must be counted.</w:t>
            </w:r>
          </w:p>
          <w:p>
            <w:pPr>
              <w:pStyle w:val="BoxBody"/>
              <w:spacing w:before="20" w:after="40"/>
              <w:ind w:start="204" w:hanging="204"/>
            </w:pPr>
            <w:r>
              <w:rPr>
                <w:rFonts w:ascii="Calibri" w:hAnsi="Calibri"/>
                <w:b/>
              </w:rPr>
              <w:t xml:space="preserve">▪  </w:t>
            </w:r>
            <w:r>
              <w:t xml:space="preserve">Mention the </w:t>
            </w:r>
            <w:r>
              <w:rPr>
                <w:b/>
              </w:rPr>
              <w:t>perfusionist</w:t>
            </w:r>
            <w:r>
              <w:t xml:space="preserve"> and that the circuit is primed before incision.</w:t>
            </w:r>
          </w:p>
          <w:p>
            <w:pPr>
              <w:pStyle w:val="BoxBody"/>
              <w:spacing w:before="20" w:after="40"/>
              <w:ind w:start="204" w:hanging="204"/>
            </w:pPr>
            <w:r>
              <w:rPr>
                <w:rFonts w:ascii="Calibri" w:hAnsi="Calibri"/>
                <w:b/>
              </w:rPr>
              <w:t xml:space="preserve">▪  </w:t>
            </w:r>
            <w:r>
              <w:rPr>
                <w:b/>
              </w:rPr>
              <w:t>Emergency re-sternotomy set at the bedside</w:t>
            </w:r>
            <w:r>
              <w:t xml:space="preserve"> post-operatively is a high-value detail.</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instruments without the bypass circuit and cannulae.</w:t>
            </w:r>
          </w:p>
          <w:p>
            <w:pPr>
              <w:pStyle w:val="BoxBody"/>
              <w:spacing w:before="20" w:after="40"/>
              <w:ind w:start="204" w:hanging="204"/>
            </w:pPr>
            <w:r>
              <w:rPr>
                <w:rFonts w:ascii="Calibri" w:hAnsi="Calibri"/>
                <w:b/>
              </w:rPr>
              <w:t xml:space="preserve">✗  </w:t>
            </w:r>
            <w:r>
              <w:t>Forgetting how the heart is restarted (internal paddles, pacing wires).</w:t>
            </w:r>
          </w:p>
          <w:p>
            <w:pPr>
              <w:pStyle w:val="BoxBody"/>
              <w:spacing w:before="20" w:after="40"/>
              <w:ind w:start="204" w:hanging="204"/>
            </w:pPr>
            <w:r>
              <w:rPr>
                <w:rFonts w:ascii="Calibri" w:hAnsi="Calibri"/>
                <w:b/>
              </w:rPr>
              <w:t xml:space="preserve">✗  </w:t>
            </w:r>
            <w:r>
              <w:t>Omitting sternal closure items — wax, wires, twister.</w:t>
            </w:r>
          </w:p>
          <w:p>
            <w:pPr>
              <w:pStyle w:val="BoxBody"/>
              <w:spacing w:before="20" w:after="40"/>
              <w:ind w:start="204" w:hanging="204"/>
            </w:pPr>
            <w:r>
              <w:rPr>
                <w:rFonts w:ascii="Calibri" w:hAnsi="Calibri"/>
                <w:b/>
              </w:rPr>
              <w:t xml:space="preserve">✗  </w:t>
            </w:r>
            <w:r>
              <w:t>Not confirming prosthesis availability before bypass starts.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preparation of a cardiac procedures tray.</w:t>
      </w:r>
    </w:p>
    <w:p>
      <w:pPr>
        <w:pStyle w:val="QBank"/>
        <w:spacing w:before="0" w:after="100"/>
        <w:ind w:start="595" w:hanging="283"/>
      </w:pPr>
      <w:r>
        <w:rPr>
          <w:rFonts w:ascii="Calibri" w:hAnsi="Calibri"/>
          <w:b/>
        </w:rPr>
        <w:t xml:space="preserve">A.  </w:t>
      </w:r>
      <w:r>
        <w:t xml:space="preserve">It comprises five systems. </w:t>
      </w:r>
      <w:r>
        <w:rPr>
          <w:b/>
        </w:rPr>
        <w:t>Sternotomy</w:t>
      </w:r>
      <w:r>
        <w:t xml:space="preserve">: sternal saw with spare blades, Lebsche knife, sternal self-retaining and IMA retractors, bone wax, sternal wires with twister, cutter and punch. </w:t>
      </w:r>
      <w:r>
        <w:rPr>
          <w:b/>
        </w:rPr>
        <w:t>Cardiopulmonary bypass</w:t>
      </w:r>
      <w:r>
        <w:t xml:space="preserve">: a primed circuit with oxygenator, reservoir and heat exchanger; aortic and venous cannulae; antegrade and retrograde cardioplegia cannulae; root and ventricular vents; aortic cross-clamp and caval clamps; purse-string sutures with tourniquets; cold cardioplegia; heparin, protamine and ACT monitoring; cardiotomy suckers. </w:t>
      </w:r>
      <w:r>
        <w:rPr>
          <w:b/>
        </w:rPr>
        <w:t>Procedure-specific</w:t>
      </w:r>
      <w:r>
        <w:t xml:space="preserve">: for CABG — IMA, saphenous and radial harvest sets, coronary knife, Potts scissors, coronary dilators, aortic punch, blower-mister, 7-0/8-0 polypropylene and loupes; for valves — valve retractors, leaflet scissors, calcium rongeur, a complete set of sizers, valve holder, prostheses and annuloplasty rings with pledgeted sutures. </w:t>
      </w:r>
      <w:r>
        <w:rPr>
          <w:b/>
        </w:rPr>
        <w:t>Vascular set</w:t>
      </w:r>
      <w:r>
        <w:t xml:space="preserve"> in full. </w:t>
      </w:r>
      <w:r>
        <w:rPr>
          <w:b/>
        </w:rPr>
        <w:t>Restart and support</w:t>
      </w:r>
      <w:r>
        <w:t>: internal defibrillator paddles, temporary epicardial pacing wires with external pacemaker, de-airing needle, TOE, inotropes, IABP availability, mediastinal and pleural drains, cell saver and blood products, and an emergency re-sternotomy set for the bedside.</w:t>
      </w:r>
    </w:p>
    <w:p>
      <w:pPr>
        <w:spacing w:before="80" w:after="20"/>
        <w:ind w:start="311" w:hanging="311"/>
        <w:keepLines/>
        <w:keepNext/>
      </w:pPr>
      <w:r>
        <w:rPr>
          <w:rFonts w:ascii="Calibri" w:hAnsi="Calibri"/>
          <w:b/>
          <w:sz w:val="19"/>
        </w:rPr>
        <w:t xml:space="preserve">Q2.  </w:t>
      </w:r>
      <w:r>
        <w:rPr>
          <w:b/>
          <w:sz w:val="19"/>
        </w:rPr>
        <w:t>What is the purpose of cardioplegia and how is it delivered?</w:t>
      </w:r>
    </w:p>
    <w:p>
      <w:pPr>
        <w:pStyle w:val="QBank"/>
        <w:spacing w:before="0" w:after="100"/>
        <w:ind w:start="595" w:hanging="283"/>
      </w:pPr>
      <w:r>
        <w:rPr>
          <w:rFonts w:ascii="Calibri" w:hAnsi="Calibri"/>
          <w:b/>
        </w:rPr>
        <w:t xml:space="preserve">A.  </w:t>
      </w:r>
      <w:r>
        <w:t>Cardioplegia is a cold, high-potassium solution that arrests the heart in diastole, abolishing electromechanical activity and greatly reducing myocardial oxygen demand so the myocardium tolerates the ischaemic period of cross-clamping. It is delivered antegradely into the aortic root above the cross-clamp and/or retrogradely through a cannula in the coronary sinus, and is supplemented by topical cooling.</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w:t>
            </w:r>
          </w:p>
          <w:p>
            <w:bookmarkStart w:id="1033" w:name="part_VI"/>
            <w:pPr>
              <w:pStyle w:val="Heading1"/>
              <w:jc w:val="left"/>
              <w:spacing w:before="0" w:after="0"/>
            </w:pPr>
            <w:r>
              <w:rPr>
                <w:rFonts w:ascii="Calibri" w:hAnsi="Calibri"/>
                <w:b/>
                <w:color w:val="FFFFFF"/>
                <w:sz w:val="38"/>
              </w:rPr>
              <w:t>Orthopaedic Trays</w:t>
            </w:r>
            <w:bookmarkEnd w:id="1033"/>
          </w:p>
          <w:p>
            <w:pPr>
              <w:spacing w:before="80" w:after="0"/>
            </w:pPr>
            <w:r>
              <w:rPr>
                <w:rFonts w:ascii="Calibri" w:hAnsi="Calibri"/>
                <w:i/>
                <w:color w:val="D6D6D6"/>
                <w:sz w:val="19"/>
              </w:rPr>
              <w:t>Basic orthopaedic · Minor orthopaedic · Hip replacement · Knee or ankle arthroscopy</w:t>
            </w:r>
          </w:p>
        </w:tc>
      </w:tr>
    </w:tbl>
    <w:p>
      <w:pPr>
        <w:spacing w:before="0" w:after="160" w:line="240" w:lineRule="auto"/>
      </w:pPr>
    </w:p>
    <w:p>
      <w:pPr>
        <w:pStyle w:val="TrayLead"/>
        <w:spacing w:before="40" w:after="160"/>
      </w:pPr>
      <w:r>
        <w:t xml:space="preserve">Orthopaedic trays are unlike all others because the target tissue is </w:t>
      </w:r>
      <w:r>
        <w:rPr>
          <w:b/>
        </w:rPr>
        <w:t>bone</w:t>
      </w:r>
      <w:r>
        <w:t xml:space="preserve">. Bone must be cut, shaped, held, drilled and fixed, so the trays carry </w:t>
      </w:r>
      <w:r>
        <w:rPr>
          <w:b/>
        </w:rPr>
        <w:t>osteotomes, chisels, gouges, saws, rasps, rongeurs, curettes, mallets, bone-holding clamps and powered instruments</w:t>
      </w:r>
      <w:r>
        <w:t xml:space="preserve">. Two further features are constant: </w:t>
      </w:r>
      <w:r>
        <w:rPr>
          <w:b/>
        </w:rPr>
        <w:t>intra-operative imaging</w:t>
      </w:r>
      <w:r>
        <w:t xml:space="preserve"> and an </w:t>
      </w:r>
      <w:r>
        <w:rPr>
          <w:b/>
        </w:rPr>
        <w:t>uncompromising attitude to asepsis</w:t>
      </w:r>
      <w:r>
        <w:t>, because bone and implant infection is a catastrophe.</w:t>
      </w:r>
    </w:p>
    <w:p>
      <w:bookmarkStart w:id="1034" w:name="tray_6_1"/>
      <w:pPr>
        <w:pStyle w:val="Heading2"/>
        <w:spacing w:before="320" w:after="40"/>
        <w:keepLines/>
        <w:keepNext/>
        <w:pBdr>
          <w:bottom w:val="single" w:sz="12" w:space="3" w:color="000000"/>
        </w:pBdr>
      </w:pPr>
      <w:r>
        <w:rPr>
          <w:rFonts w:ascii="Calibri" w:hAnsi="Calibri"/>
          <w:b/>
          <w:color w:val="666666"/>
          <w:sz w:val="29"/>
        </w:rPr>
        <w:t xml:space="preserve">6.1   </w:t>
      </w:r>
      <w:r>
        <w:rPr>
          <w:rFonts w:ascii="Calibri" w:hAnsi="Calibri"/>
          <w:b/>
          <w:sz w:val="29"/>
        </w:rPr>
        <w:t>Basic Orthopaedic Procedures Tray</w:t>
      </w:r>
      <w:bookmarkEnd w:id="1034"/>
    </w:p>
    <w:p>
      <w:pPr>
        <w:spacing w:before="60" w:after="100"/>
      </w:pPr>
      <w:r>
        <w:rPr>
          <w:rFonts w:ascii="Calibri" w:hAnsi="Calibri"/>
          <w:b/>
          <w:caps/>
          <w:color w:val="555555"/>
          <w:sz w:val="17"/>
        </w:rPr>
        <w:t xml:space="preserve">Also called:  </w:t>
      </w:r>
      <w:r>
        <w:rPr>
          <w:i/>
          <w:color w:val="333333"/>
          <w:sz w:val="18"/>
        </w:rPr>
        <w:t>Basic bone tray · fracture fixation tray · general orthopaedic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orthopaedic tray</w:t>
            </w:r>
            <w:r>
              <w:t xml:space="preserve"> is the reference bone set. It contains the soft-tissue instruments of a major tray plus a complete range of </w:t>
            </w:r>
            <w:r>
              <w:rPr>
                <w:b/>
              </w:rPr>
              <w:t>bone-cutting, bone-shaping and bone-holding instruments</w:t>
            </w:r>
            <w:r>
              <w:t xml:space="preserve"> and the means to </w:t>
            </w:r>
            <w:r>
              <w:rPr>
                <w:b/>
              </w:rPr>
              <w:t>drill and fix</w:t>
            </w:r>
            <w:r>
              <w:t>. Every other orthopaedic tray in this Part is this set plus procedure-specific implants and jigs.</w:t>
            </w:r>
          </w:p>
          <w:p>
            <w:pPr>
              <w:pStyle w:val="TinyLabel"/>
            </w:pPr>
            <w:r>
              <w:t>Used for / includes</w:t>
            </w:r>
          </w:p>
          <w:p>
            <w:pPr>
              <w:pStyle w:val="Bullet"/>
              <w:ind w:start="238" w:hanging="238"/>
            </w:pPr>
            <w:r>
              <w:rPr>
                <w:rFonts w:ascii="Calibri" w:hAnsi="Calibri"/>
                <w:b/>
              </w:rPr>
              <w:t xml:space="preserve">▪  </w:t>
            </w:r>
            <w:r>
              <w:t>Open reduction and internal fixation of long-bone fractures</w:t>
            </w:r>
          </w:p>
          <w:p>
            <w:pPr>
              <w:pStyle w:val="Bullet"/>
              <w:ind w:start="238" w:hanging="238"/>
            </w:pPr>
            <w:r>
              <w:rPr>
                <w:rFonts w:ascii="Calibri" w:hAnsi="Calibri"/>
                <w:b/>
              </w:rPr>
              <w:t xml:space="preserve">▪  </w:t>
            </w:r>
            <w:r>
              <w:t>Plating, screw fixation and intramedullary nailing</w:t>
            </w:r>
          </w:p>
          <w:p>
            <w:pPr>
              <w:pStyle w:val="Bullet"/>
              <w:ind w:start="238" w:hanging="238"/>
            </w:pPr>
            <w:r>
              <w:rPr>
                <w:rFonts w:ascii="Calibri" w:hAnsi="Calibri"/>
                <w:b/>
              </w:rPr>
              <w:t xml:space="preserve">▪  </w:t>
            </w:r>
            <w:r>
              <w:t>Osteotomy and corrective bone surgery</w:t>
            </w:r>
          </w:p>
          <w:p>
            <w:pPr>
              <w:pStyle w:val="Bullet"/>
              <w:ind w:start="238" w:hanging="238"/>
            </w:pPr>
            <w:r>
              <w:rPr>
                <w:rFonts w:ascii="Calibri" w:hAnsi="Calibri"/>
                <w:b/>
              </w:rPr>
              <w:t xml:space="preserve">▪  </w:t>
            </w:r>
            <w:r>
              <w:t>Bone grafting — harvest and application</w:t>
            </w:r>
          </w:p>
          <w:p>
            <w:pPr>
              <w:pStyle w:val="Bullet"/>
              <w:ind w:start="238" w:hanging="238"/>
            </w:pPr>
            <w:r>
              <w:rPr>
                <w:rFonts w:ascii="Calibri" w:hAnsi="Calibri"/>
                <w:b/>
              </w:rPr>
              <w:t xml:space="preserve">▪  </w:t>
            </w:r>
            <w:r>
              <w:t>Debridement and sequestrectomy for osteomyelitis</w:t>
            </w:r>
          </w:p>
          <w:p>
            <w:pPr>
              <w:pStyle w:val="Bullet"/>
              <w:ind w:start="238" w:hanging="238"/>
            </w:pPr>
            <w:r>
              <w:rPr>
                <w:rFonts w:ascii="Calibri" w:hAnsi="Calibri"/>
                <w:b/>
              </w:rPr>
              <w:t xml:space="preserve">▪  </w:t>
            </w:r>
            <w:r>
              <w:t>Amputation; excision of bone tumours</w:t>
            </w:r>
          </w:p>
          <w:p>
            <w:pPr>
              <w:pStyle w:val="Bullet"/>
              <w:ind w:start="238" w:hanging="238"/>
            </w:pPr>
            <w:r>
              <w:rPr>
                <w:rFonts w:ascii="Calibri" w:hAnsi="Calibri"/>
                <w:b/>
              </w:rPr>
              <w:t xml:space="preserve">▪  </w:t>
            </w:r>
            <w:r>
              <w:t>Arthrodesis of a major joint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33372"/>
                  <wp:docPr id="26" name="Picture 26"/>
                  <wp:cNvGraphicFramePr>
                    <a:graphicFrameLocks noChangeAspect="1"/>
                  </wp:cNvGraphicFramePr>
                  <a:graphic>
                    <a:graphicData uri="http://schemas.openxmlformats.org/drawingml/2006/picture">
                      <pic:pic>
                        <pic:nvPicPr>
                          <pic:cNvPr id="0" name="plate_6_1.png"/>
                          <pic:cNvPicPr/>
                        </pic:nvPicPr>
                        <pic:blipFill>
                          <a:blip r:embed="rId36"/>
                          <a:stretch>
                            <a:fillRect/>
                          </a:stretch>
                        </pic:blipFill>
                        <pic:spPr>
                          <a:xfrm>
                            <a:off x="0" y="0"/>
                            <a:ext cx="2286000" cy="1833372"/>
                          </a:xfrm>
                          <a:prstGeom prst="rect"/>
                        </pic:spPr>
                      </pic:pic>
                    </a:graphicData>
                  </a:graphic>
                </wp:inline>
              </w:drawing>
            </w:r>
          </w:p>
          <w:p>
            <w:pPr>
              <w:pStyle w:val="FigCaption"/>
              <w:jc w:val="center"/>
              <w:spacing w:before="40" w:after="120"/>
            </w:pPr>
            <w:r>
              <w:t>Fig 6.1 — The bone-working core of every orthopaedic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bevels</w:t>
            </w:r>
          </w:p>
          <w:p>
            <w:pPr>
              <w:pStyle w:val="BoxBody"/>
              <w:spacing w:before="20" w:after="40"/>
              <w:ind w:start="204" w:hanging="204"/>
            </w:pPr>
            <w:r>
              <w:rPr>
                <w:rFonts w:ascii="Calibri" w:hAnsi="Calibri"/>
                <w:b/>
              </w:rPr>
              <w:t xml:space="preserve">▪  </w:t>
            </w:r>
            <w:r>
              <w:rPr>
                <w:b/>
              </w:rPr>
              <w:t>Osteotome</w:t>
            </w:r>
            <w:r>
              <w:t xml:space="preserve"> — bevelled on </w:t>
            </w:r>
            <w:r>
              <w:rPr>
                <w:b/>
              </w:rPr>
              <w:t>both</w:t>
            </w:r>
            <w:r>
              <w:t xml:space="preserve"> faces; cuts and splits.</w:t>
            </w:r>
          </w:p>
          <w:p>
            <w:pPr>
              <w:pStyle w:val="BoxBody"/>
              <w:spacing w:before="20" w:after="40"/>
              <w:ind w:start="204" w:hanging="204"/>
            </w:pPr>
            <w:r>
              <w:rPr>
                <w:rFonts w:ascii="Calibri" w:hAnsi="Calibri"/>
                <w:b/>
              </w:rPr>
              <w:t xml:space="preserve">▪  </w:t>
            </w:r>
            <w:r>
              <w:rPr>
                <w:b/>
              </w:rPr>
              <w:t>Chisel</w:t>
            </w:r>
            <w:r>
              <w:t xml:space="preserve"> — bevelled on </w:t>
            </w:r>
            <w:r>
              <w:rPr>
                <w:b/>
              </w:rPr>
              <w:t>one</w:t>
            </w:r>
            <w:r>
              <w:t xml:space="preserve"> face; cuts a flat surface.</w:t>
            </w:r>
          </w:p>
          <w:p>
            <w:pPr>
              <w:pStyle w:val="BoxBody"/>
              <w:spacing w:before="20" w:after="40"/>
              <w:ind w:start="204" w:hanging="204"/>
            </w:pPr>
            <w:r>
              <w:rPr>
                <w:rFonts w:ascii="Calibri" w:hAnsi="Calibri"/>
                <w:b/>
              </w:rPr>
              <w:t xml:space="preserve">▪  </w:t>
            </w:r>
            <w:r>
              <w:rPr>
                <w:b/>
              </w:rPr>
              <w:t>Gouge</w:t>
            </w:r>
            <w:r>
              <w:t xml:space="preserve"> — </w:t>
            </w:r>
            <w:r>
              <w:rPr>
                <w:b/>
              </w:rPr>
              <w:t>U-shaped trough</w:t>
            </w:r>
            <w:r>
              <w:t>; scoops cancellous bone.</w:t>
            </w:r>
          </w:p>
          <w:p>
            <w:pPr>
              <w:pStyle w:val="BoxBody"/>
              <w:spacing w:before="20" w:after="40"/>
              <w:ind w:start="204" w:hanging="204"/>
            </w:pPr>
            <w:r>
              <w:rPr>
                <w:rFonts w:ascii="Calibri" w:hAnsi="Calibri"/>
                <w:b/>
              </w:rPr>
              <w:t xml:space="preserve">▪  </w:t>
            </w:r>
            <w:r>
              <w:t>This is the most frequently asked orthopaedic distinction — learn it verbatim.</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CUTTING AND SHAPING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Osteotomes, graded widths</w:t>
            </w:r>
          </w:p>
        </w:tc>
        <w:tc>
          <w:tcPr>
            <w:tcW w:type="dxa" w:w="5868"/>
            <w:vAlign w:val="top"/>
            <w:tcMar>
              <w:top w:w="36" w:type="dxa"/>
              <w:start w:w="80" w:type="dxa"/>
              <w:bottom w:w="36" w:type="dxa"/>
              <w:end w:w="80" w:type="dxa"/>
            </w:tcMar>
          </w:tcPr>
          <w:p>
            <w:pPr>
              <w:pStyle w:val="TabCellSm"/>
              <w:jc w:val="left"/>
            </w:pPr>
            <w:r>
              <w:rPr>
                <w:b/>
              </w:rPr>
              <w:t>bevelled on both faces</w:t>
            </w:r>
            <w:r>
              <w:t xml:space="preserve"> — cuts through cancellous bone, splits and shapes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Chisels, graded widths</w:t>
            </w:r>
          </w:p>
        </w:tc>
        <w:tc>
          <w:tcPr>
            <w:tcW w:type="dxa" w:w="5868"/>
            <w:shd w:val="clear" w:color="auto" w:fill="F6F6F6"/>
            <w:vAlign w:val="top"/>
            <w:tcMar>
              <w:top w:w="36" w:type="dxa"/>
              <w:start w:w="80" w:type="dxa"/>
              <w:bottom w:w="36" w:type="dxa"/>
              <w:end w:w="80" w:type="dxa"/>
            </w:tcMar>
          </w:tcPr>
          <w:p>
            <w:pPr>
              <w:pStyle w:val="TabCellSm"/>
              <w:jc w:val="left"/>
            </w:pPr>
            <w:r>
              <w:rPr>
                <w:b/>
              </w:rPr>
              <w:t>bevelled on one face only</w:t>
            </w:r>
            <w:r>
              <w:t xml:space="preserve"> — cuts a flat surface, raises a cortical flake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Gouges, graded widths</w:t>
            </w:r>
          </w:p>
        </w:tc>
        <w:tc>
          <w:tcPr>
            <w:tcW w:type="dxa" w:w="5868"/>
            <w:vAlign w:val="top"/>
            <w:tcMar>
              <w:top w:w="36" w:type="dxa"/>
              <w:start w:w="80" w:type="dxa"/>
              <w:bottom w:w="36" w:type="dxa"/>
              <w:end w:w="80" w:type="dxa"/>
            </w:tcMar>
          </w:tcPr>
          <w:p>
            <w:pPr>
              <w:pStyle w:val="TabCellSm"/>
              <w:jc w:val="left"/>
            </w:pPr>
            <w:r>
              <w:rPr>
                <w:b/>
              </w:rPr>
              <w:t>U-shaped (troughed) blade</w:t>
            </w:r>
            <w:r>
              <w:t xml:space="preserve"> — scoops cancellous bone and takes bone graft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Mallet, metal and nylon-faced</w:t>
            </w:r>
          </w:p>
        </w:tc>
        <w:tc>
          <w:tcPr>
            <w:tcW w:type="dxa" w:w="5868"/>
            <w:shd w:val="clear" w:color="auto" w:fill="F6F6F6"/>
            <w:vAlign w:val="top"/>
            <w:tcMar>
              <w:top w:w="36" w:type="dxa"/>
              <w:start w:w="80" w:type="dxa"/>
              <w:bottom w:w="36" w:type="dxa"/>
              <w:end w:w="80" w:type="dxa"/>
            </w:tcMar>
          </w:tcPr>
          <w:p>
            <w:pPr>
              <w:pStyle w:val="TabCellSm"/>
              <w:jc w:val="left"/>
            </w:pPr>
            <w:r>
              <w:rPr>
                <w:b/>
              </w:rPr>
              <w:t>never a hammer</w:t>
            </w:r>
            <w:r>
              <w:t xml:space="preserve"> — drives osteotomes and impactors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(single- and double-action)</w:t>
            </w:r>
          </w:p>
        </w:tc>
        <w:tc>
          <w:tcPr>
            <w:tcW w:type="dxa" w:w="5868"/>
            <w:vAlign w:val="top"/>
            <w:tcMar>
              <w:top w:w="36" w:type="dxa"/>
              <w:start w:w="80" w:type="dxa"/>
              <w:bottom w:w="36" w:type="dxa"/>
              <w:end w:w="80" w:type="dxa"/>
            </w:tcMar>
          </w:tcPr>
          <w:p>
            <w:pPr>
              <w:pStyle w:val="TabCellSm"/>
              <w:jc w:val="left"/>
            </w:pPr>
            <w:r>
              <w:t>nibbles away bone in small bites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cutting forceps (Liston / Horsley)</w:t>
            </w:r>
          </w:p>
        </w:tc>
        <w:tc>
          <w:tcPr>
            <w:tcW w:type="dxa" w:w="5868"/>
            <w:shd w:val="clear" w:color="auto" w:fill="F6F6F6"/>
            <w:vAlign w:val="top"/>
            <w:tcMar>
              <w:top w:w="36" w:type="dxa"/>
              <w:start w:w="80" w:type="dxa"/>
              <w:bottom w:w="36" w:type="dxa"/>
              <w:end w:w="80" w:type="dxa"/>
            </w:tcMar>
          </w:tcPr>
          <w:p>
            <w:pPr>
              <w:pStyle w:val="TabCellSm"/>
              <w:jc w:val="left"/>
            </w:pPr>
            <w:r>
              <w:t>divides small bones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straight and angled</w:t>
            </w:r>
          </w:p>
        </w:tc>
        <w:tc>
          <w:tcPr>
            <w:tcW w:type="dxa" w:w="5868"/>
            <w:vAlign w:val="top"/>
            <w:tcMar>
              <w:top w:w="36" w:type="dxa"/>
              <w:start w:w="80" w:type="dxa"/>
              <w:bottom w:w="36" w:type="dxa"/>
              <w:end w:w="80" w:type="dxa"/>
            </w:tcMar>
          </w:tcPr>
          <w:p>
            <w:pPr>
              <w:pStyle w:val="TabCellSm"/>
              <w:jc w:val="left"/>
            </w:pPr>
            <w:r>
              <w:t>removes cancellous bone, granulation and tumour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bone edge — prevents soft-tissue injury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two handles</w:t>
            </w:r>
          </w:p>
        </w:tc>
        <w:tc>
          <w:tcPr>
            <w:tcW w:type="dxa" w:w="5868"/>
            <w:vAlign w:val="top"/>
            <w:tcMar>
              <w:top w:w="36" w:type="dxa"/>
              <w:start w:w="80" w:type="dxa"/>
              <w:bottom w:w="36" w:type="dxa"/>
              <w:end w:w="80" w:type="dxa"/>
            </w:tcMar>
          </w:tcPr>
          <w:p>
            <w:pPr>
              <w:pStyle w:val="TabCellSm"/>
              <w:jc w:val="left"/>
            </w:pPr>
            <w:r>
              <w:t>flexible wire saw for a through-and-through cut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Amputation / hand saw</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Oscillating power saw with blades</w:t>
            </w:r>
          </w:p>
        </w:tc>
        <w:tc>
          <w:tcPr>
            <w:tcW w:type="dxa" w:w="5868"/>
            <w:vAlign w:val="top"/>
            <w:tcMar>
              <w:top w:w="36" w:type="dxa"/>
              <w:start w:w="80" w:type="dxa"/>
              <w:bottom w:w="36" w:type="dxa"/>
              <w:end w:w="80" w:type="dxa"/>
            </w:tcMar>
          </w:tcPr>
          <w:p>
            <w:pPr>
              <w:pStyle w:val="TabCellSm"/>
              <w:jc w:val="left"/>
            </w:pPr>
            <w:r>
              <w:t>the modern method of straight bone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HOLDING AND REDUCTION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Bone-holding forceps (Lane / Fergusson)</w:t>
            </w:r>
          </w:p>
        </w:tc>
        <w:tc>
          <w:tcPr>
            <w:tcW w:type="dxa" w:w="5868"/>
            <w:vAlign w:val="top"/>
            <w:tcMar>
              <w:top w:w="36" w:type="dxa"/>
              <w:start w:w="80" w:type="dxa"/>
              <w:bottom w:w="36" w:type="dxa"/>
              <w:end w:w="80" w:type="dxa"/>
            </w:tcMar>
          </w:tcPr>
          <w:p>
            <w:pPr>
              <w:pStyle w:val="TabCellSm"/>
              <w:jc w:val="left"/>
            </w:pPr>
            <w:r>
              <w:rPr>
                <w:b/>
              </w:rPr>
              <w:t>signature item</w:t>
            </w:r>
            <w:r>
              <w:t xml:space="preserve"> — heavy ratcheted toothed clamps gripping the shaft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Bone-holding forceps, self-centring (Lowman)</w:t>
            </w:r>
          </w:p>
        </w:tc>
        <w:tc>
          <w:tcPr>
            <w:tcW w:type="dxa" w:w="5868"/>
            <w:shd w:val="clear" w:color="auto" w:fill="F6F6F6"/>
            <w:vAlign w:val="top"/>
            <w:tcMar>
              <w:top w:w="36" w:type="dxa"/>
              <w:start w:w="80" w:type="dxa"/>
              <w:bottom w:w="36" w:type="dxa"/>
              <w:end w:w="80" w:type="dxa"/>
            </w:tcMar>
          </w:tcPr>
          <w:p>
            <w:pPr>
              <w:pStyle w:val="TabCellSm"/>
              <w:jc w:val="left"/>
            </w:pPr>
            <w:r>
              <w:t>holds a plate to the bone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Reduction forceps, pointed (Verbrugge)</w:t>
            </w:r>
          </w:p>
        </w:tc>
        <w:tc>
          <w:tcPr>
            <w:tcW w:type="dxa" w:w="5868"/>
            <w:vAlign w:val="top"/>
            <w:tcMar>
              <w:top w:w="36" w:type="dxa"/>
              <w:start w:w="80" w:type="dxa"/>
              <w:bottom w:w="36" w:type="dxa"/>
              <w:end w:w="80" w:type="dxa"/>
            </w:tcMar>
          </w:tcPr>
          <w:p>
            <w:pPr>
              <w:pStyle w:val="TabCellSm"/>
              <w:jc w:val="left"/>
            </w:pPr>
            <w:r>
              <w:t>holds fragments reduced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levers / spikes (Trethowan, Bristow)</w:t>
            </w:r>
          </w:p>
        </w:tc>
        <w:tc>
          <w:tcPr>
            <w:tcW w:type="dxa" w:w="5868"/>
            <w:shd w:val="clear" w:color="auto" w:fill="F6F6F6"/>
            <w:vAlign w:val="top"/>
            <w:tcMar>
              <w:top w:w="36" w:type="dxa"/>
              <w:start w:w="80" w:type="dxa"/>
              <w:bottom w:w="36" w:type="dxa"/>
              <w:end w:w="80" w:type="dxa"/>
            </w:tcMar>
          </w:tcPr>
          <w:p>
            <w:pPr>
              <w:pStyle w:val="TabCellSm"/>
              <w:jc w:val="left"/>
            </w:pPr>
            <w:r>
              <w:t>levers fragments into position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(Farabeuf / Cobb)</w:t>
            </w:r>
          </w:p>
        </w:tc>
        <w:tc>
          <w:tcPr>
            <w:tcW w:type="dxa" w:w="5868"/>
            <w:vAlign w:val="top"/>
            <w:tcMar>
              <w:top w:w="36" w:type="dxa"/>
              <w:start w:w="80" w:type="dxa"/>
              <w:bottom w:w="36" w:type="dxa"/>
              <w:end w:w="80" w:type="dxa"/>
            </w:tcMar>
          </w:tcPr>
          <w:p>
            <w:pPr>
              <w:pStyle w:val="TabCellSm"/>
              <w:jc w:val="left"/>
            </w:pPr>
            <w:r>
              <w:t>raises periosteum before cutting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manipulates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clamps, serrated</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DRILLING AND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chuck, guard and keys</w:t>
            </w:r>
          </w:p>
        </w:tc>
        <w:tc>
          <w:tcPr>
            <w:tcW w:type="dxa" w:w="5868"/>
            <w:vAlign w:val="top"/>
            <w:tcMar>
              <w:top w:w="36" w:type="dxa"/>
              <w:start w:w="80" w:type="dxa"/>
              <w:bottom w:w="36" w:type="dxa"/>
              <w:end w:w="80" w:type="dxa"/>
            </w:tcMar>
          </w:tcPr>
          <w:p>
            <w:pPr>
              <w:pStyle w:val="TabCellSm"/>
              <w:jc w:val="left"/>
            </w:pPr>
            <w:r>
              <w:t xml:space="preserve">battery or air-driven; </w:t>
            </w:r>
            <w:r>
              <w:rPr>
                <w:b/>
              </w:rPr>
              <w:t>sterile motor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 drill (Hudson brace) with drill bits</w:t>
            </w:r>
          </w:p>
        </w:tc>
        <w:tc>
          <w:tcPr>
            <w:tcW w:type="dxa" w:w="5868"/>
            <w:shd w:val="clear" w:color="auto" w:fill="F6F6F6"/>
            <w:vAlign w:val="top"/>
            <w:tcMar>
              <w:top w:w="36" w:type="dxa"/>
              <w:start w:w="80" w:type="dxa"/>
              <w:bottom w:w="36" w:type="dxa"/>
              <w:end w:w="80" w:type="dxa"/>
            </w:tcMar>
          </w:tcPr>
          <w:p>
            <w:pPr>
              <w:pStyle w:val="TabCellSm"/>
              <w:jc w:val="left"/>
            </w:pPr>
            <w:r>
              <w:t>back-up if power fails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Drill bits, graded diameters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Drill guide (neutral and load) and sleeves</w:t>
            </w:r>
          </w:p>
        </w:tc>
        <w:tc>
          <w:tcPr>
            <w:tcW w:type="dxa" w:w="5868"/>
            <w:shd w:val="clear" w:color="auto" w:fill="F6F6F6"/>
            <w:vAlign w:val="top"/>
            <w:tcMar>
              <w:top w:w="36" w:type="dxa"/>
              <w:start w:w="80" w:type="dxa"/>
              <w:bottom w:w="36" w:type="dxa"/>
              <w:end w:w="80" w:type="dxa"/>
            </w:tcMar>
          </w:tcPr>
          <w:p>
            <w:pPr>
              <w:pStyle w:val="TabCellSm"/>
              <w:jc w:val="left"/>
            </w:pPr>
            <w:r>
              <w:t>directs the bit accurately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Depth gauge</w:t>
            </w:r>
          </w:p>
        </w:tc>
        <w:tc>
          <w:tcPr>
            <w:tcW w:type="dxa" w:w="5868"/>
            <w:vAlign w:val="top"/>
            <w:tcMar>
              <w:top w:w="36" w:type="dxa"/>
              <w:start w:w="80" w:type="dxa"/>
              <w:bottom w:w="36" w:type="dxa"/>
              <w:end w:w="80" w:type="dxa"/>
            </w:tcMar>
          </w:tcPr>
          <w:p>
            <w:pPr>
              <w:pStyle w:val="TabCellSm"/>
              <w:jc w:val="left"/>
            </w:pPr>
            <w:r>
              <w:rPr>
                <w:b/>
              </w:rPr>
              <w:t>signature item</w:t>
            </w:r>
            <w:r>
              <w:t xml:space="preserve"> — measures the hole so the correct screw length is chosen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Tap and tap handle</w:t>
            </w:r>
          </w:p>
        </w:tc>
        <w:tc>
          <w:tcPr>
            <w:tcW w:type="dxa" w:w="5868"/>
            <w:shd w:val="clear" w:color="auto" w:fill="F6F6F6"/>
            <w:vAlign w:val="top"/>
            <w:tcMar>
              <w:top w:w="36" w:type="dxa"/>
              <w:start w:w="80" w:type="dxa"/>
              <w:bottom w:w="36" w:type="dxa"/>
              <w:end w:w="80" w:type="dxa"/>
            </w:tcMar>
          </w:tcPr>
          <w:p>
            <w:pPr>
              <w:pStyle w:val="TabCellSm"/>
              <w:jc w:val="left"/>
            </w:pPr>
            <w:r>
              <w:t>cuts a thread for a cortical screw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Countersink</w:t>
            </w:r>
          </w:p>
        </w:tc>
        <w:tc>
          <w:tcPr>
            <w:tcW w:type="dxa" w:w="5868"/>
            <w:vAlign w:val="top"/>
            <w:tcMar>
              <w:top w:w="36" w:type="dxa"/>
              <w:start w:w="80" w:type="dxa"/>
              <w:bottom w:w="36" w:type="dxa"/>
              <w:end w:w="80" w:type="dxa"/>
            </w:tcMar>
          </w:tcPr>
          <w:p>
            <w:pPr>
              <w:pStyle w:val="TabCellSm"/>
              <w:jc w:val="left"/>
            </w:pPr>
            <w:r>
              <w:t>seats the screw head flush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Screwdrivers — hexagonal, cruciate, self-retaining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plates — assorted patterns and lengths</w:t>
            </w:r>
          </w:p>
        </w:tc>
        <w:tc>
          <w:tcPr>
            <w:tcW w:type="dxa" w:w="5868"/>
            <w:vAlign w:val="top"/>
            <w:tcMar>
              <w:top w:w="36" w:type="dxa"/>
              <w:start w:w="80" w:type="dxa"/>
              <w:bottom w:w="36" w:type="dxa"/>
              <w:end w:w="80" w:type="dxa"/>
            </w:tcMar>
          </w:tcPr>
          <w:p>
            <w:pPr>
              <w:pStyle w:val="TabCellSm"/>
              <w:jc w:val="left"/>
            </w:pPr>
            <w:r>
              <w:t>DCP, locking,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Screws — cortical, cancellous, locking, assorted lengths</w:t>
            </w:r>
          </w:p>
        </w:tc>
        <w:tc>
          <w:tcPr>
            <w:tcW w:type="dxa" w:w="5868"/>
            <w:shd w:val="clear" w:color="auto" w:fill="F6F6F6"/>
            <w:vAlign w:val="top"/>
            <w:tcMar>
              <w:top w:w="36" w:type="dxa"/>
              <w:start w:w="80" w:type="dxa"/>
              <w:bottom w:w="36" w:type="dxa"/>
              <w:end w:w="80" w:type="dxa"/>
            </w:tcMar>
          </w:tcPr>
          <w:p>
            <w:pPr>
              <w:pStyle w:val="TabCellSm"/>
              <w:jc w:val="left"/>
            </w:pPr>
            <w:r>
              <w:t>with an organised screw rack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Plate bender and plate-holding forceps</w:t>
            </w:r>
          </w:p>
        </w:tc>
        <w:tc>
          <w:tcPr>
            <w:tcW w:type="dxa" w:w="5868"/>
            <w:vAlign w:val="top"/>
            <w:tcMar>
              <w:top w:w="36" w:type="dxa"/>
              <w:start w:w="80" w:type="dxa"/>
              <w:bottom w:w="36" w:type="dxa"/>
              <w:end w:w="80" w:type="dxa"/>
            </w:tcMar>
          </w:tcPr>
          <w:p>
            <w:pPr>
              <w:pStyle w:val="TabCellSm"/>
              <w:jc w:val="left"/>
            </w:pPr>
            <w:r>
              <w:t>contours the plate to the bone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Kirschner wires, Steinmann pins and cerclage wire</w:t>
            </w:r>
          </w:p>
        </w:tc>
        <w:tc>
          <w:tcPr>
            <w:tcW w:type="dxa" w:w="5868"/>
            <w:shd w:val="clear" w:color="auto" w:fill="F6F6F6"/>
            <w:vAlign w:val="top"/>
            <w:tcMar>
              <w:top w:w="36" w:type="dxa"/>
              <w:start w:w="80" w:type="dxa"/>
              <w:bottom w:w="36" w:type="dxa"/>
              <w:end w:w="80" w:type="dxa"/>
            </w:tcMar>
          </w:tcPr>
          <w:p>
            <w:pPr>
              <w:pStyle w:val="TabCellSm"/>
              <w:jc w:val="left"/>
            </w:pPr>
            <w:r>
              <w:t>with a wire passer, tensioner and cutter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Intramedullary nails with reamers, guidewires and jigs</w:t>
            </w:r>
          </w:p>
        </w:tc>
        <w:tc>
          <w:tcPr>
            <w:tcW w:type="dxa" w:w="5868"/>
            <w:vAlign w:val="top"/>
            <w:tcMar>
              <w:top w:w="36" w:type="dxa"/>
              <w:start w:w="80" w:type="dxa"/>
              <w:bottom w:w="36" w:type="dxa"/>
              <w:end w:w="80" w:type="dxa"/>
            </w:tcMar>
          </w:tcPr>
          <w:p>
            <w:pPr>
              <w:pStyle w:val="TabCellSm"/>
              <w:jc w:val="left"/>
            </w:pPr>
            <w:r>
              <w:t>if nailing is planned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External fixator set</w:t>
            </w:r>
          </w:p>
        </w:tc>
        <w:tc>
          <w:tcPr>
            <w:tcW w:type="dxa" w:w="5868"/>
            <w:shd w:val="clear" w:color="auto" w:fill="F6F6F6"/>
            <w:vAlign w:val="top"/>
            <w:tcMar>
              <w:top w:w="36" w:type="dxa"/>
              <w:start w:w="80" w:type="dxa"/>
              <w:bottom w:w="36" w:type="dxa"/>
              <w:end w:w="80" w:type="dxa"/>
            </w:tcMar>
          </w:tcPr>
          <w:p>
            <w:pPr>
              <w:pStyle w:val="TabCellSm"/>
              <w:jc w:val="left"/>
            </w:pPr>
            <w:r>
              <w:t>for open or contaminated fractures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IMAGING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 irrigation system with warm saline</w:t>
            </w:r>
          </w:p>
        </w:tc>
        <w:tc>
          <w:tcPr>
            <w:tcW w:type="dxa" w:w="5868"/>
            <w:vAlign w:val="top"/>
            <w:tcMar>
              <w:top w:w="36" w:type="dxa"/>
              <w:start w:w="80" w:type="dxa"/>
              <w:bottom w:w="36" w:type="dxa"/>
              <w:end w:w="80" w:type="dxa"/>
            </w:tcMar>
          </w:tcPr>
          <w:p>
            <w:pPr>
              <w:pStyle w:val="TabCellSm"/>
              <w:jc w:val="left"/>
            </w:pPr>
            <w:r>
              <w:rPr>
                <w:b/>
              </w:rPr>
              <w:t>bone debris and marrow must be washed out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graft harvesting set with a graft container</w:t>
            </w:r>
          </w:p>
        </w:tc>
        <w:tc>
          <w:tcPr>
            <w:tcW w:type="dxa" w:w="5868"/>
            <w:shd w:val="clear" w:color="auto" w:fill="F6F6F6"/>
            <w:vAlign w:val="top"/>
            <w:tcMar>
              <w:top w:w="36" w:type="dxa"/>
              <w:start w:w="80" w:type="dxa"/>
              <w:bottom w:w="36" w:type="dxa"/>
              <w:end w:w="80" w:type="dxa"/>
            </w:tcMar>
          </w:tcPr>
          <w:p>
            <w:pPr>
              <w:pStyle w:val="TabCellSm"/>
              <w:jc w:val="left"/>
            </w:pPr>
            <w:r>
              <w:t>usually iliac crest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substitute / allograft chips</w:t>
            </w:r>
          </w:p>
        </w:tc>
        <w:tc>
          <w:tcPr>
            <w:tcW w:type="dxa" w:w="5868"/>
            <w:vAlign w:val="top"/>
            <w:tcMar>
              <w:top w:w="36" w:type="dxa"/>
              <w:start w:w="80" w:type="dxa"/>
              <w:bottom w:w="36" w:type="dxa"/>
              <w:end w:w="80" w:type="dxa"/>
            </w:tcMar>
          </w:tcPr>
          <w:p>
            <w:pPr>
              <w:pStyle w:val="TabCellSm"/>
              <w:jc w:val="left"/>
            </w:pPr>
            <w:r>
              <w:t>if autograft is insufficient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cancellous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reduction and implant position confirmed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and thyroid shields for all staff</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 and pressure monitor</w:t>
            </w:r>
          </w:p>
        </w:tc>
        <w:tc>
          <w:tcPr>
            <w:tcW w:type="dxa" w:w="5868"/>
            <w:vAlign w:val="top"/>
            <w:tcMar>
              <w:top w:w="36" w:type="dxa"/>
              <w:start w:w="80" w:type="dxa"/>
              <w:bottom w:w="36" w:type="dxa"/>
              <w:end w:w="80" w:type="dxa"/>
            </w:tcMar>
          </w:tcPr>
          <w:p>
            <w:pPr>
              <w:pStyle w:val="TabCellSm"/>
              <w:jc w:val="left"/>
            </w:pPr>
            <w:r>
              <w:t xml:space="preserve">provides a bloodless field; </w:t>
            </w:r>
            <w:r>
              <w:rPr>
                <w:b/>
              </w:rPr>
              <w:t>time must be recorded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(Yankauer) with wide-bore tubing</w:t>
            </w:r>
          </w:p>
        </w:tc>
        <w:tc>
          <w:tcPr>
            <w:tcW w:type="dxa" w:w="5868"/>
            <w:shd w:val="clear" w:color="auto" w:fill="F6F6F6"/>
            <w:vAlign w:val="top"/>
            <w:tcMar>
              <w:top w:w="36" w:type="dxa"/>
              <w:start w:w="80" w:type="dxa"/>
              <w:bottom w:w="36" w:type="dxa"/>
              <w:end w:w="80" w:type="dxa"/>
            </w:tcMar>
          </w:tcPr>
          <w:p>
            <w:pPr>
              <w:pStyle w:val="TabCellSm"/>
              <w:jc w:val="left"/>
            </w:pPr>
            <w:r>
              <w:t>bone debris blocks fine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Plaster of Paris / splinting materials</w:t>
            </w:r>
          </w:p>
        </w:tc>
        <w:tc>
          <w:tcPr>
            <w:tcW w:type="dxa" w:w="5868"/>
            <w:vAlign w:val="top"/>
            <w:tcMar>
              <w:top w:w="36" w:type="dxa"/>
              <w:start w:w="80" w:type="dxa"/>
              <w:bottom w:w="36" w:type="dxa"/>
              <w:end w:w="80" w:type="dxa"/>
            </w:tcMar>
          </w:tcPr>
          <w:p>
            <w:pPr>
              <w:pStyle w:val="TabCellSm"/>
              <w:jc w:val="left"/>
            </w:pPr>
            <w:r>
              <w:t>immobilisation after fixation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t>bone and tissue for culture in infection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bone — supine, lateral or prone; a fracture table or traction table is used for the femur and hip.</w:t>
      </w:r>
    </w:p>
    <w:p>
      <w:pPr>
        <w:pStyle w:val="BoxBody"/>
        <w:ind w:start="170"/>
      </w:pPr>
      <w:r>
        <w:rPr>
          <w:b/>
        </w:rPr>
        <w:t>Tourniquet</w:t>
      </w:r>
      <w:r>
        <w:t xml:space="preserve"> — Applied over padding, inflated to about </w:t>
      </w:r>
      <w:r>
        <w:rPr>
          <w:b/>
        </w:rPr>
        <w:t>100 mmHg above systolic for the arm and 150 mmHg above systolic for the thigh</w:t>
      </w:r>
      <w:r>
        <w:t xml:space="preserve">; safe duration approximately </w:t>
      </w:r>
      <w:r>
        <w:rPr>
          <w:b/>
        </w:rPr>
        <w:t>90–120 minutes</w:t>
      </w:r>
      <w:r>
        <w:t xml:space="preserve">, and the </w:t>
      </w:r>
      <w:r>
        <w:rPr>
          <w:b/>
        </w:rPr>
        <w:t>time of inflation is recorded and announced</w:t>
      </w:r>
      <w:r>
        <w:t>.</w:t>
      </w:r>
    </w:p>
    <w:p>
      <w:pPr>
        <w:pStyle w:val="BoxBody"/>
        <w:ind w:start="170"/>
      </w:pPr>
      <w:r>
        <w:rPr>
          <w:b/>
        </w:rPr>
        <w:t>Asepsis</w:t>
      </w:r>
      <w:r>
        <w:t xml:space="preserve"> — Orthopaedic implant surgery uses the strictest asepsis — laminar-flow theatre, double gloving, impervious gowns, minimal traffic, and antibiotic prophylaxis given within 60 minutes of incision.</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Instrument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Blade form</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Action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Osteotome</w:t>
            </w:r>
          </w:p>
        </w:tc>
        <w:tc>
          <w:tcPr>
            <w:tcW w:type="dxa" w:w="2700"/>
            <w:vAlign w:val="top"/>
            <w:tcMar>
              <w:top w:w="36" w:type="dxa"/>
              <w:start w:w="80" w:type="dxa"/>
              <w:bottom w:w="36" w:type="dxa"/>
              <w:end w:w="80" w:type="dxa"/>
            </w:tcMar>
          </w:tcPr>
          <w:p>
            <w:pPr>
              <w:pStyle w:val="TabCell"/>
            </w:pPr>
            <w:r>
              <w:t>Bevelled on both sides</w:t>
            </w:r>
          </w:p>
        </w:tc>
        <w:tc>
          <w:tcPr>
            <w:tcW w:type="dxa" w:w="2700"/>
            <w:vAlign w:val="top"/>
            <w:tcMar>
              <w:top w:w="36" w:type="dxa"/>
              <w:start w:w="80" w:type="dxa"/>
              <w:bottom w:w="36" w:type="dxa"/>
              <w:end w:w="80" w:type="dxa"/>
            </w:tcMar>
          </w:tcPr>
          <w:p>
            <w:pPr>
              <w:pStyle w:val="TabCell"/>
            </w:pPr>
            <w:r>
              <w:t>Splits along a line</w:t>
            </w:r>
          </w:p>
        </w:tc>
        <w:tc>
          <w:tcPr>
            <w:tcW w:type="dxa" w:w="2700"/>
            <w:vAlign w:val="top"/>
            <w:tcMar>
              <w:top w:w="36" w:type="dxa"/>
              <w:start w:w="80" w:type="dxa"/>
              <w:bottom w:w="36" w:type="dxa"/>
              <w:end w:w="80" w:type="dxa"/>
            </w:tcMar>
          </w:tcPr>
          <w:p>
            <w:pPr>
              <w:pStyle w:val="TabCell"/>
            </w:pPr>
            <w:r>
              <w:t>Cutting cancellous bone, osteotomy</w:t>
            </w:r>
          </w:p>
        </w:tc>
      </w:tr>
      <w:tr>
        <w:tc>
          <w:tcPr>
            <w:tcW w:type="dxa" w:w="2700"/>
            <w:shd w:val="clear" w:color="auto" w:fill="F6F6F6"/>
            <w:vAlign w:val="top"/>
            <w:tcMar>
              <w:top w:w="36" w:type="dxa"/>
              <w:start w:w="80" w:type="dxa"/>
              <w:bottom w:w="36" w:type="dxa"/>
              <w:end w:w="80" w:type="dxa"/>
            </w:tcMar>
          </w:tcPr>
          <w:p>
            <w:pPr>
              <w:pStyle w:val="TabCell"/>
            </w:pPr>
            <w:r>
              <w:rPr>
                <w:b/>
              </w:rPr>
              <w:t>Chisel</w:t>
            </w:r>
          </w:p>
        </w:tc>
        <w:tc>
          <w:tcPr>
            <w:tcW w:type="dxa" w:w="2700"/>
            <w:shd w:val="clear" w:color="auto" w:fill="F6F6F6"/>
            <w:vAlign w:val="top"/>
            <w:tcMar>
              <w:top w:w="36" w:type="dxa"/>
              <w:start w:w="80" w:type="dxa"/>
              <w:bottom w:w="36" w:type="dxa"/>
              <w:end w:w="80" w:type="dxa"/>
            </w:tcMar>
          </w:tcPr>
          <w:p>
            <w:pPr>
              <w:pStyle w:val="TabCell"/>
            </w:pPr>
            <w:r>
              <w:t>Bevelled on one side only</w:t>
            </w:r>
          </w:p>
        </w:tc>
        <w:tc>
          <w:tcPr>
            <w:tcW w:type="dxa" w:w="2700"/>
            <w:shd w:val="clear" w:color="auto" w:fill="F6F6F6"/>
            <w:vAlign w:val="top"/>
            <w:tcMar>
              <w:top w:w="36" w:type="dxa"/>
              <w:start w:w="80" w:type="dxa"/>
              <w:bottom w:w="36" w:type="dxa"/>
              <w:end w:w="80" w:type="dxa"/>
            </w:tcMar>
          </w:tcPr>
          <w:p>
            <w:pPr>
              <w:pStyle w:val="TabCell"/>
            </w:pPr>
            <w:r>
              <w:t>Cuts a flat plane</w:t>
            </w:r>
          </w:p>
        </w:tc>
        <w:tc>
          <w:tcPr>
            <w:tcW w:type="dxa" w:w="2700"/>
            <w:shd w:val="clear" w:color="auto" w:fill="F6F6F6"/>
            <w:vAlign w:val="top"/>
            <w:tcMar>
              <w:top w:w="36" w:type="dxa"/>
              <w:start w:w="80" w:type="dxa"/>
              <w:bottom w:w="36" w:type="dxa"/>
              <w:end w:w="80" w:type="dxa"/>
            </w:tcMar>
          </w:tcPr>
          <w:p>
            <w:pPr>
              <w:pStyle w:val="TabCell"/>
            </w:pPr>
            <w:r>
              <w:t>Raising a cortical flake, flattening</w:t>
            </w:r>
          </w:p>
        </w:tc>
      </w:tr>
      <w:tr>
        <w:tc>
          <w:tcPr>
            <w:tcW w:type="dxa" w:w="2700"/>
            <w:vAlign w:val="top"/>
            <w:tcMar>
              <w:top w:w="36" w:type="dxa"/>
              <w:start w:w="80" w:type="dxa"/>
              <w:bottom w:w="36" w:type="dxa"/>
              <w:end w:w="80" w:type="dxa"/>
            </w:tcMar>
          </w:tcPr>
          <w:p>
            <w:pPr>
              <w:pStyle w:val="TabCell"/>
            </w:pPr>
            <w:r>
              <w:rPr>
                <w:b/>
              </w:rPr>
              <w:t>Gouge</w:t>
            </w:r>
          </w:p>
        </w:tc>
        <w:tc>
          <w:tcPr>
            <w:tcW w:type="dxa" w:w="2700"/>
            <w:vAlign w:val="top"/>
            <w:tcMar>
              <w:top w:w="36" w:type="dxa"/>
              <w:start w:w="80" w:type="dxa"/>
              <w:bottom w:w="36" w:type="dxa"/>
              <w:end w:w="80" w:type="dxa"/>
            </w:tcMar>
          </w:tcPr>
          <w:p>
            <w:pPr>
              <w:pStyle w:val="TabCell"/>
            </w:pPr>
            <w:r>
              <w:t>U-shaped trough (concave)</w:t>
            </w:r>
          </w:p>
        </w:tc>
        <w:tc>
          <w:tcPr>
            <w:tcW w:type="dxa" w:w="2700"/>
            <w:vAlign w:val="top"/>
            <w:tcMar>
              <w:top w:w="36" w:type="dxa"/>
              <w:start w:w="80" w:type="dxa"/>
              <w:bottom w:w="36" w:type="dxa"/>
              <w:end w:w="80" w:type="dxa"/>
            </w:tcMar>
          </w:tcPr>
          <w:p>
            <w:pPr>
              <w:pStyle w:val="TabCell"/>
            </w:pPr>
            <w:r>
              <w:t>Scoops a channel</w:t>
            </w:r>
          </w:p>
        </w:tc>
        <w:tc>
          <w:tcPr>
            <w:tcW w:type="dxa" w:w="2700"/>
            <w:vAlign w:val="top"/>
            <w:tcMar>
              <w:top w:w="36" w:type="dxa"/>
              <w:start w:w="80" w:type="dxa"/>
              <w:bottom w:w="36" w:type="dxa"/>
              <w:end w:w="80" w:type="dxa"/>
            </w:tcMar>
          </w:tcPr>
          <w:p>
            <w:pPr>
              <w:pStyle w:val="TabCell"/>
            </w:pPr>
            <w:r>
              <w:t>Harvesting cancellous bone graft</w:t>
            </w:r>
          </w:p>
        </w:tc>
      </w:tr>
      <w:tr>
        <w:tc>
          <w:tcPr>
            <w:tcW w:type="dxa" w:w="2700"/>
            <w:shd w:val="clear" w:color="auto" w:fill="F6F6F6"/>
            <w:vAlign w:val="top"/>
            <w:tcMar>
              <w:top w:w="36" w:type="dxa"/>
              <w:start w:w="80" w:type="dxa"/>
              <w:bottom w:w="36" w:type="dxa"/>
              <w:end w:w="80" w:type="dxa"/>
            </w:tcMar>
          </w:tcPr>
          <w:p>
            <w:pPr>
              <w:pStyle w:val="TabCell"/>
            </w:pPr>
            <w:r>
              <w:rPr>
                <w:b/>
              </w:rPr>
              <w:t>Rongeur</w:t>
            </w:r>
          </w:p>
        </w:tc>
        <w:tc>
          <w:tcPr>
            <w:tcW w:type="dxa" w:w="2700"/>
            <w:shd w:val="clear" w:color="auto" w:fill="F6F6F6"/>
            <w:vAlign w:val="top"/>
            <w:tcMar>
              <w:top w:w="36" w:type="dxa"/>
              <w:start w:w="80" w:type="dxa"/>
              <w:bottom w:w="36" w:type="dxa"/>
              <w:end w:w="80" w:type="dxa"/>
            </w:tcMar>
          </w:tcPr>
          <w:p>
            <w:pPr>
              <w:pStyle w:val="TabCell"/>
            </w:pPr>
            <w:r>
              <w:t>Cup-shaped biting jaws</w:t>
            </w:r>
          </w:p>
        </w:tc>
        <w:tc>
          <w:tcPr>
            <w:tcW w:type="dxa" w:w="2700"/>
            <w:shd w:val="clear" w:color="auto" w:fill="F6F6F6"/>
            <w:vAlign w:val="top"/>
            <w:tcMar>
              <w:top w:w="36" w:type="dxa"/>
              <w:start w:w="80" w:type="dxa"/>
              <w:bottom w:w="36" w:type="dxa"/>
              <w:end w:w="80" w:type="dxa"/>
            </w:tcMar>
          </w:tcPr>
          <w:p>
            <w:pPr>
              <w:pStyle w:val="TabCell"/>
            </w:pPr>
            <w:r>
              <w:t>Nibbles small bites</w:t>
            </w:r>
          </w:p>
        </w:tc>
        <w:tc>
          <w:tcPr>
            <w:tcW w:type="dxa" w:w="2700"/>
            <w:shd w:val="clear" w:color="auto" w:fill="F6F6F6"/>
            <w:vAlign w:val="top"/>
            <w:tcMar>
              <w:top w:w="36" w:type="dxa"/>
              <w:start w:w="80" w:type="dxa"/>
              <w:bottom w:w="36" w:type="dxa"/>
              <w:end w:w="80" w:type="dxa"/>
            </w:tcMar>
          </w:tcPr>
          <w:p>
            <w:pPr>
              <w:pStyle w:val="TabCell"/>
            </w:pPr>
            <w:r>
              <w:t>Trimming bone edges, laminectomy</w:t>
            </w:r>
          </w:p>
        </w:tc>
      </w:tr>
      <w:tr>
        <w:tc>
          <w:tcPr>
            <w:tcW w:type="dxa" w:w="2700"/>
            <w:vAlign w:val="top"/>
            <w:tcMar>
              <w:top w:w="36" w:type="dxa"/>
              <w:start w:w="80" w:type="dxa"/>
              <w:bottom w:w="36" w:type="dxa"/>
              <w:end w:w="80" w:type="dxa"/>
            </w:tcMar>
          </w:tcPr>
          <w:p>
            <w:pPr>
              <w:pStyle w:val="TabCell"/>
            </w:pPr>
            <w:r>
              <w:rPr>
                <w:b/>
              </w:rPr>
              <w:t>Curette</w:t>
            </w:r>
          </w:p>
        </w:tc>
        <w:tc>
          <w:tcPr>
            <w:tcW w:type="dxa" w:w="2700"/>
            <w:vAlign w:val="top"/>
            <w:tcMar>
              <w:top w:w="36" w:type="dxa"/>
              <w:start w:w="80" w:type="dxa"/>
              <w:bottom w:w="36" w:type="dxa"/>
              <w:end w:w="80" w:type="dxa"/>
            </w:tcMar>
          </w:tcPr>
          <w:p>
            <w:pPr>
              <w:pStyle w:val="TabCell"/>
            </w:pPr>
            <w:r>
              <w:t>Spoon / loop</w:t>
            </w:r>
          </w:p>
        </w:tc>
        <w:tc>
          <w:tcPr>
            <w:tcW w:type="dxa" w:w="2700"/>
            <w:vAlign w:val="top"/>
            <w:tcMar>
              <w:top w:w="36" w:type="dxa"/>
              <w:start w:w="80" w:type="dxa"/>
              <w:bottom w:w="36" w:type="dxa"/>
              <w:end w:w="80" w:type="dxa"/>
            </w:tcMar>
          </w:tcPr>
          <w:p>
            <w:pPr>
              <w:pStyle w:val="TabCell"/>
            </w:pPr>
            <w:r>
              <w:t>Scrapes</w:t>
            </w:r>
          </w:p>
        </w:tc>
        <w:tc>
          <w:tcPr>
            <w:tcW w:type="dxa" w:w="2700"/>
            <w:vAlign w:val="top"/>
            <w:tcMar>
              <w:top w:w="36" w:type="dxa"/>
              <w:start w:w="80" w:type="dxa"/>
              <w:bottom w:w="36" w:type="dxa"/>
              <w:end w:w="80" w:type="dxa"/>
            </w:tcMar>
          </w:tcPr>
          <w:p>
            <w:pPr>
              <w:pStyle w:val="TabCell"/>
            </w:pPr>
            <w:r>
              <w:t>Removing granulation, tumour, cancellous bone</w:t>
            </w:r>
          </w:p>
        </w:tc>
      </w:tr>
      <w:tr>
        <w:tc>
          <w:tcPr>
            <w:tcW w:type="dxa" w:w="2700"/>
            <w:shd w:val="clear" w:color="auto" w:fill="F6F6F6"/>
            <w:vAlign w:val="top"/>
            <w:tcMar>
              <w:top w:w="36" w:type="dxa"/>
              <w:start w:w="80" w:type="dxa"/>
              <w:bottom w:w="36" w:type="dxa"/>
              <w:end w:w="80" w:type="dxa"/>
            </w:tcMar>
          </w:tcPr>
          <w:p>
            <w:pPr>
              <w:pStyle w:val="TabCell"/>
            </w:pPr>
            <w:r>
              <w:rPr>
                <w:b/>
              </w:rPr>
              <w:t>Rasp / file</w:t>
            </w:r>
          </w:p>
        </w:tc>
        <w:tc>
          <w:tcPr>
            <w:tcW w:type="dxa" w:w="2700"/>
            <w:shd w:val="clear" w:color="auto" w:fill="F6F6F6"/>
            <w:vAlign w:val="top"/>
            <w:tcMar>
              <w:top w:w="36" w:type="dxa"/>
              <w:start w:w="80" w:type="dxa"/>
              <w:bottom w:w="36" w:type="dxa"/>
              <w:end w:w="80" w:type="dxa"/>
            </w:tcMar>
          </w:tcPr>
          <w:p>
            <w:pPr>
              <w:pStyle w:val="TabCell"/>
            </w:pPr>
            <w:r>
              <w:t>Abrasive cross-hatched face</w:t>
            </w:r>
          </w:p>
        </w:tc>
        <w:tc>
          <w:tcPr>
            <w:tcW w:type="dxa" w:w="2700"/>
            <w:shd w:val="clear" w:color="auto" w:fill="F6F6F6"/>
            <w:vAlign w:val="top"/>
            <w:tcMar>
              <w:top w:w="36" w:type="dxa"/>
              <w:start w:w="80" w:type="dxa"/>
              <w:bottom w:w="36" w:type="dxa"/>
              <w:end w:w="80" w:type="dxa"/>
            </w:tcMar>
          </w:tcPr>
          <w:p>
            <w:pPr>
              <w:pStyle w:val="TabCell"/>
            </w:pPr>
            <w:r>
              <w:t>Abrades</w:t>
            </w:r>
          </w:p>
        </w:tc>
        <w:tc>
          <w:tcPr>
            <w:tcW w:type="dxa" w:w="2700"/>
            <w:shd w:val="clear" w:color="auto" w:fill="F6F6F6"/>
            <w:vAlign w:val="top"/>
            <w:tcMar>
              <w:top w:w="36" w:type="dxa"/>
              <w:start w:w="80" w:type="dxa"/>
              <w:bottom w:w="36" w:type="dxa"/>
              <w:end w:w="80" w:type="dxa"/>
            </w:tcMar>
          </w:tcPr>
          <w:p>
            <w:pPr>
              <w:pStyle w:val="TabCell"/>
            </w:pPr>
            <w:r>
              <w:t>Smoothing a sharp bone edge</w:t>
            </w:r>
          </w:p>
        </w:tc>
      </w:tr>
    </w:tbl>
    <w:p>
      <w:pPr>
        <w:spacing w:before="0" w:after="160" w:line="240" w:lineRule="auto"/>
      </w:pPr>
    </w:p>
    <w:p>
      <w:pPr>
        <w:pStyle w:val="FigCaption"/>
        <w:jc w:val="center"/>
      </w:pPr>
      <w:r>
        <w:t>Table 6.1 — Bone-cutting instruments distinguished by blade form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Osteotome (both bevels) / chisel (one bevel) / gouge (U-shaped)</w:t>
            </w:r>
            <w:r>
              <w:t xml:space="preserve"> — this trio is almost guaranteed to be asked.</w:t>
            </w:r>
          </w:p>
          <w:p>
            <w:pPr>
              <w:pStyle w:val="BoxBody"/>
              <w:spacing w:before="20" w:after="40"/>
              <w:ind w:start="204" w:hanging="204"/>
            </w:pPr>
            <w:r>
              <w:rPr>
                <w:rFonts w:ascii="Calibri" w:hAnsi="Calibri"/>
                <w:b/>
              </w:rPr>
              <w:t xml:space="preserve">▪  </w:t>
            </w:r>
            <w:r>
              <w:t xml:space="preserve">A </w:t>
            </w:r>
            <w:r>
              <w:rPr>
                <w:b/>
              </w:rPr>
              <w:t>mallet</w:t>
            </w:r>
            <w:r>
              <w:t>, never a hammer, is used with these instruments.</w:t>
            </w:r>
          </w:p>
          <w:p>
            <w:pPr>
              <w:pStyle w:val="BoxBody"/>
              <w:spacing w:before="20" w:after="40"/>
              <w:ind w:start="204" w:hanging="204"/>
            </w:pPr>
            <w:r>
              <w:rPr>
                <w:rFonts w:ascii="Calibri" w:hAnsi="Calibri"/>
                <w:b/>
              </w:rPr>
              <w:t xml:space="preserve">▪  </w:t>
            </w:r>
            <w:r>
              <w:rPr>
                <w:b/>
              </w:rPr>
              <w:t>Depth gauge → correct screw length</w:t>
            </w:r>
            <w:r>
              <w:t xml:space="preserve"> is a small but commonly rewarded chain of reasoning.</w:t>
            </w:r>
          </w:p>
          <w:p>
            <w:pPr>
              <w:pStyle w:val="BoxBody"/>
              <w:spacing w:before="20" w:after="40"/>
              <w:ind w:start="204" w:hanging="204"/>
            </w:pPr>
            <w:r>
              <w:rPr>
                <w:rFonts w:ascii="Calibri" w:hAnsi="Calibri"/>
                <w:b/>
              </w:rPr>
              <w:t xml:space="preserve">▪  </w:t>
            </w:r>
            <w:r>
              <w:rPr>
                <w:b/>
              </w:rPr>
              <w:t>Image intensifier with lead protection</w:t>
            </w:r>
            <w:r>
              <w:t xml:space="preserve"> and a </w:t>
            </w:r>
            <w:r>
              <w:rPr>
                <w:b/>
              </w:rPr>
              <w:t>pneumatic tourniquet with recorded time</w:t>
            </w:r>
            <w:r>
              <w:t xml:space="preserve"> are part of tray preparation.</w:t>
            </w:r>
          </w:p>
          <w:p>
            <w:pPr>
              <w:pStyle w:val="BoxBody"/>
              <w:spacing w:before="20" w:after="40"/>
              <w:ind w:start="204" w:hanging="204"/>
            </w:pPr>
            <w:r>
              <w:rPr>
                <w:rFonts w:ascii="Calibri" w:hAnsi="Calibri"/>
                <w:b/>
              </w:rPr>
              <w:t xml:space="preserve">▪  </w:t>
            </w:r>
            <w:r>
              <w:rPr>
                <w:b/>
              </w:rPr>
              <w:t>Pulsatile lavage</w:t>
            </w:r>
            <w:r>
              <w:t xml:space="preserve"> to remove bone debris and </w:t>
            </w:r>
            <w:r>
              <w:rPr>
                <w:b/>
              </w:rPr>
              <w:t>bone wax</w:t>
            </w:r>
            <w:r>
              <w:t xml:space="preserve"> for cancellous bleeding.</w:t>
            </w:r>
          </w:p>
          <w:p>
            <w:pPr>
              <w:pStyle w:val="BoxBody"/>
              <w:spacing w:before="20" w:after="40"/>
              <w:ind w:start="204" w:hanging="204"/>
            </w:pPr>
            <w:r>
              <w:rPr>
                <w:rFonts w:ascii="Calibri" w:hAnsi="Calibri"/>
                <w:b/>
              </w:rPr>
              <w:t xml:space="preserve">▪  </w:t>
            </w:r>
            <w:r>
              <w:t xml:space="preserve">Mention </w:t>
            </w:r>
            <w:r>
              <w:rPr>
                <w:b/>
              </w:rPr>
              <w:t>laminar flow and strict asepsis</w:t>
            </w:r>
            <w:r>
              <w:t xml:space="preserve"> because implant infection is devastating.</w:t>
            </w:r>
          </w:p>
          <w:p>
            <w:pPr>
              <w:pStyle w:val="BoxBody"/>
              <w:spacing w:before="20" w:after="40"/>
              <w:ind w:start="204" w:hanging="204"/>
            </w:pPr>
            <w:r>
              <w:rPr>
                <w:rFonts w:ascii="Calibri" w:hAnsi="Calibri"/>
                <w:b/>
              </w:rPr>
              <w:t xml:space="preserve">▪  </w:t>
            </w:r>
            <w:r>
              <w:t xml:space="preserve">A </w:t>
            </w:r>
            <w:r>
              <w:rPr>
                <w:b/>
              </w:rPr>
              <w:t>hand drill (Hudson brace)</w:t>
            </w:r>
            <w:r>
              <w:t xml:space="preserve"> is kept as back-up if power fails.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bone instruments in a basic orthopaedic tray and state the use of each.</w:t>
      </w:r>
    </w:p>
    <w:p>
      <w:pPr>
        <w:pStyle w:val="QBank"/>
        <w:spacing w:before="0" w:after="100"/>
        <w:ind w:start="595" w:hanging="283"/>
      </w:pPr>
      <w:r>
        <w:rPr>
          <w:rFonts w:ascii="Calibri" w:hAnsi="Calibri"/>
          <w:b/>
        </w:rPr>
        <w:t xml:space="preserve">A.  </w:t>
      </w:r>
      <w:r>
        <w:t>Osteotomes (bevelled both sides — split and cut cancellous bone); chisels (bevelled one side — cut a flat surface); gouges (U-shaped trough — scoop cancellous graft); mallet (drives them); rongeurs (nibble bone in small bites); bone cutting forceps (divide small bones); bone curettes (scrape granulation and cancellous bone); rasp/file (smooth sharp edges); Gigli and oscillating power saws (divide bone); bone-holding forceps such as Lane and Lowman and pointed reduction forceps (grip and reduce fragments); periosteal elevators and bone levers; and the drilling and fixation group — power drill with bits, drill guide, depth gauge, tap, countersink, screwdrivers, plates, screws, K-wires and cerclage wire.</w:t>
      </w:r>
    </w:p>
    <w:p>
      <w:pPr>
        <w:spacing w:before="80" w:after="20"/>
        <w:ind w:start="311" w:hanging="311"/>
        <w:keepLines/>
        <w:keepNext/>
      </w:pPr>
      <w:r>
        <w:rPr>
          <w:rFonts w:ascii="Calibri" w:hAnsi="Calibri"/>
          <w:b/>
          <w:sz w:val="19"/>
        </w:rPr>
        <w:t xml:space="preserve">Q2.  </w:t>
      </w:r>
      <w:r>
        <w:rPr>
          <w:b/>
          <w:sz w:val="19"/>
        </w:rPr>
        <w:t>Differentiate an osteotome, a chisel and a gouge.</w:t>
      </w:r>
    </w:p>
    <w:p>
      <w:pPr>
        <w:pStyle w:val="QBank"/>
        <w:spacing w:before="0" w:after="100"/>
        <w:ind w:start="595" w:hanging="283"/>
      </w:pPr>
      <w:r>
        <w:rPr>
          <w:rFonts w:ascii="Calibri" w:hAnsi="Calibri"/>
          <w:b/>
        </w:rPr>
        <w:t xml:space="preserve">A.  </w:t>
      </w:r>
      <w:r>
        <w:t>An osteotome is bevelled on both faces and is used to split and cut cancellous bone along a line; a chisel is bevelled on one face only and cuts a flat surface or raises a cortical flake; a gouge has a U-shaped troughed blade and scoops out cancellous bone, chiefly for harvesting graft.</w:t>
      </w:r>
    </w:p>
    <w:p>
      <w:r>
        <w:br w:type="page"/>
      </w:r>
    </w:p>
    <w:p>
      <w:bookmarkStart w:id="1035" w:name="tray_6_2"/>
      <w:pPr>
        <w:pStyle w:val="Heading2"/>
        <w:spacing w:before="320" w:after="40"/>
        <w:keepLines/>
        <w:keepNext/>
        <w:pBdr>
          <w:bottom w:val="single" w:sz="12" w:space="3" w:color="000000"/>
        </w:pBdr>
      </w:pPr>
      <w:r>
        <w:rPr>
          <w:rFonts w:ascii="Calibri" w:hAnsi="Calibri"/>
          <w:b/>
          <w:color w:val="666666"/>
          <w:sz w:val="29"/>
        </w:rPr>
        <w:t xml:space="preserve">6.2   </w:t>
      </w:r>
      <w:r>
        <w:rPr>
          <w:rFonts w:ascii="Calibri" w:hAnsi="Calibri"/>
          <w:b/>
          <w:sz w:val="29"/>
        </w:rPr>
        <w:t>Minor Orthopaedic Procedures Tray</w:t>
      </w:r>
      <w:bookmarkEnd w:id="1035"/>
    </w:p>
    <w:p>
      <w:pPr>
        <w:spacing w:before="60" w:after="100"/>
      </w:pPr>
      <w:r>
        <w:rPr>
          <w:rFonts w:ascii="Calibri" w:hAnsi="Calibri"/>
          <w:b/>
          <w:caps/>
          <w:color w:val="555555"/>
          <w:sz w:val="17"/>
        </w:rPr>
        <w:t xml:space="preserve">Also called:  </w:t>
      </w:r>
      <w:r>
        <w:rPr>
          <w:i/>
          <w:color w:val="333333"/>
          <w:sz w:val="18"/>
        </w:rPr>
        <w:t>Small bone tray · hand and foot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minor orthopaedic tray</w:t>
            </w:r>
            <w:r>
              <w:t xml:space="preserve"> is the small-bone equivalent of the basic set: the same instruments in </w:t>
            </w:r>
            <w:r>
              <w:rPr>
                <w:b/>
              </w:rPr>
              <w:t>fine, short patterns</w:t>
            </w:r>
            <w:r>
              <w:t xml:space="preserve"> for the bones of the hand, wrist, foot and ankle, together with the fine soft-tissue instruments those regions demand.</w:t>
            </w:r>
          </w:p>
          <w:p>
            <w:pPr>
              <w:pStyle w:val="TinyLabel"/>
            </w:pPr>
            <w:r>
              <w:t>Used for / includes</w:t>
            </w:r>
          </w:p>
          <w:p>
            <w:pPr>
              <w:pStyle w:val="Bullet"/>
              <w:ind w:start="238" w:hanging="238"/>
            </w:pPr>
            <w:r>
              <w:rPr>
                <w:rFonts w:ascii="Calibri" w:hAnsi="Calibri"/>
                <w:b/>
              </w:rPr>
              <w:t xml:space="preserve">▪  </w:t>
            </w:r>
            <w:r>
              <w:t>Carpal tunnel and ulnar nerve decompression</w:t>
            </w:r>
          </w:p>
          <w:p>
            <w:pPr>
              <w:pStyle w:val="Bullet"/>
              <w:ind w:start="238" w:hanging="238"/>
            </w:pPr>
            <w:r>
              <w:rPr>
                <w:rFonts w:ascii="Calibri" w:hAnsi="Calibri"/>
                <w:b/>
              </w:rPr>
              <w:t xml:space="preserve">▪  </w:t>
            </w:r>
            <w:r>
              <w:t>Trigger finger and de Quervain's release</w:t>
            </w:r>
          </w:p>
          <w:p>
            <w:pPr>
              <w:pStyle w:val="Bullet"/>
              <w:ind w:start="238" w:hanging="238"/>
            </w:pPr>
            <w:r>
              <w:rPr>
                <w:rFonts w:ascii="Calibri" w:hAnsi="Calibri"/>
                <w:b/>
              </w:rPr>
              <w:t xml:space="preserve">▪  </w:t>
            </w:r>
            <w:r>
              <w:t>Excision of a ganglion; Dupuytren's fasciectomy</w:t>
            </w:r>
          </w:p>
          <w:p>
            <w:pPr>
              <w:pStyle w:val="Bullet"/>
              <w:ind w:start="238" w:hanging="238"/>
            </w:pPr>
            <w:r>
              <w:rPr>
                <w:rFonts w:ascii="Calibri" w:hAnsi="Calibri"/>
                <w:b/>
              </w:rPr>
              <w:t xml:space="preserve">▪  </w:t>
            </w:r>
            <w:r>
              <w:t>Fixation of metacarpal, phalangeal and metatarsal fractures</w:t>
            </w:r>
          </w:p>
          <w:p>
            <w:pPr>
              <w:pStyle w:val="Bullet"/>
              <w:ind w:start="238" w:hanging="238"/>
            </w:pPr>
            <w:r>
              <w:rPr>
                <w:rFonts w:ascii="Calibri" w:hAnsi="Calibri"/>
                <w:b/>
              </w:rPr>
              <w:t xml:space="preserve">▪  </w:t>
            </w:r>
            <w:r>
              <w:t>Hallux valgus correction; hammer-toe correction</w:t>
            </w:r>
          </w:p>
          <w:p>
            <w:pPr>
              <w:pStyle w:val="Bullet"/>
              <w:ind w:start="238" w:hanging="238"/>
            </w:pPr>
            <w:r>
              <w:rPr>
                <w:rFonts w:ascii="Calibri" w:hAnsi="Calibri"/>
                <w:b/>
              </w:rPr>
              <w:t xml:space="preserve">▪  </w:t>
            </w:r>
            <w:r>
              <w:t>Removal of exostoses; K-wire fixation; tendon repair</w:t>
            </w:r>
          </w:p>
          <w:p>
            <w:pPr>
              <w:pStyle w:val="Bullet"/>
              <w:ind w:start="238" w:hanging="238"/>
            </w:pPr>
            <w:r>
              <w:rPr>
                <w:rFonts w:ascii="Calibri" w:hAnsi="Calibri"/>
                <w:b/>
              </w:rPr>
              <w:t xml:space="preserve">▪  </w:t>
            </w:r>
            <w:r>
              <w:t>Removal of superficial orthopaedic implants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17320"/>
                  <wp:docPr id="27" name="Picture 27"/>
                  <wp:cNvGraphicFramePr>
                    <a:graphicFrameLocks noChangeAspect="1"/>
                  </wp:cNvGraphicFramePr>
                  <a:graphic>
                    <a:graphicData uri="http://schemas.openxmlformats.org/drawingml/2006/picture">
                      <pic:pic>
                        <pic:nvPicPr>
                          <pic:cNvPr id="0" name="plate_6_2.png"/>
                          <pic:cNvPicPr/>
                        </pic:nvPicPr>
                        <pic:blipFill>
                          <a:blip r:embed="rId37"/>
                          <a:stretch>
                            <a:fillRect/>
                          </a:stretch>
                        </pic:blipFill>
                        <pic:spPr>
                          <a:xfrm>
                            <a:off x="0" y="0"/>
                            <a:ext cx="2286000" cy="1417320"/>
                          </a:xfrm>
                          <a:prstGeom prst="rect"/>
                        </pic:spPr>
                      </pic:pic>
                    </a:graphicData>
                  </a:graphic>
                </wp:inline>
              </w:drawing>
            </w:r>
          </w:p>
          <w:p>
            <w:pPr>
              <w:pStyle w:val="FigCaption"/>
              <w:jc w:val="center"/>
              <w:spacing w:before="40" w:after="120"/>
            </w:pPr>
            <w:r>
              <w:t>Fig 6.2 — The same principles in miniature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bipolar diathermy</w:t>
            </w:r>
          </w:p>
          <w:p>
            <w:pPr>
              <w:pStyle w:val="BoxBody"/>
              <w:spacing w:before="20" w:after="40"/>
              <w:ind w:start="204" w:hanging="204"/>
            </w:pPr>
            <w:r>
              <w:rPr>
                <w:rFonts w:ascii="Calibri" w:hAnsi="Calibri"/>
                <w:b/>
              </w:rPr>
              <w:t xml:space="preserve">▪  </w:t>
            </w:r>
            <w:r>
              <w:t xml:space="preserve">In digits the </w:t>
            </w:r>
            <w:r>
              <w:rPr>
                <w:b/>
              </w:rPr>
              <w:t>nerves and vessels lie within millimetres</w:t>
            </w:r>
            <w:r>
              <w:t xml:space="preserve"> of the operative field.</w:t>
            </w:r>
          </w:p>
          <w:p>
            <w:pPr>
              <w:pStyle w:val="BoxBody"/>
              <w:spacing w:before="20" w:after="40"/>
              <w:ind w:start="204" w:hanging="204"/>
            </w:pPr>
            <w:r>
              <w:rPr>
                <w:rFonts w:ascii="Calibri" w:hAnsi="Calibri"/>
                <w:b/>
              </w:rPr>
              <w:t xml:space="preserve">▪  </w:t>
            </w:r>
            <w:r>
              <w:rPr>
                <w:b/>
              </w:rPr>
              <w:t>Bipolar</w:t>
            </w:r>
            <w:r>
              <w:t xml:space="preserve"> current passes only between the two tips, so there is no spread to adjacent structures.</w:t>
            </w:r>
          </w:p>
          <w:p>
            <w:pPr>
              <w:pStyle w:val="BoxBody"/>
              <w:spacing w:before="20" w:after="40"/>
              <w:ind w:start="204" w:hanging="204"/>
            </w:pPr>
            <w:r>
              <w:rPr>
                <w:rFonts w:ascii="Calibri" w:hAnsi="Calibri"/>
                <w:b/>
              </w:rPr>
              <w:t xml:space="preserve">▪  </w:t>
            </w:r>
            <w:r>
              <w:t>Monopolar diathermy risks thermal nerve injury and, in a digit, tissue loss.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SMALL BONE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Osteotomes, small (2–8 mm)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Chisels,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Gouges,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 (Luer,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small bone cutter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small and angled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 rasp / file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oscillating saw with fine blades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bone-holding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reduction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elevator (Freer)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bone hook and elevator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FINE SOFT-TISSUE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(Adson / Gillies) toothed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and tenotomy scissors,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Mosquito artery forceps,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single and double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(Weitlaner) retractor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 Senn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retractor and nerve hook</w:t>
            </w:r>
          </w:p>
        </w:tc>
        <w:tc>
          <w:tcPr>
            <w:tcW w:type="dxa" w:w="5868"/>
            <w:vAlign w:val="top"/>
            <w:tcMar>
              <w:top w:w="36" w:type="dxa"/>
              <w:start w:w="80" w:type="dxa"/>
              <w:bottom w:w="36" w:type="dxa"/>
              <w:end w:w="80" w:type="dxa"/>
            </w:tcMar>
          </w:tcPr>
          <w:p>
            <w:pPr>
              <w:pStyle w:val="TabCellSm"/>
              <w:jc w:val="left"/>
            </w:pPr>
            <w:r>
              <w:t>carpal tunnel and nerve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Tendon passer / tendon hook</w:t>
            </w:r>
          </w:p>
        </w:tc>
        <w:tc>
          <w:tcPr>
            <w:tcW w:type="dxa" w:w="5868"/>
            <w:shd w:val="clear" w:color="auto" w:fill="F6F6F6"/>
            <w:vAlign w:val="top"/>
            <w:tcMar>
              <w:top w:w="36" w:type="dxa"/>
              <w:start w:w="80" w:type="dxa"/>
              <w:bottom w:w="36" w:type="dxa"/>
              <w:end w:w="80" w:type="dxa"/>
            </w:tcMar>
          </w:tcPr>
          <w:p>
            <w:pPr>
              <w:pStyle w:val="TabCellSm"/>
              <w:jc w:val="left"/>
            </w:pPr>
            <w:r>
              <w:t>tendon repair and transfer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 holder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 absorbable and monofilament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FIXATION FOR SMALL BONES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Kirschner wires, fine (0.8–1.6 mm)</w:t>
            </w:r>
          </w:p>
        </w:tc>
        <w:tc>
          <w:tcPr>
            <w:tcW w:type="dxa" w:w="5868"/>
            <w:vAlign w:val="top"/>
            <w:tcMar>
              <w:top w:w="36" w:type="dxa"/>
              <w:start w:w="80" w:type="dxa"/>
              <w:bottom w:w="36" w:type="dxa"/>
              <w:end w:w="80" w:type="dxa"/>
            </w:tcMar>
          </w:tcPr>
          <w:p>
            <w:pPr>
              <w:pStyle w:val="TabCellSm"/>
              <w:jc w:val="left"/>
            </w:pPr>
            <w:r>
              <w:t>with a K-wire driver, bender and cutter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Mini-fragment plates and screws (1.5–2.7 mm)</w:t>
            </w:r>
          </w:p>
        </w:tc>
        <w:tc>
          <w:tcPr>
            <w:tcW w:type="dxa" w:w="5868"/>
            <w:shd w:val="clear" w:color="auto" w:fill="F6F6F6"/>
            <w:vAlign w:val="top"/>
            <w:tcMar>
              <w:top w:w="36" w:type="dxa"/>
              <w:start w:w="80" w:type="dxa"/>
              <w:bottom w:w="36" w:type="dxa"/>
              <w:end w:w="80" w:type="dxa"/>
            </w:tcMar>
          </w:tcPr>
          <w:p>
            <w:pPr>
              <w:pStyle w:val="TabCellSm"/>
              <w:jc w:val="left"/>
            </w:pPr>
            <w:r>
              <w:t>with the matching mini instrument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Mini drill / power driver with fine bits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Mini depth gauge and screwdriver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Interosseous / cerclage wire,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substitute, small volume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 arm or ankle cuff</w:t>
            </w:r>
          </w:p>
        </w:tc>
        <w:tc>
          <w:tcPr>
            <w:tcW w:type="dxa" w:w="5868"/>
            <w:vAlign w:val="top"/>
            <w:tcMar>
              <w:top w:w="36" w:type="dxa"/>
              <w:start w:w="80" w:type="dxa"/>
              <w:bottom w:w="36" w:type="dxa"/>
              <w:end w:w="80" w:type="dxa"/>
            </w:tcMar>
          </w:tcPr>
          <w:p>
            <w:pPr>
              <w:pStyle w:val="TabCellSm"/>
              <w:jc w:val="left"/>
            </w:pPr>
            <w:r>
              <w:rPr>
                <w:b/>
              </w:rPr>
              <w:t>essential</w:t>
            </w:r>
            <w:r>
              <w:t xml:space="preserve"> for a bloodless field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Exsanguinating (Rhys-Davies) roll or Esmarch bandage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(mini C-arm) with drape</w:t>
            </w:r>
          </w:p>
        </w:tc>
        <w:tc>
          <w:tcPr>
            <w:tcW w:type="dxa" w:w="5868"/>
            <w:vAlign w:val="top"/>
            <w:tcMar>
              <w:top w:w="36" w:type="dxa"/>
              <w:start w:w="80" w:type="dxa"/>
              <w:bottom w:w="36" w:type="dxa"/>
              <w:end w:w="80" w:type="dxa"/>
            </w:tcMar>
          </w:tcPr>
          <w:p>
            <w:pPr>
              <w:pStyle w:val="TabCellSm"/>
              <w:jc w:val="left"/>
            </w:pPr>
            <w:r>
              <w:t>small-field fluoroscopy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protection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 table / arm-board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suction (Frazier)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w:t>
            </w:r>
          </w:p>
        </w:tc>
        <w:tc>
          <w:tcPr>
            <w:tcW w:type="dxa" w:w="5868"/>
            <w:vAlign w:val="top"/>
            <w:tcMar>
              <w:top w:w="36" w:type="dxa"/>
              <w:start w:w="80" w:type="dxa"/>
              <w:bottom w:w="36" w:type="dxa"/>
              <w:end w:w="80" w:type="dxa"/>
            </w:tcMar>
          </w:tcPr>
          <w:p>
            <w:pPr>
              <w:pStyle w:val="TabCellSm"/>
              <w:jc w:val="left"/>
            </w:pPr>
            <w:r>
              <w:rPr>
                <w:b/>
              </w:rPr>
              <w:t>bipolar preferred near digital nerves and vessels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Loupes / magnification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Splint / plaster materials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this tray as the </w:t>
            </w:r>
            <w:r>
              <w:rPr>
                <w:b/>
              </w:rPr>
              <w:t>basic orthopaedic tray in fine short patterns</w:t>
            </w:r>
            <w:r>
              <w:t xml:space="preserve"> plus fine soft-tissue instruments.</w:t>
            </w:r>
          </w:p>
          <w:p>
            <w:pPr>
              <w:pStyle w:val="BoxBody"/>
              <w:spacing w:before="20" w:after="40"/>
              <w:ind w:start="204" w:hanging="204"/>
            </w:pPr>
            <w:r>
              <w:rPr>
                <w:rFonts w:ascii="Calibri" w:hAnsi="Calibri"/>
                <w:b/>
              </w:rPr>
              <w:t xml:space="preserve">▪  </w:t>
            </w:r>
            <w:r>
              <w:t xml:space="preserve">The </w:t>
            </w:r>
            <w:r>
              <w:rPr>
                <w:b/>
              </w:rPr>
              <w:t>pneumatic tourniquet with an exsanguinating roll</w:t>
            </w:r>
            <w:r>
              <w:t xml:space="preserve"> is essential — hand and foot surgery demands a bloodless field.</w:t>
            </w:r>
          </w:p>
          <w:p>
            <w:pPr>
              <w:pStyle w:val="BoxBody"/>
              <w:spacing w:before="20" w:after="40"/>
              <w:ind w:start="204" w:hanging="204"/>
            </w:pPr>
            <w:r>
              <w:rPr>
                <w:rFonts w:ascii="Calibri" w:hAnsi="Calibri"/>
                <w:b/>
              </w:rPr>
              <w:t xml:space="preserve">▪  </w:t>
            </w:r>
            <w:r>
              <w:rPr>
                <w:b/>
              </w:rPr>
              <w:t>K-wires and mini-fragment plates/screws (1.5–2.7 mm)</w:t>
            </w:r>
            <w:r>
              <w:t xml:space="preserve"> are the fixation of small bones.</w:t>
            </w:r>
          </w:p>
          <w:p>
            <w:pPr>
              <w:pStyle w:val="BoxBody"/>
              <w:spacing w:before="20" w:after="40"/>
              <w:ind w:start="204" w:hanging="204"/>
            </w:pPr>
            <w:r>
              <w:rPr>
                <w:rFonts w:ascii="Calibri" w:hAnsi="Calibri"/>
                <w:b/>
              </w:rPr>
              <w:t xml:space="preserve">▪  </w:t>
            </w:r>
            <w:r>
              <w:rPr>
                <w:b/>
              </w:rPr>
              <w:t>Bipolar diathermy</w:t>
            </w:r>
            <w:r>
              <w:t xml:space="preserve"> near digital nerves — explain why.</w:t>
            </w:r>
          </w:p>
          <w:p>
            <w:pPr>
              <w:pStyle w:val="BoxBody"/>
              <w:spacing w:before="20" w:after="40"/>
              <w:ind w:start="204" w:hanging="204"/>
            </w:pPr>
            <w:r>
              <w:rPr>
                <w:rFonts w:ascii="Calibri" w:hAnsi="Calibri"/>
                <w:b/>
              </w:rPr>
              <w:t xml:space="preserve">▪  </w:t>
            </w:r>
            <w:r>
              <w:t xml:space="preserve">A </w:t>
            </w:r>
            <w:r>
              <w:rPr>
                <w:b/>
              </w:rPr>
              <w:t>hand table</w:t>
            </w:r>
            <w:r>
              <w:t xml:space="preserve"> and </w:t>
            </w:r>
            <w:r>
              <w:rPr>
                <w:b/>
              </w:rPr>
              <w:t>mini C-arm</w:t>
            </w:r>
            <w:r>
              <w:t xml:space="preserve"> are the practical additions.</w:t>
            </w:r>
          </w:p>
          <w:p>
            <w:pPr>
              <w:pStyle w:val="BoxBody"/>
              <w:spacing w:before="20" w:after="40"/>
              <w:ind w:start="204" w:hanging="204"/>
            </w:pPr>
            <w:r>
              <w:rPr>
                <w:rFonts w:ascii="Calibri" w:hAnsi="Calibri"/>
                <w:b/>
              </w:rPr>
              <w:t xml:space="preserve">▪  </w:t>
            </w:r>
            <w:r>
              <w:t xml:space="preserve">Include the </w:t>
            </w:r>
            <w:r>
              <w:rPr>
                <w:b/>
              </w:rPr>
              <w:t>nerve retractor and nerve hook</w:t>
            </w:r>
            <w:r>
              <w:t xml:space="preserve"> for decompression procedures.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minor orthopaedic tray differ from a basic orthopaedic tray?</w:t>
      </w:r>
    </w:p>
    <w:p>
      <w:pPr>
        <w:pStyle w:val="QBank"/>
        <w:spacing w:before="0" w:after="100"/>
        <w:ind w:start="595" w:hanging="283"/>
      </w:pPr>
      <w:r>
        <w:rPr>
          <w:rFonts w:ascii="Calibri" w:hAnsi="Calibri"/>
          <w:b/>
        </w:rPr>
        <w:t xml:space="preserve">A.  </w:t>
      </w:r>
      <w:r>
        <w:t xml:space="preserve">It contains the same categories of bone instrument — osteotomes, chisels, gouges, mallet, rongeurs, curettes, rasps, saws, bone-holding and reduction forceps and periosteal elevators — but in </w:t>
      </w:r>
      <w:r>
        <w:rPr>
          <w:b/>
        </w:rPr>
        <w:t>fine, short patterns</w:t>
      </w:r>
      <w:r>
        <w:t xml:space="preserve"> suited to the small bones of the hand, wrist, foot and ankle. It adds fine soft-tissue instruments (Adson and Gillies forceps, iris and tenotomy scissors, skin hooks, nerve retractor and hook, tendon passer), mini-fragment fixation (K-wires, 1.5–2.7 mm plates and screws with a mini drill and depth gauge), an arm or ankle pneumatic tourniquet with an exsanguinating roll, a hand table, mini C-arm, fine suction, bipolar diathermy and magnification.</w:t>
      </w:r>
    </w:p>
    <w:p>
      <w:r>
        <w:br w:type="page"/>
      </w:r>
    </w:p>
    <w:p>
      <w:bookmarkStart w:id="1036" w:name="tray_6_3"/>
      <w:pPr>
        <w:pStyle w:val="Heading2"/>
        <w:spacing w:before="320" w:after="40"/>
        <w:keepLines/>
        <w:keepNext/>
        <w:pBdr>
          <w:bottom w:val="single" w:sz="12" w:space="3" w:color="000000"/>
        </w:pBdr>
      </w:pPr>
      <w:r>
        <w:rPr>
          <w:rFonts w:ascii="Calibri" w:hAnsi="Calibri"/>
          <w:b/>
          <w:color w:val="666666"/>
          <w:sz w:val="29"/>
        </w:rPr>
        <w:t xml:space="preserve">6.3   </w:t>
      </w:r>
      <w:r>
        <w:rPr>
          <w:rFonts w:ascii="Calibri" w:hAnsi="Calibri"/>
          <w:b/>
          <w:sz w:val="29"/>
        </w:rPr>
        <w:t>Hip Replacement Tray</w:t>
      </w:r>
      <w:bookmarkEnd w:id="1036"/>
    </w:p>
    <w:p>
      <w:pPr>
        <w:spacing w:before="60" w:after="100"/>
      </w:pPr>
      <w:r>
        <w:rPr>
          <w:rFonts w:ascii="Calibri" w:hAnsi="Calibri"/>
          <w:b/>
          <w:caps/>
          <w:color w:val="555555"/>
          <w:sz w:val="17"/>
        </w:rPr>
        <w:t xml:space="preserve">Also called:  </w:t>
      </w:r>
      <w:r>
        <w:rPr>
          <w:i/>
          <w:color w:val="333333"/>
          <w:sz w:val="18"/>
        </w:rPr>
        <w:t>Total hip arthroplasty (THA) tray · hip prosthesis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Total hip replacement</w:t>
            </w:r>
            <w:r>
              <w:t xml:space="preserve"> removes the femoral head and resurfaces the acetabulum, replacing both with a prosthesis. The tray is a basic orthopaedic set plus three additional systems: </w:t>
            </w:r>
            <w:r>
              <w:rPr>
                <w:b/>
              </w:rPr>
              <w:t>instruments to dislocate and resect the femoral head</w:t>
            </w:r>
            <w:r>
              <w:t xml:space="preserve">, a </w:t>
            </w:r>
            <w:r>
              <w:rPr>
                <w:b/>
              </w:rPr>
              <w:t>matched set of reamers, broaches, trials and impactors</w:t>
            </w:r>
            <w:r>
              <w:t xml:space="preserve"> for the specific implant, and the </w:t>
            </w:r>
            <w:r>
              <w:rPr>
                <w:b/>
              </w:rPr>
              <w:t>implant itself with cement or cementless fixation</w:t>
            </w:r>
            <w:r>
              <w:t>. Asepsis is at its most rigorous.</w:t>
            </w:r>
          </w:p>
          <w:p>
            <w:pPr>
              <w:pStyle w:val="TinyLabel"/>
            </w:pPr>
            <w:r>
              <w:t>Used for / includes</w:t>
            </w:r>
          </w:p>
          <w:p>
            <w:pPr>
              <w:pStyle w:val="Bullet"/>
              <w:ind w:start="238" w:hanging="238"/>
            </w:pPr>
            <w:r>
              <w:rPr>
                <w:rFonts w:ascii="Calibri" w:hAnsi="Calibri"/>
                <w:b/>
              </w:rPr>
              <w:t xml:space="preserve">▪  </w:t>
            </w:r>
            <w:r>
              <w:t>Osteoarthritis of the hip — the commonest indication</w:t>
            </w:r>
          </w:p>
          <w:p>
            <w:pPr>
              <w:pStyle w:val="Bullet"/>
              <w:ind w:start="238" w:hanging="238"/>
            </w:pPr>
            <w:r>
              <w:rPr>
                <w:rFonts w:ascii="Calibri" w:hAnsi="Calibri"/>
                <w:b/>
              </w:rPr>
              <w:t xml:space="preserve">▪  </w:t>
            </w:r>
            <w:r>
              <w:t>Rheumatoid and other inflammatory arthritis</w:t>
            </w:r>
          </w:p>
          <w:p>
            <w:pPr>
              <w:pStyle w:val="Bullet"/>
              <w:ind w:start="238" w:hanging="238"/>
            </w:pPr>
            <w:r>
              <w:rPr>
                <w:rFonts w:ascii="Calibri" w:hAnsi="Calibri"/>
                <w:b/>
              </w:rPr>
              <w:t xml:space="preserve">▪  </w:t>
            </w:r>
            <w:r>
              <w:t>Avascular necrosis of the femoral head</w:t>
            </w:r>
          </w:p>
          <w:p>
            <w:pPr>
              <w:pStyle w:val="Bullet"/>
              <w:ind w:start="238" w:hanging="238"/>
            </w:pPr>
            <w:r>
              <w:rPr>
                <w:rFonts w:ascii="Calibri" w:hAnsi="Calibri"/>
                <w:b/>
              </w:rPr>
              <w:t xml:space="preserve">▪  </w:t>
            </w:r>
            <w:r>
              <w:t>Displaced intracapsular neck-of-femur fracture in the elderly</w:t>
            </w:r>
          </w:p>
          <w:p>
            <w:pPr>
              <w:pStyle w:val="Bullet"/>
              <w:ind w:start="238" w:hanging="238"/>
            </w:pPr>
            <w:r>
              <w:rPr>
                <w:rFonts w:ascii="Calibri" w:hAnsi="Calibri"/>
                <w:b/>
              </w:rPr>
              <w:t xml:space="preserve">▪  </w:t>
            </w:r>
            <w:r>
              <w:t>Failed hemiarthroplasty or previous surgery — revision arthroplasty</w:t>
            </w:r>
          </w:p>
          <w:p>
            <w:pPr>
              <w:pStyle w:val="Bullet"/>
              <w:ind w:start="238" w:hanging="238"/>
            </w:pPr>
            <w:r>
              <w:rPr>
                <w:rFonts w:ascii="Calibri" w:hAnsi="Calibri"/>
                <w:b/>
              </w:rPr>
              <w:t xml:space="preserve">▪  </w:t>
            </w:r>
            <w:r>
              <w:t>Post-traumatic arthritis; hip dysplasia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28" name="Picture 28"/>
                  <wp:cNvGraphicFramePr>
                    <a:graphicFrameLocks noChangeAspect="1"/>
                  </wp:cNvGraphicFramePr>
                  <a:graphic>
                    <a:graphicData uri="http://schemas.openxmlformats.org/drawingml/2006/picture">
                      <pic:pic>
                        <pic:nvPicPr>
                          <pic:cNvPr id="0" name="plate_6_3.png"/>
                          <pic:cNvPicPr/>
                        </pic:nvPicPr>
                        <pic:blipFill>
                          <a:blip r:embed="rId38"/>
                          <a:stretch>
                            <a:fillRect/>
                          </a:stretch>
                        </pic:blipFill>
                        <pic:spPr>
                          <a:xfrm>
                            <a:off x="0" y="0"/>
                            <a:ext cx="2286000" cy="1655064"/>
                          </a:xfrm>
                          <a:prstGeom prst="rect"/>
                        </pic:spPr>
                      </pic:pic>
                    </a:graphicData>
                  </a:graphic>
                </wp:inline>
              </w:drawing>
            </w:r>
          </w:p>
          <w:p>
            <w:pPr>
              <w:pStyle w:val="FigCaption"/>
              <w:jc w:val="center"/>
              <w:spacing w:before="40" w:after="120"/>
            </w:pPr>
            <w:r>
              <w:t>Fig 6.3 — Resect, prepare, trial, implant, impact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Sizes must be complete</w:t>
            </w:r>
          </w:p>
          <w:p>
            <w:pPr>
              <w:pStyle w:val="BoxBody"/>
              <w:spacing w:before="20" w:after="40"/>
              <w:ind w:start="204" w:hanging="204"/>
            </w:pPr>
            <w:r>
              <w:rPr>
                <w:rFonts w:ascii="Calibri" w:hAnsi="Calibri"/>
                <w:b/>
              </w:rPr>
              <w:t xml:space="preserve">▪  </w:t>
            </w:r>
            <w:r>
              <w:t xml:space="preserve">Trials, reamers, broaches and implants come as a </w:t>
            </w:r>
            <w:r>
              <w:rPr>
                <w:b/>
              </w:rPr>
              <w:t>matched, manufacturer-specific system</w:t>
            </w:r>
            <w:r>
              <w:t>.</w:t>
            </w:r>
          </w:p>
          <w:p>
            <w:pPr>
              <w:pStyle w:val="BoxBody"/>
              <w:spacing w:before="20" w:after="40"/>
              <w:ind w:start="204" w:hanging="204"/>
            </w:pPr>
            <w:r>
              <w:rPr>
                <w:rFonts w:ascii="Calibri" w:hAnsi="Calibri"/>
                <w:b/>
              </w:rPr>
              <w:t xml:space="preserve">▪  </w:t>
            </w:r>
            <w:r>
              <w:rPr>
                <w:b/>
              </w:rPr>
              <w:t>The whole size range must be present and checked before the skin incision</w:t>
            </w:r>
            <w:r>
              <w:t xml:space="preserve"> — a missing size stops the operation with the hip dislocated.</w:t>
            </w:r>
          </w:p>
          <w:p>
            <w:pPr>
              <w:pStyle w:val="BoxBody"/>
              <w:spacing w:before="20" w:after="40"/>
              <w:ind w:start="204" w:hanging="204"/>
            </w:pPr>
            <w:r>
              <w:rPr>
                <w:rFonts w:ascii="Calibri" w:hAnsi="Calibri"/>
                <w:b/>
              </w:rPr>
              <w:t xml:space="preserve">▪  </w:t>
            </w:r>
            <w:r>
              <w:t>Implant lot numbers are recorded for traceability.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basic orthopaedic procedures tray</w:t>
            </w:r>
          </w:p>
        </w:tc>
        <w:tc>
          <w:tcPr>
            <w:tcW w:type="dxa" w:w="5868"/>
            <w:vAlign w:val="top"/>
            <w:tcMar>
              <w:top w:w="36" w:type="dxa"/>
              <w:start w:w="80" w:type="dxa"/>
              <w:bottom w:w="36" w:type="dxa"/>
              <w:end w:w="80" w:type="dxa"/>
            </w:tcMar>
          </w:tcPr>
          <w:p>
            <w:pPr>
              <w:pStyle w:val="TabCellSm"/>
              <w:jc w:val="left"/>
            </w:pPr>
            <w:r>
              <w:t>see 6.1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w:t>
            </w:r>
          </w:p>
        </w:tc>
        <w:tc>
          <w:tcPr>
            <w:tcW w:type="dxa" w:w="5868"/>
            <w:shd w:val="clear" w:color="auto" w:fill="F6F6F6"/>
            <w:vAlign w:val="top"/>
            <w:tcMar>
              <w:top w:w="36" w:type="dxa"/>
              <w:start w:w="80" w:type="dxa"/>
              <w:bottom w:w="36" w:type="dxa"/>
              <w:end w:w="80" w:type="dxa"/>
            </w:tcMar>
          </w:tcPr>
          <w:p>
            <w:pPr>
              <w:pStyle w:val="TabCellSm"/>
              <w:jc w:val="left"/>
            </w:pPr>
            <w:r>
              <w:t>deep soft-tissue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DISLOCATION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Hohmann retractors</w:t>
            </w:r>
            <w:r>
              <w:rPr>
                <w:b/>
              </w:rPr>
              <w:t>,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curved, spiked-tip levers retracting around the femoral neck and acetabulum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Charnley / Cobra self-retaining hip retractor</w:t>
            </w:r>
          </w:p>
        </w:tc>
        <w:tc>
          <w:tcPr>
            <w:tcW w:type="dxa" w:w="5868"/>
            <w:shd w:val="clear" w:color="auto" w:fill="F6F6F6"/>
            <w:vAlign w:val="top"/>
            <w:tcMar>
              <w:top w:w="36" w:type="dxa"/>
              <w:start w:w="80" w:type="dxa"/>
              <w:bottom w:w="36" w:type="dxa"/>
              <w:end w:w="80" w:type="dxa"/>
            </w:tcMar>
          </w:tcPr>
          <w:p>
            <w:pPr>
              <w:pStyle w:val="TabCellSm"/>
              <w:jc w:val="left"/>
            </w:pPr>
            <w:r>
              <w:t>maintains the deep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Langenbeck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dislocating the femoral head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Corkscrew / femoral head extractor</w:t>
            </w:r>
          </w:p>
        </w:tc>
        <w:tc>
          <w:tcPr>
            <w:tcW w:type="dxa" w:w="5868"/>
            <w:vAlign w:val="top"/>
            <w:tcMar>
              <w:top w:w="36" w:type="dxa"/>
              <w:start w:w="80" w:type="dxa"/>
              <w:bottom w:w="36" w:type="dxa"/>
              <w:end w:w="80" w:type="dxa"/>
            </w:tcMar>
          </w:tcPr>
          <w:p>
            <w:pPr>
              <w:pStyle w:val="TabCellSm"/>
              <w:jc w:val="left"/>
            </w:pPr>
            <w:r>
              <w:rPr>
                <w:b/>
              </w:rPr>
              <w:t>signature item</w:t>
            </w:r>
            <w:r>
              <w:t xml:space="preserve"> — screws into the head to remove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osteotomes and periosteal elevators</w:t>
            </w:r>
          </w:p>
        </w:tc>
        <w:tc>
          <w:tcPr>
            <w:tcW w:type="dxa" w:w="5868"/>
            <w:shd w:val="clear" w:color="auto" w:fill="F6F6F6"/>
            <w:vAlign w:val="top"/>
            <w:tcMar>
              <w:top w:w="36" w:type="dxa"/>
              <w:start w:w="80" w:type="dxa"/>
              <w:bottom w:w="36" w:type="dxa"/>
              <w:end w:w="80" w:type="dxa"/>
            </w:tcMar>
          </w:tcPr>
          <w:p>
            <w:pPr>
              <w:pStyle w:val="TabCellSm"/>
              <w:jc w:val="left"/>
            </w:pPr>
            <w:r>
              <w:t>capsulotomy and soft-tissue release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Femoral neck osteotomy guide and oscillating saw</w:t>
            </w:r>
          </w:p>
        </w:tc>
        <w:tc>
          <w:tcPr>
            <w:tcW w:type="dxa" w:w="5868"/>
            <w:vAlign w:val="top"/>
            <w:tcMar>
              <w:top w:w="36" w:type="dxa"/>
              <w:start w:w="80" w:type="dxa"/>
              <w:bottom w:w="36" w:type="dxa"/>
              <w:end w:w="80" w:type="dxa"/>
            </w:tcMar>
          </w:tcPr>
          <w:p>
            <w:pPr>
              <w:pStyle w:val="TabCellSm"/>
              <w:jc w:val="left"/>
            </w:pPr>
            <w:r>
              <w:t>resects the neck at the planned level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elevator / skid</w:t>
            </w:r>
          </w:p>
        </w:tc>
        <w:tc>
          <w:tcPr>
            <w:tcW w:type="dxa" w:w="5868"/>
            <w:shd w:val="clear" w:color="auto" w:fill="F6F6F6"/>
            <w:vAlign w:val="top"/>
            <w:tcMar>
              <w:top w:w="36" w:type="dxa"/>
              <w:start w:w="80" w:type="dxa"/>
              <w:bottom w:w="36" w:type="dxa"/>
              <w:end w:w="80" w:type="dxa"/>
            </w:tcMar>
          </w:tcPr>
          <w:p>
            <w:pPr>
              <w:pStyle w:val="TabCellSm"/>
              <w:jc w:val="left"/>
            </w:pPr>
            <w:r>
              <w:t>levers the femur during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ACETABULAR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reamers, graded sizes, with a T-handle or power reamer</w:t>
            </w:r>
          </w:p>
        </w:tc>
        <w:tc>
          <w:tcPr>
            <w:tcW w:type="dxa" w:w="5868"/>
            <w:vAlign w:val="top"/>
            <w:tcMar>
              <w:top w:w="36" w:type="dxa"/>
              <w:start w:w="80" w:type="dxa"/>
              <w:bottom w:w="36" w:type="dxa"/>
              <w:end w:w="80" w:type="dxa"/>
            </w:tcMar>
          </w:tcPr>
          <w:p>
            <w:pPr>
              <w:pStyle w:val="TabCellSm"/>
              <w:jc w:val="left"/>
            </w:pPr>
            <w:r>
              <w:rPr>
                <w:b/>
              </w:rPr>
              <w:t>signature item</w:t>
            </w:r>
            <w:r>
              <w:t xml:space="preserve"> — hemispherical reamers prepare the socket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Acetabular rim rongeur and curettes</w:t>
            </w:r>
          </w:p>
        </w:tc>
        <w:tc>
          <w:tcPr>
            <w:tcW w:type="dxa" w:w="5868"/>
            <w:shd w:val="clear" w:color="auto" w:fill="F6F6F6"/>
            <w:vAlign w:val="top"/>
            <w:tcMar>
              <w:top w:w="36" w:type="dxa"/>
              <w:start w:w="80" w:type="dxa"/>
              <w:bottom w:w="36" w:type="dxa"/>
              <w:end w:w="80" w:type="dxa"/>
            </w:tcMar>
          </w:tcPr>
          <w:p>
            <w:pPr>
              <w:pStyle w:val="TabCellSm"/>
              <w:jc w:val="left"/>
            </w:pPr>
            <w:r>
              <w:t>clears osteophytes and residual cartilage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trial cups and sizers</w:t>
            </w:r>
          </w:p>
        </w:tc>
        <w:tc>
          <w:tcPr>
            <w:tcW w:type="dxa" w:w="5868"/>
            <w:vAlign w:val="top"/>
            <w:tcMar>
              <w:top w:w="36" w:type="dxa"/>
              <w:start w:w="80" w:type="dxa"/>
              <w:bottom w:w="36" w:type="dxa"/>
              <w:end w:w="80" w:type="dxa"/>
            </w:tcMar>
          </w:tcPr>
          <w:p>
            <w:pPr>
              <w:pStyle w:val="TabCellSm"/>
              <w:jc w:val="left"/>
            </w:pPr>
            <w:r>
              <w:t>confirms fit before the definitive implant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Cup introducer / positioner with alignment guide</w:t>
            </w:r>
          </w:p>
        </w:tc>
        <w:tc>
          <w:tcPr>
            <w:tcW w:type="dxa" w:w="5868"/>
            <w:shd w:val="clear" w:color="auto" w:fill="F6F6F6"/>
            <w:vAlign w:val="top"/>
            <w:tcMar>
              <w:top w:w="36" w:type="dxa"/>
              <w:start w:w="80" w:type="dxa"/>
              <w:bottom w:w="36" w:type="dxa"/>
              <w:end w:w="80" w:type="dxa"/>
            </w:tcMar>
          </w:tcPr>
          <w:p>
            <w:pPr>
              <w:pStyle w:val="TabCellSm"/>
              <w:jc w:val="left"/>
            </w:pPr>
            <w:r>
              <w:t>sets abduction and anteversion angles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Cup impactor and mallet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Liner inserter and liner impactor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screws with drill and screwdriver</w:t>
            </w:r>
          </w:p>
        </w:tc>
        <w:tc>
          <w:tcPr>
            <w:tcW w:type="dxa" w:w="5868"/>
            <w:vAlign w:val="top"/>
            <w:tcMar>
              <w:top w:w="36" w:type="dxa"/>
              <w:start w:w="80" w:type="dxa"/>
              <w:bottom w:w="36" w:type="dxa"/>
              <w:end w:w="80" w:type="dxa"/>
            </w:tcMar>
          </w:tcPr>
          <w:p>
            <w:pPr>
              <w:pStyle w:val="TabCellSm"/>
              <w:jc w:val="left"/>
            </w:pPr>
            <w:r>
              <w:t>supplementary cup fixation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Pulsatile lavage</w:t>
            </w:r>
          </w:p>
        </w:tc>
        <w:tc>
          <w:tcPr>
            <w:tcW w:type="dxa" w:w="5868"/>
            <w:shd w:val="clear" w:color="auto" w:fill="F6F6F6"/>
            <w:vAlign w:val="top"/>
            <w:tcMar>
              <w:top w:w="36" w:type="dxa"/>
              <w:start w:w="80" w:type="dxa"/>
              <w:bottom w:w="36" w:type="dxa"/>
              <w:end w:w="80" w:type="dxa"/>
            </w:tcMar>
          </w:tcPr>
          <w:p>
            <w:pPr>
              <w:pStyle w:val="TabCellSm"/>
              <w:jc w:val="left"/>
            </w:pPr>
            <w:r>
              <w:t>cleans the bone bed before cementing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FEMORAL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finder / box osteotome and canal reamers</w:t>
            </w:r>
          </w:p>
        </w:tc>
        <w:tc>
          <w:tcPr>
            <w:tcW w:type="dxa" w:w="5868"/>
            <w:vAlign w:val="top"/>
            <w:tcMar>
              <w:top w:w="36" w:type="dxa"/>
              <w:start w:w="80" w:type="dxa"/>
              <w:bottom w:w="36" w:type="dxa"/>
              <w:end w:w="80" w:type="dxa"/>
            </w:tcMar>
          </w:tcPr>
          <w:p>
            <w:pPr>
              <w:pStyle w:val="TabCellSm"/>
              <w:jc w:val="left"/>
            </w:pPr>
            <w:r>
              <w:t>opens and sizes the medullary canal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broaches / rasps, graded sizes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shape the canal to the stem geometry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brush and canal plug / cement restrictor</w:t>
            </w:r>
          </w:p>
        </w:tc>
        <w:tc>
          <w:tcPr>
            <w:tcW w:type="dxa" w:w="5868"/>
            <w:vAlign w:val="top"/>
            <w:tcMar>
              <w:top w:w="36" w:type="dxa"/>
              <w:start w:w="80" w:type="dxa"/>
              <w:bottom w:w="36" w:type="dxa"/>
              <w:end w:w="80" w:type="dxa"/>
            </w:tcMar>
          </w:tcPr>
          <w:p>
            <w:pPr>
              <w:pStyle w:val="TabCellSm"/>
              <w:jc w:val="left"/>
            </w:pPr>
            <w:r>
              <w:t>contains the cement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trial stems, heads and neck lengths</w:t>
            </w:r>
          </w:p>
        </w:tc>
        <w:tc>
          <w:tcPr>
            <w:tcW w:type="dxa" w:w="5868"/>
            <w:shd w:val="clear" w:color="auto" w:fill="F6F6F6"/>
            <w:vAlign w:val="top"/>
            <w:tcMar>
              <w:top w:w="36" w:type="dxa"/>
              <w:start w:w="80" w:type="dxa"/>
              <w:bottom w:w="36" w:type="dxa"/>
              <w:end w:w="80" w:type="dxa"/>
            </w:tcMar>
          </w:tcPr>
          <w:p>
            <w:pPr>
              <w:pStyle w:val="TabCellSm"/>
              <w:jc w:val="left"/>
            </w:pPr>
            <w:r>
              <w:rPr>
                <w:b/>
              </w:rPr>
              <w:t>trial reduction</w:t>
            </w:r>
            <w:r>
              <w:t xml:space="preserve"> assesses leg length, offset and stability before the real implant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Stem inserter / introducer and impactor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 impactor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Calcar planer / neck trimmer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Stem and head extractor</w:t>
            </w:r>
          </w:p>
        </w:tc>
        <w:tc>
          <w:tcPr>
            <w:tcW w:type="dxa" w:w="5868"/>
            <w:shd w:val="clear" w:color="auto" w:fill="F6F6F6"/>
            <w:vAlign w:val="top"/>
            <w:tcMar>
              <w:top w:w="36" w:type="dxa"/>
              <w:start w:w="80" w:type="dxa"/>
              <w:bottom w:w="36" w:type="dxa"/>
              <w:end w:w="80" w:type="dxa"/>
            </w:tcMar>
          </w:tcPr>
          <w:p>
            <w:pPr>
              <w:pStyle w:val="TabCellSm"/>
              <w:jc w:val="left"/>
            </w:pPr>
            <w:r>
              <w:t>removal in revision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IMPLANT AND ITS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cup, liner, femoral stem and head — full size range present and checked</w:t>
            </w:r>
          </w:p>
        </w:tc>
        <w:tc>
          <w:tcPr>
            <w:tcW w:type="dxa" w:w="5868"/>
            <w:vAlign w:val="top"/>
            <w:tcMar>
              <w:top w:w="36" w:type="dxa"/>
              <w:start w:w="80" w:type="dxa"/>
              <w:bottom w:w="36" w:type="dxa"/>
              <w:end w:w="80" w:type="dxa"/>
            </w:tcMar>
          </w:tcPr>
          <w:p>
            <w:pPr>
              <w:pStyle w:val="TabCellSm"/>
              <w:jc w:val="left"/>
            </w:pPr>
            <w:r>
              <w:rPr>
                <w:b/>
              </w:rPr>
              <w:t>the complete range must be confirmed in theatre before the incision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cement (PMMA) with mixing bowl, spatula, vacuum mixer and cement gun</w:t>
            </w:r>
          </w:p>
        </w:tc>
        <w:tc>
          <w:tcPr>
            <w:tcW w:type="dxa" w:w="5868"/>
            <w:shd w:val="clear" w:color="auto" w:fill="F6F6F6"/>
            <w:vAlign w:val="top"/>
            <w:tcMar>
              <w:top w:w="36" w:type="dxa"/>
              <w:start w:w="80" w:type="dxa"/>
              <w:bottom w:w="36" w:type="dxa"/>
              <w:end w:w="80" w:type="dxa"/>
            </w:tcMar>
          </w:tcPr>
          <w:p>
            <w:pPr>
              <w:pStyle w:val="TabCellSm"/>
              <w:jc w:val="left"/>
            </w:pPr>
            <w:r>
              <w:t>for cemented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Antibiotic-loaded cement</w:t>
            </w:r>
          </w:p>
        </w:tc>
        <w:tc>
          <w:tcPr>
            <w:tcW w:type="dxa" w:w="5868"/>
            <w:vAlign w:val="top"/>
            <w:tcMar>
              <w:top w:w="36" w:type="dxa"/>
              <w:start w:w="80" w:type="dxa"/>
              <w:bottom w:w="36" w:type="dxa"/>
              <w:end w:w="80" w:type="dxa"/>
            </w:tcMar>
          </w:tcPr>
          <w:p>
            <w:pPr>
              <w:pStyle w:val="TabCellSm"/>
              <w:jc w:val="left"/>
            </w:pPr>
            <w:r>
              <w:t>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 allograft chips</w:t>
            </w:r>
          </w:p>
        </w:tc>
        <w:tc>
          <w:tcPr>
            <w:tcW w:type="dxa" w:w="5868"/>
            <w:shd w:val="clear" w:color="auto" w:fill="F6F6F6"/>
            <w:vAlign w:val="top"/>
            <w:tcMar>
              <w:top w:w="36" w:type="dxa"/>
              <w:start w:w="80" w:type="dxa"/>
              <w:bottom w:w="36" w:type="dxa"/>
              <w:end w:w="80" w:type="dxa"/>
            </w:tcMar>
          </w:tcPr>
          <w:p>
            <w:pPr>
              <w:pStyle w:val="TabCellSm"/>
              <w:jc w:val="left"/>
            </w:pPr>
            <w:r>
              <w:t>acetabular deficiency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Cement removal set — osteotomes, curettes, ultrasonic tools</w:t>
            </w:r>
          </w:p>
        </w:tc>
        <w:tc>
          <w:tcPr>
            <w:tcW w:type="dxa" w:w="5868"/>
            <w:vAlign w:val="top"/>
            <w:tcMar>
              <w:top w:w="36" w:type="dxa"/>
              <w:start w:w="80" w:type="dxa"/>
              <w:bottom w:w="36" w:type="dxa"/>
              <w:end w:w="80" w:type="dxa"/>
            </w:tcMar>
          </w:tcPr>
          <w:p>
            <w:pPr>
              <w:pStyle w:val="TabCellSm"/>
              <w:jc w:val="left"/>
            </w:pPr>
            <w:r>
              <w:t>revision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Trochanteric wires / cables with tensioner</w:t>
            </w:r>
          </w:p>
        </w:tc>
        <w:tc>
          <w:tcPr>
            <w:tcW w:type="dxa" w:w="5868"/>
            <w:shd w:val="clear" w:color="auto" w:fill="F6F6F6"/>
            <w:vAlign w:val="top"/>
            <w:tcMar>
              <w:top w:w="36" w:type="dxa"/>
              <w:start w:w="80" w:type="dxa"/>
              <w:bottom w:w="36" w:type="dxa"/>
              <w:end w:w="80" w:type="dxa"/>
            </w:tcMar>
          </w:tcPr>
          <w:p>
            <w:pPr>
              <w:pStyle w:val="TabCellSm"/>
              <w:jc w:val="left"/>
            </w:pPr>
            <w:r>
              <w:t>if a trochanteric osteotomy is performed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ASEPSIS, IMAGING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Laminar-flow theatre, body-exhaust or hood suits, double gloving, impervious gowns</w:t>
            </w:r>
          </w:p>
        </w:tc>
        <w:tc>
          <w:tcPr>
            <w:tcW w:type="dxa" w:w="5868"/>
            <w:vAlign w:val="top"/>
            <w:tcMar>
              <w:top w:w="36" w:type="dxa"/>
              <w:start w:w="80" w:type="dxa"/>
              <w:bottom w:w="36" w:type="dxa"/>
              <w:end w:w="80" w:type="dxa"/>
            </w:tcMar>
          </w:tcPr>
          <w:p>
            <w:pPr>
              <w:pStyle w:val="TabCellSm"/>
              <w:jc w:val="left"/>
            </w:pPr>
            <w:r>
              <w:rPr>
                <w:b/>
              </w:rPr>
              <w:t>periprosthetic infection is catastrophic — asepsis is part of tray preparation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prophylaxis within 60 minutes of incision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with warm saline and antiseptic</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drape and lead protection</w:t>
            </w:r>
          </w:p>
        </w:tc>
        <w:tc>
          <w:tcPr>
            <w:tcW w:type="dxa" w:w="5868"/>
            <w:shd w:val="clear" w:color="auto" w:fill="F6F6F6"/>
            <w:vAlign w:val="top"/>
            <w:tcMar>
              <w:top w:w="36" w:type="dxa"/>
              <w:start w:w="80" w:type="dxa"/>
              <w:bottom w:w="36" w:type="dxa"/>
              <w:end w:w="80" w:type="dxa"/>
            </w:tcMar>
          </w:tcPr>
          <w:p>
            <w:pPr>
              <w:pStyle w:val="TabCellSm"/>
              <w:jc w:val="left"/>
            </w:pPr>
            <w:r>
              <w:t>component position and leg length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Leg-length measuring device / callipers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Wide-bore suction with several tips</w:t>
            </w:r>
          </w:p>
        </w:tc>
        <w:tc>
          <w:tcPr>
            <w:tcW w:type="dxa" w:w="5868"/>
            <w:shd w:val="clear" w:color="auto" w:fill="F6F6F6"/>
            <w:vAlign w:val="top"/>
            <w:tcMar>
              <w:top w:w="36" w:type="dxa"/>
              <w:start w:w="80" w:type="dxa"/>
              <w:bottom w:w="36" w:type="dxa"/>
              <w:end w:w="80" w:type="dxa"/>
            </w:tcMar>
          </w:tcPr>
          <w:p>
            <w:pPr>
              <w:pStyle w:val="TabCellSm"/>
              <w:jc w:val="left"/>
            </w:pPr>
            <w:r>
              <w:t>bone debris and 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blood loss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rPr>
                <w:b/>
              </w:rPr>
              <w:t>multiple tissue samples in revision surgery</w:t>
            </w:r>
            <w:r>
              <w:t xml:space="preserve"> to identify infection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Abduction pillow / brace</w:t>
            </w:r>
          </w:p>
        </w:tc>
        <w:tc>
          <w:tcPr>
            <w:tcW w:type="dxa" w:w="5868"/>
            <w:shd w:val="clear" w:color="auto" w:fill="F6F6F6"/>
            <w:vAlign w:val="top"/>
            <w:tcMar>
              <w:top w:w="36" w:type="dxa"/>
              <w:start w:w="80" w:type="dxa"/>
              <w:bottom w:w="36" w:type="dxa"/>
              <w:end w:w="80" w:type="dxa"/>
            </w:tcMar>
          </w:tcPr>
          <w:p>
            <w:pPr>
              <w:pStyle w:val="TabCellSm"/>
              <w:jc w:val="left"/>
            </w:pPr>
            <w:r>
              <w:t>prevents early dislocation post-operatively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secured in a hip positioner, for the posterior and lateral approaches; supine for the direct anterior approach.</w:t>
      </w:r>
    </w:p>
    <w:p>
      <w:pPr>
        <w:pStyle w:val="BoxBody"/>
        <w:ind w:start="170"/>
      </w:pPr>
      <w:r>
        <w:rPr>
          <w:b/>
        </w:rPr>
        <w:t>Approaches</w:t>
      </w:r>
      <w:r>
        <w:t xml:space="preserve"> — Posterior (commonest; higher dislocation risk), direct lateral (Hardinge), and direct anterior (muscle-sparing, steeper learning curve).</w:t>
      </w:r>
    </w:p>
    <w:p>
      <w:pPr>
        <w:pStyle w:val="BoxBody"/>
        <w:ind w:start="170"/>
      </w:pPr>
      <w:r>
        <w:rPr>
          <w:b/>
        </w:rPr>
        <w:t>Complications</w:t>
      </w:r>
      <w:r>
        <w:t xml:space="preserve"> — </w:t>
      </w:r>
      <w:r>
        <w:rPr>
          <w:b/>
        </w:rPr>
        <w:t>Dislocation</w:t>
      </w:r>
      <w:r>
        <w:t xml:space="preserve">, periprosthetic infection, </w:t>
      </w:r>
      <w:r>
        <w:rPr>
          <w:b/>
        </w:rPr>
        <w:t>venous thromboembolism</w:t>
      </w:r>
      <w:r>
        <w:t>, leg-length discrepancy, periprosthetic fracture, sciatic or femoral nerve injury, aseptic loosening, heterotopic ossification and fat embolism during cementing.</w:t>
      </w:r>
    </w:p>
    <w:p>
      <w:pPr>
        <w:pStyle w:val="BoxBody"/>
        <w:ind w:start="170"/>
      </w:pPr>
      <w:r>
        <w:rPr>
          <w:b/>
        </w:rPr>
        <w:t>Trial reduction</w:t>
      </w:r>
      <w:r>
        <w:t xml:space="preserve"> — Before the definitive components are implanted, </w:t>
      </w:r>
      <w:r>
        <w:rPr>
          <w:b/>
        </w:rPr>
        <w:t>trial components are assembled and the hip reduced</w:t>
      </w:r>
      <w:r>
        <w:t xml:space="preserve"> to check leg length, offset, range of movement and stability. This step is why a complete set of trials is on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exposure → acetabular preparation → femoral preparation → implant and fixation → asepsis and accessory</w:t>
            </w:r>
            <w:r>
              <w:t>.</w:t>
            </w:r>
          </w:p>
          <w:p>
            <w:pPr>
              <w:pStyle w:val="BoxBody"/>
              <w:spacing w:before="20" w:after="40"/>
              <w:ind w:start="204" w:hanging="204"/>
            </w:pPr>
            <w:r>
              <w:rPr>
                <w:rFonts w:ascii="Calibri" w:hAnsi="Calibri"/>
                <w:b/>
              </w:rPr>
              <w:t xml:space="preserve">▪  </w:t>
            </w:r>
            <w:r>
              <w:t xml:space="preserve">Name </w:t>
            </w:r>
            <w:r>
              <w:rPr>
                <w:b/>
              </w:rPr>
              <w:t>Hohmann retractors</w:t>
            </w:r>
            <w:r>
              <w:t xml:space="preserve"> and the </w:t>
            </w:r>
            <w:r>
              <w:rPr>
                <w:b/>
              </w:rPr>
              <w:t>femoral head corkscrew extractor</w:t>
            </w:r>
            <w:r>
              <w:t xml:space="preserve"> — the two most characteristic instruments.</w:t>
            </w:r>
          </w:p>
          <w:p>
            <w:pPr>
              <w:pStyle w:val="BoxBody"/>
              <w:spacing w:before="20" w:after="40"/>
              <w:ind w:start="204" w:hanging="204"/>
            </w:pPr>
            <w:r>
              <w:rPr>
                <w:rFonts w:ascii="Calibri" w:hAnsi="Calibri"/>
                <w:b/>
              </w:rPr>
              <w:t xml:space="preserve">▪  </w:t>
            </w:r>
            <w:r>
              <w:rPr>
                <w:b/>
              </w:rPr>
              <w:t>Acetabular reamers</w:t>
            </w:r>
            <w:r>
              <w:t xml:space="preserve"> and </w:t>
            </w:r>
            <w:r>
              <w:rPr>
                <w:b/>
              </w:rPr>
              <w:t>femoral broaches</w:t>
            </w:r>
            <w:r>
              <w:t xml:space="preserve"> are the preparation signatures.</w:t>
            </w:r>
          </w:p>
          <w:p>
            <w:pPr>
              <w:pStyle w:val="BoxBody"/>
              <w:spacing w:before="20" w:after="40"/>
              <w:ind w:start="204" w:hanging="204"/>
            </w:pPr>
            <w:r>
              <w:rPr>
                <w:rFonts w:ascii="Calibri" w:hAnsi="Calibri"/>
                <w:b/>
              </w:rPr>
              <w:t xml:space="preserve">▪  </w:t>
            </w:r>
            <w:r>
              <w:rPr>
                <w:b/>
              </w:rPr>
              <w:t>Trial components and trial reduction</w:t>
            </w:r>
            <w:r>
              <w:t xml:space="preserve"> — explain the purpose (leg length, offset, stability).</w:t>
            </w:r>
          </w:p>
          <w:p>
            <w:pPr>
              <w:pStyle w:val="BoxBody"/>
              <w:spacing w:before="20" w:after="40"/>
              <w:ind w:start="204" w:hanging="204"/>
            </w:pPr>
            <w:r>
              <w:rPr>
                <w:rFonts w:ascii="Calibri" w:hAnsi="Calibri"/>
                <w:b/>
              </w:rPr>
              <w:t xml:space="preserve">▪  </w:t>
            </w:r>
            <w:r>
              <w:rPr>
                <w:b/>
              </w:rPr>
              <w:t>Bone cement with vacuum mixer and cement gun</w:t>
            </w:r>
            <w:r>
              <w:t xml:space="preserve">, plus a </w:t>
            </w:r>
            <w:r>
              <w:rPr>
                <w:b/>
              </w:rPr>
              <w:t>cement restrictor</w:t>
            </w:r>
            <w:r>
              <w:t>.</w:t>
            </w:r>
          </w:p>
          <w:p>
            <w:pPr>
              <w:pStyle w:val="BoxBody"/>
              <w:spacing w:before="20" w:after="40"/>
              <w:ind w:start="204" w:hanging="204"/>
            </w:pPr>
            <w:r>
              <w:rPr>
                <w:rFonts w:ascii="Calibri" w:hAnsi="Calibri"/>
                <w:b/>
              </w:rPr>
              <w:t xml:space="preserve">▪  </w:t>
            </w:r>
            <w:r>
              <w:rPr>
                <w:b/>
              </w:rPr>
              <w:t>Laminar flow, hood suits, double gloving and antibiotic prophylaxis</w:t>
            </w:r>
            <w:r>
              <w:t xml:space="preserve"> — infection control is examinable content.</w:t>
            </w:r>
          </w:p>
          <w:p>
            <w:pPr>
              <w:pStyle w:val="BoxBody"/>
              <w:spacing w:before="20" w:after="40"/>
              <w:ind w:start="204" w:hanging="204"/>
            </w:pPr>
            <w:r>
              <w:rPr>
                <w:rFonts w:ascii="Calibri" w:hAnsi="Calibri"/>
                <w:b/>
              </w:rPr>
              <w:t xml:space="preserve">▪  </w:t>
            </w:r>
            <w:r>
              <w:t xml:space="preserve">In </w:t>
            </w:r>
            <w:r>
              <w:rPr>
                <w:b/>
              </w:rPr>
              <w:t>revision</w:t>
            </w:r>
            <w:r>
              <w:t xml:space="preserve"> surgery add a cement-removal set and </w:t>
            </w:r>
            <w:r>
              <w:rPr>
                <w:b/>
              </w:rPr>
              <w:t>multiple microbiology samples</w:t>
            </w:r>
            <w:r>
              <w:t>.</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Not confirming the full implant size range before incision.</w:t>
            </w:r>
          </w:p>
          <w:p>
            <w:pPr>
              <w:pStyle w:val="BoxBody"/>
              <w:spacing w:before="20" w:after="40"/>
              <w:ind w:start="204" w:hanging="204"/>
            </w:pPr>
            <w:r>
              <w:rPr>
                <w:rFonts w:ascii="Calibri" w:hAnsi="Calibri"/>
                <w:b/>
              </w:rPr>
              <w:t xml:space="preserve">✗  </w:t>
            </w:r>
            <w:r>
              <w:t>Forgetting trial components and the purpose of trial reduction.</w:t>
            </w:r>
          </w:p>
          <w:p>
            <w:pPr>
              <w:pStyle w:val="BoxBody"/>
              <w:spacing w:before="20" w:after="40"/>
              <w:ind w:start="204" w:hanging="204"/>
            </w:pPr>
            <w:r>
              <w:rPr>
                <w:rFonts w:ascii="Calibri" w:hAnsi="Calibri"/>
                <w:b/>
              </w:rPr>
              <w:t xml:space="preserve">✗  </w:t>
            </w:r>
            <w:r>
              <w:t>Omitting cement preparation equipment.</w:t>
            </w:r>
          </w:p>
          <w:p>
            <w:pPr>
              <w:pStyle w:val="BoxBody"/>
              <w:spacing w:before="20" w:after="40"/>
              <w:ind w:start="204" w:hanging="204"/>
            </w:pPr>
            <w:r>
              <w:rPr>
                <w:rFonts w:ascii="Calibri" w:hAnsi="Calibri"/>
                <w:b/>
              </w:rPr>
              <w:t xml:space="preserve">✗  </w:t>
            </w:r>
            <w:r>
              <w:t>Neglecting asepsis and thromboprophylaxis, which carry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tray for a total hip replacement.</w:t>
      </w:r>
    </w:p>
    <w:p>
      <w:pPr>
        <w:pStyle w:val="QBank"/>
        <w:spacing w:before="0" w:after="100"/>
        <w:ind w:start="595" w:hanging="283"/>
      </w:pPr>
      <w:r>
        <w:rPr>
          <w:rFonts w:ascii="Calibri" w:hAnsi="Calibri"/>
          <w:b/>
        </w:rPr>
        <w:t xml:space="preserve">A.  </w:t>
      </w:r>
      <w:r>
        <w:t xml:space="preserve">A basic orthopaedic and major tray plus four systems. </w:t>
      </w:r>
      <w:r>
        <w:rPr>
          <w:b/>
        </w:rPr>
        <w:t>Exposure</w:t>
      </w:r>
      <w:r>
        <w:t xml:space="preserve">: Hohmann retractors, Charnley/Cobra self-retaining hip retractor, deep hand-held retractors, bone hook, femoral head corkscrew extractor, large osteotomes and periosteal elevators, neck osteotomy guide and oscillating saw. </w:t>
      </w:r>
      <w:r>
        <w:rPr>
          <w:b/>
        </w:rPr>
        <w:t>Acetabulum</w:t>
      </w:r>
      <w:r>
        <w:t xml:space="preserve">: graded hemispherical reamers, rim rongeur and curettes, trial cups and sizers, cup positioner with alignment guide, impactors, liner inserter and acetabular screws. </w:t>
      </w:r>
      <w:r>
        <w:rPr>
          <w:b/>
        </w:rPr>
        <w:t>Femur</w:t>
      </w:r>
      <w:r>
        <w:t xml:space="preserve">: canal finder and reamers, graded broaches/rasps, canal brush and cement restrictor, trial stems, heads and neck lengths, stem inserter, impactors, calcar planer and extractors. </w:t>
      </w:r>
      <w:r>
        <w:rPr>
          <w:b/>
        </w:rPr>
        <w:t>Implant and fixation</w:t>
      </w:r>
      <w:r>
        <w:t>: the full range of cups, liners, stems and heads checked in advance, bone cement with vacuum mixer and gun, graft and trochanteric wires. Plus laminar-flow asepsis with hood suits, antibiotic prophylaxis, pulsatile lavage, image intensifier, leg-length callipers, wide-bore suction, cross-matched blood and cell saver, drain and abduction pillow.</w:t>
      </w:r>
    </w:p>
    <w:p>
      <w:pPr>
        <w:spacing w:before="80" w:after="20"/>
        <w:ind w:start="311" w:hanging="311"/>
        <w:keepLines/>
        <w:keepNext/>
      </w:pPr>
      <w:r>
        <w:rPr>
          <w:rFonts w:ascii="Calibri" w:hAnsi="Calibri"/>
          <w:b/>
          <w:sz w:val="19"/>
        </w:rPr>
        <w:t xml:space="preserve">Q2.  </w:t>
      </w:r>
      <w:r>
        <w:rPr>
          <w:b/>
          <w:sz w:val="19"/>
        </w:rPr>
        <w:t>What is trial reduction and why does it require a separate set of components?</w:t>
      </w:r>
    </w:p>
    <w:p>
      <w:pPr>
        <w:pStyle w:val="QBank"/>
        <w:spacing w:before="0" w:after="100"/>
        <w:ind w:start="595" w:hanging="283"/>
      </w:pPr>
      <w:r>
        <w:rPr>
          <w:rFonts w:ascii="Calibri" w:hAnsi="Calibri"/>
          <w:b/>
        </w:rPr>
        <w:t xml:space="preserve">A.  </w:t>
      </w:r>
      <w:r>
        <w:t>Trial components — a trial stem, head, neck length and cup or liner — are assembled and the hip reduced before the definitive implants are inserted, to verify leg length, femoral offset, range of movement and stability. A separate complete set of trials in every size is therefore required, so the fit can be optimised and the correct definitive implant selected without compromising a sterile implant.</w:t>
      </w:r>
    </w:p>
    <w:p>
      <w:r>
        <w:br w:type="page"/>
      </w:r>
    </w:p>
    <w:p>
      <w:bookmarkStart w:id="1037" w:name="tray_6_4"/>
      <w:pPr>
        <w:pStyle w:val="Heading2"/>
        <w:spacing w:before="320" w:after="40"/>
        <w:keepLines/>
        <w:keepNext/>
        <w:pBdr>
          <w:bottom w:val="single" w:sz="12" w:space="3" w:color="000000"/>
        </w:pBdr>
      </w:pPr>
      <w:r>
        <w:rPr>
          <w:rFonts w:ascii="Calibri" w:hAnsi="Calibri"/>
          <w:b/>
          <w:color w:val="666666"/>
          <w:sz w:val="29"/>
        </w:rPr>
        <w:t xml:space="preserve">6.4   </w:t>
      </w:r>
      <w:r>
        <w:rPr>
          <w:rFonts w:ascii="Calibri" w:hAnsi="Calibri"/>
          <w:b/>
          <w:sz w:val="29"/>
        </w:rPr>
        <w:t>Knee or Ankle Arthroscopy Tray</w:t>
      </w:r>
      <w:bookmarkEnd w:id="1037"/>
    </w:p>
    <w:p>
      <w:pPr>
        <w:spacing w:before="60" w:after="100"/>
      </w:pPr>
      <w:r>
        <w:rPr>
          <w:rFonts w:ascii="Calibri" w:hAnsi="Calibri"/>
          <w:b/>
          <w:caps/>
          <w:color w:val="555555"/>
          <w:sz w:val="17"/>
        </w:rPr>
        <w:t xml:space="preserve">Also called:  </w:t>
      </w:r>
      <w:r>
        <w:rPr>
          <w:i/>
          <w:color w:val="333333"/>
          <w:sz w:val="18"/>
        </w:rPr>
        <w:t>Diagnostic and operative arthroscopy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Arthroscopy</w:t>
            </w:r>
            <w:r>
              <w:t xml:space="preserve"> inspects and operates within a joint through small portals, using a rigid telescope and continuous fluid </w:t>
            </w:r>
            <w:r>
              <w:rPr>
                <w:b/>
              </w:rPr>
              <w:t>irrigation to distend the joint</w:t>
            </w:r>
            <w:r>
              <w:t xml:space="preserve">. The tray is a small open set plus a complete </w:t>
            </w:r>
            <w:r>
              <w:rPr>
                <w:b/>
              </w:rPr>
              <w:t>endoscopic system</w:t>
            </w:r>
            <w:r>
              <w:t>: scope and camera, an irrigation/inflow system, fine hand instruments designed to work through a portal, and a motorised shaver.</w:t>
            </w:r>
          </w:p>
          <w:p>
            <w:pPr>
              <w:pStyle w:val="TinyLabel"/>
            </w:pPr>
            <w:r>
              <w:t>Used for / includes</w:t>
            </w:r>
          </w:p>
          <w:p>
            <w:pPr>
              <w:pStyle w:val="Bullet"/>
              <w:ind w:start="238" w:hanging="238"/>
            </w:pPr>
            <w:r>
              <w:rPr>
                <w:rFonts w:ascii="Calibri" w:hAnsi="Calibri"/>
                <w:b/>
              </w:rPr>
              <w:t xml:space="preserve">▪  </w:t>
            </w:r>
            <w:r>
              <w:t>Diagnostic arthroscopy of the knee or ankle</w:t>
            </w:r>
          </w:p>
          <w:p>
            <w:pPr>
              <w:pStyle w:val="Bullet"/>
              <w:ind w:start="238" w:hanging="238"/>
            </w:pPr>
            <w:r>
              <w:rPr>
                <w:rFonts w:ascii="Calibri" w:hAnsi="Calibri"/>
                <w:b/>
              </w:rPr>
              <w:t xml:space="preserve">▪  </w:t>
            </w:r>
            <w:r>
              <w:t>Meniscectomy and meniscal repair</w:t>
            </w:r>
          </w:p>
          <w:p>
            <w:pPr>
              <w:pStyle w:val="Bullet"/>
              <w:ind w:start="238" w:hanging="238"/>
            </w:pPr>
            <w:r>
              <w:rPr>
                <w:rFonts w:ascii="Calibri" w:hAnsi="Calibri"/>
                <w:b/>
              </w:rPr>
              <w:t xml:space="preserve">▪  </w:t>
            </w:r>
            <w:r>
              <w:t>Anterior cruciate ligament reconstruction</w:t>
            </w:r>
          </w:p>
          <w:p>
            <w:pPr>
              <w:pStyle w:val="Bullet"/>
              <w:ind w:start="238" w:hanging="238"/>
            </w:pPr>
            <w:r>
              <w:rPr>
                <w:rFonts w:ascii="Calibri" w:hAnsi="Calibri"/>
                <w:b/>
              </w:rPr>
              <w:t xml:space="preserve">▪  </w:t>
            </w:r>
            <w:r>
              <w:t>Removal of a loose body; synovial biopsy and synovectomy</w:t>
            </w:r>
          </w:p>
          <w:p>
            <w:pPr>
              <w:pStyle w:val="Bullet"/>
              <w:ind w:start="238" w:hanging="238"/>
            </w:pPr>
            <w:r>
              <w:rPr>
                <w:rFonts w:ascii="Calibri" w:hAnsi="Calibri"/>
                <w:b/>
              </w:rPr>
              <w:t xml:space="preserve">▪  </w:t>
            </w:r>
            <w:r>
              <w:t>Chondroplasty, microfracture and cartilage procedures</w:t>
            </w:r>
          </w:p>
          <w:p>
            <w:pPr>
              <w:pStyle w:val="Bullet"/>
              <w:ind w:start="238" w:hanging="238"/>
            </w:pPr>
            <w:r>
              <w:rPr>
                <w:rFonts w:ascii="Calibri" w:hAnsi="Calibri"/>
                <w:b/>
              </w:rPr>
              <w:t xml:space="preserve">▪  </w:t>
            </w:r>
            <w:r>
              <w:t>Ankle arthroscopy for impingement, osteochondral lesions and debridement</w:t>
            </w:r>
          </w:p>
          <w:p>
            <w:pPr>
              <w:pStyle w:val="Bullet"/>
              <w:ind w:start="238" w:hanging="238"/>
            </w:pPr>
            <w:r>
              <w:rPr>
                <w:rFonts w:ascii="Calibri" w:hAnsi="Calibri"/>
                <w:b/>
              </w:rPr>
              <w:t xml:space="preserve">▪  </w:t>
            </w:r>
            <w:r>
              <w:t>Lavage and debridement in septic arthritis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29" name="Picture 29"/>
                  <wp:cNvGraphicFramePr>
                    <a:graphicFrameLocks noChangeAspect="1"/>
                  </wp:cNvGraphicFramePr>
                  <a:graphic>
                    <a:graphicData uri="http://schemas.openxmlformats.org/drawingml/2006/picture">
                      <pic:pic>
                        <pic:nvPicPr>
                          <pic:cNvPr id="0" name="plate_6_4.png"/>
                          <pic:cNvPicPr/>
                        </pic:nvPicPr>
                        <pic:blipFill>
                          <a:blip r:embed="rId39"/>
                          <a:stretch>
                            <a:fillRect/>
                          </a:stretch>
                        </pic:blipFill>
                        <pic:spPr>
                          <a:xfrm>
                            <a:off x="0" y="0"/>
                            <a:ext cx="2286000" cy="1385316"/>
                          </a:xfrm>
                          <a:prstGeom prst="rect"/>
                        </pic:spPr>
                      </pic:pic>
                    </a:graphicData>
                  </a:graphic>
                </wp:inline>
              </w:drawing>
            </w:r>
          </w:p>
          <w:p>
            <w:pPr>
              <w:pStyle w:val="FigCaption"/>
              <w:jc w:val="center"/>
              <w:spacing w:before="40" w:after="120"/>
            </w:pPr>
            <w:r>
              <w:t>Fig 6.4 — Distend, visualise, work through portals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Fluid, not gas</w:t>
            </w:r>
          </w:p>
          <w:p>
            <w:pPr>
              <w:pStyle w:val="BoxBody"/>
              <w:spacing w:before="20" w:after="40"/>
              <w:ind w:start="204" w:hanging="204"/>
            </w:pPr>
            <w:r>
              <w:rPr>
                <w:rFonts w:ascii="Calibri" w:hAnsi="Calibri"/>
                <w:b/>
              </w:rPr>
              <w:t xml:space="preserve">▪  </w:t>
            </w:r>
            <w:r>
              <w:t xml:space="preserve">Joints are distended with </w:t>
            </w:r>
            <w:r>
              <w:rPr>
                <w:b/>
              </w:rPr>
              <w:t>saline or Ringer's solution</w:t>
            </w:r>
            <w:r>
              <w:t>, not with CO₂ as in laparoscopy.</w:t>
            </w:r>
          </w:p>
          <w:p>
            <w:pPr>
              <w:pStyle w:val="BoxBody"/>
              <w:spacing w:before="20" w:after="40"/>
              <w:ind w:start="204" w:hanging="204"/>
            </w:pPr>
            <w:r>
              <w:rPr>
                <w:rFonts w:ascii="Calibri" w:hAnsi="Calibri"/>
                <w:b/>
              </w:rPr>
              <w:t xml:space="preserve">▪  </w:t>
            </w:r>
            <w:r>
              <w:t xml:space="preserve">So </w:t>
            </w:r>
            <w:r>
              <w:rPr>
                <w:b/>
              </w:rPr>
              <w:t>inflow, outflow and fluid balance</w:t>
            </w:r>
            <w:r>
              <w:t xml:space="preserve"> are central to the tray.</w:t>
            </w:r>
          </w:p>
          <w:p>
            <w:pPr>
              <w:pStyle w:val="BoxBody"/>
              <w:spacing w:before="20" w:after="40"/>
              <w:ind w:start="204" w:hanging="204"/>
            </w:pPr>
            <w:r>
              <w:rPr>
                <w:rFonts w:ascii="Calibri" w:hAnsi="Calibri"/>
                <w:b/>
              </w:rPr>
              <w:t xml:space="preserve">▪  </w:t>
            </w:r>
            <w:r>
              <w:t xml:space="preserve">Excess extravasation can cause swelling and, rarely, </w:t>
            </w:r>
            <w:r>
              <w:rPr>
                <w:b/>
              </w:rPr>
              <w:t>compartment syndrome</w:t>
            </w:r>
            <w:r>
              <w:t xml:space="preserve"> — monitor the volumes.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portals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orthopaedic tray available</w:t>
            </w:r>
          </w:p>
        </w:tc>
        <w:tc>
          <w:tcPr>
            <w:tcW w:type="dxa" w:w="5868"/>
            <w:shd w:val="clear" w:color="auto" w:fill="F6F6F6"/>
            <w:vAlign w:val="top"/>
            <w:tcMar>
              <w:top w:w="36" w:type="dxa"/>
              <w:start w:w="80" w:type="dxa"/>
              <w:bottom w:w="36" w:type="dxa"/>
              <w:end w:w="80" w:type="dxa"/>
            </w:tcMar>
          </w:tcPr>
          <w:p>
            <w:pPr>
              <w:pStyle w:val="TabCellSm"/>
              <w:jc w:val="left"/>
            </w:pPr>
            <w:r>
              <w:t>for conversion to open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ARTHROSCOPIC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Arthroscope, 4 mm 30° (knee) and 2.7 mm (ankle)</w:t>
            </w:r>
          </w:p>
        </w:tc>
        <w:tc>
          <w:tcPr>
            <w:tcW w:type="dxa" w:w="5868"/>
            <w:vAlign w:val="top"/>
            <w:tcMar>
              <w:top w:w="36" w:type="dxa"/>
              <w:start w:w="80" w:type="dxa"/>
              <w:bottom w:w="36" w:type="dxa"/>
              <w:end w:w="80" w:type="dxa"/>
            </w:tcMar>
          </w:tcPr>
          <w:p>
            <w:pPr>
              <w:pStyle w:val="TabCellSm"/>
              <w:jc w:val="left"/>
            </w:pPr>
            <w:r>
              <w:rPr>
                <w:b/>
              </w:rPr>
              <w:t>signature item</w:t>
            </w:r>
            <w:r>
              <w:t xml:space="preserve"> — 70° available for difficult corners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Arthroscope sheath and </w:t>
            </w:r>
            <w:r>
              <w:rPr>
                <w:b/>
              </w:rPr>
              <w:t>blunt obturator</w:t>
            </w:r>
          </w:p>
        </w:tc>
        <w:tc>
          <w:tcPr>
            <w:tcW w:type="dxa" w:w="5868"/>
            <w:shd w:val="clear" w:color="auto" w:fill="F6F6F6"/>
            <w:vAlign w:val="top"/>
            <w:tcMar>
              <w:top w:w="36" w:type="dxa"/>
              <w:start w:w="80" w:type="dxa"/>
              <w:bottom w:w="36" w:type="dxa"/>
              <w:end w:w="80" w:type="dxa"/>
            </w:tcMar>
          </w:tcPr>
          <w:p>
            <w:pPr>
              <w:pStyle w:val="TabCellSm"/>
              <w:jc w:val="left"/>
            </w:pPr>
            <w:r>
              <w:rPr>
                <w:b/>
              </w:rPr>
              <w:t>blunt, to avoid scuffing the cartilage on entry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light source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Anti-fog solution and warm saline for the lens</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Arthroscopy fluid pump or gravity inflow set with warm normal saline / Ringer's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joint must be </w:t>
            </w:r>
            <w:r>
              <w:rPr>
                <w:b/>
              </w:rPr>
              <w:t>distended with fluid</w:t>
            </w:r>
            <w:r>
              <w:t xml:space="preserve"> to create a working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Inflow and outflow cannulae with taps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Several litres of irrigation fluid</w:t>
            </w:r>
          </w:p>
        </w:tc>
        <w:tc>
          <w:tcPr>
            <w:tcW w:type="dxa" w:w="5868"/>
            <w:vAlign w:val="top"/>
            <w:tcMar>
              <w:top w:w="36" w:type="dxa"/>
              <w:start w:w="80" w:type="dxa"/>
              <w:bottom w:w="36" w:type="dxa"/>
              <w:end w:w="80" w:type="dxa"/>
            </w:tcMar>
          </w:tcPr>
          <w:p>
            <w:pPr>
              <w:pStyle w:val="TabCellSm"/>
              <w:jc w:val="left"/>
            </w:pPr>
            <w:r>
              <w:rPr>
                <w:b/>
              </w:rPr>
              <w:t>fluid balance is monitored</w:t>
            </w:r>
            <w:r>
              <w:t xml:space="preserve"> — extravasation causes swelling and, rarely, compartment syndrome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collection system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PORTAL CREATION AND JOINT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No.11 blade</w:t>
            </w:r>
          </w:p>
        </w:tc>
        <w:tc>
          <w:tcPr>
            <w:tcW w:type="dxa" w:w="5868"/>
            <w:vAlign w:val="top"/>
            <w:tcMar>
              <w:top w:w="36" w:type="dxa"/>
              <w:start w:w="80" w:type="dxa"/>
              <w:bottom w:w="36" w:type="dxa"/>
              <w:end w:w="80" w:type="dxa"/>
            </w:tcMar>
          </w:tcPr>
          <w:p>
            <w:pPr>
              <w:pStyle w:val="TabCellSm"/>
              <w:jc w:val="left"/>
            </w:pPr>
            <w:r>
              <w:t>portal skin incisions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Cannulae with blunt and sharp obturators</w:t>
            </w:r>
          </w:p>
        </w:tc>
        <w:tc>
          <w:tcPr>
            <w:tcW w:type="dxa" w:w="5868"/>
            <w:shd w:val="clear" w:color="auto" w:fill="F6F6F6"/>
            <w:vAlign w:val="top"/>
            <w:tcMar>
              <w:top w:w="36" w:type="dxa"/>
              <w:start w:w="80" w:type="dxa"/>
              <w:bottom w:w="36" w:type="dxa"/>
              <w:end w:w="80" w:type="dxa"/>
            </w:tcMar>
          </w:tcPr>
          <w:p>
            <w:pPr>
              <w:pStyle w:val="TabCellSm"/>
              <w:jc w:val="left"/>
            </w:pPr>
            <w:r>
              <w:t>establishes each portal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Switching stick / exchange rod</w:t>
            </w:r>
          </w:p>
        </w:tc>
        <w:tc>
          <w:tcPr>
            <w:tcW w:type="dxa" w:w="5868"/>
            <w:vAlign w:val="top"/>
            <w:tcMar>
              <w:top w:w="36" w:type="dxa"/>
              <w:start w:w="80" w:type="dxa"/>
              <w:bottom w:w="36" w:type="dxa"/>
              <w:end w:w="80" w:type="dxa"/>
            </w:tcMar>
          </w:tcPr>
          <w:p>
            <w:pPr>
              <w:pStyle w:val="TabCellSm"/>
              <w:jc w:val="left"/>
            </w:pPr>
            <w:r>
              <w:t>moves the scope between portals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 trocar and joint distractor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Ankle / joint distractor or traction device</w:t>
            </w:r>
          </w:p>
        </w:tc>
        <w:tc>
          <w:tcPr>
            <w:tcW w:type="dxa" w:w="5868"/>
            <w:vAlign w:val="top"/>
            <w:tcMar>
              <w:top w:w="36" w:type="dxa"/>
              <w:start w:w="80" w:type="dxa"/>
              <w:bottom w:w="36" w:type="dxa"/>
              <w:end w:w="80" w:type="dxa"/>
            </w:tcMar>
          </w:tcPr>
          <w:p>
            <w:pPr>
              <w:pStyle w:val="TabCellSm"/>
              <w:jc w:val="left"/>
            </w:pPr>
            <w:r>
              <w:t>opens the tight ankle joint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Leg holder or lateral post</w:t>
            </w:r>
          </w:p>
        </w:tc>
        <w:tc>
          <w:tcPr>
            <w:tcW w:type="dxa" w:w="5868"/>
            <w:shd w:val="clear" w:color="auto" w:fill="F6F6F6"/>
            <w:vAlign w:val="top"/>
            <w:tcMar>
              <w:top w:w="36" w:type="dxa"/>
              <w:start w:w="80" w:type="dxa"/>
              <w:bottom w:w="36" w:type="dxa"/>
              <w:end w:w="80" w:type="dxa"/>
            </w:tcMar>
          </w:tcPr>
          <w:p>
            <w:pPr>
              <w:pStyle w:val="TabCellSm"/>
              <w:jc w:val="left"/>
            </w:pPr>
            <w:r>
              <w:t>stabilises the knee and allows valgus/varus stress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FINE, PORTAL-SIZED)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Arthroscopic probe / hook</w:t>
            </w:r>
          </w:p>
        </w:tc>
        <w:tc>
          <w:tcPr>
            <w:tcW w:type="dxa" w:w="5868"/>
            <w:vAlign w:val="top"/>
            <w:tcMar>
              <w:top w:w="36" w:type="dxa"/>
              <w:start w:w="80" w:type="dxa"/>
              <w:bottom w:w="36" w:type="dxa"/>
              <w:end w:w="80" w:type="dxa"/>
            </w:tcMar>
          </w:tcPr>
          <w:p>
            <w:pPr>
              <w:pStyle w:val="TabCellSm"/>
              <w:jc w:val="left"/>
            </w:pPr>
            <w:r>
              <w:rPr>
                <w:b/>
              </w:rPr>
              <w:t>the first instrument used</w:t>
            </w:r>
            <w:r>
              <w:t xml:space="preserve"> — palpates and assesses structures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punch / basket forceps, straight and angled</w:t>
            </w:r>
          </w:p>
        </w:tc>
        <w:tc>
          <w:tcPr>
            <w:tcW w:type="dxa" w:w="5868"/>
            <w:shd w:val="clear" w:color="auto" w:fill="F6F6F6"/>
            <w:vAlign w:val="top"/>
            <w:tcMar>
              <w:top w:w="36" w:type="dxa"/>
              <w:start w:w="80" w:type="dxa"/>
              <w:bottom w:w="36" w:type="dxa"/>
              <w:end w:w="80" w:type="dxa"/>
            </w:tcMar>
          </w:tcPr>
          <w:p>
            <w:pPr>
              <w:pStyle w:val="TabCellSm"/>
              <w:jc w:val="left"/>
            </w:pPr>
            <w:r>
              <w:t>excises meniscal tissue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Arthroscopic grasping forceps</w:t>
            </w:r>
          </w:p>
        </w:tc>
        <w:tc>
          <w:tcPr>
            <w:tcW w:type="dxa" w:w="5868"/>
            <w:vAlign w:val="top"/>
            <w:tcMar>
              <w:top w:w="36" w:type="dxa"/>
              <w:start w:w="80" w:type="dxa"/>
              <w:bottom w:w="36" w:type="dxa"/>
              <w:end w:w="80" w:type="dxa"/>
            </w:tcMar>
          </w:tcPr>
          <w:p>
            <w:pPr>
              <w:pStyle w:val="TabCellSm"/>
              <w:jc w:val="left"/>
            </w:pPr>
            <w:r>
              <w:t>removes loose bodies and fragments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Motorised shaver / burr with assorted blades</w:t>
            </w:r>
          </w:p>
        </w:tc>
        <w:tc>
          <w:tcPr>
            <w:tcW w:type="dxa" w:w="5868"/>
            <w:vAlign w:val="top"/>
            <w:tcMar>
              <w:top w:w="36" w:type="dxa"/>
              <w:start w:w="80" w:type="dxa"/>
              <w:bottom w:w="36" w:type="dxa"/>
              <w:end w:w="80" w:type="dxa"/>
            </w:tcMar>
          </w:tcPr>
          <w:p>
            <w:pPr>
              <w:pStyle w:val="TabCellSm"/>
              <w:jc w:val="left"/>
            </w:pPr>
            <w:r>
              <w:rPr>
                <w:b/>
              </w:rPr>
              <w:t>signature item</w:t>
            </w:r>
            <w:r>
              <w:t xml:space="preserve"> — resects synovium, cartilage and bone under suction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Radiofrequency / electrothermal probe</w:t>
            </w:r>
          </w:p>
        </w:tc>
        <w:tc>
          <w:tcPr>
            <w:tcW w:type="dxa" w:w="5868"/>
            <w:shd w:val="clear" w:color="auto" w:fill="F6F6F6"/>
            <w:vAlign w:val="top"/>
            <w:tcMar>
              <w:top w:w="36" w:type="dxa"/>
              <w:start w:w="80" w:type="dxa"/>
              <w:bottom w:w="36" w:type="dxa"/>
              <w:end w:w="80" w:type="dxa"/>
            </w:tcMar>
          </w:tcPr>
          <w:p>
            <w:pPr>
              <w:pStyle w:val="TabCellSm"/>
              <w:jc w:val="left"/>
            </w:pPr>
            <w:r>
              <w:t>ablation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Curettes and rasps, arthroscopic</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Microfracture awls</w:t>
            </w:r>
          </w:p>
        </w:tc>
        <w:tc>
          <w:tcPr>
            <w:tcW w:type="dxa" w:w="5868"/>
            <w:shd w:val="clear" w:color="auto" w:fill="F6F6F6"/>
            <w:vAlign w:val="top"/>
            <w:tcMar>
              <w:top w:w="36" w:type="dxa"/>
              <w:start w:w="80" w:type="dxa"/>
              <w:bottom w:w="36" w:type="dxa"/>
              <w:end w:w="80" w:type="dxa"/>
            </w:tcMar>
          </w:tcPr>
          <w:p>
            <w:pPr>
              <w:pStyle w:val="TabCellSm"/>
              <w:jc w:val="left"/>
            </w:pPr>
            <w:r>
              <w:t>cartilage stimulation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Meniscal repair set</w:t>
            </w:r>
          </w:p>
        </w:tc>
        <w:tc>
          <w:tcPr>
            <w:tcW w:type="dxa" w:w="5868"/>
            <w:vAlign w:val="top"/>
            <w:tcMar>
              <w:top w:w="36" w:type="dxa"/>
              <w:start w:w="80" w:type="dxa"/>
              <w:bottom w:w="36" w:type="dxa"/>
              <w:end w:w="80" w:type="dxa"/>
            </w:tcMar>
          </w:tcPr>
          <w:p>
            <w:pPr>
              <w:pStyle w:val="TabCellSm"/>
              <w:jc w:val="left"/>
            </w:pPr>
            <w:r>
              <w:t>all-inside implants, sutures and suture passers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ACL reconstruction set</w:t>
            </w:r>
          </w:p>
        </w:tc>
        <w:tc>
          <w:tcPr>
            <w:tcW w:type="dxa" w:w="5868"/>
            <w:shd w:val="clear" w:color="auto" w:fill="F6F6F6"/>
            <w:vAlign w:val="top"/>
            <w:tcMar>
              <w:top w:w="36" w:type="dxa"/>
              <w:start w:w="80" w:type="dxa"/>
              <w:bottom w:w="36" w:type="dxa"/>
              <w:end w:w="80" w:type="dxa"/>
            </w:tcMar>
          </w:tcPr>
          <w:p>
            <w:pPr>
              <w:pStyle w:val="TabCellSm"/>
              <w:jc w:val="left"/>
            </w:pPr>
            <w:r>
              <w:t>graft harvest instruments, aiming guides, reamers, guidewires, graft tensioner and fixation devices (screws, buttons)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w:t>
            </w:r>
          </w:p>
        </w:tc>
        <w:tc>
          <w:tcPr>
            <w:tcW w:type="dxa" w:w="5868"/>
            <w:vAlign w:val="top"/>
            <w:tcMar>
              <w:top w:w="36" w:type="dxa"/>
              <w:start w:w="80" w:type="dxa"/>
              <w:bottom w:w="36" w:type="dxa"/>
              <w:end w:w="80" w:type="dxa"/>
            </w:tcMar>
          </w:tcPr>
          <w:p>
            <w:pPr>
              <w:pStyle w:val="TabCellSm"/>
              <w:jc w:val="left"/>
            </w:pPr>
            <w:r>
              <w:t>improves the view if bleeding obscures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w:t>
            </w:r>
          </w:p>
        </w:tc>
        <w:tc>
          <w:tcPr>
            <w:tcW w:type="dxa" w:w="5868"/>
            <w:shd w:val="clear" w:color="auto" w:fill="F6F6F6"/>
            <w:vAlign w:val="top"/>
            <w:tcMar>
              <w:top w:w="36" w:type="dxa"/>
              <w:start w:w="80" w:type="dxa"/>
              <w:bottom w:w="36" w:type="dxa"/>
              <w:end w:w="80" w:type="dxa"/>
            </w:tcMar>
          </w:tcPr>
          <w:p>
            <w:pPr>
              <w:pStyle w:val="TabCellSm"/>
              <w:jc w:val="left"/>
            </w:pPr>
            <w:r>
              <w:t>available for ACL tunnel placement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portal infiltration; adrenaline reduces bleeding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or adhesive strips</w:t>
            </w:r>
          </w:p>
        </w:tc>
        <w:tc>
          <w:tcPr>
            <w:tcW w:type="dxa" w:w="5868"/>
            <w:shd w:val="clear" w:color="auto" w:fill="F6F6F6"/>
            <w:vAlign w:val="top"/>
            <w:tcMar>
              <w:top w:w="36" w:type="dxa"/>
              <w:start w:w="80" w:type="dxa"/>
              <w:bottom w:w="36" w:type="dxa"/>
              <w:end w:w="80" w:type="dxa"/>
            </w:tcMar>
          </w:tcPr>
          <w:p>
            <w:pPr>
              <w:pStyle w:val="TabCellSm"/>
              <w:jc w:val="left"/>
            </w:pPr>
            <w:r>
              <w:t>portal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Compressive dressing and cryotherapy device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synovium, cartilage, fluid for microscopy and culture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Wide-bore suction</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Knee</w:t>
      </w:r>
      <w:r>
        <w:t xml:space="preserve"> — supine with the knee over a break in the table or in a leg holder, tourniquet high on the thigh. </w:t>
      </w:r>
      <w:r>
        <w:rPr>
          <w:b/>
        </w:rPr>
        <w:t>Ankle</w:t>
      </w:r>
      <w:r>
        <w:t xml:space="preserve"> — supine with a bolster under the calf, with or without a distraction device.</w:t>
      </w:r>
    </w:p>
    <w:p>
      <w:pPr>
        <w:pStyle w:val="BoxBody"/>
        <w:ind w:start="170"/>
      </w:pPr>
      <w:r>
        <w:rPr>
          <w:b/>
        </w:rPr>
        <w:t>Portals</w:t>
      </w:r>
      <w:r>
        <w:t xml:space="preserve"> — Knee: anterolateral (viewing) and anteromedial (working), with superomedial for inflow. Ankle: anteromedial and anterolateral, avoiding the superficial peroneal nerve and dorsalis pedis.</w:t>
      </w:r>
    </w:p>
    <w:p>
      <w:pPr>
        <w:pStyle w:val="BoxBody"/>
        <w:ind w:start="170"/>
      </w:pPr>
      <w:r>
        <w:rPr>
          <w:b/>
        </w:rPr>
        <w:t>Complications</w:t>
      </w:r>
      <w:r>
        <w:t xml:space="preserve"> — Haemarthrosis, infection (septic arthritis), </w:t>
      </w:r>
      <w:r>
        <w:rPr>
          <w:b/>
        </w:rPr>
        <w:t>iatrogenic cartilage scuffing on entry</w:t>
      </w:r>
      <w:r>
        <w:t>, neurovascular injury at the portals (saphenous nerve, superficial peroneal nerve), fluid extravasation and compartment syndrome, thromboembolism, and instrument breakage within the joint.</w:t>
      </w:r>
    </w:p>
    <w:p>
      <w:pPr>
        <w:pStyle w:val="BoxBody"/>
        <w:ind w:start="170"/>
      </w:pPr>
      <w:r>
        <w:rPr>
          <w:b/>
        </w:rPr>
        <w:t>Broken instrument</w:t>
      </w:r>
      <w:r>
        <w:t xml:space="preserve"> — A fragment of a fine arthroscopic instrument inside the joint is a </w:t>
      </w:r>
      <w:r>
        <w:rPr>
          <w:b/>
        </w:rPr>
        <w:t>retained item</w:t>
      </w:r>
      <w:r>
        <w:t xml:space="preserve"> and must be retrieved; instruments are inspected before and after use.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Laparoscopy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Arthroscopy</w:t>
            </w:r>
          </w:p>
        </w:tc>
      </w:tr>
      <w:tr>
        <w:tc>
          <w:tcPr>
            <w:tcW w:type="dxa" w:w="3600"/>
            <w:vAlign w:val="top"/>
            <w:tcMar>
              <w:top w:w="36" w:type="dxa"/>
              <w:start w:w="80" w:type="dxa"/>
              <w:bottom w:w="36" w:type="dxa"/>
              <w:end w:w="80" w:type="dxa"/>
            </w:tcMar>
          </w:tcPr>
          <w:p>
            <w:pPr>
              <w:pStyle w:val="TabCell"/>
            </w:pPr>
            <w:r>
              <w:rPr>
                <w:b/>
              </w:rPr>
              <w:t>Distending medium</w:t>
            </w:r>
          </w:p>
        </w:tc>
        <w:tc>
          <w:tcPr>
            <w:tcW w:type="dxa" w:w="3600"/>
            <w:vAlign w:val="top"/>
            <w:tcMar>
              <w:top w:w="36" w:type="dxa"/>
              <w:start w:w="80" w:type="dxa"/>
              <w:bottom w:w="36" w:type="dxa"/>
              <w:end w:w="80" w:type="dxa"/>
            </w:tcMar>
          </w:tcPr>
          <w:p>
            <w:pPr>
              <w:pStyle w:val="TabCell"/>
            </w:pPr>
            <w:r>
              <w:rPr>
                <w:b/>
              </w:rPr>
              <w:t>CO₂ gas</w:t>
            </w:r>
            <w:r>
              <w:t>, 12–15 mmHg</w:t>
            </w:r>
          </w:p>
        </w:tc>
        <w:tc>
          <w:tcPr>
            <w:tcW w:type="dxa" w:w="3600"/>
            <w:vAlign w:val="top"/>
            <w:tcMar>
              <w:top w:w="36" w:type="dxa"/>
              <w:start w:w="80" w:type="dxa"/>
              <w:bottom w:w="36" w:type="dxa"/>
              <w:end w:w="80" w:type="dxa"/>
            </w:tcMar>
          </w:tcPr>
          <w:p>
            <w:pPr>
              <w:pStyle w:val="TabCell"/>
            </w:pPr>
            <w:r>
              <w:rPr>
                <w:b/>
              </w:rPr>
              <w:t>Saline / Ringer's fluid</w:t>
            </w:r>
            <w:r>
              <w:t xml:space="preserve"> under pump or gravity</w:t>
            </w:r>
          </w:p>
        </w:tc>
      </w:tr>
      <w:tr>
        <w:tc>
          <w:tcPr>
            <w:tcW w:type="dxa" w:w="3600"/>
            <w:shd w:val="clear" w:color="auto" w:fill="F6F6F6"/>
            <w:vAlign w:val="top"/>
            <w:tcMar>
              <w:top w:w="36" w:type="dxa"/>
              <w:start w:w="80" w:type="dxa"/>
              <w:bottom w:w="36" w:type="dxa"/>
              <w:end w:w="80" w:type="dxa"/>
            </w:tcMar>
          </w:tcPr>
          <w:p>
            <w:pPr>
              <w:pStyle w:val="TabCell"/>
            </w:pPr>
            <w:r>
              <w:rPr>
                <w:b/>
              </w:rPr>
              <w:t>Scope</w:t>
            </w:r>
          </w:p>
        </w:tc>
        <w:tc>
          <w:tcPr>
            <w:tcW w:type="dxa" w:w="3600"/>
            <w:shd w:val="clear" w:color="auto" w:fill="F6F6F6"/>
            <w:vAlign w:val="top"/>
            <w:tcMar>
              <w:top w:w="36" w:type="dxa"/>
              <w:start w:w="80" w:type="dxa"/>
              <w:bottom w:w="36" w:type="dxa"/>
              <w:end w:w="80" w:type="dxa"/>
            </w:tcMar>
          </w:tcPr>
          <w:p>
            <w:pPr>
              <w:pStyle w:val="TabCell"/>
            </w:pPr>
            <w:r>
              <w:t>10 mm 0°/30° laparoscope</w:t>
            </w:r>
          </w:p>
        </w:tc>
        <w:tc>
          <w:tcPr>
            <w:tcW w:type="dxa" w:w="3600"/>
            <w:shd w:val="clear" w:color="auto" w:fill="F6F6F6"/>
            <w:vAlign w:val="top"/>
            <w:tcMar>
              <w:top w:w="36" w:type="dxa"/>
              <w:start w:w="80" w:type="dxa"/>
              <w:bottom w:w="36" w:type="dxa"/>
              <w:end w:w="80" w:type="dxa"/>
            </w:tcMar>
          </w:tcPr>
          <w:p>
            <w:pPr>
              <w:pStyle w:val="TabCell"/>
            </w:pPr>
            <w:r>
              <w:t>4 mm 30° (knee) / 2.7 mm (ankle)</w:t>
            </w:r>
          </w:p>
        </w:tc>
      </w:tr>
      <w:tr>
        <w:tc>
          <w:tcPr>
            <w:tcW w:type="dxa" w:w="3600"/>
            <w:vAlign w:val="top"/>
            <w:tcMar>
              <w:top w:w="36" w:type="dxa"/>
              <w:start w:w="80" w:type="dxa"/>
              <w:bottom w:w="36" w:type="dxa"/>
              <w:end w:w="80" w:type="dxa"/>
            </w:tcMar>
          </w:tcPr>
          <w:p>
            <w:pPr>
              <w:pStyle w:val="TabCell"/>
            </w:pPr>
            <w:r>
              <w:rPr>
                <w:b/>
              </w:rPr>
              <w:t>Obturator</w:t>
            </w:r>
          </w:p>
        </w:tc>
        <w:tc>
          <w:tcPr>
            <w:tcW w:type="dxa" w:w="3600"/>
            <w:vAlign w:val="top"/>
            <w:tcMar>
              <w:top w:w="36" w:type="dxa"/>
              <w:start w:w="80" w:type="dxa"/>
              <w:bottom w:w="36" w:type="dxa"/>
              <w:end w:w="80" w:type="dxa"/>
            </w:tcMar>
          </w:tcPr>
          <w:p>
            <w:pPr>
              <w:pStyle w:val="TabCell"/>
            </w:pPr>
            <w:r>
              <w:t>Sharp or blunt trocar</w:t>
            </w:r>
          </w:p>
        </w:tc>
        <w:tc>
          <w:tcPr>
            <w:tcW w:type="dxa" w:w="3600"/>
            <w:vAlign w:val="top"/>
            <w:tcMar>
              <w:top w:w="36" w:type="dxa"/>
              <w:start w:w="80" w:type="dxa"/>
              <w:bottom w:w="36" w:type="dxa"/>
              <w:end w:w="80" w:type="dxa"/>
            </w:tcMar>
          </w:tcPr>
          <w:p>
            <w:pPr>
              <w:pStyle w:val="TabCell"/>
            </w:pPr>
            <w:r>
              <w:rPr>
                <w:b/>
              </w:rPr>
              <w:t>Blunt</w:t>
            </w:r>
            <w:r>
              <w:t xml:space="preserve"> — protects cartilage</w:t>
            </w:r>
          </w:p>
        </w:tc>
      </w:tr>
      <w:tr>
        <w:tc>
          <w:tcPr>
            <w:tcW w:type="dxa" w:w="3600"/>
            <w:shd w:val="clear" w:color="auto" w:fill="F6F6F6"/>
            <w:vAlign w:val="top"/>
            <w:tcMar>
              <w:top w:w="36" w:type="dxa"/>
              <w:start w:w="80" w:type="dxa"/>
              <w:bottom w:w="36" w:type="dxa"/>
              <w:end w:w="80" w:type="dxa"/>
            </w:tcMar>
          </w:tcPr>
          <w:p>
            <w:pPr>
              <w:pStyle w:val="TabCell"/>
            </w:pPr>
            <w:r>
              <w:rPr>
                <w:b/>
              </w:rPr>
              <w:t>Power instrument</w:t>
            </w:r>
          </w:p>
        </w:tc>
        <w:tc>
          <w:tcPr>
            <w:tcW w:type="dxa" w:w="3600"/>
            <w:shd w:val="clear" w:color="auto" w:fill="F6F6F6"/>
            <w:vAlign w:val="top"/>
            <w:tcMar>
              <w:top w:w="36" w:type="dxa"/>
              <w:start w:w="80" w:type="dxa"/>
              <w:bottom w:w="36" w:type="dxa"/>
              <w:end w:w="80" w:type="dxa"/>
            </w:tcMar>
          </w:tcPr>
          <w:p>
            <w:pPr>
              <w:pStyle w:val="TabCell"/>
            </w:pPr>
            <w:r>
              <w:t>Ultrasonic / bipolar devices</w:t>
            </w:r>
          </w:p>
        </w:tc>
        <w:tc>
          <w:tcPr>
            <w:tcW w:type="dxa" w:w="3600"/>
            <w:shd w:val="clear" w:color="auto" w:fill="F6F6F6"/>
            <w:vAlign w:val="top"/>
            <w:tcMar>
              <w:top w:w="36" w:type="dxa"/>
              <w:start w:w="80" w:type="dxa"/>
              <w:bottom w:w="36" w:type="dxa"/>
              <w:end w:w="80" w:type="dxa"/>
            </w:tcMar>
          </w:tcPr>
          <w:p>
            <w:pPr>
              <w:pStyle w:val="TabCell"/>
            </w:pPr>
            <w:r>
              <w:rPr>
                <w:b/>
              </w:rPr>
              <w:t>Motorised shaver / burr</w:t>
            </w:r>
          </w:p>
        </w:tc>
      </w:tr>
      <w:tr>
        <w:tc>
          <w:tcPr>
            <w:tcW w:type="dxa" w:w="3600"/>
            <w:vAlign w:val="top"/>
            <w:tcMar>
              <w:top w:w="36" w:type="dxa"/>
              <w:start w:w="80" w:type="dxa"/>
              <w:bottom w:w="36" w:type="dxa"/>
              <w:end w:w="80" w:type="dxa"/>
            </w:tcMar>
          </w:tcPr>
          <w:p>
            <w:pPr>
              <w:pStyle w:val="TabCell"/>
            </w:pPr>
            <w:r>
              <w:rPr>
                <w:b/>
              </w:rPr>
              <w:t>Main fluid hazard</w:t>
            </w:r>
          </w:p>
        </w:tc>
        <w:tc>
          <w:tcPr>
            <w:tcW w:type="dxa" w:w="3600"/>
            <w:vAlign w:val="top"/>
            <w:tcMar>
              <w:top w:w="36" w:type="dxa"/>
              <w:start w:w="80" w:type="dxa"/>
              <w:bottom w:w="36" w:type="dxa"/>
              <w:end w:w="80" w:type="dxa"/>
            </w:tcMar>
          </w:tcPr>
          <w:p>
            <w:pPr>
              <w:pStyle w:val="TabCell"/>
            </w:pPr>
            <w:r>
              <w:t>Gas embolism, hypercapnia</w:t>
            </w:r>
          </w:p>
        </w:tc>
        <w:tc>
          <w:tcPr>
            <w:tcW w:type="dxa" w:w="3600"/>
            <w:vAlign w:val="top"/>
            <w:tcMar>
              <w:top w:w="36" w:type="dxa"/>
              <w:start w:w="80" w:type="dxa"/>
              <w:bottom w:w="36" w:type="dxa"/>
              <w:end w:w="80" w:type="dxa"/>
            </w:tcMar>
          </w:tcPr>
          <w:p>
            <w:pPr>
              <w:pStyle w:val="TabCell"/>
            </w:pPr>
            <w:r>
              <w:t>Extravasation, compartment syndrome</w:t>
            </w:r>
          </w:p>
        </w:tc>
      </w:tr>
      <w:tr>
        <w:tc>
          <w:tcPr>
            <w:tcW w:type="dxa" w:w="3600"/>
            <w:shd w:val="clear" w:color="auto" w:fill="F6F6F6"/>
            <w:vAlign w:val="top"/>
            <w:tcMar>
              <w:top w:w="36" w:type="dxa"/>
              <w:start w:w="80" w:type="dxa"/>
              <w:bottom w:w="36" w:type="dxa"/>
              <w:end w:w="80" w:type="dxa"/>
            </w:tcMar>
          </w:tcPr>
          <w:p>
            <w:pPr>
              <w:pStyle w:val="TabCell"/>
            </w:pPr>
            <w:r>
              <w:rPr>
                <w:b/>
              </w:rPr>
              <w:t>Conversion set</w:t>
            </w:r>
          </w:p>
        </w:tc>
        <w:tc>
          <w:tcPr>
            <w:tcW w:type="dxa" w:w="3600"/>
            <w:shd w:val="clear" w:color="auto" w:fill="F6F6F6"/>
            <w:vAlign w:val="top"/>
            <w:tcMar>
              <w:top w:w="36" w:type="dxa"/>
              <w:start w:w="80" w:type="dxa"/>
              <w:bottom w:w="36" w:type="dxa"/>
              <w:end w:w="80" w:type="dxa"/>
            </w:tcMar>
          </w:tcPr>
          <w:p>
            <w:pPr>
              <w:pStyle w:val="TabCell"/>
            </w:pPr>
            <w:r>
              <w:t>Open laparotomy tray</w:t>
            </w:r>
          </w:p>
        </w:tc>
        <w:tc>
          <w:tcPr>
            <w:tcW w:type="dxa" w:w="3600"/>
            <w:shd w:val="clear" w:color="auto" w:fill="F6F6F6"/>
            <w:vAlign w:val="top"/>
            <w:tcMar>
              <w:top w:w="36" w:type="dxa"/>
              <w:start w:w="80" w:type="dxa"/>
              <w:bottom w:w="36" w:type="dxa"/>
              <w:end w:w="80" w:type="dxa"/>
            </w:tcMar>
          </w:tcPr>
          <w:p>
            <w:pPr>
              <w:pStyle w:val="TabCell"/>
            </w:pPr>
            <w:r>
              <w:t>Open orthopaedic tray</w:t>
            </w:r>
          </w:p>
        </w:tc>
      </w:tr>
    </w:tbl>
    <w:p>
      <w:pPr>
        <w:spacing w:before="0" w:after="160" w:line="240" w:lineRule="auto"/>
      </w:pPr>
    </w:p>
    <w:p>
      <w:pPr>
        <w:pStyle w:val="FigCaption"/>
        <w:jc w:val="center"/>
      </w:pPr>
      <w:r>
        <w:t>Table 6.2 — Endoscopic principles compared: the distending medium changes everything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defining requirement is </w:t>
            </w:r>
            <w:r>
              <w:rPr>
                <w:b/>
              </w:rPr>
              <w:t>fluid irrigation to distend the joint</w:t>
            </w:r>
            <w:r>
              <w:t xml:space="preserve"> — contrast this with CO₂ in laparoscopy.</w:t>
            </w:r>
          </w:p>
          <w:p>
            <w:pPr>
              <w:pStyle w:val="BoxBody"/>
              <w:spacing w:before="20" w:after="40"/>
              <w:ind w:start="204" w:hanging="204"/>
            </w:pPr>
            <w:r>
              <w:rPr>
                <w:rFonts w:ascii="Calibri" w:hAnsi="Calibri"/>
                <w:b/>
              </w:rPr>
              <w:t xml:space="preserve">▪  </w:t>
            </w:r>
            <w:r>
              <w:t xml:space="preserve">The </w:t>
            </w:r>
            <w:r>
              <w:rPr>
                <w:b/>
              </w:rPr>
              <w:t>obturator is blunt</w:t>
            </w:r>
            <w:r>
              <w:t xml:space="preserve"> to avoid scuffing articular cartilage — a favourite detail.</w:t>
            </w:r>
          </w:p>
          <w:p>
            <w:pPr>
              <w:pStyle w:val="BoxBody"/>
              <w:spacing w:before="20" w:after="40"/>
              <w:ind w:start="204" w:hanging="204"/>
            </w:pPr>
            <w:r>
              <w:rPr>
                <w:rFonts w:ascii="Calibri" w:hAnsi="Calibri"/>
                <w:b/>
              </w:rPr>
              <w:t xml:space="preserve">▪  </w:t>
            </w:r>
            <w:r>
              <w:t xml:space="preserve">The </w:t>
            </w:r>
            <w:r>
              <w:rPr>
                <w:b/>
              </w:rPr>
              <w:t>motorised shaver/burr</w:t>
            </w:r>
            <w:r>
              <w:t xml:space="preserve"> is the signature working instrument.</w:t>
            </w:r>
          </w:p>
          <w:p>
            <w:pPr>
              <w:pStyle w:val="BoxBody"/>
              <w:spacing w:before="20" w:after="40"/>
              <w:ind w:start="204" w:hanging="204"/>
            </w:pPr>
            <w:r>
              <w:rPr>
                <w:rFonts w:ascii="Calibri" w:hAnsi="Calibri"/>
                <w:b/>
              </w:rPr>
              <w:t xml:space="preserve">▪  </w:t>
            </w:r>
            <w:r>
              <w:t xml:space="preserve">The </w:t>
            </w:r>
            <w:r>
              <w:rPr>
                <w:b/>
              </w:rPr>
              <w:t>probe is the first instrument used</w:t>
            </w:r>
            <w:r>
              <w:t xml:space="preserve"> for systematic assessment.</w:t>
            </w:r>
          </w:p>
          <w:p>
            <w:pPr>
              <w:pStyle w:val="BoxBody"/>
              <w:spacing w:before="20" w:after="40"/>
              <w:ind w:start="204" w:hanging="204"/>
            </w:pPr>
            <w:r>
              <w:rPr>
                <w:rFonts w:ascii="Calibri" w:hAnsi="Calibri"/>
                <w:b/>
              </w:rPr>
              <w:t xml:space="preserve">▪  </w:t>
            </w:r>
            <w:r>
              <w:t xml:space="preserve">Mention </w:t>
            </w:r>
            <w:r>
              <w:rPr>
                <w:b/>
              </w:rPr>
              <w:t>fluid balance monitoring</w:t>
            </w:r>
            <w:r>
              <w:t xml:space="preserve"> and </w:t>
            </w:r>
            <w:r>
              <w:rPr>
                <w:b/>
              </w:rPr>
              <w:t>compartment syndrome</w:t>
            </w:r>
            <w:r>
              <w:t xml:space="preserve"> as the fluid-related complication.</w:t>
            </w:r>
          </w:p>
          <w:p>
            <w:pPr>
              <w:pStyle w:val="BoxBody"/>
              <w:spacing w:before="20" w:after="40"/>
              <w:ind w:start="204" w:hanging="204"/>
            </w:pPr>
            <w:r>
              <w:rPr>
                <w:rFonts w:ascii="Calibri" w:hAnsi="Calibri"/>
                <w:b/>
              </w:rPr>
              <w:t xml:space="preserve">▪  </w:t>
            </w:r>
            <w:r>
              <w:rPr>
                <w:b/>
              </w:rPr>
              <w:t>Tourniquet, leg holder and a joint distractor for the ankle</w:t>
            </w:r>
            <w:r>
              <w:t xml:space="preserve"> are the positioning aids.</w:t>
            </w:r>
          </w:p>
          <w:p>
            <w:pPr>
              <w:pStyle w:val="BoxBody"/>
              <w:spacing w:before="20" w:after="40"/>
              <w:ind w:start="204" w:hanging="204"/>
            </w:pPr>
            <w:r>
              <w:rPr>
                <w:rFonts w:ascii="Calibri" w:hAnsi="Calibri"/>
                <w:b/>
              </w:rPr>
              <w:t xml:space="preserve">▪  </w:t>
            </w:r>
            <w:r>
              <w:t xml:space="preserve">Keep an </w:t>
            </w:r>
            <w:r>
              <w:rPr>
                <w:b/>
              </w:rPr>
              <w:t>open orthopaedic tray available</w:t>
            </w:r>
            <w:r>
              <w:t xml:space="preserve"> for conversion, and note that a </w:t>
            </w:r>
            <w:r>
              <w:rPr>
                <w:b/>
              </w:rPr>
              <w:t>broken instrument fragment is a retained item</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knee arthroscopy tray.</w:t>
      </w:r>
    </w:p>
    <w:p>
      <w:pPr>
        <w:pStyle w:val="QBank"/>
        <w:spacing w:before="0" w:after="100"/>
        <w:ind w:start="595" w:hanging="283"/>
      </w:pPr>
      <w:r>
        <w:rPr>
          <w:rFonts w:ascii="Calibri" w:hAnsi="Calibri"/>
          <w:b/>
        </w:rPr>
        <w:t xml:space="preserve">A.  </w:t>
      </w:r>
      <w:r>
        <w:t xml:space="preserve">A minor tray for portals plus: a 4 mm 30° arthroscope (2.7 mm for ankle, 70° available) with sheath and </w:t>
      </w:r>
      <w:r>
        <w:rPr>
          <w:b/>
        </w:rPr>
        <w:t>blunt</w:t>
      </w:r>
      <w:r>
        <w:t xml:space="preserve"> obturator, light cable and source, camera, monitor and recorder with anti-fog; an irrigation system — fluid pump or gravity set with warm saline, inflow and outflow cannulae and several litres of fluid with balance monitoring; portal instruments — No.11 blade, cannulae with obturators, switching stick, leg holder or lateral post and an ankle distractor; hand instruments — probe/hook, punch and basket forceps, graspers, scissors, curettes and rasps, motorised shaver and burr, radiofrequency probe, microfracture awls, meniscal repair set and an ACL reconstruction set with guides, reamers and fixation; plus tourniquet, image intensifier, local anaesthetic with adrenaline, portal closure materials, compressive dressing, specimen containers and an open orthopaedic tray for conversion.</w:t>
      </w:r>
    </w:p>
    <w:p>
      <w:pPr>
        <w:spacing w:before="80" w:after="20"/>
        <w:ind w:start="311" w:hanging="311"/>
        <w:keepLines/>
        <w:keepNext/>
      </w:pPr>
      <w:r>
        <w:rPr>
          <w:rFonts w:ascii="Calibri" w:hAnsi="Calibri"/>
          <w:b/>
          <w:sz w:val="19"/>
        </w:rPr>
        <w:t xml:space="preserve">Q2.  </w:t>
      </w:r>
      <w:r>
        <w:rPr>
          <w:b/>
          <w:sz w:val="19"/>
        </w:rPr>
        <w:t>Why is the arthroscope introduced with a blunt obturator?</w:t>
      </w:r>
    </w:p>
    <w:p>
      <w:pPr>
        <w:pStyle w:val="QBank"/>
        <w:spacing w:before="0" w:after="100"/>
        <w:ind w:start="595" w:hanging="283"/>
      </w:pPr>
      <w:r>
        <w:rPr>
          <w:rFonts w:ascii="Calibri" w:hAnsi="Calibri"/>
          <w:b/>
        </w:rPr>
        <w:t xml:space="preserve">A.  </w:t>
      </w:r>
      <w:r>
        <w:t>A sharp trocar would scuff or gouge the articular cartilage on entry, causing permanent iatrogenic chondral damage. A blunt obturator pushes the capsule and synovium aside without cutting the joint surface.</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bookmarkStart w:id="1038" w:name="part_VII"/>
            <w:pPr>
              <w:pStyle w:val="Heading1"/>
              <w:jc w:val="left"/>
              <w:spacing w:before="0" w:after="0"/>
            </w:pPr>
            <w:r>
              <w:rPr>
                <w:rFonts w:ascii="Calibri" w:hAnsi="Calibri"/>
                <w:b/>
                <w:color w:val="FFFFFF"/>
                <w:sz w:val="38"/>
              </w:rPr>
              <w:t>Neurologic Procedures Trays</w:t>
            </w:r>
            <w:bookmarkEnd w:id="1038"/>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bookmarkStart w:id="1039" w:name="tray_7_1"/>
      <w:pPr>
        <w:pStyle w:val="Heading2"/>
        <w:spacing w:before="320" w:after="40"/>
        <w:keepLines/>
        <w:keepNext/>
        <w:pBdr>
          <w:bottom w:val="single" w:sz="12" w:space="3" w:color="000000"/>
        </w:pBdr>
      </w:pPr>
      <w:r>
        <w:rPr>
          <w:rFonts w:ascii="Calibri" w:hAnsi="Calibri"/>
          <w:b/>
          <w:color w:val="666666"/>
          <w:sz w:val="29"/>
        </w:rPr>
        <w:t xml:space="preserve">7.1   </w:t>
      </w:r>
      <w:r>
        <w:rPr>
          <w:rFonts w:ascii="Calibri" w:hAnsi="Calibri"/>
          <w:b/>
          <w:sz w:val="29"/>
        </w:rPr>
        <w:t>Craniotomy Tray</w:t>
      </w:r>
      <w:bookmarkEnd w:id="1039"/>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30" name="Picture 30"/>
                  <wp:cNvGraphicFramePr>
                    <a:graphicFrameLocks noChangeAspect="1"/>
                  </wp:cNvGraphicFramePr>
                  <a:graphic>
                    <a:graphicData uri="http://schemas.openxmlformats.org/drawingml/2006/picture">
                      <pic:pic>
                        <pic:nvPicPr>
                          <pic:cNvPr id="0" name="plate_7_1.png"/>
                          <pic:cNvPicPr/>
                        </pic:nvPicPr>
                        <pic:blipFill>
                          <a:blip r:embed="rId40"/>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r>
        <w:br w:type="page"/>
      </w:r>
    </w:p>
    <w:p>
      <w:bookmarkStart w:id="1040" w:name="tray_7_2"/>
      <w:pPr>
        <w:pStyle w:val="Heading2"/>
        <w:spacing w:before="320" w:after="40"/>
        <w:keepLines/>
        <w:keepNext/>
        <w:pBdr>
          <w:bottom w:val="single" w:sz="12" w:space="3" w:color="000000"/>
        </w:pBdr>
      </w:pPr>
      <w:r>
        <w:rPr>
          <w:rFonts w:ascii="Calibri" w:hAnsi="Calibri"/>
          <w:b/>
          <w:color w:val="666666"/>
          <w:sz w:val="29"/>
        </w:rPr>
        <w:t xml:space="preserve">7.2   </w:t>
      </w:r>
      <w:r>
        <w:rPr>
          <w:rFonts w:ascii="Calibri" w:hAnsi="Calibri"/>
          <w:b/>
          <w:sz w:val="29"/>
        </w:rPr>
        <w:t>Laminectomy Tray</w:t>
      </w:r>
      <w:bookmarkEnd w:id="1040"/>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31" name="Picture 31"/>
                  <wp:cNvGraphicFramePr>
                    <a:graphicFrameLocks noChangeAspect="1"/>
                  </wp:cNvGraphicFramePr>
                  <a:graphic>
                    <a:graphicData uri="http://schemas.openxmlformats.org/drawingml/2006/picture">
                      <pic:pic>
                        <pic:nvPicPr>
                          <pic:cNvPr id="0" name="plate_7_2.png"/>
                          <pic:cNvPicPr/>
                        </pic:nvPicPr>
                        <pic:blipFill>
                          <a:blip r:embed="rId41"/>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bookmarkStart w:id="1041" w:name="part_VIII"/>
            <w:pPr>
              <w:pStyle w:val="Heading1"/>
              <w:jc w:val="left"/>
              <w:spacing w:before="0" w:after="0"/>
            </w:pPr>
            <w:r>
              <w:rPr>
                <w:rFonts w:ascii="Calibri" w:hAnsi="Calibri"/>
                <w:b/>
                <w:color w:val="FFFFFF"/>
                <w:sz w:val="38"/>
              </w:rPr>
              <w:t>Otorhinolaryngologic (ENT) Trays</w:t>
            </w:r>
            <w:bookmarkEnd w:id="1041"/>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bookmarkStart w:id="1042" w:name="tray_8_1"/>
      <w:pPr>
        <w:pStyle w:val="Heading2"/>
        <w:spacing w:before="320" w:after="40"/>
        <w:keepLines/>
        <w:keepNext/>
        <w:pBdr>
          <w:bottom w:val="single" w:sz="12" w:space="3" w:color="000000"/>
        </w:pBdr>
      </w:pPr>
      <w:r>
        <w:rPr>
          <w:rFonts w:ascii="Calibri" w:hAnsi="Calibri"/>
          <w:b/>
          <w:color w:val="666666"/>
          <w:sz w:val="29"/>
        </w:rPr>
        <w:t xml:space="preserve">8.1   </w:t>
      </w:r>
      <w:r>
        <w:rPr>
          <w:rFonts w:ascii="Calibri" w:hAnsi="Calibri"/>
          <w:b/>
          <w:sz w:val="29"/>
        </w:rPr>
        <w:t>Basic Ear Procedures Tray</w:t>
      </w:r>
      <w:bookmarkEnd w:id="1042"/>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32" name="Picture 32"/>
                  <wp:cNvGraphicFramePr>
                    <a:graphicFrameLocks noChangeAspect="1"/>
                  </wp:cNvGraphicFramePr>
                  <a:graphic>
                    <a:graphicData uri="http://schemas.openxmlformats.org/drawingml/2006/picture">
                      <pic:pic>
                        <pic:nvPicPr>
                          <pic:cNvPr id="0" name="plate_8_1.png"/>
                          <pic:cNvPicPr/>
                        </pic:nvPicPr>
                        <pic:blipFill>
                          <a:blip r:embed="rId42"/>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r>
        <w:br w:type="page"/>
      </w:r>
    </w:p>
    <w:p>
      <w:bookmarkStart w:id="1043" w:name="tray_8_2"/>
      <w:pPr>
        <w:pStyle w:val="Heading2"/>
        <w:spacing w:before="320" w:after="40"/>
        <w:keepLines/>
        <w:keepNext/>
        <w:pBdr>
          <w:bottom w:val="single" w:sz="12" w:space="3" w:color="000000"/>
        </w:pBdr>
      </w:pPr>
      <w:r>
        <w:rPr>
          <w:rFonts w:ascii="Calibri" w:hAnsi="Calibri"/>
          <w:b/>
          <w:color w:val="666666"/>
          <w:sz w:val="29"/>
        </w:rPr>
        <w:t xml:space="preserve">8.2   </w:t>
      </w:r>
      <w:r>
        <w:rPr>
          <w:rFonts w:ascii="Calibri" w:hAnsi="Calibri"/>
          <w:b/>
          <w:sz w:val="29"/>
        </w:rPr>
        <w:t>Nasal Procedures Tray</w:t>
      </w:r>
      <w:bookmarkEnd w:id="1043"/>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33" name="Picture 33"/>
                  <wp:cNvGraphicFramePr>
                    <a:graphicFrameLocks noChangeAspect="1"/>
                  </wp:cNvGraphicFramePr>
                  <a:graphic>
                    <a:graphicData uri="http://schemas.openxmlformats.org/drawingml/2006/picture">
                      <pic:pic>
                        <pic:nvPicPr>
                          <pic:cNvPr id="0" name="plate_8_2.png"/>
                          <pic:cNvPicPr/>
                        </pic:nvPicPr>
                        <pic:blipFill>
                          <a:blip r:embed="rId43"/>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r>
        <w:br w:type="page"/>
      </w:r>
    </w:p>
    <w:p>
      <w:bookmarkStart w:id="1044" w:name="tray_8_3"/>
      <w:pPr>
        <w:pStyle w:val="Heading2"/>
        <w:spacing w:before="320" w:after="40"/>
        <w:keepLines/>
        <w:keepNext/>
        <w:pBdr>
          <w:bottom w:val="single" w:sz="12" w:space="3" w:color="000000"/>
        </w:pBdr>
      </w:pPr>
      <w:r>
        <w:rPr>
          <w:rFonts w:ascii="Calibri" w:hAnsi="Calibri"/>
          <w:b/>
          <w:color w:val="666666"/>
          <w:sz w:val="29"/>
        </w:rPr>
        <w:t xml:space="preserve">8.3   </w:t>
      </w:r>
      <w:r>
        <w:rPr>
          <w:rFonts w:ascii="Calibri" w:hAnsi="Calibri"/>
          <w:b/>
          <w:sz w:val="29"/>
        </w:rPr>
        <w:t>Myringotomy Tray</w:t>
      </w:r>
      <w:bookmarkEnd w:id="1044"/>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4" name="Picture 34"/>
                  <wp:cNvGraphicFramePr>
                    <a:graphicFrameLocks noChangeAspect="1"/>
                  </wp:cNvGraphicFramePr>
                  <a:graphic>
                    <a:graphicData uri="http://schemas.openxmlformats.org/drawingml/2006/picture">
                      <pic:pic>
                        <pic:nvPicPr>
                          <pic:cNvPr id="0" name="plate_8_3.png"/>
                          <pic:cNvPicPr/>
                        </pic:nvPicPr>
                        <pic:blipFill>
                          <a:blip r:embed="rId44"/>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r>
        <w:br w:type="page"/>
      </w:r>
    </w:p>
    <w:p>
      <w:bookmarkStart w:id="1045" w:name="tray_8_4"/>
      <w:pPr>
        <w:pStyle w:val="Heading2"/>
        <w:spacing w:before="320" w:after="40"/>
        <w:keepLines/>
        <w:keepNext/>
        <w:pBdr>
          <w:bottom w:val="single" w:sz="12" w:space="3" w:color="000000"/>
        </w:pBdr>
      </w:pPr>
      <w:r>
        <w:rPr>
          <w:rFonts w:ascii="Calibri" w:hAnsi="Calibri"/>
          <w:b/>
          <w:color w:val="666666"/>
          <w:sz w:val="29"/>
        </w:rPr>
        <w:t xml:space="preserve">8.4   </w:t>
      </w:r>
      <w:r>
        <w:rPr>
          <w:rFonts w:ascii="Calibri" w:hAnsi="Calibri"/>
          <w:b/>
          <w:sz w:val="29"/>
        </w:rPr>
        <w:t>Tonsillectomy and Adenoidectomy Tray</w:t>
      </w:r>
      <w:bookmarkEnd w:id="1045"/>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35" name="Picture 35"/>
                  <wp:cNvGraphicFramePr>
                    <a:graphicFrameLocks noChangeAspect="1"/>
                  </wp:cNvGraphicFramePr>
                  <a:graphic>
                    <a:graphicData uri="http://schemas.openxmlformats.org/drawingml/2006/picture">
                      <pic:pic>
                        <pic:nvPicPr>
                          <pic:cNvPr id="0" name="plate_8_4.png"/>
                          <pic:cNvPicPr/>
                        </pic:nvPicPr>
                        <pic:blipFill>
                          <a:blip r:embed="rId45"/>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r>
        <w:br w:type="page"/>
      </w:r>
    </w:p>
    <w:p>
      <w:bookmarkStart w:id="1046" w:name="tray_8_5"/>
      <w:pPr>
        <w:pStyle w:val="Heading2"/>
        <w:spacing w:before="320" w:after="40"/>
        <w:keepLines/>
        <w:keepNext/>
        <w:pBdr>
          <w:bottom w:val="single" w:sz="12" w:space="3" w:color="000000"/>
        </w:pBdr>
      </w:pPr>
      <w:r>
        <w:rPr>
          <w:rFonts w:ascii="Calibri" w:hAnsi="Calibri"/>
          <w:b/>
          <w:color w:val="666666"/>
          <w:sz w:val="29"/>
        </w:rPr>
        <w:t xml:space="preserve">8.5   </w:t>
      </w:r>
      <w:r>
        <w:rPr>
          <w:rFonts w:ascii="Calibri" w:hAnsi="Calibri"/>
          <w:b/>
          <w:sz w:val="29"/>
        </w:rPr>
        <w:t>Tracheostomy Tray</w:t>
      </w:r>
      <w:bookmarkEnd w:id="1046"/>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36" name="Picture 36"/>
                  <wp:cNvGraphicFramePr>
                    <a:graphicFrameLocks noChangeAspect="1"/>
                  </wp:cNvGraphicFramePr>
                  <a:graphic>
                    <a:graphicData uri="http://schemas.openxmlformats.org/drawingml/2006/picture">
                      <pic:pic>
                        <pic:nvPicPr>
                          <pic:cNvPr id="0" name="plate_8_5.png"/>
                          <pic:cNvPicPr/>
                        </pic:nvPicPr>
                        <pic:blipFill>
                          <a:blip r:embed="rId46"/>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r>
        <w:br w:type="page"/>
      </w:r>
    </w:p>
    <w:p>
      <w:bookmarkStart w:id="1047" w:name="tray_8_6"/>
      <w:pPr>
        <w:pStyle w:val="Heading2"/>
        <w:spacing w:before="320" w:after="40"/>
        <w:keepLines/>
        <w:keepNext/>
        <w:pBdr>
          <w:bottom w:val="single" w:sz="12" w:space="3" w:color="000000"/>
        </w:pBdr>
      </w:pPr>
      <w:r>
        <w:rPr>
          <w:rFonts w:ascii="Calibri" w:hAnsi="Calibri"/>
          <w:b/>
          <w:color w:val="666666"/>
          <w:sz w:val="29"/>
        </w:rPr>
        <w:t xml:space="preserve">8.6   </w:t>
      </w:r>
      <w:r>
        <w:rPr>
          <w:rFonts w:ascii="Calibri" w:hAnsi="Calibri"/>
          <w:b/>
          <w:sz w:val="29"/>
        </w:rPr>
        <w:t>Antral Puncture Tray</w:t>
      </w:r>
      <w:bookmarkEnd w:id="1047"/>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37" name="Picture 37"/>
                  <wp:cNvGraphicFramePr>
                    <a:graphicFrameLocks noChangeAspect="1"/>
                  </wp:cNvGraphicFramePr>
                  <a:graphic>
                    <a:graphicData uri="http://schemas.openxmlformats.org/drawingml/2006/picture">
                      <pic:pic>
                        <pic:nvPicPr>
                          <pic:cNvPr id="0" name="plate_8_6.png"/>
                          <pic:cNvPicPr/>
                        </pic:nvPicPr>
                        <pic:blipFill>
                          <a:blip r:embed="rId47"/>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bookmarkStart w:id="1048" w:name="part_IX"/>
            <w:pPr>
              <w:pStyle w:val="Heading1"/>
              <w:jc w:val="left"/>
              <w:spacing w:before="0" w:after="0"/>
            </w:pPr>
            <w:r>
              <w:rPr>
                <w:rFonts w:ascii="Calibri" w:hAnsi="Calibri"/>
                <w:b/>
                <w:color w:val="FFFFFF"/>
                <w:sz w:val="38"/>
              </w:rPr>
              <w:t>Ophthalmic Trays</w:t>
            </w:r>
            <w:bookmarkEnd w:id="1048"/>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bookmarkStart w:id="1049" w:name="tray_9_1"/>
      <w:pPr>
        <w:pStyle w:val="Heading2"/>
        <w:spacing w:before="320" w:after="40"/>
        <w:keepLines/>
        <w:keepNext/>
        <w:pBdr>
          <w:bottom w:val="single" w:sz="12" w:space="3" w:color="000000"/>
        </w:pBdr>
      </w:pPr>
      <w:r>
        <w:rPr>
          <w:rFonts w:ascii="Calibri" w:hAnsi="Calibri"/>
          <w:b/>
          <w:color w:val="666666"/>
          <w:sz w:val="29"/>
        </w:rPr>
        <w:t xml:space="preserve">9.1   </w:t>
      </w:r>
      <w:r>
        <w:rPr>
          <w:rFonts w:ascii="Calibri" w:hAnsi="Calibri"/>
          <w:b/>
          <w:sz w:val="29"/>
        </w:rPr>
        <w:t>Basic Eye Procedures Tray</w:t>
      </w:r>
      <w:bookmarkEnd w:id="1049"/>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8" name="Picture 38"/>
                  <wp:cNvGraphicFramePr>
                    <a:graphicFrameLocks noChangeAspect="1"/>
                  </wp:cNvGraphicFramePr>
                  <a:graphic>
                    <a:graphicData uri="http://schemas.openxmlformats.org/drawingml/2006/picture">
                      <pic:pic>
                        <pic:nvPicPr>
                          <pic:cNvPr id="0" name="plate_9_1.png"/>
                          <pic:cNvPicPr/>
                        </pic:nvPicPr>
                        <pic:blipFill>
                          <a:blip r:embed="rId48"/>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r>
        <w:br w:type="page"/>
      </w:r>
    </w:p>
    <w:p>
      <w:bookmarkStart w:id="1050" w:name="tray_9_2"/>
      <w:pPr>
        <w:pStyle w:val="Heading2"/>
        <w:spacing w:before="320" w:after="40"/>
        <w:keepLines/>
        <w:keepNext/>
        <w:pBdr>
          <w:bottom w:val="single" w:sz="12" w:space="3" w:color="000000"/>
        </w:pBdr>
      </w:pPr>
      <w:r>
        <w:rPr>
          <w:rFonts w:ascii="Calibri" w:hAnsi="Calibri"/>
          <w:b/>
          <w:color w:val="666666"/>
          <w:sz w:val="29"/>
        </w:rPr>
        <w:t xml:space="preserve">9.2   </w:t>
      </w:r>
      <w:r>
        <w:rPr>
          <w:rFonts w:ascii="Calibri" w:hAnsi="Calibri"/>
          <w:b/>
          <w:sz w:val="29"/>
        </w:rPr>
        <w:t>Eyelid and Conjunctival Procedures Tray</w:t>
      </w:r>
      <w:bookmarkEnd w:id="1050"/>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39" name="Picture 39"/>
                  <wp:cNvGraphicFramePr>
                    <a:graphicFrameLocks noChangeAspect="1"/>
                  </wp:cNvGraphicFramePr>
                  <a:graphic>
                    <a:graphicData uri="http://schemas.openxmlformats.org/drawingml/2006/picture">
                      <pic:pic>
                        <pic:nvPicPr>
                          <pic:cNvPr id="0" name="plate_9_2.png"/>
                          <pic:cNvPicPr/>
                        </pic:nvPicPr>
                        <pic:blipFill>
                          <a:blip r:embed="rId49"/>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r>
        <w:br w:type="page"/>
      </w:r>
    </w:p>
    <w:p>
      <w:bookmarkStart w:id="1051" w:name="tray_9_3"/>
      <w:pPr>
        <w:pStyle w:val="Heading2"/>
        <w:spacing w:before="320" w:after="40"/>
        <w:keepLines/>
        <w:keepNext/>
        <w:pBdr>
          <w:bottom w:val="single" w:sz="12" w:space="3" w:color="000000"/>
        </w:pBdr>
      </w:pPr>
      <w:r>
        <w:rPr>
          <w:rFonts w:ascii="Calibri" w:hAnsi="Calibri"/>
          <w:b/>
          <w:color w:val="666666"/>
          <w:sz w:val="29"/>
        </w:rPr>
        <w:t xml:space="preserve">9.3   </w:t>
      </w:r>
      <w:r>
        <w:rPr>
          <w:rFonts w:ascii="Calibri" w:hAnsi="Calibri"/>
          <w:b/>
          <w:sz w:val="29"/>
        </w:rPr>
        <w:t>Basic Eye Muscle Procedures Tray</w:t>
      </w:r>
      <w:bookmarkEnd w:id="1051"/>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0" name="Picture 40"/>
                  <wp:cNvGraphicFramePr>
                    <a:graphicFrameLocks noChangeAspect="1"/>
                  </wp:cNvGraphicFramePr>
                  <a:graphic>
                    <a:graphicData uri="http://schemas.openxmlformats.org/drawingml/2006/picture">
                      <pic:pic>
                        <pic:nvPicPr>
                          <pic:cNvPr id="0" name="plate_9_3.png"/>
                          <pic:cNvPicPr/>
                        </pic:nvPicPr>
                        <pic:blipFill>
                          <a:blip r:embed="rId50"/>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r>
        <w:br w:type="page"/>
      </w:r>
    </w:p>
    <w:p>
      <w:bookmarkStart w:id="1052" w:name="tray_9_4"/>
      <w:pPr>
        <w:pStyle w:val="Heading2"/>
        <w:spacing w:before="320" w:after="40"/>
        <w:keepLines/>
        <w:keepNext/>
        <w:pBdr>
          <w:bottom w:val="single" w:sz="12" w:space="3" w:color="000000"/>
        </w:pBdr>
      </w:pPr>
      <w:r>
        <w:rPr>
          <w:rFonts w:ascii="Calibri" w:hAnsi="Calibri"/>
          <w:b/>
          <w:color w:val="666666"/>
          <w:sz w:val="29"/>
        </w:rPr>
        <w:t xml:space="preserve">9.4   </w:t>
      </w:r>
      <w:r>
        <w:rPr>
          <w:rFonts w:ascii="Calibri" w:hAnsi="Calibri"/>
          <w:b/>
          <w:sz w:val="29"/>
        </w:rPr>
        <w:t>Dacryocystorhinostomy Tray</w:t>
      </w:r>
      <w:bookmarkEnd w:id="1052"/>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1" name="Picture 41"/>
                  <wp:cNvGraphicFramePr>
                    <a:graphicFrameLocks noChangeAspect="1"/>
                  </wp:cNvGraphicFramePr>
                  <a:graphic>
                    <a:graphicData uri="http://schemas.openxmlformats.org/drawingml/2006/picture">
                      <pic:pic>
                        <pic:nvPicPr>
                          <pic:cNvPr id="0" name="plate_9_4.png"/>
                          <pic:cNvPicPr/>
                        </pic:nvPicPr>
                        <pic:blipFill>
                          <a:blip r:embed="rId51"/>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r>
        <w:br w:type="page"/>
      </w:r>
    </w:p>
    <w:p>
      <w:bookmarkStart w:id="1053" w:name="tray_9_5"/>
      <w:pPr>
        <w:pStyle w:val="Heading2"/>
        <w:spacing w:before="320" w:after="40"/>
        <w:keepLines/>
        <w:keepNext/>
        <w:pBdr>
          <w:bottom w:val="single" w:sz="12" w:space="3" w:color="000000"/>
        </w:pBdr>
      </w:pPr>
      <w:r>
        <w:rPr>
          <w:rFonts w:ascii="Calibri" w:hAnsi="Calibri"/>
          <w:b/>
          <w:color w:val="666666"/>
          <w:sz w:val="29"/>
        </w:rPr>
        <w:t xml:space="preserve">9.5   </w:t>
      </w:r>
      <w:r>
        <w:rPr>
          <w:rFonts w:ascii="Calibri" w:hAnsi="Calibri"/>
          <w:b/>
          <w:sz w:val="29"/>
        </w:rPr>
        <w:t>Corneal Procedures Tray</w:t>
      </w:r>
      <w:bookmarkEnd w:id="1053"/>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2" name="Picture 42"/>
                  <wp:cNvGraphicFramePr>
                    <a:graphicFrameLocks noChangeAspect="1"/>
                  </wp:cNvGraphicFramePr>
                  <a:graphic>
                    <a:graphicData uri="http://schemas.openxmlformats.org/drawingml/2006/picture">
                      <pic:pic>
                        <pic:nvPicPr>
                          <pic:cNvPr id="0" name="plate_9_5.png"/>
                          <pic:cNvPicPr/>
                        </pic:nvPicPr>
                        <pic:blipFill>
                          <a:blip r:embed="rId52"/>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r>
        <w:br w:type="page"/>
      </w:r>
    </w:p>
    <w:p>
      <w:bookmarkStart w:id="1054" w:name="tray_9_6"/>
      <w:pPr>
        <w:pStyle w:val="Heading2"/>
        <w:spacing w:before="320" w:after="40"/>
        <w:keepLines/>
        <w:keepNext/>
        <w:pBdr>
          <w:bottom w:val="single" w:sz="12" w:space="3" w:color="000000"/>
        </w:pBdr>
      </w:pPr>
      <w:r>
        <w:rPr>
          <w:rFonts w:ascii="Calibri" w:hAnsi="Calibri"/>
          <w:b/>
          <w:color w:val="666666"/>
          <w:sz w:val="29"/>
        </w:rPr>
        <w:t xml:space="preserve">9.6   </w:t>
      </w:r>
      <w:r>
        <w:rPr>
          <w:rFonts w:ascii="Calibri" w:hAnsi="Calibri"/>
          <w:b/>
          <w:sz w:val="29"/>
        </w:rPr>
        <w:t>Cataract Extraction and Lens Procedures Tray</w:t>
      </w:r>
      <w:bookmarkEnd w:id="1054"/>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43" name="Picture 43"/>
                  <wp:cNvGraphicFramePr>
                    <a:graphicFrameLocks noChangeAspect="1"/>
                  </wp:cNvGraphicFramePr>
                  <a:graphic>
                    <a:graphicData uri="http://schemas.openxmlformats.org/drawingml/2006/picture">
                      <pic:pic>
                        <pic:nvPicPr>
                          <pic:cNvPr id="0" name="plate_9_6.png"/>
                          <pic:cNvPicPr/>
                        </pic:nvPicPr>
                        <pic:blipFill>
                          <a:blip r:embed="rId53"/>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r>
        <w:br w:type="page"/>
      </w:r>
    </w:p>
    <w:p>
      <w:bookmarkStart w:id="1055" w:name="tray_9_7"/>
      <w:pPr>
        <w:pStyle w:val="Heading2"/>
        <w:spacing w:before="320" w:after="40"/>
        <w:keepLines/>
        <w:keepNext/>
        <w:pBdr>
          <w:bottom w:val="single" w:sz="12" w:space="3" w:color="000000"/>
        </w:pBdr>
      </w:pPr>
      <w:r>
        <w:rPr>
          <w:rFonts w:ascii="Calibri" w:hAnsi="Calibri"/>
          <w:b/>
          <w:color w:val="666666"/>
          <w:sz w:val="29"/>
        </w:rPr>
        <w:t xml:space="preserve">9.7   </w:t>
      </w:r>
      <w:r>
        <w:rPr>
          <w:rFonts w:ascii="Calibri" w:hAnsi="Calibri"/>
          <w:b/>
          <w:sz w:val="29"/>
        </w:rPr>
        <w:t>Glaucoma Procedure Tray</w:t>
      </w:r>
      <w:bookmarkEnd w:id="1055"/>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4" name="Picture 44"/>
                  <wp:cNvGraphicFramePr>
                    <a:graphicFrameLocks noChangeAspect="1"/>
                  </wp:cNvGraphicFramePr>
                  <a:graphic>
                    <a:graphicData uri="http://schemas.openxmlformats.org/drawingml/2006/picture">
                      <pic:pic>
                        <pic:nvPicPr>
                          <pic:cNvPr id="0" name="plate_9_7.png"/>
                          <pic:cNvPicPr/>
                        </pic:nvPicPr>
                        <pic:blipFill>
                          <a:blip r:embed="rId54"/>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r>
        <w:br w:type="page"/>
      </w:r>
    </w:p>
    <w:p>
      <w:bookmarkStart w:id="1056" w:name="tray_9_8"/>
      <w:pPr>
        <w:pStyle w:val="Heading2"/>
        <w:spacing w:before="320" w:after="40"/>
        <w:keepLines/>
        <w:keepNext/>
        <w:pBdr>
          <w:bottom w:val="single" w:sz="12" w:space="3" w:color="000000"/>
        </w:pBdr>
      </w:pPr>
      <w:r>
        <w:rPr>
          <w:rFonts w:ascii="Calibri" w:hAnsi="Calibri"/>
          <w:b/>
          <w:color w:val="666666"/>
          <w:sz w:val="29"/>
        </w:rPr>
        <w:t xml:space="preserve">9.8   </w:t>
      </w:r>
      <w:r>
        <w:rPr>
          <w:rFonts w:ascii="Calibri" w:hAnsi="Calibri"/>
          <w:b/>
          <w:sz w:val="29"/>
        </w:rPr>
        <w:t>Basic Eye Procedures Microscope Tray</w:t>
      </w:r>
      <w:bookmarkEnd w:id="1056"/>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45" name="Picture 45"/>
                  <wp:cNvGraphicFramePr>
                    <a:graphicFrameLocks noChangeAspect="1"/>
                  </wp:cNvGraphicFramePr>
                  <a:graphic>
                    <a:graphicData uri="http://schemas.openxmlformats.org/drawingml/2006/picture">
                      <pic:pic>
                        <pic:nvPicPr>
                          <pic:cNvPr id="0" name="plate_9_8.png"/>
                          <pic:cNvPicPr/>
                        </pic:nvPicPr>
                        <pic:blipFill>
                          <a:blip r:embed="rId55"/>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r>
        <w:br w:type="page"/>
      </w:r>
    </w:p>
    <w:p>
      <w:bookmarkStart w:id="1057" w:name="tray_9_9"/>
      <w:pPr>
        <w:pStyle w:val="Heading2"/>
        <w:spacing w:before="320" w:after="40"/>
        <w:keepLines/>
        <w:keepNext/>
        <w:pBdr>
          <w:bottom w:val="single" w:sz="12" w:space="3" w:color="000000"/>
        </w:pBdr>
      </w:pPr>
      <w:r>
        <w:rPr>
          <w:rFonts w:ascii="Calibri" w:hAnsi="Calibri"/>
          <w:b/>
          <w:color w:val="666666"/>
          <w:sz w:val="29"/>
        </w:rPr>
        <w:t xml:space="preserve">9.9   </w:t>
      </w:r>
      <w:r>
        <w:rPr>
          <w:rFonts w:ascii="Calibri" w:hAnsi="Calibri"/>
          <w:b/>
          <w:sz w:val="29"/>
        </w:rPr>
        <w:t>Retinal Procedures Tray</w:t>
      </w:r>
      <w:bookmarkEnd w:id="1057"/>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6" name="Picture 46"/>
                  <wp:cNvGraphicFramePr>
                    <a:graphicFrameLocks noChangeAspect="1"/>
                  </wp:cNvGraphicFramePr>
                  <a:graphic>
                    <a:graphicData uri="http://schemas.openxmlformats.org/drawingml/2006/picture">
                      <pic:pic>
                        <pic:nvPicPr>
                          <pic:cNvPr id="0" name="plate_9_9.png"/>
                          <pic:cNvPicPr/>
                        </pic:nvPicPr>
                        <pic:blipFill>
                          <a:blip r:embed="rId56"/>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X</w:t>
            </w:r>
          </w:p>
          <w:p>
            <w:bookmarkStart w:id="1058" w:name="part_X"/>
            <w:pPr>
              <w:pStyle w:val="Heading1"/>
              <w:jc w:val="left"/>
              <w:spacing w:before="0" w:after="0"/>
            </w:pPr>
            <w:r>
              <w:rPr>
                <w:rFonts w:ascii="Calibri" w:hAnsi="Calibri"/>
                <w:b/>
                <w:color w:val="FFFFFF"/>
                <w:sz w:val="38"/>
              </w:rPr>
              <w:t>Paediatric Trays</w:t>
            </w:r>
            <w:bookmarkEnd w:id="1058"/>
          </w:p>
          <w:p>
            <w:pPr>
              <w:spacing w:before="80" w:after="0"/>
            </w:pPr>
            <w:r>
              <w:rPr>
                <w:rFonts w:ascii="Calibri" w:hAnsi="Calibri"/>
                <w:i/>
                <w:color w:val="D6D6D6"/>
                <w:sz w:val="19"/>
              </w:rPr>
              <w:t>Paediatric major · Paediatric minor · Paediatric gastrointestinal</w:t>
            </w:r>
          </w:p>
        </w:tc>
      </w:tr>
    </w:tbl>
    <w:p>
      <w:pPr>
        <w:spacing w:before="0" w:after="160" w:line="240" w:lineRule="auto"/>
      </w:pPr>
    </w:p>
    <w:p>
      <w:pPr>
        <w:pStyle w:val="TrayLead"/>
        <w:spacing w:before="40" w:after="160"/>
      </w:pPr>
      <w:r>
        <w:t xml:space="preserve">A child is </w:t>
      </w:r>
      <w:r>
        <w:rPr>
          <w:b/>
        </w:rPr>
        <w:t>not a small adult</w:t>
      </w:r>
      <w:r>
        <w:t xml:space="preserve">, and a paediatric tray is not merely a smaller tray. Four differences shape every set in this Part. </w:t>
      </w:r>
      <w:r>
        <w:rPr>
          <w:b/>
        </w:rPr>
        <w:t>Scale</w:t>
      </w:r>
      <w:r>
        <w:t xml:space="preserve"> — instruments are shorter, finer and lighter, and quantities are reduced. </w:t>
      </w:r>
      <w:r>
        <w:rPr>
          <w:b/>
        </w:rPr>
        <w:t>Physiology</w:t>
      </w:r>
      <w:r>
        <w:t xml:space="preserve"> — a neonate's total blood volume is about </w:t>
      </w:r>
      <w:r>
        <w:rPr>
          <w:b/>
        </w:rPr>
        <w:t>80 mL/kg</w:t>
      </w:r>
      <w:r>
        <w:t xml:space="preserve">, so a loss that would be trivial in an adult is life-threatening; blood loss is measured by weighing swabs. </w:t>
      </w:r>
      <w:r>
        <w:rPr>
          <w:b/>
        </w:rPr>
        <w:t>Thermoregulation</w:t>
      </w:r>
      <w:r>
        <w:t xml:space="preserve"> — a large surface-area to weight ratio means hypothermia develops within minutes, so warming is part of tray preparation. </w:t>
      </w:r>
      <w:r>
        <w:rPr>
          <w:b/>
        </w:rPr>
        <w:t>Tissue delicacy</w:t>
      </w:r>
      <w:r>
        <w:t xml:space="preserve"> — structures are millimetres wide, so magnification and fine atraumatic instruments are the rule.</w:t>
      </w:r>
    </w:p>
    <w:p>
      <w:bookmarkStart w:id="1059" w:name="tray_10_1"/>
      <w:pPr>
        <w:pStyle w:val="Heading2"/>
        <w:spacing w:before="320" w:after="40"/>
        <w:keepLines/>
        <w:keepNext/>
        <w:pBdr>
          <w:bottom w:val="single" w:sz="12" w:space="3" w:color="000000"/>
        </w:pBdr>
      </w:pPr>
      <w:r>
        <w:rPr>
          <w:rFonts w:ascii="Calibri" w:hAnsi="Calibri"/>
          <w:b/>
          <w:color w:val="666666"/>
          <w:sz w:val="29"/>
        </w:rPr>
        <w:t xml:space="preserve">10.1   </w:t>
      </w:r>
      <w:r>
        <w:rPr>
          <w:rFonts w:ascii="Calibri" w:hAnsi="Calibri"/>
          <w:b/>
          <w:sz w:val="29"/>
        </w:rPr>
        <w:t>Paediatric Major Procedures Tray</w:t>
      </w:r>
      <w:bookmarkEnd w:id="1059"/>
    </w:p>
    <w:p>
      <w:pPr>
        <w:spacing w:before="60" w:after="100"/>
      </w:pPr>
      <w:r>
        <w:rPr>
          <w:rFonts w:ascii="Calibri" w:hAnsi="Calibri"/>
          <w:b/>
          <w:caps/>
          <w:color w:val="555555"/>
          <w:sz w:val="17"/>
        </w:rPr>
        <w:t xml:space="preserve">Also called:  </w:t>
      </w:r>
      <w:r>
        <w:rPr>
          <w:i/>
          <w:color w:val="333333"/>
          <w:sz w:val="18"/>
        </w:rPr>
        <w:t>Paediatric laparotomy tray · neonatal major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major tray</w:t>
            </w:r>
            <w:r>
              <w:t xml:space="preserve"> is the child's equivalent of the adult major tray (1.1): a complete set covering all six functional groups for entry into a body cavity, but in </w:t>
            </w:r>
            <w:r>
              <w:rPr>
                <w:b/>
              </w:rPr>
              <w:t>short, fine, light patterns</w:t>
            </w:r>
            <w:r>
              <w:t xml:space="preserve"> and in </w:t>
            </w:r>
            <w:r>
              <w:rPr>
                <w:b/>
              </w:rPr>
              <w:t>smaller numbers</w:t>
            </w:r>
            <w:r>
              <w:t xml:space="preserve">. Its preparation is dominated less by the instruments themselves than by the </w:t>
            </w:r>
            <w:r>
              <w:rPr>
                <w:b/>
              </w:rPr>
              <w:t>physiological support</w:t>
            </w:r>
            <w:r>
              <w:t xml:space="preserve"> — warming, meticulous blood-loss measurement and precise fluid management — that must accompany them.</w:t>
            </w:r>
          </w:p>
          <w:p>
            <w:pPr>
              <w:pStyle w:val="TinyLabel"/>
            </w:pPr>
            <w:r>
              <w:t>Used for / includes</w:t>
            </w:r>
          </w:p>
          <w:p>
            <w:pPr>
              <w:pStyle w:val="Bullet"/>
              <w:ind w:start="238" w:hanging="238"/>
            </w:pPr>
            <w:r>
              <w:rPr>
                <w:rFonts w:ascii="Calibri" w:hAnsi="Calibri"/>
                <w:b/>
              </w:rPr>
              <w:t xml:space="preserve">▪  </w:t>
            </w:r>
            <w:r>
              <w:t>Neonatal laparotomy — necrotising enterocolitis, malrotation, atresia</w:t>
            </w:r>
          </w:p>
          <w:p>
            <w:pPr>
              <w:pStyle w:val="Bullet"/>
              <w:ind w:start="238" w:hanging="238"/>
            </w:pPr>
            <w:r>
              <w:rPr>
                <w:rFonts w:ascii="Calibri" w:hAnsi="Calibri"/>
                <w:b/>
              </w:rPr>
              <w:t xml:space="preserve">▪  </w:t>
            </w:r>
            <w:r>
              <w:t>Repair of congenital diaphragmatic hernia; oesophageal atresia with tracheo-oesophageal fistula</w:t>
            </w:r>
          </w:p>
          <w:p>
            <w:pPr>
              <w:pStyle w:val="Bullet"/>
              <w:ind w:start="238" w:hanging="238"/>
            </w:pPr>
            <w:r>
              <w:rPr>
                <w:rFonts w:ascii="Calibri" w:hAnsi="Calibri"/>
                <w:b/>
              </w:rPr>
              <w:t xml:space="preserve">▪  </w:t>
            </w:r>
            <w:r>
              <w:t>Excision of Wilms' tumour, neuroblastoma and other solid tumours</w:t>
            </w:r>
          </w:p>
          <w:p>
            <w:pPr>
              <w:pStyle w:val="Bullet"/>
              <w:ind w:start="238" w:hanging="238"/>
            </w:pPr>
            <w:r>
              <w:rPr>
                <w:rFonts w:ascii="Calibri" w:hAnsi="Calibri"/>
                <w:b/>
              </w:rPr>
              <w:t xml:space="preserve">▪  </w:t>
            </w:r>
            <w:r>
              <w:t>Splenectomy, nephrectomy and major hepatobiliary surgery in children</w:t>
            </w:r>
          </w:p>
          <w:p>
            <w:pPr>
              <w:pStyle w:val="Bullet"/>
              <w:ind w:start="238" w:hanging="238"/>
            </w:pPr>
            <w:r>
              <w:rPr>
                <w:rFonts w:ascii="Calibri" w:hAnsi="Calibri"/>
                <w:b/>
              </w:rPr>
              <w:t xml:space="preserve">▪  </w:t>
            </w:r>
            <w:r>
              <w:t>Pull-through procedures for Hirschsprung's disease and anorectal malformation</w:t>
            </w:r>
          </w:p>
          <w:p>
            <w:pPr>
              <w:pStyle w:val="Bullet"/>
              <w:ind w:start="238" w:hanging="238"/>
            </w:pPr>
            <w:r>
              <w:rPr>
                <w:rFonts w:ascii="Calibri" w:hAnsi="Calibri"/>
                <w:b/>
              </w:rPr>
              <w:t xml:space="preserve">▪  </w:t>
            </w:r>
            <w:r>
              <w:t>Repair of exomphalos and gastroschisis</w:t>
            </w:r>
          </w:p>
          <w:p>
            <w:pPr>
              <w:pStyle w:val="Bullet"/>
              <w:ind w:start="238" w:hanging="238"/>
            </w:pPr>
            <w:r>
              <w:rPr>
                <w:rFonts w:ascii="Calibri" w:hAnsi="Calibri"/>
                <w:b/>
              </w:rPr>
              <w:t xml:space="preserve">▪  </w:t>
            </w:r>
            <w:r>
              <w:t>Major thoracic surgery in children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01368"/>
                  <wp:docPr id="47" name="Picture 47"/>
                  <wp:cNvGraphicFramePr>
                    <a:graphicFrameLocks noChangeAspect="1"/>
                  </wp:cNvGraphicFramePr>
                  <a:graphic>
                    <a:graphicData uri="http://schemas.openxmlformats.org/drawingml/2006/picture">
                      <pic:pic>
                        <pic:nvPicPr>
                          <pic:cNvPr id="0" name="plate_10_1.png"/>
                          <pic:cNvPicPr/>
                        </pic:nvPicPr>
                        <pic:blipFill>
                          <a:blip r:embed="rId57"/>
                          <a:stretch>
                            <a:fillRect/>
                          </a:stretch>
                        </pic:blipFill>
                        <pic:spPr>
                          <a:xfrm>
                            <a:off x="0" y="0"/>
                            <a:ext cx="2286000" cy="1801368"/>
                          </a:xfrm>
                          <a:prstGeom prst="rect"/>
                        </pic:spPr>
                      </pic:pic>
                    </a:graphicData>
                  </a:graphic>
                </wp:inline>
              </w:drawing>
            </w:r>
          </w:p>
          <w:p>
            <w:pPr>
              <w:pStyle w:val="FigCaption"/>
              <w:jc w:val="center"/>
              <w:spacing w:before="40" w:after="120"/>
            </w:pPr>
            <w:r>
              <w:t>Fig 10.1 — Adult range, paediatric scale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paediatric constants</w:t>
            </w:r>
          </w:p>
          <w:p>
            <w:pPr>
              <w:pStyle w:val="BoxBody"/>
              <w:spacing w:before="20" w:after="40"/>
              <w:ind w:start="204" w:hanging="204"/>
            </w:pPr>
            <w:r>
              <w:rPr>
                <w:rFonts w:ascii="Calibri" w:hAnsi="Calibri"/>
                <w:b/>
              </w:rPr>
              <w:t xml:space="preserve">▪  </w:t>
            </w:r>
            <w:r>
              <w:rPr>
                <w:b/>
              </w:rPr>
              <w:t>Warm</w:t>
            </w:r>
            <w:r>
              <w:t xml:space="preserve"> — warming mattress, overhead heater, warmed fluids, theatre at 24–26 °C.</w:t>
            </w:r>
          </w:p>
          <w:p>
            <w:pPr>
              <w:pStyle w:val="BoxBody"/>
              <w:spacing w:before="20" w:after="40"/>
              <w:ind w:start="204" w:hanging="204"/>
            </w:pPr>
            <w:r>
              <w:rPr>
                <w:rFonts w:ascii="Calibri" w:hAnsi="Calibri"/>
                <w:b/>
              </w:rPr>
              <w:t xml:space="preserve">▪  </w:t>
            </w:r>
            <w:r>
              <w:rPr>
                <w:b/>
              </w:rPr>
              <w:t>Measure</w:t>
            </w:r>
            <w:r>
              <w:t xml:space="preserve"> — weigh the swabs; blood volume is only about </w:t>
            </w:r>
            <w:r>
              <w:rPr>
                <w:b/>
              </w:rPr>
              <w:t>80 mL/kg</w:t>
            </w:r>
            <w:r>
              <w:t>.</w:t>
            </w:r>
          </w:p>
          <w:p>
            <w:pPr>
              <w:pStyle w:val="BoxBody"/>
              <w:spacing w:before="20" w:after="40"/>
              <w:ind w:start="204" w:hanging="204"/>
            </w:pPr>
            <w:r>
              <w:rPr>
                <w:rFonts w:ascii="Calibri" w:hAnsi="Calibri"/>
                <w:b/>
              </w:rPr>
              <w:t xml:space="preserve">▪  </w:t>
            </w:r>
            <w:r>
              <w:rPr>
                <w:b/>
              </w:rPr>
              <w:t>Miniaturise</w:t>
            </w:r>
            <w:r>
              <w:t xml:space="preserve"> — short fine instruments, mosquito forceps as the workhorse, 4-0 to 7-0 suture, fine vented suction.</w:t>
            </w:r>
          </w:p>
          <w:p>
            <w:pPr>
              <w:pStyle w:val="BoxBody"/>
              <w:spacing w:before="20" w:after="40"/>
              <w:ind w:start="204" w:hanging="204"/>
            </w:pPr>
            <w:r>
              <w:rPr>
                <w:rFonts w:ascii="Calibri" w:hAnsi="Calibri"/>
                <w:b/>
              </w:rPr>
              <w:t xml:space="preserve">▪  </w:t>
            </w:r>
            <w:r>
              <w:t>Quote these three in any paediatric tray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rPr>
                <w:b/>
              </w:rPr>
              <w:t>No.15, not No.20</w:t>
            </w:r>
            <w:r>
              <w:t xml:space="preserve"> — the incision is short and precise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No.7, fine</w:t>
            </w:r>
          </w:p>
        </w:tc>
        <w:tc>
          <w:tcPr>
            <w:tcW w:type="dxa" w:w="5868"/>
            <w:shd w:val="clear" w:color="auto" w:fill="F6F6F6"/>
            <w:vAlign w:val="top"/>
            <w:tcMar>
              <w:top w:w="36" w:type="dxa"/>
              <w:start w:w="80" w:type="dxa"/>
              <w:bottom w:w="36" w:type="dxa"/>
              <w:end w:w="80" w:type="dxa"/>
            </w:tcMar>
          </w:tcPr>
          <w:p>
            <w:pPr>
              <w:pStyle w:val="TabCellSm"/>
              <w:jc w:val="left"/>
            </w:pPr>
            <w:r>
              <w:t>deep dissection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fine 11–14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small curved</w:t>
            </w:r>
          </w:p>
        </w:tc>
        <w:tc>
          <w:tcPr>
            <w:tcW w:type="dxa" w:w="5868"/>
            <w:shd w:val="clear" w:color="auto" w:fill="F6F6F6"/>
            <w:vAlign w:val="top"/>
            <w:tcMar>
              <w:top w:w="36" w:type="dxa"/>
              <w:start w:w="80" w:type="dxa"/>
              <w:bottom w:w="36" w:type="dxa"/>
              <w:end w:w="80" w:type="dxa"/>
            </w:tcMar>
          </w:tcPr>
          <w:p>
            <w:pPr>
              <w:pStyle w:val="TabCellSm"/>
              <w:jc w:val="left"/>
            </w:pPr>
            <w:r>
              <w:t>tougher tissue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w:t>
            </w:r>
          </w:p>
        </w:tc>
        <w:tc>
          <w:tcPr>
            <w:tcW w:type="dxa" w:w="5868"/>
            <w:vAlign w:val="top"/>
            <w:tcMar>
              <w:top w:w="36" w:type="dxa"/>
              <w:start w:w="80" w:type="dxa"/>
              <w:bottom w:w="36" w:type="dxa"/>
              <w:end w:w="80" w:type="dxa"/>
            </w:tcMar>
          </w:tcPr>
          <w:p>
            <w:pPr>
              <w:pStyle w:val="TabCellSm"/>
              <w:jc w:val="left"/>
            </w:pPr>
            <w:r>
              <w:t>very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Potts-Smith angled scissors, fine</w:t>
            </w:r>
          </w:p>
        </w:tc>
        <w:tc>
          <w:tcPr>
            <w:tcW w:type="dxa" w:w="5868"/>
            <w:vAlign w:val="top"/>
            <w:tcMar>
              <w:top w:w="36" w:type="dxa"/>
              <w:start w:w="80" w:type="dxa"/>
              <w:bottom w:w="36" w:type="dxa"/>
              <w:end w:w="80" w:type="dxa"/>
            </w:tcMar>
          </w:tcPr>
          <w:p>
            <w:pPr>
              <w:pStyle w:val="TabCellSm"/>
              <w:jc w:val="left"/>
            </w:pPr>
            <w:r>
              <w:t>vessels and duct anastomoses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 fine toothed forceps</w:t>
            </w:r>
          </w:p>
        </w:tc>
        <w:tc>
          <w:tcPr>
            <w:tcW w:type="dxa" w:w="5868"/>
            <w:vAlign w:val="top"/>
            <w:tcMar>
              <w:top w:w="36" w:type="dxa"/>
              <w:start w:w="80" w:type="dxa"/>
              <w:bottom w:w="36" w:type="dxa"/>
              <w:end w:w="80" w:type="dxa"/>
            </w:tcMar>
          </w:tcPr>
          <w:p>
            <w:pPr>
              <w:pStyle w:val="TabCellSm"/>
              <w:jc w:val="left"/>
            </w:pPr>
            <w:r>
              <w:t>skin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fine 13–16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Non-toothed fine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small</w:t>
            </w:r>
          </w:p>
        </w:tc>
        <w:tc>
          <w:tcPr>
            <w:tcW w:type="dxa" w:w="5868"/>
            <w:vAlign w:val="top"/>
            <w:tcMar>
              <w:top w:w="36" w:type="dxa"/>
              <w:start w:w="80" w:type="dxa"/>
              <w:bottom w:w="36" w:type="dxa"/>
              <w:end w:w="80" w:type="dxa"/>
            </w:tcMar>
          </w:tcPr>
          <w:p>
            <w:pPr>
              <w:pStyle w:val="TabCellSm"/>
              <w:jc w:val="left"/>
            </w:pPr>
            <w:r>
              <w:t>atraumatic bowel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 — the workhorse</w:t>
            </w:r>
          </w:p>
        </w:tc>
        <w:tc>
          <w:tcPr>
            <w:tcW w:type="dxa" w:w="5868"/>
            <w:vAlign w:val="top"/>
            <w:tcMar>
              <w:top w:w="36" w:type="dxa"/>
              <w:start w:w="80" w:type="dxa"/>
              <w:bottom w:w="36" w:type="dxa"/>
              <w:end w:w="80" w:type="dxa"/>
            </w:tcMar>
          </w:tcPr>
          <w:p>
            <w:pPr>
              <w:pStyle w:val="TabCellSm"/>
              <w:jc w:val="left"/>
            </w:pPr>
            <w:r>
              <w:rPr>
                <w:b/>
              </w:rPr>
              <w:t>signature point</w:t>
            </w:r>
            <w:r>
              <w:t xml:space="preserve"> — in paediatric surgery the mosquito replaces the Crile as the standard haemostat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 12–14 cm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w:t>
            </w:r>
          </w:p>
        </w:tc>
        <w:tc>
          <w:tcPr>
            <w:tcW w:type="dxa" w:w="5868"/>
            <w:vAlign w:val="top"/>
            <w:tcMar>
              <w:top w:w="36" w:type="dxa"/>
              <w:start w:w="80" w:type="dxa"/>
              <w:bottom w:w="36" w:type="dxa"/>
              <w:end w:w="80" w:type="dxa"/>
            </w:tcMar>
          </w:tcPr>
          <w:p>
            <w:pPr>
              <w:pStyle w:val="TabCellSm"/>
              <w:jc w:val="left"/>
            </w:pPr>
            <w:r>
              <w:t>encircling small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 small</w:t>
            </w:r>
          </w:p>
        </w:tc>
        <w:tc>
          <w:tcPr>
            <w:tcW w:type="dxa" w:w="5868"/>
            <w:shd w:val="clear" w:color="auto" w:fill="F6F6F6"/>
            <w:vAlign w:val="top"/>
            <w:tcMar>
              <w:top w:w="36" w:type="dxa"/>
              <w:start w:w="80" w:type="dxa"/>
              <w:bottom w:w="36" w:type="dxa"/>
              <w:end w:w="80" w:type="dxa"/>
            </w:tcMar>
          </w:tcPr>
          <w:p>
            <w:pPr>
              <w:pStyle w:val="TabCellSm"/>
              <w:jc w:val="left"/>
            </w:pPr>
            <w:r>
              <w:t>vascular occlusion in vessels 2–3 mm wide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w:t>
            </w:r>
          </w:p>
        </w:tc>
        <w:tc>
          <w:tcPr>
            <w:tcW w:type="dxa" w:w="5868"/>
            <w:vAlign w:val="top"/>
            <w:tcMar>
              <w:top w:w="36" w:type="dxa"/>
              <w:start w:w="80" w:type="dxa"/>
              <w:bottom w:w="36" w:type="dxa"/>
              <w:end w:w="80" w:type="dxa"/>
            </w:tcMar>
          </w:tcPr>
          <w:p>
            <w:pPr>
              <w:pStyle w:val="TabCellSm"/>
              <w:jc w:val="left"/>
            </w:pPr>
            <w:r>
              <w:t>bowel that must survive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 small</w:t>
            </w:r>
          </w:p>
        </w:tc>
        <w:tc>
          <w:tcPr>
            <w:tcW w:type="dxa" w:w="5868"/>
            <w:shd w:val="clear" w:color="auto" w:fill="F6F6F6"/>
            <w:vAlign w:val="top"/>
            <w:tcMar>
              <w:top w:w="36" w:type="dxa"/>
              <w:start w:w="80" w:type="dxa"/>
              <w:bottom w:w="36" w:type="dxa"/>
              <w:end w:w="80" w:type="dxa"/>
            </w:tcMar>
          </w:tcPr>
          <w:p>
            <w:pPr>
              <w:pStyle w:val="TabCellSm"/>
              <w:jc w:val="left"/>
            </w:pPr>
            <w:r>
              <w:t>crushing, specimen side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small and micro, with appliers</w:t>
            </w:r>
          </w:p>
        </w:tc>
        <w:tc>
          <w:tcPr>
            <w:tcW w:type="dxa" w:w="5868"/>
            <w:vAlign w:val="top"/>
            <w:tcMar>
              <w:top w:w="36" w:type="dxa"/>
              <w:start w:w="80" w:type="dxa"/>
              <w:bottom w:w="36" w:type="dxa"/>
              <w:end w:w="80" w:type="dxa"/>
            </w:tcMar>
          </w:tcPr>
          <w:p>
            <w:pPr>
              <w:pStyle w:val="TabCellSm"/>
              <w:jc w:val="left"/>
            </w:pPr>
            <w:r>
              <w:t>often safer and faster than ties on tiny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and small Langenbeck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narrow (1–2 cm)</w:t>
            </w:r>
          </w:p>
        </w:tc>
        <w:tc>
          <w:tcPr>
            <w:tcW w:type="dxa" w:w="5868"/>
            <w:vAlign w:val="top"/>
            <w:tcMar>
              <w:top w:w="36" w:type="dxa"/>
              <w:start w:w="80" w:type="dxa"/>
              <w:bottom w:w="36" w:type="dxa"/>
              <w:end w:w="80" w:type="dxa"/>
            </w:tcMar>
          </w:tcPr>
          <w:p>
            <w:pPr>
              <w:pStyle w:val="TabCellSm"/>
              <w:jc w:val="left"/>
            </w:pPr>
            <w:r>
              <w:t>protects viscera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retractor — Weitlaner, Denis Browne ring or a small Balfour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Denis Browne ring retractor with assorted small blades is the classic paediatric self-retainer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Deaver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routinely used in neonates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13–15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Castroviejo / micro needle holder</w:t>
            </w:r>
          </w:p>
        </w:tc>
        <w:tc>
          <w:tcPr>
            <w:tcW w:type="dxa" w:w="5868"/>
            <w:shd w:val="clear" w:color="auto" w:fill="F6F6F6"/>
            <w:vAlign w:val="top"/>
            <w:tcMar>
              <w:top w:w="36" w:type="dxa"/>
              <w:start w:w="80" w:type="dxa"/>
              <w:bottom w:w="36" w:type="dxa"/>
              <w:end w:w="80" w:type="dxa"/>
            </w:tcMar>
          </w:tcPr>
          <w:p>
            <w:pPr>
              <w:pStyle w:val="TabCellSm"/>
              <w:jc w:val="left"/>
            </w:pPr>
            <w:r>
              <w:t>vascular and duct anastomoses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suture — 4-0 to 7-0 absorbable; 5-0 to 7-0 monofilament</w:t>
            </w:r>
          </w:p>
        </w:tc>
        <w:tc>
          <w:tcPr>
            <w:tcW w:type="dxa" w:w="5868"/>
            <w:vAlign w:val="top"/>
            <w:tcMar>
              <w:top w:w="36" w:type="dxa"/>
              <w:start w:w="80" w:type="dxa"/>
              <w:bottom w:w="36" w:type="dxa"/>
              <w:end w:w="80" w:type="dxa"/>
            </w:tcMar>
          </w:tcPr>
          <w:p>
            <w:pPr>
              <w:pStyle w:val="TabCellSm"/>
              <w:jc w:val="left"/>
            </w:pPr>
            <w:r>
              <w:rPr>
                <w:b/>
              </w:rPr>
              <w:t>heavier suture cuts through neonatal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vascular suture 6-0 to 8-0</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subcuticular skin suture</w:t>
            </w:r>
          </w:p>
        </w:tc>
        <w:tc>
          <w:tcPr>
            <w:tcW w:type="dxa" w:w="5868"/>
            <w:vAlign w:val="top"/>
            <w:tcMar>
              <w:top w:w="36" w:type="dxa"/>
              <w:start w:w="80" w:type="dxa"/>
              <w:bottom w:w="36" w:type="dxa"/>
              <w:end w:w="80" w:type="dxa"/>
            </w:tcMar>
          </w:tcPr>
          <w:p>
            <w:pPr>
              <w:pStyle w:val="TabCellSm"/>
              <w:jc w:val="left"/>
            </w:pPr>
            <w:r>
              <w:t>avoids the distress of suture removal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suction tips (Frazier)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limits the force applied to friable neonatal tissue; </w:t>
            </w:r>
            <w:r>
              <w:rPr>
                <w:b/>
              </w:rPr>
              <w:t>a Poole tip is too large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Yankauer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Low-suction, small-volume reservoir with graduated measurement</w:t>
            </w:r>
          </w:p>
        </w:tc>
        <w:tc>
          <w:tcPr>
            <w:tcW w:type="dxa" w:w="5868"/>
            <w:vAlign w:val="top"/>
            <w:tcMar>
              <w:top w:w="36" w:type="dxa"/>
              <w:start w:w="80" w:type="dxa"/>
              <w:bottom w:w="36" w:type="dxa"/>
              <w:end w:w="80" w:type="dxa"/>
            </w:tcMar>
          </w:tcPr>
          <w:p>
            <w:pPr>
              <w:pStyle w:val="TabCellSm"/>
              <w:jc w:val="left"/>
            </w:pPr>
            <w:r>
              <w:rPr>
                <w:b/>
              </w:rPr>
              <w:t>every millilitre of loss is measured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 low power settings</w:t>
            </w:r>
          </w:p>
        </w:tc>
        <w:tc>
          <w:tcPr>
            <w:tcW w:type="dxa" w:w="5868"/>
            <w:shd w:val="clear" w:color="auto" w:fill="F6F6F6"/>
            <w:vAlign w:val="top"/>
            <w:tcMar>
              <w:top w:w="36" w:type="dxa"/>
              <w:start w:w="80" w:type="dxa"/>
              <w:bottom w:w="36" w:type="dxa"/>
              <w:end w:w="80" w:type="dxa"/>
            </w:tcMar>
          </w:tcPr>
          <w:p>
            <w:pPr>
              <w:pStyle w:val="TabCellSm"/>
              <w:jc w:val="left"/>
            </w:pPr>
            <w:r>
              <w:rPr>
                <w:b/>
              </w:rPr>
              <w:t>bipolar preferred; monopolar spreads through a small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Paediatric electrosurgical return electrode</w:t>
            </w:r>
          </w:p>
        </w:tc>
        <w:tc>
          <w:tcPr>
            <w:tcW w:type="dxa" w:w="5868"/>
            <w:vAlign w:val="top"/>
            <w:tcMar>
              <w:top w:w="36" w:type="dxa"/>
              <w:start w:w="80" w:type="dxa"/>
              <w:bottom w:w="36" w:type="dxa"/>
              <w:end w:w="80" w:type="dxa"/>
            </w:tcMar>
          </w:tcPr>
          <w:p>
            <w:pPr>
              <w:pStyle w:val="TabCellSm"/>
              <w:jc w:val="left"/>
            </w:pPr>
            <w:r>
              <w:t>correctly sized for the child's weight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and gauze, counted, and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swabs are </w:t>
            </w:r>
            <w:r>
              <w:rPr>
                <w:b/>
              </w:rPr>
              <w:t>weighed</w:t>
            </w:r>
            <w:r>
              <w:t xml:space="preserve"> to quantify blood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gallipots and specimen containers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feeding tubes, infant catheters and small drains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Forced-air or radiant warmer, warming mattress and overhead heater</w:t>
            </w:r>
          </w:p>
        </w:tc>
        <w:tc>
          <w:tcPr>
            <w:tcW w:type="dxa" w:w="5868"/>
            <w:vAlign w:val="top"/>
            <w:tcMar>
              <w:top w:w="36" w:type="dxa"/>
              <w:start w:w="80" w:type="dxa"/>
              <w:bottom w:w="36" w:type="dxa"/>
              <w:end w:w="80" w:type="dxa"/>
            </w:tcMar>
          </w:tcPr>
          <w:p>
            <w:pPr>
              <w:pStyle w:val="TabCellSm"/>
              <w:jc w:val="left"/>
            </w:pPr>
            <w:r>
              <w:rPr>
                <w:b/>
              </w:rPr>
              <w:t>signature requirement</w:t>
            </w:r>
            <w:r>
              <w:t xml:space="preserve"> — hypothermia occurs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Warmed irrigation fluid, warmed intravenous fluids and a fluid warmer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Raised theatre ambient temperature (24–26 °C for neonates)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Temperature probe and continuous core temperature monitoring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rPr>
                <w:b/>
              </w:rPr>
              <w:t>neonatal blood volume ≈ 80 mL/kg — a 30 mL loss in a 2 kg baby is nearly 20 % of the circulating volume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infusion pumps and syringe drivers</w:t>
            </w:r>
          </w:p>
        </w:tc>
        <w:tc>
          <w:tcPr>
            <w:tcW w:type="dxa" w:w="5868"/>
            <w:shd w:val="clear" w:color="auto" w:fill="F6F6F6"/>
            <w:vAlign w:val="top"/>
            <w:tcMar>
              <w:top w:w="36" w:type="dxa"/>
              <w:start w:w="80" w:type="dxa"/>
              <w:bottom w:w="36" w:type="dxa"/>
              <w:end w:w="80" w:type="dxa"/>
            </w:tcMar>
          </w:tcPr>
          <w:p>
            <w:pPr>
              <w:pStyle w:val="TabCellSm"/>
              <w:jc w:val="left"/>
            </w:pPr>
            <w:r>
              <w:t>fluids are given in millilitres per kilogram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Padding, gel supports and eye protection</w:t>
            </w:r>
          </w:p>
        </w:tc>
        <w:tc>
          <w:tcPr>
            <w:tcW w:type="dxa" w:w="5868"/>
            <w:vAlign w:val="top"/>
            <w:tcMar>
              <w:top w:w="36" w:type="dxa"/>
              <w:start w:w="80" w:type="dxa"/>
              <w:bottom w:w="36" w:type="dxa"/>
              <w:end w:w="80" w:type="dxa"/>
            </w:tcMar>
          </w:tcPr>
          <w:p>
            <w:pPr>
              <w:pStyle w:val="TabCellSm"/>
              <w:jc w:val="left"/>
            </w:pPr>
            <w:r>
              <w:t>pressure injury occurs quickly in a small body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Glucose monitoring</w:t>
            </w:r>
          </w:p>
        </w:tc>
        <w:tc>
          <w:tcPr>
            <w:tcW w:type="dxa" w:w="5868"/>
            <w:shd w:val="clear" w:color="auto" w:fill="F6F6F6"/>
            <w:vAlign w:val="top"/>
            <w:tcMar>
              <w:top w:w="36" w:type="dxa"/>
              <w:start w:w="80" w:type="dxa"/>
              <w:bottom w:w="36" w:type="dxa"/>
              <w:end w:w="80" w:type="dxa"/>
            </w:tcMar>
          </w:tcPr>
          <w:p>
            <w:pPr>
              <w:pStyle w:val="TabCellSm"/>
              <w:jc w:val="left"/>
            </w:pPr>
            <w:r>
              <w:t>neonates have limited glycogen reserve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with the limbs padded and secured; small rolls rather than sandbags. The child is positioned to give access while </w:t>
      </w:r>
      <w:r>
        <w:rPr>
          <w:b/>
        </w:rPr>
        <w:t>preserving temperature</w:t>
      </w:r>
      <w:r>
        <w:t xml:space="preserve"> — exposure is kept to the minimum area and duration.</w:t>
      </w:r>
    </w:p>
    <w:p>
      <w:pPr>
        <w:pStyle w:val="BoxBody"/>
        <w:ind w:start="170"/>
      </w:pPr>
      <w:r>
        <w:rPr>
          <w:b/>
        </w:rPr>
        <w:t>Consent and identification</w:t>
      </w:r>
      <w:r>
        <w:t xml:space="preserve"> — Consent is by the parent or legal guardian; identity, weight and the operative side are confirmed at the WHO checklist. </w:t>
      </w:r>
      <w:r>
        <w:rPr>
          <w:b/>
        </w:rPr>
        <w:t>The weight is documented because every drug, fluid and blood volume is calculated from it.</w:t>
      </w:r>
    </w:p>
    <w:p>
      <w:pPr>
        <w:pStyle w:val="BoxBody"/>
        <w:ind w:start="170"/>
      </w:pPr>
      <w:r>
        <w:rPr>
          <w:b/>
        </w:rPr>
        <w:t>Complications</w:t>
      </w:r>
      <w:r>
        <w:t xml:space="preserve"> — </w:t>
      </w:r>
      <w:r>
        <w:rPr>
          <w:b/>
        </w:rPr>
        <w:t>Hypothermia</w:t>
      </w:r>
      <w:r>
        <w:t xml:space="preserve">, hypoglycaemia, fluid overload or depletion, </w:t>
      </w:r>
      <w:r>
        <w:rPr>
          <w:b/>
        </w:rPr>
        <w:t>relatively rapid haemorrhagic shock</w:t>
      </w:r>
      <w:r>
        <w:t>, anastomotic leak, pressure injury, and — with monopolar diathermy — disproportionate thermal spread.</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Adult major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Paediatric major tray</w:t>
            </w:r>
          </w:p>
        </w:tc>
      </w:tr>
      <w:tr>
        <w:tc>
          <w:tcPr>
            <w:tcW w:type="dxa" w:w="3600"/>
            <w:vAlign w:val="top"/>
            <w:tcMar>
              <w:top w:w="36" w:type="dxa"/>
              <w:start w:w="80" w:type="dxa"/>
              <w:bottom w:w="36" w:type="dxa"/>
              <w:end w:w="80" w:type="dxa"/>
            </w:tcMar>
          </w:tcPr>
          <w:p>
            <w:pPr>
              <w:pStyle w:val="TabCell"/>
            </w:pPr>
            <w:r>
              <w:rPr>
                <w:b/>
              </w:rPr>
              <w:t>Skin blade</w:t>
            </w:r>
          </w:p>
        </w:tc>
        <w:tc>
          <w:tcPr>
            <w:tcW w:type="dxa" w:w="3600"/>
            <w:vAlign w:val="top"/>
            <w:tcMar>
              <w:top w:w="36" w:type="dxa"/>
              <w:start w:w="80" w:type="dxa"/>
              <w:bottom w:w="36" w:type="dxa"/>
              <w:end w:w="80" w:type="dxa"/>
            </w:tcMar>
          </w:tcPr>
          <w:p>
            <w:pPr>
              <w:pStyle w:val="TabCell"/>
            </w:pPr>
            <w:r>
              <w:t>No.20 on a No.4 handle</w:t>
            </w:r>
          </w:p>
        </w:tc>
        <w:tc>
          <w:tcPr>
            <w:tcW w:type="dxa" w:w="3600"/>
            <w:vAlign w:val="top"/>
            <w:tcMar>
              <w:top w:w="36" w:type="dxa"/>
              <w:start w:w="80" w:type="dxa"/>
              <w:bottom w:w="36" w:type="dxa"/>
              <w:end w:w="80" w:type="dxa"/>
            </w:tcMar>
          </w:tcPr>
          <w:p>
            <w:pPr>
              <w:pStyle w:val="TabCell"/>
            </w:pPr>
            <w:r>
              <w:rPr>
                <w:b/>
              </w:rPr>
              <w:t>No.15 on a No.3 handle</w:t>
            </w:r>
          </w:p>
        </w:tc>
      </w:tr>
      <w:tr>
        <w:tc>
          <w:tcPr>
            <w:tcW w:type="dxa" w:w="3600"/>
            <w:shd w:val="clear" w:color="auto" w:fill="F6F6F6"/>
            <w:vAlign w:val="top"/>
            <w:tcMar>
              <w:top w:w="36" w:type="dxa"/>
              <w:start w:w="80" w:type="dxa"/>
              <w:bottom w:w="36" w:type="dxa"/>
              <w:end w:w="80" w:type="dxa"/>
            </w:tcMar>
          </w:tcPr>
          <w:p>
            <w:pPr>
              <w:pStyle w:val="TabCell"/>
            </w:pPr>
            <w:r>
              <w:rPr>
                <w:b/>
              </w:rPr>
              <w:t>Standard haemostat</w:t>
            </w:r>
          </w:p>
        </w:tc>
        <w:tc>
          <w:tcPr>
            <w:tcW w:type="dxa" w:w="3600"/>
            <w:shd w:val="clear" w:color="auto" w:fill="F6F6F6"/>
            <w:vAlign w:val="top"/>
            <w:tcMar>
              <w:top w:w="36" w:type="dxa"/>
              <w:start w:w="80" w:type="dxa"/>
              <w:bottom w:w="36" w:type="dxa"/>
              <w:end w:w="80" w:type="dxa"/>
            </w:tcMar>
          </w:tcPr>
          <w:p>
            <w:pPr>
              <w:pStyle w:val="TabCell"/>
            </w:pPr>
            <w:r>
              <w:t>Crile / Kelly</w:t>
            </w:r>
          </w:p>
        </w:tc>
        <w:tc>
          <w:tcPr>
            <w:tcW w:type="dxa" w:w="3600"/>
            <w:shd w:val="clear" w:color="auto" w:fill="F6F6F6"/>
            <w:vAlign w:val="top"/>
            <w:tcMar>
              <w:top w:w="36" w:type="dxa"/>
              <w:start w:w="80" w:type="dxa"/>
              <w:bottom w:w="36" w:type="dxa"/>
              <w:end w:w="80" w:type="dxa"/>
            </w:tcMar>
          </w:tcPr>
          <w:p>
            <w:pPr>
              <w:pStyle w:val="TabCell"/>
            </w:pPr>
            <w:r>
              <w:rPr>
                <w:b/>
              </w:rPr>
              <w:t>Mosquito (Halsted)</w:t>
            </w:r>
          </w:p>
        </w:tc>
      </w:tr>
      <w:tr>
        <w:tc>
          <w:tcPr>
            <w:tcW w:type="dxa" w:w="3600"/>
            <w:vAlign w:val="top"/>
            <w:tcMar>
              <w:top w:w="36" w:type="dxa"/>
              <w:start w:w="80" w:type="dxa"/>
              <w:bottom w:w="36" w:type="dxa"/>
              <w:end w:w="80" w:type="dxa"/>
            </w:tcMar>
          </w:tcPr>
          <w:p>
            <w:pPr>
              <w:pStyle w:val="TabCell"/>
            </w:pPr>
            <w:r>
              <w:rPr>
                <w:b/>
              </w:rPr>
              <w:t>Suture calibre</w:t>
            </w:r>
          </w:p>
        </w:tc>
        <w:tc>
          <w:tcPr>
            <w:tcW w:type="dxa" w:w="3600"/>
            <w:vAlign w:val="top"/>
            <w:tcMar>
              <w:top w:w="36" w:type="dxa"/>
              <w:start w:w="80" w:type="dxa"/>
              <w:bottom w:w="36" w:type="dxa"/>
              <w:end w:w="80" w:type="dxa"/>
            </w:tcMar>
          </w:tcPr>
          <w:p>
            <w:pPr>
              <w:pStyle w:val="TabCell"/>
            </w:pPr>
            <w:r>
              <w:t>0 to 3-0</w:t>
            </w:r>
          </w:p>
        </w:tc>
        <w:tc>
          <w:tcPr>
            <w:tcW w:type="dxa" w:w="3600"/>
            <w:vAlign w:val="top"/>
            <w:tcMar>
              <w:top w:w="36" w:type="dxa"/>
              <w:start w:w="80" w:type="dxa"/>
              <w:bottom w:w="36" w:type="dxa"/>
              <w:end w:w="80" w:type="dxa"/>
            </w:tcMar>
          </w:tcPr>
          <w:p>
            <w:pPr>
              <w:pStyle w:val="TabCell"/>
            </w:pPr>
            <w:r>
              <w:rPr>
                <w:b/>
              </w:rPr>
              <w:t>4-0 to 7-0</w:t>
            </w:r>
          </w:p>
        </w:tc>
      </w:tr>
      <w:tr>
        <w:tc>
          <w:tcPr>
            <w:tcW w:type="dxa" w:w="3600"/>
            <w:shd w:val="clear" w:color="auto" w:fill="F6F6F6"/>
            <w:vAlign w:val="top"/>
            <w:tcMar>
              <w:top w:w="36" w:type="dxa"/>
              <w:start w:w="80" w:type="dxa"/>
              <w:bottom w:w="36" w:type="dxa"/>
              <w:end w:w="80" w:type="dxa"/>
            </w:tcMar>
          </w:tcPr>
          <w:p>
            <w:pPr>
              <w:pStyle w:val="TabCell"/>
            </w:pPr>
            <w:r>
              <w:rPr>
                <w:b/>
              </w:rPr>
              <w:t>Suction</w:t>
            </w:r>
          </w:p>
        </w:tc>
        <w:tc>
          <w:tcPr>
            <w:tcW w:type="dxa" w:w="3600"/>
            <w:shd w:val="clear" w:color="auto" w:fill="F6F6F6"/>
            <w:vAlign w:val="top"/>
            <w:tcMar>
              <w:top w:w="36" w:type="dxa"/>
              <w:start w:w="80" w:type="dxa"/>
              <w:bottom w:w="36" w:type="dxa"/>
              <w:end w:w="80" w:type="dxa"/>
            </w:tcMar>
          </w:tcPr>
          <w:p>
            <w:pPr>
              <w:pStyle w:val="TabCell"/>
            </w:pPr>
            <w:r>
              <w:t>Poole + Yankauer</w:t>
            </w:r>
          </w:p>
        </w:tc>
        <w:tc>
          <w:tcPr>
            <w:tcW w:type="dxa" w:w="3600"/>
            <w:shd w:val="clear" w:color="auto" w:fill="F6F6F6"/>
            <w:vAlign w:val="top"/>
            <w:tcMar>
              <w:top w:w="36" w:type="dxa"/>
              <w:start w:w="80" w:type="dxa"/>
              <w:bottom w:w="36" w:type="dxa"/>
              <w:end w:w="80" w:type="dxa"/>
            </w:tcMar>
          </w:tcPr>
          <w:p>
            <w:pPr>
              <w:pStyle w:val="TabCell"/>
            </w:pPr>
            <w:r>
              <w:rPr>
                <w:b/>
              </w:rPr>
              <w:t>Fine vented Frazier</w:t>
            </w:r>
            <w:r>
              <w:t>, small graduated reservoir</w:t>
            </w:r>
          </w:p>
        </w:tc>
      </w:tr>
      <w:tr>
        <w:tc>
          <w:tcPr>
            <w:tcW w:type="dxa" w:w="3600"/>
            <w:vAlign w:val="top"/>
            <w:tcMar>
              <w:top w:w="36" w:type="dxa"/>
              <w:start w:w="80" w:type="dxa"/>
              <w:bottom w:w="36" w:type="dxa"/>
              <w:end w:w="80" w:type="dxa"/>
            </w:tcMar>
          </w:tcPr>
          <w:p>
            <w:pPr>
              <w:pStyle w:val="TabCell"/>
            </w:pPr>
            <w:r>
              <w:rPr>
                <w:b/>
              </w:rPr>
              <w:t>Self-retainer</w:t>
            </w:r>
          </w:p>
        </w:tc>
        <w:tc>
          <w:tcPr>
            <w:tcW w:type="dxa" w:w="3600"/>
            <w:vAlign w:val="top"/>
            <w:tcMar>
              <w:top w:w="36" w:type="dxa"/>
              <w:start w:w="80" w:type="dxa"/>
              <w:bottom w:w="36" w:type="dxa"/>
              <w:end w:w="80" w:type="dxa"/>
            </w:tcMar>
          </w:tcPr>
          <w:p>
            <w:pPr>
              <w:pStyle w:val="TabCell"/>
            </w:pPr>
            <w:r>
              <w:t>Balfour with bladder blade</w:t>
            </w:r>
          </w:p>
        </w:tc>
        <w:tc>
          <w:tcPr>
            <w:tcW w:type="dxa" w:w="3600"/>
            <w:vAlign w:val="top"/>
            <w:tcMar>
              <w:top w:w="36" w:type="dxa"/>
              <w:start w:w="80" w:type="dxa"/>
              <w:bottom w:w="36" w:type="dxa"/>
              <w:end w:w="80" w:type="dxa"/>
            </w:tcMar>
          </w:tcPr>
          <w:p>
            <w:pPr>
              <w:pStyle w:val="TabCell"/>
            </w:pPr>
            <w:r>
              <w:rPr>
                <w:b/>
              </w:rPr>
              <w:t>Denis Browne ring retractor</w:t>
            </w:r>
            <w:r>
              <w:t xml:space="preserve"> / small Weitlaner</w:t>
            </w:r>
          </w:p>
        </w:tc>
      </w:tr>
      <w:tr>
        <w:tc>
          <w:tcPr>
            <w:tcW w:type="dxa" w:w="3600"/>
            <w:shd w:val="clear" w:color="auto" w:fill="F6F6F6"/>
            <w:vAlign w:val="top"/>
            <w:tcMar>
              <w:top w:w="36" w:type="dxa"/>
              <w:start w:w="80" w:type="dxa"/>
              <w:bottom w:w="36" w:type="dxa"/>
              <w:end w:w="80" w:type="dxa"/>
            </w:tcMar>
          </w:tcPr>
          <w:p>
            <w:pPr>
              <w:pStyle w:val="TabCell"/>
            </w:pPr>
            <w:r>
              <w:rPr>
                <w:b/>
              </w:rPr>
              <w:t>Blood-loss assessment</w:t>
            </w:r>
          </w:p>
        </w:tc>
        <w:tc>
          <w:tcPr>
            <w:tcW w:type="dxa" w:w="3600"/>
            <w:shd w:val="clear" w:color="auto" w:fill="F6F6F6"/>
            <w:vAlign w:val="top"/>
            <w:tcMar>
              <w:top w:w="36" w:type="dxa"/>
              <w:start w:w="80" w:type="dxa"/>
              <w:bottom w:w="36" w:type="dxa"/>
              <w:end w:w="80" w:type="dxa"/>
            </w:tcMar>
          </w:tcPr>
          <w:p>
            <w:pPr>
              <w:pStyle w:val="TabCell"/>
            </w:pPr>
            <w:r>
              <w:t>Estimated volume in the reservoir</w:t>
            </w:r>
          </w:p>
        </w:tc>
        <w:tc>
          <w:tcPr>
            <w:tcW w:type="dxa" w:w="3600"/>
            <w:shd w:val="clear" w:color="auto" w:fill="F6F6F6"/>
            <w:vAlign w:val="top"/>
            <w:tcMar>
              <w:top w:w="36" w:type="dxa"/>
              <w:start w:w="80" w:type="dxa"/>
              <w:bottom w:w="36" w:type="dxa"/>
              <w:end w:w="80" w:type="dxa"/>
            </w:tcMar>
          </w:tcPr>
          <w:p>
            <w:pPr>
              <w:pStyle w:val="TabCell"/>
            </w:pPr>
            <w:r>
              <w:rPr>
                <w:b/>
              </w:rPr>
              <w:t>Swabs weighed; loss calculated against 80 mL/kg</w:t>
            </w:r>
          </w:p>
        </w:tc>
      </w:tr>
      <w:tr>
        <w:tc>
          <w:tcPr>
            <w:tcW w:type="dxa" w:w="3600"/>
            <w:vAlign w:val="top"/>
            <w:tcMar>
              <w:top w:w="36" w:type="dxa"/>
              <w:start w:w="80" w:type="dxa"/>
              <w:bottom w:w="36" w:type="dxa"/>
              <w:end w:w="80" w:type="dxa"/>
            </w:tcMar>
          </w:tcPr>
          <w:p>
            <w:pPr>
              <w:pStyle w:val="TabCell"/>
            </w:pPr>
            <w:r>
              <w:rPr>
                <w:b/>
              </w:rPr>
              <w:t>Temperature control</w:t>
            </w:r>
          </w:p>
        </w:tc>
        <w:tc>
          <w:tcPr>
            <w:tcW w:type="dxa" w:w="3600"/>
            <w:vAlign w:val="top"/>
            <w:tcMar>
              <w:top w:w="36" w:type="dxa"/>
              <w:start w:w="80" w:type="dxa"/>
              <w:bottom w:w="36" w:type="dxa"/>
              <w:end w:w="80" w:type="dxa"/>
            </w:tcMar>
          </w:tcPr>
          <w:p>
            <w:pPr>
              <w:pStyle w:val="TabCell"/>
            </w:pPr>
            <w:r>
              <w:t>Routine warming</w:t>
            </w:r>
          </w:p>
        </w:tc>
        <w:tc>
          <w:tcPr>
            <w:tcW w:type="dxa" w:w="3600"/>
            <w:vAlign w:val="top"/>
            <w:tcMar>
              <w:top w:w="36" w:type="dxa"/>
              <w:start w:w="80" w:type="dxa"/>
              <w:bottom w:w="36" w:type="dxa"/>
              <w:end w:w="80" w:type="dxa"/>
            </w:tcMar>
          </w:tcPr>
          <w:p>
            <w:pPr>
              <w:pStyle w:val="TabCell"/>
            </w:pPr>
            <w:r>
              <w:rPr>
                <w:b/>
              </w:rPr>
              <w:t>Active warming is essential and continuous</w:t>
            </w:r>
          </w:p>
        </w:tc>
      </w:tr>
    </w:tbl>
    <w:p>
      <w:pPr>
        <w:spacing w:before="0" w:after="160" w:line="240" w:lineRule="auto"/>
      </w:pPr>
    </w:p>
    <w:p>
      <w:pPr>
        <w:pStyle w:val="FigCaption"/>
        <w:jc w:val="center"/>
      </w:pPr>
      <w:r>
        <w:t>Table 10.1 — Adult versus paediatric major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principle: </w:t>
            </w:r>
            <w:r>
              <w:rPr>
                <w:b/>
              </w:rPr>
              <w:t>a child is not a small adult</w:t>
            </w:r>
            <w:r>
              <w:t xml:space="preserve"> — then give scale, physiology, thermoregulation and tissue delicacy.</w:t>
            </w:r>
          </w:p>
          <w:p>
            <w:pPr>
              <w:pStyle w:val="BoxBody"/>
              <w:spacing w:before="20" w:after="40"/>
              <w:ind w:start="204" w:hanging="204"/>
            </w:pPr>
            <w:r>
              <w:rPr>
                <w:rFonts w:ascii="Calibri" w:hAnsi="Calibri"/>
                <w:b/>
              </w:rPr>
              <w:t xml:space="preserve">▪  </w:t>
            </w:r>
            <w:r>
              <w:rPr>
                <w:b/>
              </w:rPr>
              <w:t>No.15 blade, mosquito forceps as the workhorse, 4-0 to 7-0 suture, fine vented Frazier suction</w:t>
            </w:r>
            <w:r>
              <w:t xml:space="preserve"> are the concrete substitutions.</w:t>
            </w:r>
          </w:p>
          <w:p>
            <w:pPr>
              <w:pStyle w:val="BoxBody"/>
              <w:spacing w:before="20" w:after="40"/>
              <w:ind w:start="204" w:hanging="204"/>
            </w:pPr>
            <w:r>
              <w:rPr>
                <w:rFonts w:ascii="Calibri" w:hAnsi="Calibri"/>
                <w:b/>
              </w:rPr>
              <w:t xml:space="preserve">▪  </w:t>
            </w:r>
            <w:r>
              <w:rPr>
                <w:b/>
              </w:rPr>
              <w:t>Denis Browne ring retractor</w:t>
            </w:r>
            <w:r>
              <w:t xml:space="preserve"> is the classic paediatric self-retaining retractor.</w:t>
            </w:r>
          </w:p>
          <w:p>
            <w:pPr>
              <w:pStyle w:val="BoxBody"/>
              <w:spacing w:before="20" w:after="40"/>
              <w:ind w:start="204" w:hanging="204"/>
            </w:pPr>
            <w:r>
              <w:rPr>
                <w:rFonts w:ascii="Calibri" w:hAnsi="Calibri"/>
                <w:b/>
              </w:rPr>
              <w:t xml:space="preserve">▪  </w:t>
            </w:r>
            <w:r>
              <w:rPr>
                <w:b/>
              </w:rPr>
              <w:t>Weigh the swabs</w:t>
            </w:r>
            <w:r>
              <w:t xml:space="preserve"> and quote </w:t>
            </w:r>
            <w:r>
              <w:rPr>
                <w:b/>
              </w:rPr>
              <w:t>blood volume ≈ 80 mL/kg</w:t>
            </w:r>
            <w:r>
              <w:t xml:space="preserve"> — the most reliably rewarded facts in this Part.</w:t>
            </w:r>
          </w:p>
          <w:p>
            <w:pPr>
              <w:pStyle w:val="BoxBody"/>
              <w:spacing w:before="20" w:after="40"/>
              <w:ind w:start="204" w:hanging="204"/>
            </w:pPr>
            <w:r>
              <w:rPr>
                <w:rFonts w:ascii="Calibri" w:hAnsi="Calibri"/>
                <w:b/>
              </w:rPr>
              <w:t xml:space="preserve">▪  </w:t>
            </w:r>
            <w:r>
              <w:rPr>
                <w:b/>
              </w:rPr>
              <w:t>Active warming (mattress, overhead heater, warmed fluids, theatre 24–26 °C) is part of tray preparation.</w:t>
            </w:r>
          </w:p>
          <w:p>
            <w:pPr>
              <w:pStyle w:val="BoxBody"/>
              <w:spacing w:before="20" w:after="40"/>
              <w:ind w:start="204" w:hanging="204"/>
            </w:pPr>
            <w:r>
              <w:rPr>
                <w:rFonts w:ascii="Calibri" w:hAnsi="Calibri"/>
                <w:b/>
              </w:rPr>
              <w:t xml:space="preserve">▪  </w:t>
            </w:r>
            <w:r>
              <w:rPr>
                <w:b/>
              </w:rPr>
              <w:t>Bipolar diathermy at low settings with a correctly sized return electrode.</w:t>
            </w:r>
          </w:p>
          <w:p>
            <w:pPr>
              <w:pStyle w:val="BoxBody"/>
              <w:spacing w:before="20" w:after="40"/>
              <w:ind w:start="204" w:hanging="204"/>
            </w:pPr>
            <w:r>
              <w:rPr>
                <w:rFonts w:ascii="Calibri" w:hAnsi="Calibri"/>
                <w:b/>
              </w:rPr>
              <w:t xml:space="preserve">▪  </w:t>
            </w:r>
            <w:r>
              <w:rPr>
                <w:b/>
              </w:rPr>
              <w:t>Loupes are routine</w:t>
            </w:r>
            <w:r>
              <w:t xml:space="preserve"> in neonatal work.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does a paediatric major tray differ from an adult major tray?</w:t>
      </w:r>
    </w:p>
    <w:p>
      <w:pPr>
        <w:pStyle w:val="QBank"/>
        <w:spacing w:before="0" w:after="100"/>
        <w:ind w:start="595" w:hanging="283"/>
      </w:pPr>
      <w:r>
        <w:rPr>
          <w:rFonts w:ascii="Calibri" w:hAnsi="Calibri"/>
          <w:b/>
        </w:rPr>
        <w:t xml:space="preserve">A.  </w:t>
      </w:r>
      <w:r>
        <w:t xml:space="preserve">It contains the same six functional groups but in short, fine, light patterns and smaller quantities: a No.15 blade on a No.3 handle instead of a No.20 on a No.4; fine 11–14 cm Metzenbaum scissors; mosquito forceps as the standard haemostat rather than Crile or Kelly; fine DeBakey and Adson forceps, small Babcock and small non-crushing intestinal clamps, small bulldogs and micro clips; Senn, small Langenbeck, narrow malleable and a Denis Browne ring or small Weitlaner self-retaining retractor with loupes and a head-light; fine 13–15 cm needle holders with 4-0 to 7-0 suture; and fine vented Frazier suction with a small graduated reservoir. Beyond instruments it requires active warming — warming mattress, overhead heater, warmed fluids and theatre at 24–26 °C — continuous temperature monitoring, bipolar diathermy at low power with a correctly sized return electrode, volumetric pumps, glucose monitoring, cross-matched blood in paediatric aliquots and </w:t>
      </w:r>
      <w:r>
        <w:rPr>
          <w:b/>
        </w:rPr>
        <w:t>weighing of swabs</w:t>
      </w:r>
      <w:r>
        <w:t xml:space="preserve"> to measure blood loss against a circulating volume of only about 80 mL/kg.</w:t>
      </w:r>
    </w:p>
    <w:p>
      <w:pPr>
        <w:spacing w:before="80" w:after="20"/>
        <w:ind w:start="311" w:hanging="311"/>
        <w:keepLines/>
        <w:keepNext/>
      </w:pPr>
      <w:r>
        <w:rPr>
          <w:rFonts w:ascii="Calibri" w:hAnsi="Calibri"/>
          <w:b/>
          <w:sz w:val="19"/>
        </w:rPr>
        <w:t xml:space="preserve">Q2.  </w:t>
      </w:r>
      <w:r>
        <w:rPr>
          <w:b/>
          <w:sz w:val="19"/>
        </w:rPr>
        <w:t>Why is blood loss measured by weighing swabs in paediatric surgery?</w:t>
      </w:r>
    </w:p>
    <w:p>
      <w:pPr>
        <w:pStyle w:val="QBank"/>
        <w:spacing w:before="0" w:after="100"/>
        <w:ind w:start="595" w:hanging="283"/>
      </w:pPr>
      <w:r>
        <w:rPr>
          <w:rFonts w:ascii="Calibri" w:hAnsi="Calibri"/>
          <w:b/>
        </w:rPr>
        <w:t xml:space="preserve">A.  </w:t>
      </w:r>
      <w:r>
        <w:t>Because a neonate's total blood volume is only about 80 mL/kg — roughly 240 mL in a 3 kg baby — so a loss of 25–30 mL, which would be visually negligible in an adult, represents more than 10 % of the circulating volume. Visual estimation is far too imprecise, so swabs are weighed (1 g ≈ 1 mL) and suction volumes measured in small graduated reservoirs to allow accurate, timely replacement.</w:t>
      </w:r>
    </w:p>
    <w:p>
      <w:r>
        <w:br w:type="page"/>
      </w:r>
    </w:p>
    <w:p>
      <w:bookmarkStart w:id="1060" w:name="tray_10_2"/>
      <w:pPr>
        <w:pStyle w:val="Heading2"/>
        <w:spacing w:before="320" w:after="40"/>
        <w:keepLines/>
        <w:keepNext/>
        <w:pBdr>
          <w:bottom w:val="single" w:sz="12" w:space="3" w:color="000000"/>
        </w:pBdr>
      </w:pPr>
      <w:r>
        <w:rPr>
          <w:rFonts w:ascii="Calibri" w:hAnsi="Calibri"/>
          <w:b/>
          <w:color w:val="666666"/>
          <w:sz w:val="29"/>
        </w:rPr>
        <w:t xml:space="preserve">10.2   </w:t>
      </w:r>
      <w:r>
        <w:rPr>
          <w:rFonts w:ascii="Calibri" w:hAnsi="Calibri"/>
          <w:b/>
          <w:sz w:val="29"/>
        </w:rPr>
        <w:t>Paediatric Minor Procedures Tray</w:t>
      </w:r>
      <w:bookmarkEnd w:id="1060"/>
    </w:p>
    <w:p>
      <w:pPr>
        <w:spacing w:before="60" w:after="100"/>
      </w:pPr>
      <w:r>
        <w:rPr>
          <w:rFonts w:ascii="Calibri" w:hAnsi="Calibri"/>
          <w:b/>
          <w:caps/>
          <w:color w:val="555555"/>
          <w:sz w:val="17"/>
        </w:rPr>
        <w:t xml:space="preserve">Also called:  </w:t>
      </w:r>
      <w:r>
        <w:rPr>
          <w:i/>
          <w:color w:val="333333"/>
          <w:sz w:val="18"/>
        </w:rPr>
        <w:t>Paediatric minor set · children's day-case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minor tray</w:t>
            </w:r>
            <w:r>
              <w:t xml:space="preserve"> is the commonest tray in a children's theatre. It is the adult basic/minor tray (1.2) in </w:t>
            </w:r>
            <w:r>
              <w:rPr>
                <w:b/>
              </w:rPr>
              <w:t>fine short patterns</w:t>
            </w:r>
            <w:r>
              <w:t xml:space="preserve">, used for the high-volume day-case operations of childhood — hernia, hydrocele, circumcision, undescended testis and minor lumps. Its instruments are simple; what distinguishes it is </w:t>
            </w:r>
            <w:r>
              <w:rPr>
                <w:b/>
              </w:rPr>
              <w:t>delicacy of handling</w:t>
            </w:r>
            <w:r>
              <w:t xml:space="preserve"> and the same warming and blood-loss discipline as the major tray.</w:t>
            </w:r>
          </w:p>
          <w:p>
            <w:pPr>
              <w:pStyle w:val="TinyLabel"/>
            </w:pPr>
            <w:r>
              <w:t>Used for / includes</w:t>
            </w:r>
          </w:p>
          <w:p>
            <w:pPr>
              <w:pStyle w:val="Bullet"/>
              <w:ind w:start="238" w:hanging="238"/>
            </w:pPr>
            <w:r>
              <w:rPr>
                <w:rFonts w:ascii="Calibri" w:hAnsi="Calibri"/>
                <w:b/>
              </w:rPr>
              <w:t xml:space="preserve">▪  </w:t>
            </w:r>
            <w:r>
              <w:t>Inguinal herniotomy — the commonest paediatric operation</w:t>
            </w:r>
          </w:p>
          <w:p>
            <w:pPr>
              <w:pStyle w:val="Bullet"/>
              <w:ind w:start="238" w:hanging="238"/>
            </w:pPr>
            <w:r>
              <w:rPr>
                <w:rFonts w:ascii="Calibri" w:hAnsi="Calibri"/>
                <w:b/>
              </w:rPr>
              <w:t xml:space="preserve">▪  </w:t>
            </w:r>
            <w:r>
              <w:t>Hydrocele repair; ligation of a patent processus vaginalis</w:t>
            </w:r>
          </w:p>
          <w:p>
            <w:pPr>
              <w:pStyle w:val="Bullet"/>
              <w:ind w:start="238" w:hanging="238"/>
            </w:pPr>
            <w:r>
              <w:rPr>
                <w:rFonts w:ascii="Calibri" w:hAnsi="Calibri"/>
                <w:b/>
              </w:rPr>
              <w:t xml:space="preserve">▪  </w:t>
            </w:r>
            <w:r>
              <w:t>Orchidopexy for undescended testis</w:t>
            </w:r>
          </w:p>
          <w:p>
            <w:pPr>
              <w:pStyle w:val="Bullet"/>
              <w:ind w:start="238" w:hanging="238"/>
            </w:pPr>
            <w:r>
              <w:rPr>
                <w:rFonts w:ascii="Calibri" w:hAnsi="Calibri"/>
                <w:b/>
              </w:rPr>
              <w:t xml:space="preserve">▪  </w:t>
            </w:r>
            <w:r>
              <w:t>Circumcision; release of preputial adhesions; meatotomy</w:t>
            </w:r>
          </w:p>
          <w:p>
            <w:pPr>
              <w:pStyle w:val="Bullet"/>
              <w:ind w:start="238" w:hanging="238"/>
            </w:pPr>
            <w:r>
              <w:rPr>
                <w:rFonts w:ascii="Calibri" w:hAnsi="Calibri"/>
                <w:b/>
              </w:rPr>
              <w:t xml:space="preserve">▪  </w:t>
            </w:r>
            <w:r>
              <w:t>Excision of a lymph node, dermoid, thyroglossal or branchial remnant</w:t>
            </w:r>
          </w:p>
          <w:p>
            <w:pPr>
              <w:pStyle w:val="Bullet"/>
              <w:ind w:start="238" w:hanging="238"/>
            </w:pPr>
            <w:r>
              <w:rPr>
                <w:rFonts w:ascii="Calibri" w:hAnsi="Calibri"/>
                <w:b/>
              </w:rPr>
              <w:t xml:space="preserve">▪  </w:t>
            </w:r>
            <w:r>
              <w:t>Incision and drainage of an abscess; wound debridement</w:t>
            </w:r>
          </w:p>
          <w:p>
            <w:pPr>
              <w:pStyle w:val="Bullet"/>
              <w:ind w:start="238" w:hanging="238"/>
            </w:pPr>
            <w:r>
              <w:rPr>
                <w:rFonts w:ascii="Calibri" w:hAnsi="Calibri"/>
                <w:b/>
              </w:rPr>
              <w:t xml:space="preserve">▪  </w:t>
            </w:r>
            <w:r>
              <w:t>Insertion of a central venous line or port; muscle biopsy</w:t>
            </w:r>
          </w:p>
          <w:p>
            <w:pPr>
              <w:pStyle w:val="Bullet"/>
              <w:ind w:start="238" w:hanging="238"/>
            </w:pPr>
            <w:r>
              <w:rPr>
                <w:rFonts w:ascii="Calibri" w:hAnsi="Calibri"/>
                <w:b/>
              </w:rPr>
              <w:t xml:space="preserve">▪  </w:t>
            </w:r>
            <w:r>
              <w:t>Tongue-tie division (frenotomy)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42516"/>
                  <wp:docPr id="48" name="Picture 48"/>
                  <wp:cNvGraphicFramePr>
                    <a:graphicFrameLocks noChangeAspect="1"/>
                  </wp:cNvGraphicFramePr>
                  <a:graphic>
                    <a:graphicData uri="http://schemas.openxmlformats.org/drawingml/2006/picture">
                      <pic:pic>
                        <pic:nvPicPr>
                          <pic:cNvPr id="0" name="plate_10_2.png"/>
                          <pic:cNvPicPr/>
                        </pic:nvPicPr>
                        <pic:blipFill>
                          <a:blip r:embed="rId58"/>
                          <a:stretch>
                            <a:fillRect/>
                          </a:stretch>
                        </pic:blipFill>
                        <pic:spPr>
                          <a:xfrm>
                            <a:off x="0" y="0"/>
                            <a:ext cx="2286000" cy="1842516"/>
                          </a:xfrm>
                          <a:prstGeom prst="rect"/>
                        </pic:spPr>
                      </pic:pic>
                    </a:graphicData>
                  </a:graphic>
                </wp:inline>
              </w:drawing>
            </w:r>
          </w:p>
          <w:p>
            <w:pPr>
              <w:pStyle w:val="FigCaption"/>
              <w:jc w:val="center"/>
              <w:spacing w:before="40" w:after="120"/>
            </w:pPr>
            <w:r>
              <w:t>Fig 10.2 — Small, simple and used in large numbers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Herniotomy, not hernioplasty</w:t>
            </w:r>
          </w:p>
          <w:p>
            <w:pPr>
              <w:pStyle w:val="BoxBody"/>
              <w:spacing w:before="20" w:after="40"/>
              <w:ind w:start="204" w:hanging="204"/>
            </w:pPr>
            <w:r>
              <w:rPr>
                <w:rFonts w:ascii="Calibri" w:hAnsi="Calibri"/>
                <w:b/>
              </w:rPr>
              <w:t xml:space="preserve">▪  </w:t>
            </w:r>
            <w:r>
              <w:t xml:space="preserve">In a child the hernia is a </w:t>
            </w:r>
            <w:r>
              <w:rPr>
                <w:b/>
              </w:rPr>
              <w:t>patent processus vaginalis</w:t>
            </w:r>
            <w:r>
              <w:t>.</w:t>
            </w:r>
          </w:p>
          <w:p>
            <w:pPr>
              <w:pStyle w:val="BoxBody"/>
              <w:spacing w:before="20" w:after="40"/>
              <w:ind w:start="204" w:hanging="204"/>
            </w:pPr>
            <w:r>
              <w:rPr>
                <w:rFonts w:ascii="Calibri" w:hAnsi="Calibri"/>
                <w:b/>
              </w:rPr>
              <w:t xml:space="preserve">▪  </w:t>
            </w:r>
            <w:r>
              <w:t xml:space="preserve">Treatment is </w:t>
            </w:r>
            <w:r>
              <w:rPr>
                <w:b/>
              </w:rPr>
              <w:t>high ligation of the sac alone — herniotomy</w:t>
            </w:r>
            <w:r>
              <w:t>.</w:t>
            </w:r>
          </w:p>
          <w:p>
            <w:pPr>
              <w:pStyle w:val="BoxBody"/>
              <w:spacing w:before="20" w:after="40"/>
              <w:ind w:start="204" w:hanging="204"/>
            </w:pPr>
            <w:r>
              <w:rPr>
                <w:rFonts w:ascii="Calibri" w:hAnsi="Calibri"/>
                <w:b/>
              </w:rPr>
              <w:t xml:space="preserve">▪  </w:t>
            </w:r>
            <w:r>
              <w:rPr>
                <w:b/>
              </w:rPr>
              <w:t>No mesh, no canal repair</w:t>
            </w:r>
            <w:r>
              <w:t xml:space="preserve"> — the adult operation is quite different.</w:t>
            </w:r>
          </w:p>
          <w:p>
            <w:pPr>
              <w:pStyle w:val="BoxBody"/>
              <w:spacing w:before="20" w:after="40"/>
              <w:ind w:start="204" w:hanging="204"/>
            </w:pPr>
            <w:r>
              <w:rPr>
                <w:rFonts w:ascii="Calibri" w:hAnsi="Calibri"/>
                <w:b/>
              </w:rPr>
              <w:t xml:space="preserve">▪  </w:t>
            </w:r>
            <w:r>
              <w:t>Hence the tray needs only fine dissecting instruments and transfixion suture.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 11–13 cm</w:t>
            </w:r>
          </w:p>
        </w:tc>
        <w:tc>
          <w:tcPr>
            <w:tcW w:type="dxa" w:w="5868"/>
            <w:shd w:val="clear" w:color="auto" w:fill="F6F6F6"/>
            <w:vAlign w:val="top"/>
            <w:tcMar>
              <w:top w:w="36" w:type="dxa"/>
              <w:start w:w="80" w:type="dxa"/>
              <w:bottom w:w="36" w:type="dxa"/>
              <w:end w:w="80" w:type="dxa"/>
            </w:tcMar>
          </w:tcPr>
          <w:p>
            <w:pPr>
              <w:pStyle w:val="TabCellSm"/>
              <w:jc w:val="left"/>
            </w:pPr>
            <w:r>
              <w:t>opening the inguinal canal, dissecting the sac</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trimming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Mayo scissors, curved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artery-forceps-mounted swab (peanut)</w:t>
            </w:r>
          </w:p>
        </w:tc>
        <w:tc>
          <w:tcPr>
            <w:tcW w:type="dxa" w:w="5868"/>
            <w:shd w:val="clear" w:color="auto" w:fill="F6F6F6"/>
            <w:vAlign w:val="top"/>
            <w:tcMar>
              <w:top w:w="36" w:type="dxa"/>
              <w:start w:w="80" w:type="dxa"/>
              <w:bottom w:w="36" w:type="dxa"/>
              <w:end w:w="80" w:type="dxa"/>
            </w:tcMar>
          </w:tcPr>
          <w:p>
            <w:pPr>
              <w:pStyle w:val="TabCellSm"/>
              <w:jc w:val="left"/>
            </w:pPr>
            <w:r>
              <w:t>blunt dissection of the sac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 DeBakey forceps</w:t>
            </w:r>
          </w:p>
        </w:tc>
        <w:tc>
          <w:tcPr>
            <w:tcW w:type="dxa" w:w="5868"/>
            <w:shd w:val="clear" w:color="auto" w:fill="F6F6F6"/>
            <w:vAlign w:val="top"/>
            <w:tcMar>
              <w:top w:w="36" w:type="dxa"/>
              <w:start w:w="80" w:type="dxa"/>
              <w:bottom w:w="36" w:type="dxa"/>
              <w:end w:w="80" w:type="dxa"/>
            </w:tcMar>
          </w:tcPr>
          <w:p>
            <w:pPr>
              <w:pStyle w:val="TabCellSm"/>
              <w:jc w:val="left"/>
            </w:pPr>
            <w:r>
              <w:rPr>
                <w:b/>
              </w:rPr>
              <w:t>atraumatic — the vas and vessels are handled with these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dressing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the hernial sac and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Small towel clips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sponge-holding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10</w:t>
            </w:r>
          </w:p>
        </w:tc>
        <w:tc>
          <w:tcPr>
            <w:tcW w:type="dxa" w:w="4082"/>
            <w:vAlign w:val="top"/>
            <w:tcMar>
              <w:top w:w="36" w:type="dxa"/>
              <w:start w:w="80" w:type="dxa"/>
              <w:bottom w:w="36" w:type="dxa"/>
              <w:end w:w="80" w:type="dxa"/>
            </w:tcMar>
          </w:tcPr>
          <w:p>
            <w:pPr>
              <w:pStyle w:val="TabCell"/>
              <w:jc w:val="left"/>
            </w:pPr>
            <w:r>
              <w:rPr>
                <w:b/>
              </w:rPr>
              <w:t>Mosquito forceps, curved — the principal haemostat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Kocher clamps</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the standard paediatric small retractor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Weitlaner self-retaining retractor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the vas deferens in an infant is about 1 mm across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to 6-0 absorbable suture</w:t>
            </w:r>
          </w:p>
        </w:tc>
        <w:tc>
          <w:tcPr>
            <w:tcW w:type="dxa" w:w="5868"/>
            <w:shd w:val="clear" w:color="auto" w:fill="F6F6F6"/>
            <w:vAlign w:val="top"/>
            <w:tcMar>
              <w:top w:w="36" w:type="dxa"/>
              <w:start w:w="80" w:type="dxa"/>
              <w:bottom w:w="36" w:type="dxa"/>
              <w:end w:w="80" w:type="dxa"/>
            </w:tcMar>
          </w:tcPr>
          <w:p>
            <w:pPr>
              <w:pStyle w:val="TabCellSm"/>
              <w:jc w:val="left"/>
            </w:pPr>
            <w:r>
              <w:t>sac transfixion, muscle and subcutaneous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5-0 / 6-0 absorbable subcuticular for skin</w:t>
            </w:r>
          </w:p>
        </w:tc>
        <w:tc>
          <w:tcPr>
            <w:tcW w:type="dxa" w:w="5868"/>
            <w:vAlign w:val="top"/>
            <w:tcMar>
              <w:top w:w="36" w:type="dxa"/>
              <w:start w:w="80" w:type="dxa"/>
              <w:bottom w:w="36" w:type="dxa"/>
              <w:end w:w="80" w:type="dxa"/>
            </w:tcMar>
          </w:tcPr>
          <w:p>
            <w:pPr>
              <w:pStyle w:val="TabCellSm"/>
              <w:jc w:val="left"/>
            </w:pPr>
            <w:r>
              <w:rPr>
                <w:b/>
              </w:rPr>
              <w:t>avoids the distress of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Tissue adhesive / adhesive strips</w:t>
            </w:r>
          </w:p>
        </w:tc>
        <w:tc>
          <w:tcPr>
            <w:tcW w:type="dxa" w:w="5868"/>
            <w:shd w:val="clear" w:color="auto" w:fill="F6F6F6"/>
            <w:vAlign w:val="top"/>
            <w:tcMar>
              <w:top w:w="36" w:type="dxa"/>
              <w:start w:w="80" w:type="dxa"/>
              <w:bottom w:w="36" w:type="dxa"/>
              <w:end w:w="80" w:type="dxa"/>
            </w:tcMar>
          </w:tcPr>
          <w:p>
            <w:pPr>
              <w:pStyle w:val="TabCellSm"/>
              <w:jc w:val="left"/>
            </w:pPr>
            <w:r>
              <w:t>atraumatic skin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Circumcision instruments — Mogen or Gomco clamp, Plastibell in assorted sizes, or a dorsal-slit set</w:t>
            </w:r>
          </w:p>
        </w:tc>
        <w:tc>
          <w:tcPr>
            <w:tcW w:type="dxa" w:w="5868"/>
            <w:vAlign w:val="top"/>
            <w:tcMar>
              <w:top w:w="36" w:type="dxa"/>
              <w:start w:w="80" w:type="dxa"/>
              <w:bottom w:w="36" w:type="dxa"/>
              <w:end w:w="80" w:type="dxa"/>
            </w:tcMar>
          </w:tcPr>
          <w:p>
            <w:pPr>
              <w:pStyle w:val="TabCellSm"/>
              <w:jc w:val="left"/>
            </w:pPr>
            <w:r>
              <w:rPr>
                <w:b/>
              </w:rPr>
              <w:t>signature item</w:t>
            </w:r>
            <w:r>
              <w:t xml:space="preserve"> for circumcision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probe / sinus forceps</w:t>
            </w:r>
          </w:p>
        </w:tc>
        <w:tc>
          <w:tcPr>
            <w:tcW w:type="dxa" w:w="5868"/>
            <w:shd w:val="clear" w:color="auto" w:fill="F6F6F6"/>
            <w:vAlign w:val="top"/>
            <w:tcMar>
              <w:top w:w="36" w:type="dxa"/>
              <w:start w:w="80" w:type="dxa"/>
              <w:bottom w:w="36" w:type="dxa"/>
              <w:end w:w="80" w:type="dxa"/>
            </w:tcMar>
          </w:tcPr>
          <w:p>
            <w:pPr>
              <w:pStyle w:val="TabCellSm"/>
              <w:jc w:val="left"/>
            </w:pPr>
            <w:r>
              <w:t>separating preputial adhesions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Orchidopexy items — fine non-toothed forceps, small Langenbeck retractors and a Dartos-pouch dissector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Nerve stimulator</w:t>
            </w:r>
          </w:p>
        </w:tc>
        <w:tc>
          <w:tcPr>
            <w:tcW w:type="dxa" w:w="5868"/>
            <w:shd w:val="clear" w:color="auto" w:fill="F6F6F6"/>
            <w:vAlign w:val="top"/>
            <w:tcMar>
              <w:top w:w="36" w:type="dxa"/>
              <w:start w:w="80" w:type="dxa"/>
              <w:bottom w:w="36" w:type="dxa"/>
              <w:end w:w="80" w:type="dxa"/>
            </w:tcMar>
          </w:tcPr>
          <w:p>
            <w:pPr>
              <w:pStyle w:val="TabCellSm"/>
              <w:jc w:val="left"/>
            </w:pPr>
            <w:r>
              <w:t>identifies nerves in neck and limb procedures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grooved director and probe</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drains, infant feeding tubes and catheters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Frenotomy scissors and grooved retractor</w:t>
            </w:r>
          </w:p>
        </w:tc>
        <w:tc>
          <w:tcPr>
            <w:tcW w:type="dxa" w:w="5868"/>
            <w:vAlign w:val="top"/>
            <w:tcMar>
              <w:top w:w="36" w:type="dxa"/>
              <w:start w:w="80" w:type="dxa"/>
              <w:bottom w:w="36" w:type="dxa"/>
              <w:end w:w="80" w:type="dxa"/>
            </w:tcMar>
          </w:tcPr>
          <w:p>
            <w:pPr>
              <w:pStyle w:val="TabCellSm"/>
              <w:jc w:val="left"/>
            </w:pPr>
            <w:r>
              <w:t>tongue-tie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PHYSIOLOGICAL SUPPORT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vented suction (Frazier)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fine tips, low power</w:t>
            </w:r>
          </w:p>
        </w:tc>
        <w:tc>
          <w:tcPr>
            <w:tcW w:type="dxa" w:w="5868"/>
            <w:shd w:val="clear" w:color="auto" w:fill="F6F6F6"/>
            <w:vAlign w:val="top"/>
            <w:tcMar>
              <w:top w:w="36" w:type="dxa"/>
              <w:start w:w="80" w:type="dxa"/>
              <w:bottom w:w="36" w:type="dxa"/>
              <w:end w:w="80" w:type="dxa"/>
            </w:tcMar>
          </w:tcPr>
          <w:p>
            <w:pPr>
              <w:pStyle w:val="TabCellSm"/>
              <w:jc w:val="left"/>
            </w:pPr>
            <w:r>
              <w:rPr>
                <w:b/>
              </w:rPr>
              <w:t>essential near the vas, testicular vessels and in a circumcision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Correctly sized paediatric return electrode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counted, with a weighing scale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Warming mattress, overhead heater and warmed fluids</w:t>
            </w:r>
          </w:p>
        </w:tc>
        <w:tc>
          <w:tcPr>
            <w:tcW w:type="dxa" w:w="5868"/>
            <w:vAlign w:val="top"/>
            <w:tcMar>
              <w:top w:w="36" w:type="dxa"/>
              <w:start w:w="80" w:type="dxa"/>
              <w:bottom w:w="36" w:type="dxa"/>
              <w:end w:w="80" w:type="dxa"/>
            </w:tcMar>
          </w:tcPr>
          <w:p>
            <w:pPr>
              <w:pStyle w:val="TabCellSm"/>
              <w:jc w:val="left"/>
            </w:pPr>
            <w:r>
              <w:rPr>
                <w:b/>
              </w:rPr>
              <w:t>even a short day-case procedure cools an infant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for infiltration or a caudal / ilioinguinal block</w:t>
            </w:r>
          </w:p>
        </w:tc>
        <w:tc>
          <w:tcPr>
            <w:tcW w:type="dxa" w:w="5868"/>
            <w:shd w:val="clear" w:color="auto" w:fill="F6F6F6"/>
            <w:vAlign w:val="top"/>
            <w:tcMar>
              <w:top w:w="36" w:type="dxa"/>
              <w:start w:w="80" w:type="dxa"/>
              <w:bottom w:w="36" w:type="dxa"/>
              <w:end w:w="80" w:type="dxa"/>
            </w:tcMar>
          </w:tcPr>
          <w:p>
            <w:pPr>
              <w:pStyle w:val="TabCellSm"/>
              <w:jc w:val="left"/>
            </w:pPr>
            <w:r>
              <w:t xml:space="preserve">weight-calculated dose; </w:t>
            </w:r>
            <w:r>
              <w:rPr>
                <w:b/>
              </w:rPr>
              <w:t>reduces opioid requirement and speeds discharge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 and specimen containers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Non-adherent dressings and hypoallergenic tape</w:t>
            </w:r>
          </w:p>
        </w:tc>
        <w:tc>
          <w:tcPr>
            <w:tcW w:type="dxa" w:w="5868"/>
            <w:shd w:val="clear" w:color="auto" w:fill="F6F6F6"/>
            <w:vAlign w:val="top"/>
            <w:tcMar>
              <w:top w:w="36" w:type="dxa"/>
              <w:start w:w="80" w:type="dxa"/>
              <w:bottom w:w="36" w:type="dxa"/>
              <w:end w:w="80" w:type="dxa"/>
            </w:tcMar>
          </w:tcPr>
          <w:p>
            <w:pPr>
              <w:pStyle w:val="TabCellSm"/>
              <w:jc w:val="left"/>
            </w:pPr>
            <w:r>
              <w:rPr>
                <w:b/>
              </w:rPr>
              <w:t>adhesive dressings damage neonatal skin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a small roll under the hips for inguinal and genital surgery. Limbs padded and gently secured; minimal exposure to preserve temperature.</w:t>
      </w:r>
    </w:p>
    <w:p>
      <w:pPr>
        <w:pStyle w:val="BoxBody"/>
        <w:ind w:start="170"/>
      </w:pPr>
      <w:r>
        <w:rPr>
          <w:b/>
        </w:rPr>
        <w:t>Herniotomy in a child</w:t>
      </w:r>
      <w:r>
        <w:t xml:space="preserve"> — A child's inguinal hernia is a </w:t>
      </w:r>
      <w:r>
        <w:rPr>
          <w:b/>
        </w:rPr>
        <w:t>patent processus vaginalis</w:t>
      </w:r>
      <w:r>
        <w:t xml:space="preserve"> and is treated by </w:t>
      </w:r>
      <w:r>
        <w:rPr>
          <w:b/>
        </w:rPr>
        <w:t>simple high ligation of the sac (herniotomy)</w:t>
      </w:r>
      <w:r>
        <w:t xml:space="preserve"> — </w:t>
      </w:r>
      <w:r>
        <w:rPr>
          <w:b/>
        </w:rPr>
        <w:t>no mesh and no repair of the canal</w:t>
      </w:r>
      <w:r>
        <w:t>, unlike the adult operation. This distinction is very commonly examined alongside the tray.</w:t>
      </w:r>
    </w:p>
    <w:p>
      <w:pPr>
        <w:pStyle w:val="BoxBody"/>
        <w:ind w:start="170"/>
      </w:pPr>
      <w:r>
        <w:rPr>
          <w:b/>
        </w:rPr>
        <w:t>Local anaesthetic doses</w:t>
      </w:r>
      <w:r>
        <w:t xml:space="preserve"> — All doses are </w:t>
      </w:r>
      <w:r>
        <w:rPr>
          <w:b/>
        </w:rPr>
        <w:t>weight-based</w:t>
      </w:r>
      <w:r>
        <w:t xml:space="preserve"> and the maximum is calculated and stated before injection (for example lignocaine 3 mg/kg, or 7 mg/kg with adrenaline; bupivacaine 2 mg/kg).</w:t>
      </w:r>
    </w:p>
    <w:p>
      <w:pPr>
        <w:pStyle w:val="BoxBody"/>
        <w:ind w:start="170"/>
      </w:pPr>
      <w:r>
        <w:rPr>
          <w:b/>
        </w:rPr>
        <w:t>Complications</w:t>
      </w:r>
      <w:r>
        <w:t xml:space="preserve"> — Recurrence, injury to the </w:t>
      </w:r>
      <w:r>
        <w:rPr>
          <w:b/>
        </w:rPr>
        <w:t>vas deferens or testicular vessels</w:t>
      </w:r>
      <w:r>
        <w:t xml:space="preserve"> with testicular atrophy, iatrogenic ascent of the testis, haematoma, infection, hypothermia, and — in circumcision — bleeding, meatal stenosis and excessive or insufficient skin removal.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as the </w:t>
            </w:r>
            <w:r>
              <w:rPr>
                <w:b/>
              </w:rPr>
              <w:t>adult minor tray in fine short patterns</w:t>
            </w:r>
            <w:r>
              <w:t xml:space="preserve"> for high-volume day-case work.</w:t>
            </w:r>
          </w:p>
          <w:p>
            <w:pPr>
              <w:pStyle w:val="BoxBody"/>
              <w:spacing w:before="20" w:after="40"/>
              <w:ind w:start="204" w:hanging="204"/>
            </w:pPr>
            <w:r>
              <w:rPr>
                <w:rFonts w:ascii="Calibri" w:hAnsi="Calibri"/>
                <w:b/>
              </w:rPr>
              <w:t xml:space="preserve">▪  </w:t>
            </w:r>
            <w:r>
              <w:rPr>
                <w:b/>
              </w:rPr>
              <w:t>Mosquito forceps and Senn retractors</w:t>
            </w:r>
            <w:r>
              <w:t xml:space="preserve"> dominate; </w:t>
            </w:r>
            <w:r>
              <w:rPr>
                <w:b/>
              </w:rPr>
              <w:t>loupes</w:t>
            </w:r>
            <w:r>
              <w:t xml:space="preserve"> are used because the vas is about </w:t>
            </w:r>
            <w:r>
              <w:rPr>
                <w:b/>
              </w:rPr>
              <w:t>1 mm</w:t>
            </w:r>
            <w:r>
              <w:t xml:space="preserve"> wide.</w:t>
            </w:r>
          </w:p>
          <w:p>
            <w:pPr>
              <w:pStyle w:val="BoxBody"/>
              <w:spacing w:before="20" w:after="40"/>
              <w:ind w:start="204" w:hanging="204"/>
            </w:pPr>
            <w:r>
              <w:rPr>
                <w:rFonts w:ascii="Calibri" w:hAnsi="Calibri"/>
                <w:b/>
              </w:rPr>
              <w:t xml:space="preserve">▪  </w:t>
            </w:r>
            <w:r>
              <w:rPr>
                <w:b/>
              </w:rPr>
              <w:t>Absorbable subcuticular skin closure or tissue adhesive</w:t>
            </w:r>
            <w:r>
              <w:t xml:space="preserve"> — no suture removal in a child.</w:t>
            </w:r>
          </w:p>
          <w:p>
            <w:pPr>
              <w:pStyle w:val="BoxBody"/>
              <w:spacing w:before="20" w:after="40"/>
              <w:ind w:start="204" w:hanging="204"/>
            </w:pPr>
            <w:r>
              <w:rPr>
                <w:rFonts w:ascii="Calibri" w:hAnsi="Calibri"/>
                <w:b/>
              </w:rPr>
              <w:t xml:space="preserve">▪  </w:t>
            </w:r>
            <w:r>
              <w:rPr>
                <w:b/>
              </w:rPr>
              <w:t>Herniotomy = high ligation of the sac only</w:t>
            </w:r>
            <w:r>
              <w:t>; no mesh — state this contrast explicitly.</w:t>
            </w:r>
          </w:p>
          <w:p>
            <w:pPr>
              <w:pStyle w:val="BoxBody"/>
              <w:spacing w:before="20" w:after="40"/>
              <w:ind w:start="204" w:hanging="204"/>
            </w:pPr>
            <w:r>
              <w:rPr>
                <w:rFonts w:ascii="Calibri" w:hAnsi="Calibri"/>
                <w:b/>
              </w:rPr>
              <w:t xml:space="preserve">▪  </w:t>
            </w:r>
            <w:r>
              <w:t xml:space="preserve">Name the </w:t>
            </w:r>
            <w:r>
              <w:rPr>
                <w:b/>
              </w:rPr>
              <w:t>circumcision devices (Mogen, Gomco, Plastibell)</w:t>
            </w:r>
            <w:r>
              <w:t xml:space="preserve"> as procedure-specific additions.</w:t>
            </w:r>
          </w:p>
          <w:p>
            <w:pPr>
              <w:pStyle w:val="BoxBody"/>
              <w:spacing w:before="20" w:after="40"/>
              <w:ind w:start="204" w:hanging="204"/>
            </w:pPr>
            <w:r>
              <w:rPr>
                <w:rFonts w:ascii="Calibri" w:hAnsi="Calibri"/>
                <w:b/>
              </w:rPr>
              <w:t xml:space="preserve">▪  </w:t>
            </w:r>
            <w:r>
              <w:rPr>
                <w:b/>
              </w:rPr>
              <w:t>Bipolar at low power</w:t>
            </w:r>
            <w:r>
              <w:t xml:space="preserve"> near the vas and vessels.</w:t>
            </w:r>
          </w:p>
          <w:p>
            <w:pPr>
              <w:pStyle w:val="BoxBody"/>
              <w:spacing w:before="20" w:after="40"/>
              <w:ind w:start="204" w:hanging="204"/>
            </w:pPr>
            <w:r>
              <w:rPr>
                <w:rFonts w:ascii="Calibri" w:hAnsi="Calibri"/>
                <w:b/>
              </w:rPr>
              <w:t xml:space="preserve">▪  </w:t>
            </w:r>
            <w:r>
              <w:rPr>
                <w:b/>
              </w:rPr>
              <w:t>Warming and swab weighing apply even to short day cases.</w:t>
            </w:r>
          </w:p>
          <w:p>
            <w:pPr>
              <w:pStyle w:val="BoxBody"/>
              <w:spacing w:before="20" w:after="40"/>
              <w:ind w:start="204" w:hanging="204"/>
            </w:pPr>
            <w:r>
              <w:rPr>
                <w:rFonts w:ascii="Calibri" w:hAnsi="Calibri"/>
                <w:b/>
              </w:rPr>
              <w:t xml:space="preserve">▪  </w:t>
            </w:r>
            <w:r>
              <w:rPr>
                <w:b/>
              </w:rPr>
              <w:t>Weight-based local anaesthetic dose</w:t>
            </w:r>
            <w:r>
              <w:t xml:space="preserve"> and regional blocks.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minor procedures tray.</w:t>
      </w:r>
    </w:p>
    <w:p>
      <w:pPr>
        <w:pStyle w:val="QBank"/>
        <w:spacing w:before="0" w:after="100"/>
        <w:ind w:start="595" w:hanging="283"/>
      </w:pPr>
      <w:r>
        <w:rPr>
          <w:rFonts w:ascii="Calibri" w:hAnsi="Calibri"/>
          <w:b/>
        </w:rPr>
        <w:t xml:space="preserve">A.  </w:t>
      </w:r>
      <w:r>
        <w:t>The adult minor tray in fine short patterns: No.3 handle with No.15 blade, fine 11–13 cm Metzenbaum, iris and small Mayo scissors and peanut swabs; Adson fine toothed, fine DeBakey and dressing forceps with small Allis forceps, towel clips and sponge holders; about ten curved mosquito forceps as the principal haemostat with small Crile and Kocher clamps; Senn, small Langenbeck and Army-Navy retractors, fine skin hooks, a small Weitlaner and magnifying loupes; fine 13 cm needle holders with 4-0 to 6-0 absorbable suture and 5-0/6-0 absorbable subcuticular skin closure or tissue adhesive. Procedure-specific additions include circumcision devices (Mogen or Gomco clamp, Plastibell), fine probes for preputial adhesions, orchidopexy instruments, a nerve stimulator, grooved director and small drains. Accessory: fine vented Frazier suction, low-power bipolar diathermy with a correctly sized return electrode, counted small radio-opaque swabs with a weighing scale, warming mattress and warmed fluids, weight-calculated local anaesthetic for infiltration or a caudal block, and non-adherent dressings.</w:t>
      </w:r>
    </w:p>
    <w:p>
      <w:pPr>
        <w:spacing w:before="80" w:after="20"/>
        <w:ind w:start="311" w:hanging="311"/>
        <w:keepLines/>
        <w:keepNext/>
      </w:pPr>
      <w:r>
        <w:rPr>
          <w:rFonts w:ascii="Calibri" w:hAnsi="Calibri"/>
          <w:b/>
          <w:sz w:val="19"/>
        </w:rPr>
        <w:t xml:space="preserve">Q2.  </w:t>
      </w:r>
      <w:r>
        <w:rPr>
          <w:b/>
          <w:sz w:val="19"/>
        </w:rPr>
        <w:t>How does the surgical treatment of an inguinal hernia in a child differ from that in an adult, and how does this affect the tray?</w:t>
      </w:r>
    </w:p>
    <w:p>
      <w:pPr>
        <w:pStyle w:val="QBank"/>
        <w:spacing w:before="0" w:after="100"/>
        <w:ind w:start="595" w:hanging="283"/>
      </w:pPr>
      <w:r>
        <w:rPr>
          <w:rFonts w:ascii="Calibri" w:hAnsi="Calibri"/>
          <w:b/>
        </w:rPr>
        <w:t xml:space="preserve">A.  </w:t>
      </w:r>
      <w:r>
        <w:t xml:space="preserve">In a child the hernia results from a patent processus vaginalis, so treatment is </w:t>
      </w:r>
      <w:r>
        <w:rPr>
          <w:b/>
        </w:rPr>
        <w:t>herniotomy — simple high ligation and division of the sac</w:t>
      </w:r>
      <w:r>
        <w:t xml:space="preserve"> — without mesh or repair of the inguinal canal. The tray therefore needs only fine dissecting instruments (fine Metzenbaum scissors, peanut swabs, atraumatic non-toothed forceps and loupes to identify the 1 mm vas and testicular vessels) and fine absorbable transfixion suture, rather than the mesh, tackers and heavier instruments of an adult hernioplasty.</w:t>
      </w:r>
    </w:p>
    <w:p>
      <w:r>
        <w:br w:type="page"/>
      </w:r>
    </w:p>
    <w:p>
      <w:bookmarkStart w:id="1061" w:name="tray_10_3"/>
      <w:pPr>
        <w:pStyle w:val="Heading2"/>
        <w:spacing w:before="320" w:after="40"/>
        <w:keepLines/>
        <w:keepNext/>
        <w:pBdr>
          <w:bottom w:val="single" w:sz="12" w:space="3" w:color="000000"/>
        </w:pBdr>
      </w:pPr>
      <w:r>
        <w:rPr>
          <w:rFonts w:ascii="Calibri" w:hAnsi="Calibri"/>
          <w:b/>
          <w:color w:val="666666"/>
          <w:sz w:val="29"/>
        </w:rPr>
        <w:t xml:space="preserve">10.3   </w:t>
      </w:r>
      <w:r>
        <w:rPr>
          <w:rFonts w:ascii="Calibri" w:hAnsi="Calibri"/>
          <w:b/>
          <w:sz w:val="29"/>
        </w:rPr>
        <w:t>Paediatric Gastrointestinal Procedures Tray</w:t>
      </w:r>
      <w:bookmarkEnd w:id="1061"/>
    </w:p>
    <w:p>
      <w:pPr>
        <w:spacing w:before="60" w:after="100"/>
      </w:pPr>
      <w:r>
        <w:rPr>
          <w:rFonts w:ascii="Calibri" w:hAnsi="Calibri"/>
          <w:b/>
          <w:caps/>
          <w:color w:val="555555"/>
          <w:sz w:val="17"/>
        </w:rPr>
        <w:t xml:space="preserve">Also called:  </w:t>
      </w:r>
      <w:r>
        <w:rPr>
          <w:i/>
          <w:color w:val="333333"/>
          <w:sz w:val="18"/>
        </w:rPr>
        <w:t>Paediatric bowel tray · neonatal GI anastomosis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GI tray</w:t>
            </w:r>
            <w:r>
              <w:t xml:space="preserve"> applies the adult rule — </w:t>
            </w:r>
            <w:r>
              <w:rPr>
                <w:b/>
              </w:rPr>
              <w:t>crushing clamps only on the specimen side, non-crushing on bowel that must survive</w:t>
            </w:r>
            <w:r>
              <w:t xml:space="preserve"> — to a bowel that may be </w:t>
            </w:r>
            <w:r>
              <w:rPr>
                <w:b/>
              </w:rPr>
              <w:t>only a few millimetres in diameter and paper-thin</w:t>
            </w:r>
            <w:r>
              <w:t xml:space="preserve">. Because staplers are usually too large for neonatal bowel, anastomoses are </w:t>
            </w:r>
            <w:r>
              <w:rPr>
                <w:b/>
              </w:rPr>
              <w:t>hand-sewn with 5-0 to 7-0 suture under magnification</w:t>
            </w:r>
            <w:r>
              <w:t>, and this, together with contamination control and stoma provision, defines the tray.</w:t>
            </w:r>
          </w:p>
          <w:p>
            <w:pPr>
              <w:pStyle w:val="TinyLabel"/>
            </w:pPr>
            <w:r>
              <w:t>Used for / includes</w:t>
            </w:r>
          </w:p>
          <w:p>
            <w:pPr>
              <w:pStyle w:val="Bullet"/>
              <w:ind w:start="238" w:hanging="238"/>
            </w:pPr>
            <w:r>
              <w:rPr>
                <w:rFonts w:ascii="Calibri" w:hAnsi="Calibri"/>
                <w:b/>
              </w:rPr>
              <w:t xml:space="preserve">▪  </w:t>
            </w:r>
            <w:r>
              <w:t>Bowel resection and anastomosis for atresia, stenosis or malrotation</w:t>
            </w:r>
          </w:p>
          <w:p>
            <w:pPr>
              <w:pStyle w:val="Bullet"/>
              <w:ind w:start="238" w:hanging="238"/>
            </w:pPr>
            <w:r>
              <w:rPr>
                <w:rFonts w:ascii="Calibri" w:hAnsi="Calibri"/>
                <w:b/>
              </w:rPr>
              <w:t xml:space="preserve">▪  </w:t>
            </w:r>
            <w:r>
              <w:t>Necrotising enterocolitis — resection, stoma or drainage</w:t>
            </w:r>
          </w:p>
          <w:p>
            <w:pPr>
              <w:pStyle w:val="Bullet"/>
              <w:ind w:start="238" w:hanging="238"/>
            </w:pPr>
            <w:r>
              <w:rPr>
                <w:rFonts w:ascii="Calibri" w:hAnsi="Calibri"/>
                <w:b/>
              </w:rPr>
              <w:t xml:space="preserve">▪  </w:t>
            </w:r>
            <w:r>
              <w:t>Hirschsprung's disease — biopsy, levelling biopsies and pull-through</w:t>
            </w:r>
          </w:p>
          <w:p>
            <w:pPr>
              <w:pStyle w:val="Bullet"/>
              <w:ind w:start="238" w:hanging="238"/>
            </w:pPr>
            <w:r>
              <w:rPr>
                <w:rFonts w:ascii="Calibri" w:hAnsi="Calibri"/>
                <w:b/>
              </w:rPr>
              <w:t xml:space="preserve">▪  </w:t>
            </w:r>
            <w:r>
              <w:t>Anorectal malformation — colostomy and definitive repair</w:t>
            </w:r>
          </w:p>
          <w:p>
            <w:pPr>
              <w:pStyle w:val="Bullet"/>
              <w:ind w:start="238" w:hanging="238"/>
            </w:pPr>
            <w:r>
              <w:rPr>
                <w:rFonts w:ascii="Calibri" w:hAnsi="Calibri"/>
                <w:b/>
              </w:rPr>
              <w:t xml:space="preserve">▪  </w:t>
            </w:r>
            <w:r>
              <w:t>Pyloromyotomy (Ramstedt) for infantile hypertrophic pyloric stenosis</w:t>
            </w:r>
          </w:p>
          <w:p>
            <w:pPr>
              <w:pStyle w:val="Bullet"/>
              <w:ind w:start="238" w:hanging="238"/>
            </w:pPr>
            <w:r>
              <w:rPr>
                <w:rFonts w:ascii="Calibri" w:hAnsi="Calibri"/>
                <w:b/>
              </w:rPr>
              <w:t xml:space="preserve">▪  </w:t>
            </w:r>
            <w:r>
              <w:t>Repair of gastroschisis and exomphalos</w:t>
            </w:r>
          </w:p>
          <w:p>
            <w:pPr>
              <w:pStyle w:val="Bullet"/>
              <w:ind w:start="238" w:hanging="238"/>
            </w:pPr>
            <w:r>
              <w:rPr>
                <w:rFonts w:ascii="Calibri" w:hAnsi="Calibri"/>
                <w:b/>
              </w:rPr>
              <w:t xml:space="preserve">▪  </w:t>
            </w:r>
            <w:r>
              <w:t>Meconium ileus; intussusception requiring operation</w:t>
            </w:r>
          </w:p>
          <w:p>
            <w:pPr>
              <w:pStyle w:val="Bullet"/>
              <w:ind w:start="238" w:hanging="238"/>
            </w:pPr>
            <w:r>
              <w:rPr>
                <w:rFonts w:ascii="Calibri" w:hAnsi="Calibri"/>
                <w:b/>
              </w:rPr>
              <w:t xml:space="preserve">▪  </w:t>
            </w:r>
            <w:r>
              <w:t>Formation, revision and closure of an ileostomy or colostomy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0492"/>
                  <wp:docPr id="49" name="Picture 49"/>
                  <wp:cNvGraphicFramePr>
                    <a:graphicFrameLocks noChangeAspect="1"/>
                  </wp:cNvGraphicFramePr>
                  <a:graphic>
                    <a:graphicData uri="http://schemas.openxmlformats.org/drawingml/2006/picture">
                      <pic:pic>
                        <pic:nvPicPr>
                          <pic:cNvPr id="0" name="plate_10_3.png"/>
                          <pic:cNvPicPr/>
                        </pic:nvPicPr>
                        <pic:blipFill>
                          <a:blip r:embed="rId59"/>
                          <a:stretch>
                            <a:fillRect/>
                          </a:stretch>
                        </pic:blipFill>
                        <pic:spPr>
                          <a:xfrm>
                            <a:off x="0" y="0"/>
                            <a:ext cx="2286000" cy="1650492"/>
                          </a:xfrm>
                          <a:prstGeom prst="rect"/>
                        </pic:spPr>
                      </pic:pic>
                    </a:graphicData>
                  </a:graphic>
                </wp:inline>
              </w:drawing>
            </w:r>
          </w:p>
          <w:p>
            <w:pPr>
              <w:pStyle w:val="FigCaption"/>
              <w:jc w:val="center"/>
              <w:spacing w:before="40" w:after="120"/>
            </w:pPr>
            <w:r>
              <w:t>Fig 10.3 — Atraumatic handling of millimetre-wide bowel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hand-sewn, not stapled</w:t>
            </w:r>
          </w:p>
          <w:p>
            <w:pPr>
              <w:pStyle w:val="BoxBody"/>
              <w:spacing w:before="20" w:after="40"/>
              <w:ind w:start="204" w:hanging="204"/>
            </w:pPr>
            <w:r>
              <w:rPr>
                <w:rFonts w:ascii="Calibri" w:hAnsi="Calibri"/>
                <w:b/>
              </w:rPr>
              <w:t xml:space="preserve">▪  </w:t>
            </w:r>
            <w:r>
              <w:t xml:space="preserve">Neonatal bowel may be </w:t>
            </w:r>
            <w:r>
              <w:rPr>
                <w:b/>
              </w:rPr>
              <w:t>5–10 mm in diameter with a wall under 1 mm thick</w:t>
            </w:r>
            <w:r>
              <w:t>.</w:t>
            </w:r>
          </w:p>
          <w:p>
            <w:pPr>
              <w:pStyle w:val="BoxBody"/>
              <w:spacing w:before="20" w:after="40"/>
              <w:ind w:start="204" w:hanging="204"/>
            </w:pPr>
            <w:r>
              <w:rPr>
                <w:rFonts w:ascii="Calibri" w:hAnsi="Calibri"/>
                <w:b/>
              </w:rPr>
              <w:t xml:space="preserve">▪  </w:t>
            </w:r>
            <w:r>
              <w:t xml:space="preserve">Standard staplers are </w:t>
            </w:r>
            <w:r>
              <w:rPr>
                <w:b/>
              </w:rPr>
              <w:t>too large and too traumatic</w:t>
            </w:r>
            <w:r>
              <w:t xml:space="preserve"> and would narrow the lumen.</w:t>
            </w:r>
          </w:p>
          <w:p>
            <w:pPr>
              <w:pStyle w:val="BoxBody"/>
              <w:spacing w:before="20" w:after="40"/>
              <w:ind w:start="204" w:hanging="204"/>
            </w:pPr>
            <w:r>
              <w:rPr>
                <w:rFonts w:ascii="Calibri" w:hAnsi="Calibri"/>
                <w:b/>
              </w:rPr>
              <w:t xml:space="preserve">▪  </w:t>
            </w:r>
            <w:r>
              <w:t xml:space="preserve">So anastomoses are </w:t>
            </w:r>
            <w:r>
              <w:rPr>
                <w:b/>
              </w:rPr>
              <w:t>hand-sewn, single-layer interrupted extramucosal, with 5-0 to 7-0 suture under loupes</w:t>
            </w:r>
            <w:r>
              <w:t>.</w:t>
            </w:r>
          </w:p>
          <w:p>
            <w:pPr>
              <w:pStyle w:val="BoxBody"/>
              <w:spacing w:before="20" w:after="40"/>
              <w:ind w:start="204" w:hanging="204"/>
            </w:pPr>
            <w:r>
              <w:rPr>
                <w:rFonts w:ascii="Calibri" w:hAnsi="Calibri"/>
                <w:b/>
              </w:rPr>
              <w:t xml:space="preserve">▪  </w:t>
            </w:r>
            <w:r>
              <w:t>Stating this explicitly distinguishes a strong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paediatric major procedures tray</w:t>
            </w:r>
          </w:p>
        </w:tc>
        <w:tc>
          <w:tcPr>
            <w:tcW w:type="dxa" w:w="5868"/>
            <w:vAlign w:val="top"/>
            <w:tcMar>
              <w:top w:w="36" w:type="dxa"/>
              <w:start w:w="80" w:type="dxa"/>
              <w:bottom w:w="36" w:type="dxa"/>
              <w:end w:w="80" w:type="dxa"/>
            </w:tcMar>
          </w:tcPr>
          <w:p>
            <w:pPr>
              <w:pStyle w:val="TabCellSm"/>
              <w:jc w:val="left"/>
            </w:pPr>
            <w:r>
              <w:t>see 10.1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 and fine</w:t>
            </w:r>
          </w:p>
        </w:tc>
        <w:tc>
          <w:tcPr>
            <w:tcW w:type="dxa" w:w="5868"/>
            <w:vAlign w:val="top"/>
            <w:tcMar>
              <w:top w:w="36" w:type="dxa"/>
              <w:start w:w="80" w:type="dxa"/>
              <w:bottom w:w="36" w:type="dxa"/>
              <w:end w:w="80" w:type="dxa"/>
            </w:tcMar>
          </w:tcPr>
          <w:p>
            <w:pPr>
              <w:pStyle w:val="TabCellSm"/>
              <w:jc w:val="left"/>
            </w:pPr>
            <w:r>
              <w:rPr>
                <w:b/>
              </w:rPr>
              <w:t>signature item</w:t>
            </w:r>
            <w:r>
              <w:t xml:space="preserve"> — applied only to bowel that will be </w:t>
            </w:r>
            <w:r>
              <w:rPr>
                <w:b/>
              </w:rPr>
              <w:t>retained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mosquito or Crile forceps / clamp guards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in a neonate even a small Doyen may be too heavy; a rubber-shod fine clamp is gentler still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crushing (Kocher / Payr-type) clamps</w:t>
            </w:r>
          </w:p>
        </w:tc>
        <w:tc>
          <w:tcPr>
            <w:tcW w:type="dxa" w:w="5868"/>
            <w:vAlign w:val="top"/>
            <w:tcMar>
              <w:top w:w="36" w:type="dxa"/>
              <w:start w:w="80" w:type="dxa"/>
              <w:bottom w:w="36" w:type="dxa"/>
              <w:end w:w="80" w:type="dxa"/>
            </w:tcMar>
          </w:tcPr>
          <w:p>
            <w:pPr>
              <w:pStyle w:val="TabCellSm"/>
              <w:jc w:val="left"/>
            </w:pPr>
            <w:r>
              <w:rPr>
                <w:b/>
              </w:rPr>
              <w:t>specimen side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Babcock forceps</w:t>
            </w:r>
          </w:p>
        </w:tc>
        <w:tc>
          <w:tcPr>
            <w:tcW w:type="dxa" w:w="5868"/>
            <w:shd w:val="clear" w:color="auto" w:fill="F6F6F6"/>
            <w:vAlign w:val="top"/>
            <w:tcMar>
              <w:top w:w="36" w:type="dxa"/>
              <w:start w:w="80" w:type="dxa"/>
              <w:bottom w:w="36" w:type="dxa"/>
              <w:end w:w="80" w:type="dxa"/>
            </w:tcMar>
          </w:tcPr>
          <w:p>
            <w:pPr>
              <w:pStyle w:val="TabCellSm"/>
              <w:jc w:val="left"/>
            </w:pPr>
            <w:r>
              <w:t>atraumatic traction on bowel, appendix and tube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DeBakey forceps</w:t>
            </w:r>
          </w:p>
        </w:tc>
        <w:tc>
          <w:tcPr>
            <w:tcW w:type="dxa" w:w="5868"/>
            <w:vAlign w:val="top"/>
            <w:tcMar>
              <w:top w:w="36" w:type="dxa"/>
              <w:start w:w="80" w:type="dxa"/>
              <w:bottom w:w="36" w:type="dxa"/>
              <w:end w:w="80" w:type="dxa"/>
            </w:tcMar>
          </w:tcPr>
          <w:p>
            <w:pPr>
              <w:pStyle w:val="TabCellSm"/>
              <w:jc w:val="left"/>
            </w:pPr>
            <w:r>
              <w:t>the instrument that actually holds the bowel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right-angled forceps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Soft slings / umbilical tapes, fine</w:t>
            </w:r>
          </w:p>
        </w:tc>
        <w:tc>
          <w:tcPr>
            <w:tcW w:type="dxa" w:w="5868"/>
            <w:vAlign w:val="top"/>
            <w:tcMar>
              <w:top w:w="36" w:type="dxa"/>
              <w:start w:w="80" w:type="dxa"/>
              <w:bottom w:w="36" w:type="dxa"/>
              <w:end w:w="80" w:type="dxa"/>
            </w:tcMar>
          </w:tcPr>
          <w:p>
            <w:pPr>
              <w:pStyle w:val="TabCellSm"/>
              <w:jc w:val="left"/>
            </w:pPr>
            <w:r>
              <w:t>gentle bowel retraction instead of a clamp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ANASTOMOSIS — HAND-SEWN, UNDER MAGNIFICATION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13 cm and a micro (Castroviejo) needle holder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6-0 and 7-0 absorbable suture on a fine round-bodied (taper)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single-layer interrupted extramucosal (seromuscular) anastomosis</w:t>
            </w:r>
            <w:r>
              <w:t xml:space="preserve"> is standard in neonates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Stay sutures, fine</w:t>
            </w:r>
          </w:p>
        </w:tc>
        <w:tc>
          <w:tcPr>
            <w:tcW w:type="dxa" w:w="5868"/>
            <w:vAlign w:val="top"/>
            <w:tcMar>
              <w:top w:w="36" w:type="dxa"/>
              <w:start w:w="80" w:type="dxa"/>
              <w:bottom w:w="36" w:type="dxa"/>
              <w:end w:w="80" w:type="dxa"/>
            </w:tcMar>
          </w:tcPr>
          <w:p>
            <w:pPr>
              <w:pStyle w:val="TabCellSm"/>
              <w:jc w:val="left"/>
            </w:pPr>
            <w:r>
              <w:t>hold the ends in apposition and rotate the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 (2.5–4×) or the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a neonatal duodenum may be 5 mm wide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curved and Potts-Smith angled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Bougies / sizing catheters, small</w:t>
            </w:r>
          </w:p>
        </w:tc>
        <w:tc>
          <w:tcPr>
            <w:tcW w:type="dxa" w:w="5868"/>
            <w:shd w:val="clear" w:color="auto" w:fill="F6F6F6"/>
            <w:vAlign w:val="top"/>
            <w:tcMar>
              <w:top w:w="36" w:type="dxa"/>
              <w:start w:w="80" w:type="dxa"/>
              <w:bottom w:w="36" w:type="dxa"/>
              <w:end w:w="80" w:type="dxa"/>
            </w:tcMar>
          </w:tcPr>
          <w:p>
            <w:pPr>
              <w:pStyle w:val="TabCellSm"/>
              <w:jc w:val="left"/>
            </w:pPr>
            <w:r>
              <w:t>calibrates the anastomosis and excludes distal obstruction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stapling devices only if size-appropriate</w:t>
            </w:r>
          </w:p>
        </w:tc>
        <w:tc>
          <w:tcPr>
            <w:tcW w:type="dxa" w:w="5868"/>
            <w:vAlign w:val="top"/>
            <w:tcMar>
              <w:top w:w="36" w:type="dxa"/>
              <w:start w:w="80" w:type="dxa"/>
              <w:bottom w:w="36" w:type="dxa"/>
              <w:end w:w="80" w:type="dxa"/>
            </w:tcMar>
          </w:tcPr>
          <w:p>
            <w:pPr>
              <w:pStyle w:val="TabCellSm"/>
              <w:jc w:val="left"/>
            </w:pPr>
            <w:r>
              <w:rPr>
                <w:b/>
              </w:rPr>
              <w:t>most neonatal staplers are too large — say so explicitly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sealant</w:t>
            </w:r>
          </w:p>
        </w:tc>
        <w:tc>
          <w:tcPr>
            <w:tcW w:type="dxa" w:w="5868"/>
            <w:shd w:val="clear" w:color="auto" w:fill="F6F6F6"/>
            <w:vAlign w:val="top"/>
            <w:tcMar>
              <w:top w:w="36" w:type="dxa"/>
              <w:start w:w="80" w:type="dxa"/>
              <w:bottom w:w="36" w:type="dxa"/>
              <w:end w:w="80" w:type="dxa"/>
            </w:tcMar>
          </w:tcPr>
          <w:p>
            <w:pPr>
              <w:pStyle w:val="TabCellSm"/>
              <w:jc w:val="left"/>
            </w:pPr>
            <w:r>
              <w:t>reinforces a delicate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Pyloromyotomy spreader (Benson) and pyloric knife/blade</w:t>
            </w:r>
          </w:p>
        </w:tc>
        <w:tc>
          <w:tcPr>
            <w:tcW w:type="dxa" w:w="5868"/>
            <w:vAlign w:val="top"/>
            <w:tcMar>
              <w:top w:w="36" w:type="dxa"/>
              <w:start w:w="80" w:type="dxa"/>
              <w:bottom w:w="36" w:type="dxa"/>
              <w:end w:w="80" w:type="dxa"/>
            </w:tcMar>
          </w:tcPr>
          <w:p>
            <w:pPr>
              <w:pStyle w:val="TabCellSm"/>
              <w:jc w:val="left"/>
            </w:pPr>
            <w:r>
              <w:rPr>
                <w:b/>
              </w:rPr>
              <w:t>signature item</w:t>
            </w:r>
            <w:r>
              <w:t xml:space="preserve"> for Ramstedt pyloromyotomy — the hypertrophied muscle is split and spread </w:t>
            </w:r>
            <w:r>
              <w:rPr>
                <w:b/>
              </w:rPr>
              <w:t>without breaching the mucosa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Rectal / suction biopsy instrument (Noblett)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obtains submucosa for ganglion cells in Hirschsprung's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labelled specimen pots for levelling biopsies</w:t>
            </w:r>
          </w:p>
        </w:tc>
        <w:tc>
          <w:tcPr>
            <w:tcW w:type="dxa" w:w="5868"/>
            <w:vAlign w:val="top"/>
            <w:tcMar>
              <w:top w:w="36" w:type="dxa"/>
              <w:start w:w="80" w:type="dxa"/>
              <w:bottom w:w="36" w:type="dxa"/>
              <w:end w:w="80" w:type="dxa"/>
            </w:tcMar>
          </w:tcPr>
          <w:p>
            <w:pPr>
              <w:pStyle w:val="TabCellSm"/>
              <w:jc w:val="left"/>
            </w:pPr>
            <w:r>
              <w:rPr>
                <w:b/>
              </w:rPr>
              <w:t>each seromuscular biopsy is labelled with its distance from the anal verge</w:t>
            </w:r>
            <w:r>
              <w:t xml:space="preserve"> to locate the transition zone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Anal dilators, graded small; Hegar dilators, small</w:t>
            </w:r>
          </w:p>
        </w:tc>
        <w:tc>
          <w:tcPr>
            <w:tcW w:type="dxa" w:w="5868"/>
            <w:shd w:val="clear" w:color="auto" w:fill="F6F6F6"/>
            <w:vAlign w:val="top"/>
            <w:tcMar>
              <w:top w:w="36" w:type="dxa"/>
              <w:start w:w="80" w:type="dxa"/>
              <w:bottom w:w="36" w:type="dxa"/>
              <w:end w:w="80" w:type="dxa"/>
            </w:tcMar>
          </w:tcPr>
          <w:p>
            <w:pPr>
              <w:pStyle w:val="TabCellSm"/>
              <w:jc w:val="left"/>
            </w:pPr>
            <w:r>
              <w:t>pull-through and post-operative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anal retractor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Silo bag and applicator</w:t>
            </w:r>
          </w:p>
        </w:tc>
        <w:tc>
          <w:tcPr>
            <w:tcW w:type="dxa" w:w="5868"/>
            <w:shd w:val="clear" w:color="auto" w:fill="F6F6F6"/>
            <w:vAlign w:val="top"/>
            <w:tcMar>
              <w:top w:w="36" w:type="dxa"/>
              <w:start w:w="80" w:type="dxa"/>
              <w:bottom w:w="36" w:type="dxa"/>
              <w:end w:w="80" w:type="dxa"/>
            </w:tcMar>
          </w:tcPr>
          <w:p>
            <w:pPr>
              <w:pStyle w:val="TabCellSm"/>
              <w:jc w:val="left"/>
            </w:pPr>
            <w:r>
              <w:t>staged reduction of gastroschisis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Stoma appliances, paediatric, with a marking pen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Contrast medium and image intensifier</w:t>
            </w:r>
          </w:p>
        </w:tc>
        <w:tc>
          <w:tcPr>
            <w:tcW w:type="dxa" w:w="5868"/>
            <w:shd w:val="clear" w:color="auto" w:fill="F6F6F6"/>
            <w:vAlign w:val="top"/>
            <w:tcMar>
              <w:top w:w="36" w:type="dxa"/>
              <w:start w:w="80" w:type="dxa"/>
              <w:bottom w:w="36" w:type="dxa"/>
              <w:end w:w="80" w:type="dxa"/>
            </w:tcMar>
          </w:tcPr>
          <w:p>
            <w:pPr>
              <w:pStyle w:val="TabCellSm"/>
              <w:jc w:val="left"/>
            </w:pPr>
            <w:r>
              <w:t>on-table contrast study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Frozen-section facility</w:t>
            </w:r>
          </w:p>
        </w:tc>
        <w:tc>
          <w:tcPr>
            <w:tcW w:type="dxa" w:w="5868"/>
            <w:vAlign w:val="top"/>
            <w:tcMar>
              <w:top w:w="36" w:type="dxa"/>
              <w:start w:w="80" w:type="dxa"/>
              <w:bottom w:w="36" w:type="dxa"/>
              <w:end w:w="80" w:type="dxa"/>
            </w:tcMar>
          </w:tcPr>
          <w:p>
            <w:pPr>
              <w:pStyle w:val="TabCellSm"/>
              <w:jc w:val="left"/>
            </w:pPr>
            <w:r>
              <w:rPr>
                <w:b/>
              </w:rPr>
              <w:t>confirms ganglion cells before the pull-through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'dirty' bowel-technique instrument set</w:t>
            </w:r>
          </w:p>
        </w:tc>
        <w:tc>
          <w:tcPr>
            <w:tcW w:type="dxa" w:w="5868"/>
            <w:vAlign w:val="top"/>
            <w:tcMar>
              <w:top w:w="36" w:type="dxa"/>
              <w:start w:w="80" w:type="dxa"/>
              <w:bottom w:w="36" w:type="dxa"/>
              <w:end w:w="80" w:type="dxa"/>
            </w:tcMar>
          </w:tcPr>
          <w:p>
            <w:pPr>
              <w:pStyle w:val="TabCellSm"/>
              <w:jc w:val="left"/>
            </w:pPr>
            <w:r>
              <w:t>used after the bowel is opened, then removed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warm moist packs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fine suction tip for enteric content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small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peritoneal fluid in necrotising enterocolitis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CRITICAL IN THIS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Nasogastric / orogastric tube, size-appropriate</w:t>
            </w:r>
          </w:p>
        </w:tc>
        <w:tc>
          <w:tcPr>
            <w:tcW w:type="dxa" w:w="5868"/>
            <w:vAlign w:val="top"/>
            <w:tcMar>
              <w:top w:w="36" w:type="dxa"/>
              <w:start w:w="80" w:type="dxa"/>
              <w:bottom w:w="36" w:type="dxa"/>
              <w:end w:w="80" w:type="dxa"/>
            </w:tcMar>
          </w:tcPr>
          <w:p>
            <w:pPr>
              <w:pStyle w:val="TabCellSm"/>
              <w:jc w:val="left"/>
            </w:pPr>
            <w:r>
              <w:t>decompression is essential in obstruction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Warming mattress, overhead heater, warmed irrigation and warmed intravenous fluids; theatre at 24–26 °C</w:t>
            </w:r>
          </w:p>
        </w:tc>
        <w:tc>
          <w:tcPr>
            <w:tcW w:type="dxa" w:w="5868"/>
            <w:shd w:val="clear" w:color="auto" w:fill="F6F6F6"/>
            <w:vAlign w:val="top"/>
            <w:tcMar>
              <w:top w:w="36" w:type="dxa"/>
              <w:start w:w="80" w:type="dxa"/>
              <w:bottom w:w="36" w:type="dxa"/>
              <w:end w:w="80" w:type="dxa"/>
            </w:tcMar>
          </w:tcPr>
          <w:p>
            <w:pPr>
              <w:pStyle w:val="TabCellSm"/>
              <w:jc w:val="left"/>
            </w:pPr>
            <w:r>
              <w:rPr>
                <w:b/>
              </w:rPr>
              <w:t>exposed bowel loses heat and fluid extremely rapidly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Continuous core temperature monitoring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pumps and syringe drivers; fluids in mL/kg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t xml:space="preserve">blood volume ≈ </w:t>
            </w:r>
            <w:r>
              <w:rPr>
                <w:b/>
              </w:rPr>
              <w:t>80 mL/kg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counted radio-opaque swabs with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swabs weighed to quantify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Glucose monitoring and dextrose infusion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Parenteral nutrition access — central line or PICC</w:t>
            </w:r>
          </w:p>
        </w:tc>
        <w:tc>
          <w:tcPr>
            <w:tcW w:type="dxa" w:w="5868"/>
            <w:shd w:val="clear" w:color="auto" w:fill="F6F6F6"/>
            <w:vAlign w:val="top"/>
            <w:tcMar>
              <w:top w:w="36" w:type="dxa"/>
              <w:start w:w="80" w:type="dxa"/>
              <w:bottom w:w="36" w:type="dxa"/>
              <w:end w:w="80" w:type="dxa"/>
            </w:tcMar>
          </w:tcPr>
          <w:p>
            <w:pPr>
              <w:pStyle w:val="TabCellSm"/>
              <w:jc w:val="left"/>
            </w:pPr>
            <w:r>
              <w:t>prolonged ileus is expected after neonatal bowel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 and a transport incubator</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lithotomy or prone for anorectal and pull-through procedures. Exposure is kept to the minimum area to preserve temperature.</w:t>
      </w:r>
    </w:p>
    <w:p>
      <w:pPr>
        <w:pStyle w:val="BoxBody"/>
        <w:ind w:start="170"/>
      </w:pPr>
      <w:r>
        <w:rPr>
          <w:b/>
        </w:rPr>
        <w:t>Ramstedt pyloromyotomy</w:t>
      </w:r>
      <w:r>
        <w:t xml:space="preserve"> — The </w:t>
      </w:r>
      <w:r>
        <w:rPr>
          <w:b/>
        </w:rPr>
        <w:t>seromuscular layer of the pylorus is incised and spread with a Benson spreader until the mucosa pouts through, intact</w:t>
      </w:r>
      <w:r>
        <w:t xml:space="preserve">. The tray must therefore include the spreader and a means of </w:t>
      </w:r>
      <w:r>
        <w:rPr>
          <w:b/>
        </w:rPr>
        <w:t>testing mucosal integrity</w:t>
      </w:r>
      <w:r>
        <w:t xml:space="preserve"> (insufflating air through the nasogastric tube). A breached mucosa must be recognised and repaired at once.</w:t>
      </w:r>
    </w:p>
    <w:p>
      <w:pPr>
        <w:pStyle w:val="BoxBody"/>
        <w:ind w:start="170"/>
      </w:pPr>
      <w:r>
        <w:rPr>
          <w:b/>
        </w:rPr>
        <w:t>Hirschsprung's levelling biopsies</w:t>
      </w:r>
      <w:r>
        <w:t xml:space="preserve"> — Seromuscular biopsies are taken at intervals and sent for </w:t>
      </w:r>
      <w:r>
        <w:rPr>
          <w:b/>
        </w:rPr>
        <w:t>frozen section</w:t>
      </w:r>
      <w:r>
        <w:t xml:space="preserve"> to find the level at which ganglion cells appear. </w:t>
      </w:r>
      <w:r>
        <w:rPr>
          <w:b/>
        </w:rPr>
        <w:t>Each pot must be separately labelled with its distance from the anal verge</w:t>
      </w:r>
      <w:r>
        <w:t xml:space="preserve"> — mislabelling leads to resection at the wrong level.</w:t>
      </w:r>
    </w:p>
    <w:p>
      <w:pPr>
        <w:pStyle w:val="BoxBody"/>
        <w:ind w:start="170"/>
      </w:pPr>
      <w:r>
        <w:rPr>
          <w:b/>
        </w:rPr>
        <w:t>Complications</w:t>
      </w:r>
      <w:r>
        <w:t xml:space="preserve"> — Anastomotic leak and stricture, </w:t>
      </w:r>
      <w:r>
        <w:rPr>
          <w:b/>
        </w:rPr>
        <w:t>mucosal perforation in pyloromyotomy</w:t>
      </w:r>
      <w:r>
        <w:t>, adhesive obstruction, short-bowel syndrome, stoma complications, wound dehiscence, sepsis, hypothermia and hypoglycaemia, and prolonged parenteral-nutrition dependence.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Restate the </w:t>
            </w:r>
            <w:r>
              <w:rPr>
                <w:b/>
              </w:rPr>
              <w:t>crushing versus non-crushing</w:t>
            </w:r>
            <w:r>
              <w:t xml:space="preserve"> rule, then explain that in a neonate even a Doyen may be too heavy — hence </w:t>
            </w:r>
            <w:r>
              <w:rPr>
                <w:b/>
              </w:rPr>
              <w:t>rubber-shod fine clamps</w:t>
            </w:r>
            <w:r>
              <w:t>.</w:t>
            </w:r>
          </w:p>
          <w:p>
            <w:pPr>
              <w:pStyle w:val="BoxBody"/>
              <w:spacing w:before="20" w:after="40"/>
              <w:ind w:start="204" w:hanging="204"/>
            </w:pPr>
            <w:r>
              <w:rPr>
                <w:rFonts w:ascii="Calibri" w:hAnsi="Calibri"/>
                <w:b/>
              </w:rPr>
              <w:t xml:space="preserve">▪  </w:t>
            </w:r>
            <w:r>
              <w:rPr>
                <w:b/>
              </w:rPr>
              <w:t>Anastomoses are hand-sewn, single-layer interrupted extramucosal, 5-0 to 7-0, under loupes</w:t>
            </w:r>
            <w:r>
              <w:t xml:space="preserve"> — staplers are usually too large.</w:t>
            </w:r>
          </w:p>
          <w:p>
            <w:pPr>
              <w:pStyle w:val="BoxBody"/>
              <w:spacing w:before="20" w:after="40"/>
              <w:ind w:start="204" w:hanging="204"/>
            </w:pPr>
            <w:r>
              <w:rPr>
                <w:rFonts w:ascii="Calibri" w:hAnsi="Calibri"/>
                <w:b/>
              </w:rPr>
              <w:t xml:space="preserve">▪  </w:t>
            </w:r>
            <w:r>
              <w:rPr>
                <w:b/>
              </w:rPr>
              <w:t>Benson pyloromyotomy spreader</w:t>
            </w:r>
            <w:r>
              <w:t xml:space="preserve"> and </w:t>
            </w:r>
            <w:r>
              <w:rPr>
                <w:b/>
              </w:rPr>
              <w:t>testing mucosal integrity</w:t>
            </w:r>
            <w:r>
              <w:t xml:space="preserve"> for Ramstedt's operation.</w:t>
            </w:r>
          </w:p>
          <w:p>
            <w:pPr>
              <w:pStyle w:val="BoxBody"/>
              <w:spacing w:before="20" w:after="40"/>
              <w:ind w:start="204" w:hanging="204"/>
            </w:pPr>
            <w:r>
              <w:rPr>
                <w:rFonts w:ascii="Calibri" w:hAnsi="Calibri"/>
                <w:b/>
              </w:rPr>
              <w:t xml:space="preserve">▪  </w:t>
            </w:r>
            <w:r>
              <w:rPr>
                <w:b/>
              </w:rPr>
              <w:t>Noblett suction rectal biopsy</w:t>
            </w:r>
            <w:r>
              <w:t xml:space="preserve"> and </w:t>
            </w:r>
            <w:r>
              <w:rPr>
                <w:b/>
              </w:rPr>
              <w:t>separately labelled levelling biopsies with frozen section</w:t>
            </w:r>
            <w:r>
              <w:t xml:space="preserve"> for Hirschsprung's.</w:t>
            </w:r>
          </w:p>
          <w:p>
            <w:pPr>
              <w:pStyle w:val="BoxBody"/>
              <w:spacing w:before="20" w:after="40"/>
              <w:ind w:start="204" w:hanging="204"/>
            </w:pPr>
            <w:r>
              <w:rPr>
                <w:rFonts w:ascii="Calibri" w:hAnsi="Calibri"/>
                <w:b/>
              </w:rPr>
              <w:t xml:space="preserve">▪  </w:t>
            </w:r>
            <w:r>
              <w:rPr>
                <w:b/>
              </w:rPr>
              <w:t>Contamination control with a separate 'dirty' set and glove change.</w:t>
            </w:r>
          </w:p>
          <w:p>
            <w:pPr>
              <w:pStyle w:val="BoxBody"/>
              <w:spacing w:before="20" w:after="40"/>
              <w:ind w:start="204" w:hanging="204"/>
            </w:pPr>
            <w:r>
              <w:rPr>
                <w:rFonts w:ascii="Calibri" w:hAnsi="Calibri"/>
                <w:b/>
              </w:rPr>
              <w:t xml:space="preserve">▪  </w:t>
            </w:r>
            <w:r>
              <w:rPr>
                <w:b/>
              </w:rPr>
              <w:t>Warming, swab weighing and 80 mL/kg</w:t>
            </w:r>
            <w:r>
              <w:t xml:space="preserve"> — the paediatric constants apply with even greater force when bowel is exposed.</w:t>
            </w:r>
          </w:p>
          <w:p>
            <w:pPr>
              <w:pStyle w:val="BoxBody"/>
              <w:spacing w:before="20" w:after="40"/>
              <w:ind w:start="204" w:hanging="204"/>
            </w:pPr>
            <w:r>
              <w:rPr>
                <w:rFonts w:ascii="Calibri" w:hAnsi="Calibri"/>
                <w:b/>
              </w:rPr>
              <w:t xml:space="preserve">▪  </w:t>
            </w:r>
            <w:r>
              <w:rPr>
                <w:b/>
              </w:rPr>
              <w:t>Nasogastric decompression and central access for parenteral nutrition</w:t>
            </w:r>
            <w:r>
              <w:t xml:space="preserve"> are part of preparation.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bowel that will be retained.</w:t>
            </w:r>
          </w:p>
          <w:p>
            <w:pPr>
              <w:pStyle w:val="BoxBody"/>
              <w:spacing w:before="20" w:after="40"/>
              <w:ind w:start="204" w:hanging="204"/>
            </w:pPr>
            <w:r>
              <w:rPr>
                <w:rFonts w:ascii="Calibri" w:hAnsi="Calibri"/>
                <w:b/>
              </w:rPr>
              <w:t xml:space="preserve">✗  </w:t>
            </w:r>
            <w:r>
              <w:t>Assuming adult staplers can be used in a neonate.</w:t>
            </w:r>
          </w:p>
          <w:p>
            <w:pPr>
              <w:pStyle w:val="BoxBody"/>
              <w:spacing w:before="20" w:after="40"/>
              <w:ind w:start="204" w:hanging="204"/>
            </w:pPr>
            <w:r>
              <w:rPr>
                <w:rFonts w:ascii="Calibri" w:hAnsi="Calibri"/>
                <w:b/>
              </w:rPr>
              <w:t xml:space="preserve">✗  </w:t>
            </w:r>
            <w:r>
              <w:t>Failing to label levelling biopsies with the distance from the anal verge.</w:t>
            </w:r>
          </w:p>
          <w:p>
            <w:pPr>
              <w:pStyle w:val="BoxBody"/>
              <w:spacing w:before="20" w:after="40"/>
              <w:ind w:start="204" w:hanging="204"/>
            </w:pPr>
            <w:r>
              <w:rPr>
                <w:rFonts w:ascii="Calibri" w:hAnsi="Calibri"/>
                <w:b/>
              </w:rPr>
              <w:t xml:space="preserve">✗  </w:t>
            </w:r>
            <w:r>
              <w:t>Omitting warming, swab weighing and glucose monitoring.</w:t>
            </w:r>
          </w:p>
          <w:p>
            <w:pPr>
              <w:pStyle w:val="BoxBody"/>
              <w:spacing w:before="20" w:after="40"/>
              <w:ind w:start="204" w:hanging="204"/>
            </w:pPr>
            <w:r>
              <w:rPr>
                <w:rFonts w:ascii="Calibri" w:hAnsi="Calibri"/>
                <w:b/>
              </w:rPr>
              <w:t xml:space="preserve">✗  </w:t>
            </w:r>
            <w:r>
              <w:t>Forgetting to test mucosal integrity after pyloromyotomy.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paediatric gastrointestinal procedures tray.</w:t>
      </w:r>
    </w:p>
    <w:p>
      <w:pPr>
        <w:pStyle w:val="QBank"/>
        <w:spacing w:before="0" w:after="100"/>
        <w:ind w:start="595" w:hanging="283"/>
      </w:pPr>
      <w:r>
        <w:rPr>
          <w:rFonts w:ascii="Calibri" w:hAnsi="Calibri"/>
          <w:b/>
        </w:rPr>
        <w:t xml:space="preserve">A.  </w:t>
      </w:r>
      <w:r>
        <w:t xml:space="preserve">A complete paediatric major tray plus: </w:t>
      </w:r>
      <w:r>
        <w:rPr>
          <w:b/>
        </w:rPr>
        <w:t>bowel clamps</w:t>
      </w:r>
      <w:r>
        <w:t xml:space="preserve"> — small fine non-crushing Doyen-type clamps and rubber-shod fine clamps for retained bowel, small crushing clamps for the specimen side, small Babcock and fine DeBakey forceps, fine right-angled forceps and soft slings; </w:t>
      </w:r>
      <w:r>
        <w:rPr>
          <w:b/>
        </w:rPr>
        <w:t>anastomosis</w:t>
      </w:r>
      <w:r>
        <w:t xml:space="preserve"> — fine and micro needle holders with 5-0 to 7-0 absorbable suture on fine round-bodied needles for a single-layer interrupted extramucosal anastomosis, stay sutures, loupes or the microscope, fine curved and Potts scissors, small sizing bougies, size-appropriate staplers only if suitable, and fibrin sealant; </w:t>
      </w:r>
      <w:r>
        <w:rPr>
          <w:b/>
        </w:rPr>
        <w:t>procedure-specific</w:t>
      </w:r>
      <w:r>
        <w:t xml:space="preserve"> — Benson pyloromyotomy spreader with a pyloric blade, Noblett suction rectal biopsy instrument, separately labelled pots for levelling biopsies with frozen section, small graded anal and Hegar dilators, a silo bag, paediatric stoma appliances and contrast with an image intensifier; </w:t>
      </w:r>
      <w:r>
        <w:rPr>
          <w:b/>
        </w:rPr>
        <w:t>contamination control</w:t>
      </w:r>
      <w:r>
        <w:t xml:space="preserve"> — a separate 'dirty' bowel set, isolation packs, dedicated suction, separate receivers, glove change and culture swabs; and </w:t>
      </w:r>
      <w:r>
        <w:rPr>
          <w:b/>
        </w:rPr>
        <w:t>physiological support</w:t>
      </w:r>
      <w:r>
        <w:t xml:space="preserve"> — nasogastric decompression, active warming with warmed fluids and theatre at 24–26 °C, core temperature monitoring, volumetric pumps, cross-matched blood in paediatric aliquots, counted swabs with a weighing scale, glucose monitoring and central access for parenteral nutrition.</w:t>
      </w:r>
    </w:p>
    <w:p>
      <w:pPr>
        <w:spacing w:before="80" w:after="20"/>
        <w:ind w:start="311" w:hanging="311"/>
        <w:keepLines/>
        <w:keepNext/>
      </w:pPr>
      <w:r>
        <w:rPr>
          <w:rFonts w:ascii="Calibri" w:hAnsi="Calibri"/>
          <w:b/>
          <w:sz w:val="19"/>
        </w:rPr>
        <w:t xml:space="preserve">Q2.  </w:t>
      </w:r>
      <w:r>
        <w:rPr>
          <w:b/>
          <w:sz w:val="19"/>
        </w:rPr>
        <w:t>Why are neonatal bowel anastomoses hand-sewn rather than stapled?</w:t>
      </w:r>
    </w:p>
    <w:p>
      <w:pPr>
        <w:pStyle w:val="QBank"/>
        <w:spacing w:before="0" w:after="100"/>
        <w:ind w:start="595" w:hanging="283"/>
      </w:pPr>
      <w:r>
        <w:rPr>
          <w:rFonts w:ascii="Calibri" w:hAnsi="Calibri"/>
          <w:b/>
        </w:rPr>
        <w:t xml:space="preserve">A.  </w:t>
      </w:r>
      <w:r>
        <w:t>Neonatal bowel may be only 5–10 mm in diameter with a wall less than a millimetre thick. Standard stapling devices are too bulky to introduce, would crush a disproportionate amount of tissue and would significantly narrow the lumen, risking stricture. A hand-sewn single-layer interrupted extramucosal anastomosis with 5-0 to 7-0 absorbable suture, performed under magnifying loupes, gives accurate serosa-to-serosa apposition without compromising the lumen.</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