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PREPARATION OF INSTRUMENTS TRAY</w:t>
            </w:r>
          </w:p>
          <w:p>
            <w:pPr>
              <w:pStyle w:val="CoverTitle"/>
              <w:spacing w:before="40" w:after="160"/>
            </w:pPr>
            <w:r>
              <w:t>SURGICAL INSTRUMENT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01" w:name="toc"/>
      <w:pPr>
        <w:pStyle w:val="TOCHead"/>
        <w:spacing w:before="80" w:after="40"/>
      </w:pPr>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GENITOURINARY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3.1   Vasectomy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3.2   Open Prostatectomy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3.3   Kidney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THORACIC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4.1   Mediastinoscopy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4.2   Thoracotomy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4.3   Pacemaker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CARDIOVASCULAR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5.1   Vascular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5.2   Vascular Shunt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5.3   Cardiac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ORTHOPAEDIC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6.1   Basic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6.2   Minor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6.3   Hip Replacement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6.4   Knee or Ankle Arthroscopy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NEUROLOGIC PROCEDURES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7.1   Craniotomy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7.2   Laminectomy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PAEDIATRIC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10.1   Paediatric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10.2   Paediatric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10.3   Paediatric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tray_10_3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02" w:name="how_to_read"/>
      <w:pPr>
        <w:pStyle w:val="TOCHead"/>
        <w:spacing w:before="80" w:after="40"/>
      </w:pPr>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bookmarkStart w:id="1003" w:name="part_I"/>
            <w:pPr>
              <w:pStyle w:val="Heading1"/>
              <w:jc w:val="left"/>
              <w:spacing w:before="0" w:after="0"/>
            </w:pPr>
            <w:r>
              <w:rPr>
                <w:rFonts w:ascii="Calibri" w:hAnsi="Calibri"/>
                <w:b/>
                <w:color w:val="FFFFFF"/>
                <w:sz w:val="38"/>
              </w:rPr>
              <w:t>General Surgery Trays</w:t>
            </w:r>
            <w:bookmarkEnd w:id="1003"/>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bookmarkStart w:id="1004" w:name="tray_1_1"/>
      <w:pPr>
        <w:pStyle w:val="Heading2"/>
        <w:spacing w:before="320" w:after="40"/>
        <w:keepLines/>
        <w:keepNext/>
        <w:pBdr>
          <w:bottom w:val="single" w:sz="12" w:space="3" w:color="000000"/>
        </w:pBdr>
      </w:pPr>
      <w:r>
        <w:rPr>
          <w:rFonts w:ascii="Calibri" w:hAnsi="Calibri"/>
          <w:b/>
          <w:color w:val="666666"/>
          <w:sz w:val="29"/>
        </w:rPr>
        <w:t xml:space="preserve">1.1   </w:t>
      </w:r>
      <w:r>
        <w:rPr>
          <w:rFonts w:ascii="Calibri" w:hAnsi="Calibri"/>
          <w:b/>
          <w:sz w:val="29"/>
        </w:rPr>
        <w:t>Major Procedures Tray</w:t>
      </w:r>
      <w:bookmarkEnd w:id="1004"/>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r>
              <w:t>wide-bore, kink-resistant; a spare set is kept because clot blocks the line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r>
              <w:t>holster prevents accidental activation; the tip is scraped clean of eschar to keep cutting efficiency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major procedures tray.</w:t>
      </w:r>
    </w:p>
    <w:p>
      <w:pPr>
        <w:pStyle w:val="QBank"/>
        <w:spacing w:before="0" w:after="100"/>
        <w:ind w:start="595" w:hanging="283"/>
      </w:pPr>
      <w:r>
        <w:rPr>
          <w:rFonts w:ascii="Calibri" w:hAnsi="Calibri"/>
          <w:b/>
        </w:rPr>
        <w:t xml:space="preserve">A.  </w:t>
      </w:r>
      <w:r>
        <w:t>Answer under the six functional groups: cutting (No.3/4/7 handles, Mayo straight and curved, Metzenbaum, suture scissors); grasping (toothed and plain thumb forceps, DeBakey, Adson, Allis, Babcock, towel clips, sponge holders); clamping (mosquito, Crile, Kelly, Rochester-Péan, Kocher, right-angled, tonsil); retracting (Army-Navy, Richardson, Deaver, malleable, Balfour self-retaining, Weitlaner, Senn); suturing (Mayo-Hegar needle holders in three lengths, suture, ligature carrier, staplers); suction and accessory (Poole, Yankauer, electrosurgical pencil, probe, grooved director, kidney dish, radio-opaque pads).</w:t>
      </w:r>
    </w:p>
    <w:p>
      <w:pPr>
        <w:spacing w:before="80" w:after="20"/>
        <w:ind w:start="311" w:hanging="311"/>
        <w:keepLines/>
        <w:keepNext/>
      </w:pPr>
      <w:r>
        <w:rPr>
          <w:rFonts w:ascii="Calibri" w:hAnsi="Calibri"/>
          <w:b/>
          <w:sz w:val="19"/>
        </w:rPr>
        <w:t xml:space="preserve">Q2.  </w:t>
      </w:r>
      <w:r>
        <w:rPr>
          <w:b/>
          <w:sz w:val="19"/>
        </w:rPr>
        <w:t>How does a major tray differ from a basic tray?</w:t>
      </w:r>
    </w:p>
    <w:p>
      <w:pPr>
        <w:pStyle w:val="QBank"/>
        <w:spacing w:before="0" w:after="100"/>
        <w:ind w:start="595" w:hanging="283"/>
      </w:pPr>
      <w:r>
        <w:rPr>
          <w:rFonts w:ascii="Calibri" w:hAnsi="Calibri"/>
          <w:b/>
        </w:rPr>
        <w:t xml:space="preserve">A.  </w:t>
      </w:r>
      <w:r>
        <w:t>By depth and range: the major tray adds long instruments (No.7 handle, 20–25 cm clamps and needle holders), deep retractors (Deaver, malleable), a self-retaining retractor (Balfour with bladder blade), atraumatic bowel and vascular clamps, and Poole suction for free cavity fluid.</w:t>
      </w:r>
    </w:p>
    <w:p>
      <w:pPr>
        <w:spacing w:before="300" w:after="60" w:line="240" w:lineRule="auto"/>
        <w:keepLines/>
        <w:keepNext/>
        <w:pBdr>
          <w:bottom w:val="single" w:sz="18" w:space="1" w:color="000000"/>
        </w:pBdr>
      </w:pPr>
    </w:p>
    <w:p>
      <w:bookmarkStart w:id="1005" w:name="tray_1_2"/>
      <w:pPr>
        <w:pStyle w:val="Heading2"/>
        <w:spacing w:before="320" w:after="40"/>
        <w:keepLines/>
        <w:keepNext/>
        <w:pBdr>
          <w:bottom w:val="single" w:sz="12" w:space="3" w:color="000000"/>
        </w:pBdr>
      </w:pPr>
      <w:r>
        <w:rPr>
          <w:rFonts w:ascii="Calibri" w:hAnsi="Calibri"/>
          <w:b/>
          <w:color w:val="666666"/>
          <w:sz w:val="29"/>
        </w:rPr>
        <w:t xml:space="preserve">1.2   </w:t>
      </w:r>
      <w:r>
        <w:rPr>
          <w:rFonts w:ascii="Calibri" w:hAnsi="Calibri"/>
          <w:b/>
          <w:sz w:val="29"/>
        </w:rPr>
        <w:t>Basic / Minor Procedures Tray</w:t>
      </w:r>
      <w:bookmarkEnd w:id="1005"/>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r>
              <w:t>ring-handled with a ratchet; tungsten-carbide inserts grip the needle without rotation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r>
              <w:t>hand-controlled cut and coagulate; the workhorse for haemostasis in small clean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kidney dish for specimens and used items, gallipot for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minor procedures tray.</w:t>
      </w:r>
    </w:p>
    <w:p>
      <w:pPr>
        <w:pStyle w:val="QBank"/>
        <w:spacing w:before="0" w:after="100"/>
        <w:ind w:start="595" w:hanging="283"/>
      </w:pPr>
      <w:r>
        <w:rPr>
          <w:rFonts w:ascii="Calibri" w:hAnsi="Calibri"/>
          <w:b/>
        </w:rPr>
        <w:t xml:space="preserve">A.  </w:t>
      </w:r>
      <w:r>
        <w:t>No.3 knife handles with No.10/15 blades; Mayo straight and curved, Metzenbaum and iris scissors; Adson, toothed and plain thumb forceps; Allis forceps; towel clips; sponge holders; mosquito, Crile, Kelly and Kocher clamps; Senn, Army-Navy and Weitlaner retractors with skin hooks; Mayo-Hegar needle holders with suture; Yankauer or Frazier suction; electrosurgical pencil; probe, grooved director, small curette, kidney dish and counted radio-opaque swabs.</w:t>
      </w:r>
    </w:p>
    <w:p>
      <w:pPr>
        <w:spacing w:before="80" w:after="20"/>
        <w:ind w:start="311" w:hanging="311"/>
        <w:keepLines/>
        <w:keepNext/>
      </w:pPr>
      <w:r>
        <w:rPr>
          <w:rFonts w:ascii="Calibri" w:hAnsi="Calibri"/>
          <w:b/>
          <w:sz w:val="19"/>
        </w:rPr>
        <w:t xml:space="preserve">Q2.  </w:t>
      </w:r>
      <w:r>
        <w:rPr>
          <w:b/>
          <w:sz w:val="19"/>
        </w:rPr>
        <w:t>Give three procedures for which a minor tray is appropriate.</w:t>
      </w:r>
    </w:p>
    <w:p>
      <w:pPr>
        <w:pStyle w:val="QBank"/>
        <w:spacing w:before="0" w:after="100"/>
        <w:ind w:start="595" w:hanging="283"/>
      </w:pPr>
      <w:r>
        <w:rPr>
          <w:rFonts w:ascii="Calibri" w:hAnsi="Calibri"/>
          <w:b/>
        </w:rPr>
        <w:t xml:space="preserve">A.  </w:t>
      </w:r>
      <w:r>
        <w:t>Excision of a sebaceous cyst or lipoma; incision and drainage of an abscess; lymph-node biopsy (also central line insertion, wound debridement, simple hernia repair).</w:t>
      </w:r>
    </w:p>
    <w:p>
      <w:pPr>
        <w:spacing w:before="300" w:after="60" w:line="240" w:lineRule="auto"/>
        <w:keepLines/>
        <w:keepNext/>
        <w:pBdr>
          <w:bottom w:val="single" w:sz="18" w:space="1" w:color="000000"/>
        </w:pBdr>
      </w:pPr>
    </w:p>
    <w:p>
      <w:bookmarkStart w:id="1006" w:name="tray_1_3"/>
      <w:pPr>
        <w:pStyle w:val="Heading2"/>
        <w:spacing w:before="320" w:after="40"/>
        <w:keepLines/>
        <w:keepNext/>
        <w:pBdr>
          <w:bottom w:val="single" w:sz="12" w:space="3" w:color="000000"/>
        </w:pBdr>
      </w:pPr>
      <w:r>
        <w:rPr>
          <w:rFonts w:ascii="Calibri" w:hAnsi="Calibri"/>
          <w:b/>
          <w:color w:val="666666"/>
          <w:sz w:val="29"/>
        </w:rPr>
        <w:t xml:space="preserve">1.3   </w:t>
      </w:r>
      <w:r>
        <w:rPr>
          <w:rFonts w:ascii="Calibri" w:hAnsi="Calibri"/>
          <w:b/>
          <w:sz w:val="29"/>
        </w:rPr>
        <w:t>Limited Procedures Tray</w:t>
      </w:r>
      <w:bookmarkEnd w:id="1006"/>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r>
              <w:t>short pattern to match a shallow field and fine suture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limited procedures tray and when is it used?</w:t>
      </w:r>
    </w:p>
    <w:p>
      <w:pPr>
        <w:pStyle w:val="QBank"/>
        <w:spacing w:before="0" w:after="100"/>
        <w:ind w:start="595" w:hanging="283"/>
      </w:pPr>
      <w:r>
        <w:rPr>
          <w:rFonts w:ascii="Calibri" w:hAnsi="Calibri"/>
          <w:b/>
        </w:rPr>
        <w:t xml:space="preserve">A.  </w:t>
      </w:r>
      <w:r>
        <w:t>The smallest standard set, containing only a No.3 handle with No.15 blade, iris and suture scissors, Adson forceps, a few mosquito forceps, skin hooks, a needle holder and basic accessories. It is used for very superficial, brief procedures under local anaesthesia — small skin lesion excision, punch biopsy, foreign-body removal, nail avulsion, venous cut-down — where no cavity is entered.</w:t>
      </w:r>
    </w:p>
    <w:p>
      <w:pPr>
        <w:spacing w:before="300" w:after="60" w:line="240" w:lineRule="auto"/>
        <w:keepLines/>
        <w:keepNext/>
        <w:pBdr>
          <w:bottom w:val="single" w:sz="18" w:space="1" w:color="000000"/>
        </w:pBdr>
      </w:pPr>
    </w:p>
    <w:p>
      <w:bookmarkStart w:id="1007" w:name="tray_1_4"/>
      <w:pPr>
        <w:pStyle w:val="Heading2"/>
        <w:spacing w:before="320" w:after="40"/>
        <w:keepLines/>
        <w:keepNext/>
        <w:pBdr>
          <w:bottom w:val="single" w:sz="12" w:space="3" w:color="000000"/>
        </w:pBdr>
      </w:pPr>
      <w:r>
        <w:rPr>
          <w:rFonts w:ascii="Calibri" w:hAnsi="Calibri"/>
          <w:b/>
          <w:color w:val="666666"/>
          <w:sz w:val="29"/>
        </w:rPr>
        <w:t xml:space="preserve">1.4   </w:t>
      </w:r>
      <w:r>
        <w:rPr>
          <w:rFonts w:ascii="Calibri" w:hAnsi="Calibri"/>
          <w:b/>
          <w:sz w:val="29"/>
        </w:rPr>
        <w:t>Thyroid Tray</w:t>
      </w:r>
      <w:bookmarkEnd w:id="1007"/>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r>
              <w:t>handles tissue without puncturing the vascular thyroid capsule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r>
              <w:t>sharp crossed points securing drapes to the collar incision field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fenestrated jaws holding a gauze ball for skin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r>
              <w:t>standard length for the shallow neck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rigid bulbous tip for larger volumes, used with the finer Frazier tip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convert a basic tray into a thyroid tray?</w:t>
      </w:r>
    </w:p>
    <w:p>
      <w:pPr>
        <w:pStyle w:val="QBank"/>
        <w:spacing w:before="0" w:after="100"/>
        <w:ind w:start="595" w:hanging="283"/>
      </w:pPr>
      <w:r>
        <w:rPr>
          <w:rFonts w:ascii="Calibri" w:hAnsi="Calibri"/>
          <w:b/>
        </w:rPr>
        <w:t xml:space="preserve">A.  </w:t>
      </w:r>
      <w:r>
        <w:t>Lahey goitre vulsellum forceps for gland traction; a much larger number of fine mosquito and Crile haemostats; right-angled Mixter forceps for the thyroid pedicles; Green (thyroid) right-angled retractors and a self-retaining retractor; fine Metzenbaum and nerve scissors; Frazier fine suction; ligating clips; a nerve stimulator; a closed drain; and a sternal saw plus tracheostomy set held available.</w:t>
      </w:r>
    </w:p>
    <w:p>
      <w:pPr>
        <w:spacing w:before="80" w:after="20"/>
        <w:ind w:start="311" w:hanging="311"/>
        <w:keepLines/>
        <w:keepNext/>
      </w:pPr>
      <w:r>
        <w:rPr>
          <w:rFonts w:ascii="Calibri" w:hAnsi="Calibri"/>
          <w:b/>
          <w:sz w:val="19"/>
        </w:rPr>
        <w:t xml:space="preserve">Q2.  </w:t>
      </w:r>
      <w:r>
        <w:rPr>
          <w:b/>
          <w:sz w:val="19"/>
        </w:rPr>
        <w:t>Why are so many small haemostats needed?</w:t>
      </w:r>
    </w:p>
    <w:p>
      <w:pPr>
        <w:pStyle w:val="QBank"/>
        <w:spacing w:before="0" w:after="100"/>
        <w:ind w:start="595" w:hanging="283"/>
      </w:pPr>
      <w:r>
        <w:rPr>
          <w:rFonts w:ascii="Calibri" w:hAnsi="Calibri"/>
          <w:b/>
        </w:rPr>
        <w:t xml:space="preserve">A.  </w:t>
      </w:r>
      <w:r>
        <w:t>The thyroid is exceptionally vascular with numerous small vessels in a shallow crowded field; each must be individually secured, and diathermy is restricted near the recurrent laryngeal nerve.</w:t>
      </w:r>
    </w:p>
    <w:p>
      <w:pPr>
        <w:spacing w:before="300" w:after="60" w:line="240" w:lineRule="auto"/>
        <w:keepLines/>
        <w:keepNext/>
        <w:pBdr>
          <w:bottom w:val="single" w:sz="18" w:space="1" w:color="000000"/>
        </w:pBdr>
      </w:pPr>
    </w:p>
    <w:p>
      <w:bookmarkStart w:id="1008" w:name="tray_1_5"/>
      <w:pPr>
        <w:pStyle w:val="Heading2"/>
        <w:spacing w:before="320" w:after="40"/>
        <w:keepLines/>
        <w:keepNext/>
        <w:pBdr>
          <w:bottom w:val="single" w:sz="12" w:space="3" w:color="000000"/>
        </w:pBdr>
      </w:pPr>
      <w:r>
        <w:rPr>
          <w:rFonts w:ascii="Calibri" w:hAnsi="Calibri"/>
          <w:b/>
          <w:color w:val="666666"/>
          <w:sz w:val="29"/>
        </w:rPr>
        <w:t xml:space="preserve">1.5   </w:t>
      </w:r>
      <w:r>
        <w:rPr>
          <w:rFonts w:ascii="Calibri" w:hAnsi="Calibri"/>
          <w:b/>
          <w:sz w:val="29"/>
        </w:rPr>
        <w:t>Long Instruments Tray</w:t>
      </w:r>
      <w:bookmarkEnd w:id="1008"/>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r>
              <w:t>extended length so the hand stays outside a deep wound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r>
              <w:t>toothed grip on fascia at depth</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interlocking teeth reaching tissue at the bottom of a deep cavity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r>
              <w:t>standard haemostats in extended lengths for deep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r>
              <w:t>crushing 1x2-toothed clamp for deep fascia and specimen pedicles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r>
              <w:t>narrow curved blade giving depth without a wide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right-angled blade holding the abdominal wall in a thick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r>
              <w:t>allows suturing at the pelvic floor with the hand clear of the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r>
              <w:t>blunt eyed hook passing a ligature around a deep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r>
              <w:t>extended shafts to reach and divide deep structures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r>
              <w:t>perforated shield clearing free fluid from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r>
              <w:t>localised suction at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r>
              <w:t>reaches the base of a deep wound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r>
              <w:t>illumination must extend as far as the instruments; theatre lights will not reach the bottom of a deep cavity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long instruments tray and when is it required?</w:t>
      </w:r>
    </w:p>
    <w:p>
      <w:pPr>
        <w:pStyle w:val="QBank"/>
        <w:spacing w:before="0" w:after="100"/>
        <w:ind w:start="595" w:hanging="283"/>
      </w:pPr>
      <w:r>
        <w:rPr>
          <w:rFonts w:ascii="Calibri" w:hAnsi="Calibri"/>
          <w:b/>
        </w:rPr>
        <w:t xml:space="preserve">A.  </w:t>
      </w:r>
      <w:r>
        <w:t>A supplementary tray of extended-length instruments — long No.7 handle, 23–28 cm Metzenbaum and Mayo scissors, 24–30 cm DeBakey and dressing forceps, 20–26 cm Crile, Kelly, Mixter and tonsil clamps, deep Deaver, Richardson and malleable retractors, a self-retaining ring retractor, 25–30 cm needle holders, a ligature carrier and long suction — opened alongside a major tray whenever the field is deep: obesity, deep pelvic or retroperitoneal surgery, or deep thoracic exposure.</w:t>
      </w:r>
    </w:p>
    <w:p>
      <w:pPr>
        <w:spacing w:before="300" w:after="60" w:line="240" w:lineRule="auto"/>
        <w:keepLines/>
        <w:keepNext/>
        <w:pBdr>
          <w:bottom w:val="single" w:sz="18" w:space="1" w:color="000000"/>
        </w:pBdr>
      </w:pPr>
    </w:p>
    <w:p>
      <w:bookmarkStart w:id="1009" w:name="tray_1_6"/>
      <w:pPr>
        <w:pStyle w:val="Heading2"/>
        <w:spacing w:before="320" w:after="40"/>
        <w:keepLines/>
        <w:keepNext/>
        <w:pBdr>
          <w:bottom w:val="single" w:sz="12" w:space="3" w:color="000000"/>
        </w:pBdr>
      </w:pPr>
      <w:r>
        <w:rPr>
          <w:rFonts w:ascii="Calibri" w:hAnsi="Calibri"/>
          <w:b/>
          <w:color w:val="666666"/>
          <w:sz w:val="29"/>
        </w:rPr>
        <w:t xml:space="preserve">1.6   </w:t>
      </w:r>
      <w:r>
        <w:rPr>
          <w:rFonts w:ascii="Calibri" w:hAnsi="Calibri"/>
          <w:b/>
          <w:sz w:val="29"/>
        </w:rPr>
        <w:t>Biliary Tract Procedures Tray</w:t>
      </w:r>
      <w:bookmarkEnd w:id="1009"/>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specific additions to a major tray for biliary surgery?</w:t>
      </w:r>
    </w:p>
    <w:p>
      <w:pPr>
        <w:pStyle w:val="QBank"/>
        <w:spacing w:before="0" w:after="100"/>
        <w:ind w:start="595" w:hanging="283"/>
      </w:pPr>
      <w:r>
        <w:rPr>
          <w:rFonts w:ascii="Calibri" w:hAnsi="Calibri"/>
          <w:b/>
        </w:rPr>
        <w:t xml:space="preserve">A.  </w:t>
      </w:r>
      <w:r>
        <w:t>Randall (and Desjardins) stone forceps and a stone scoop; a graded set of Bakes common-duct dilators with biliary probes; a biliary balloon catheter; a cholangiogram catheter with clamp, contrast and image intensifier; fine long right-angled Mixter forceps and duct scissors; Deaver/Harrington liver retractors; T-tubes with fine absorbable suture; and a choledochoscope if duct exploration is planned.</w:t>
      </w:r>
    </w:p>
    <w:p>
      <w:pPr>
        <w:spacing w:before="80" w:after="20"/>
        <w:ind w:start="311" w:hanging="311"/>
        <w:keepLines/>
        <w:keepNext/>
      </w:pPr>
      <w:r>
        <w:rPr>
          <w:rFonts w:ascii="Calibri" w:hAnsi="Calibri"/>
          <w:b/>
          <w:sz w:val="19"/>
        </w:rPr>
        <w:t xml:space="preserve">Q2.  </w:t>
      </w:r>
      <w:r>
        <w:rPr>
          <w:b/>
          <w:sz w:val="19"/>
        </w:rPr>
        <w:t>Why is a T-tube used and how is the tray prepared for it?</w:t>
      </w:r>
    </w:p>
    <w:p>
      <w:pPr>
        <w:pStyle w:val="QBank"/>
        <w:spacing w:before="0" w:after="100"/>
        <w:ind w:start="595" w:hanging="283"/>
      </w:pPr>
      <w:r>
        <w:rPr>
          <w:rFonts w:ascii="Calibri" w:hAnsi="Calibri"/>
          <w:b/>
        </w:rPr>
        <w:t xml:space="preserve">A.  </w:t>
      </w:r>
      <w:r>
        <w:t>After choledochotomy a T-tube decompresses the duct, prevents a bile leak from the suture line and provides access for post-operative cholangiography. The tray must carry assorted T-tube sizes, fine 4-0/5-0 absorbable suture for closure around it and a closed subhepatic drain.</w:t>
      </w:r>
    </w:p>
    <w:p>
      <w:pPr>
        <w:spacing w:before="300" w:after="60" w:line="240" w:lineRule="auto"/>
        <w:keepLines/>
        <w:keepNext/>
        <w:pBdr>
          <w:bottom w:val="single" w:sz="18" w:space="1" w:color="000000"/>
        </w:pBdr>
      </w:pPr>
    </w:p>
    <w:p>
      <w:bookmarkStart w:id="1010" w:name="tray_1_7"/>
      <w:pPr>
        <w:pStyle w:val="Heading2"/>
        <w:spacing w:before="320" w:after="40"/>
        <w:keepLines/>
        <w:keepNext/>
        <w:pBdr>
          <w:bottom w:val="single" w:sz="12" w:space="3" w:color="000000"/>
        </w:pBdr>
      </w:pPr>
      <w:r>
        <w:rPr>
          <w:rFonts w:ascii="Calibri" w:hAnsi="Calibri"/>
          <w:b/>
          <w:color w:val="666666"/>
          <w:sz w:val="29"/>
        </w:rPr>
        <w:t xml:space="preserve">1.7   </w:t>
      </w:r>
      <w:r>
        <w:rPr>
          <w:rFonts w:ascii="Calibri" w:hAnsi="Calibri"/>
          <w:b/>
          <w:sz w:val="29"/>
        </w:rPr>
        <w:t>Choledochoscopy Tray</w:t>
      </w:r>
      <w:bookmarkEnd w:id="1010"/>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cable out of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choledochoscopy tray contain in addition to a biliary tray?</w:t>
      </w:r>
    </w:p>
    <w:p>
      <w:pPr>
        <w:pStyle w:val="QBank"/>
        <w:spacing w:before="0" w:after="100"/>
        <w:ind w:start="595" w:hanging="283"/>
      </w:pPr>
      <w:r>
        <w:rPr>
          <w:rFonts w:ascii="Calibri" w:hAnsi="Calibri"/>
          <w:b/>
        </w:rPr>
        <w:t xml:space="preserve">A.  </w:t>
      </w:r>
      <w:r>
        <w:t>A fine rigid or flexible choledochoscope with fibre-optic light cable, source, camera and monitor; a pressurised warm saline irrigation set with three-way tap; flexible stone-grasping (Dormia) baskets, biopsy forceps, balloon extraction catheter and lithotripsy probe; Bakes dilators and fine duct forceps with stay sutures for access; and a T-tube with fine absorbable suture for closure.</w:t>
      </w:r>
    </w:p>
    <w:p>
      <w:pPr>
        <w:spacing w:before="80" w:after="20"/>
        <w:ind w:start="311" w:hanging="311"/>
        <w:keepLines/>
        <w:keepNext/>
      </w:pPr>
      <w:r>
        <w:rPr>
          <w:rFonts w:ascii="Calibri" w:hAnsi="Calibri"/>
          <w:b/>
          <w:sz w:val="19"/>
        </w:rPr>
        <w:t xml:space="preserve">Q2.  </w:t>
      </w:r>
      <w:r>
        <w:rPr>
          <w:b/>
          <w:sz w:val="19"/>
        </w:rPr>
        <w:t>How is a choledochoscope sterilised?</w:t>
      </w:r>
    </w:p>
    <w:p>
      <w:pPr>
        <w:pStyle w:val="QBank"/>
        <w:spacing w:before="0" w:after="100"/>
        <w:ind w:start="595" w:hanging="283"/>
      </w:pPr>
      <w:r>
        <w:rPr>
          <w:rFonts w:ascii="Calibri" w:hAnsi="Calibri"/>
          <w:b/>
        </w:rPr>
        <w:t xml:space="preserve">A.  </w:t>
      </w:r>
      <w:r>
        <w:t>By a low-temperature method — ethylene oxide or hydrogen peroxide gas plasma — or by high-level chemical disinfection with glutaraldehyde or peracetic acid followed by a sterile-water rinse. Steam is used only if the manufacturer states the instrument is autoclavable.</w:t>
      </w:r>
    </w:p>
    <w:p>
      <w:pPr>
        <w:spacing w:before="300" w:after="60" w:line="240" w:lineRule="auto"/>
        <w:keepLines/>
        <w:keepNext/>
        <w:pBdr>
          <w:bottom w:val="single" w:sz="18" w:space="1" w:color="000000"/>
        </w:pBdr>
      </w:pPr>
    </w:p>
    <w:p>
      <w:bookmarkStart w:id="1011" w:name="tray_1_8"/>
      <w:pPr>
        <w:pStyle w:val="Heading2"/>
        <w:spacing w:before="320" w:after="40"/>
        <w:keepLines/>
        <w:keepNext/>
        <w:pBdr>
          <w:bottom w:val="single" w:sz="12" w:space="3" w:color="000000"/>
        </w:pBdr>
      </w:pPr>
      <w:r>
        <w:rPr>
          <w:rFonts w:ascii="Calibri" w:hAnsi="Calibri"/>
          <w:b/>
          <w:color w:val="666666"/>
          <w:sz w:val="29"/>
        </w:rPr>
        <w:t xml:space="preserve">1.8   </w:t>
      </w:r>
      <w:r>
        <w:rPr>
          <w:rFonts w:ascii="Calibri" w:hAnsi="Calibri"/>
          <w:b/>
          <w:sz w:val="29"/>
        </w:rPr>
        <w:t>Basic Rigid Sigmoidoscopy Tray</w:t>
      </w:r>
      <w:bookmarkEnd w:id="1011"/>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r>
              <w:t>the procedure is contaminated and 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r>
              <w:t>cleans the lens and mucosa; receiver catches faecal return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rigid sigmoidoscopy tray.</w:t>
      </w:r>
    </w:p>
    <w:p>
      <w:pPr>
        <w:pStyle w:val="QBank"/>
        <w:spacing w:before="0" w:after="100"/>
        <w:ind w:start="595" w:hanging="283"/>
      </w:pPr>
      <w:r>
        <w:rPr>
          <w:rFonts w:ascii="Calibri" w:hAnsi="Calibri"/>
          <w:b/>
        </w:rPr>
        <w:t xml:space="preserve">A.  </w:t>
      </w:r>
      <w:r>
        <w:t>A 25 cm rigid sigmoidoscope with its obturator, a proctoscope, fibre-optic light carrier with cable and source, insufflation bulb and eyepiece; long rectal biopsy forceps, long suction tube, long swab carriers and long dissecting forceps, with a snare and cautery for small polyps; plus lubricant, gloves, swabs, kidney dish, labelled specimen containers with fixative and a flatus tube.</w:t>
      </w:r>
    </w:p>
    <w:p>
      <w:pPr>
        <w:spacing w:before="80" w:after="20"/>
        <w:ind w:start="311" w:hanging="311"/>
        <w:keepLines/>
        <w:keepNext/>
      </w:pPr>
      <w:r>
        <w:rPr>
          <w:rFonts w:ascii="Calibri" w:hAnsi="Calibri"/>
          <w:b/>
          <w:sz w:val="19"/>
        </w:rPr>
        <w:t xml:space="preserve">Q2.  </w:t>
      </w:r>
      <w:r>
        <w:rPr>
          <w:b/>
          <w:sz w:val="19"/>
        </w:rPr>
        <w:t>Describe the safe technique of rigid sigmoidoscopy.</w:t>
      </w:r>
    </w:p>
    <w:p>
      <w:pPr>
        <w:pStyle w:val="QBank"/>
        <w:spacing w:before="0" w:after="100"/>
        <w:ind w:start="595" w:hanging="283"/>
      </w:pPr>
      <w:r>
        <w:rPr>
          <w:rFonts w:ascii="Calibri" w:hAnsi="Calibri"/>
          <w:b/>
        </w:rPr>
        <w:t xml:space="preserve">A.  </w:t>
      </w:r>
      <w:r>
        <w:t>Perform a digital rectal examination first. Insert the well-lubricated scope with the obturator in place aiming toward the umbilicus, then remove the obturator at about 5 cm and advance only under direct vision with gentle insufflation, never against resistance. Withdraw slowly, inspecting the whole circumference. Perforation and bleeding are the main complications.</w:t>
      </w:r>
    </w:p>
    <w:p>
      <w:pPr>
        <w:spacing w:before="300" w:after="60" w:line="240" w:lineRule="auto"/>
        <w:keepLines/>
        <w:keepNext/>
        <w:pBdr>
          <w:bottom w:val="single" w:sz="18" w:space="1" w:color="000000"/>
        </w:pBdr>
      </w:pPr>
    </w:p>
    <w:p>
      <w:bookmarkStart w:id="1012" w:name="tray_1_9"/>
      <w:pPr>
        <w:pStyle w:val="Heading2"/>
        <w:spacing w:before="320" w:after="40"/>
        <w:keepLines/>
        <w:keepNext/>
        <w:pBdr>
          <w:bottom w:val="single" w:sz="12" w:space="3" w:color="000000"/>
        </w:pBdr>
      </w:pPr>
      <w:r>
        <w:rPr>
          <w:rFonts w:ascii="Calibri" w:hAnsi="Calibri"/>
          <w:b/>
          <w:color w:val="666666"/>
          <w:sz w:val="29"/>
        </w:rPr>
        <w:t xml:space="preserve">1.9   </w:t>
      </w:r>
      <w:r>
        <w:rPr>
          <w:rFonts w:ascii="Calibri" w:hAnsi="Calibri"/>
          <w:b/>
          <w:sz w:val="29"/>
        </w:rPr>
        <w:t>Gastrointestinal Procedures Tray</w:t>
      </w:r>
      <w:bookmarkEnd w:id="1012"/>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r>
              <w:t>two lengths: standard for the abdominal wall, long for a deep pelvic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 early anastomotic leak and prevents a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additions to a major tray for gastrointestinal surgery?</w:t>
      </w:r>
    </w:p>
    <w:p>
      <w:pPr>
        <w:pStyle w:val="QBank"/>
        <w:spacing w:before="0" w:after="100"/>
        <w:ind w:start="595" w:hanging="283"/>
      </w:pPr>
      <w:r>
        <w:rPr>
          <w:rFonts w:ascii="Calibri" w:hAnsi="Calibri"/>
          <w:b/>
        </w:rPr>
        <w:t xml:space="preserve">A.  </w:t>
      </w:r>
      <w:r>
        <w:t>Non-crushing bowel clamps (Doyen, rubber-shod) and crushing clamps (Payr, Kocher) with Babcock forceps; stapling devices — linear cutter, transverse linear and circular staplers with reloads, purse-string clamp and sizers; ligating clips; a separate 'dirty' bowel-technique set with isolation drapes, dedicated suction and separate receivers; and absorbable round-bodied suture, stay sutures, drains and stoma appliances.</w:t>
      </w:r>
    </w:p>
    <w:p>
      <w:pPr>
        <w:spacing w:before="80" w:after="20"/>
        <w:ind w:start="311" w:hanging="311"/>
        <w:keepLines/>
        <w:keepNext/>
      </w:pPr>
      <w:r>
        <w:rPr>
          <w:rFonts w:ascii="Calibri" w:hAnsi="Calibri"/>
          <w:b/>
          <w:sz w:val="19"/>
        </w:rPr>
        <w:t xml:space="preserve">Q2.  </w:t>
      </w:r>
      <w:r>
        <w:rPr>
          <w:b/>
          <w:sz w:val="19"/>
        </w:rPr>
        <w:t>Differentiate crushing and non-crushing bowel clamps with examples.</w:t>
      </w:r>
    </w:p>
    <w:p>
      <w:pPr>
        <w:pStyle w:val="QBank"/>
        <w:spacing w:before="0" w:after="100"/>
        <w:ind w:start="595" w:hanging="283"/>
      </w:pPr>
      <w:r>
        <w:rPr>
          <w:rFonts w:ascii="Calibri" w:hAnsi="Calibri"/>
          <w:b/>
        </w:rPr>
        <w:t xml:space="preserve">A.  </w:t>
      </w:r>
      <w:r>
        <w:t>Non-crushing (atraumatic) clamps such as Doyen or rubber-shod clamps have smooth or finely ridged jaws that occlude the lumen without devitalising the wall; they are applied to bowel that will be retained. Crushing clamps such as Payr or Kocher have heavy interlocking teeth that deliberately crush the wall and are applied only to the specimen side, sealing it and preventing spillage.</w:t>
      </w:r>
    </w:p>
    <w:p>
      <w:pPr>
        <w:spacing w:before="300" w:after="60" w:line="240" w:lineRule="auto"/>
        <w:keepLines/>
        <w:keepNext/>
        <w:pBdr>
          <w:bottom w:val="single" w:sz="18" w:space="1" w:color="000000"/>
        </w:pBdr>
      </w:pPr>
    </w:p>
    <w:p>
      <w:bookmarkStart w:id="1013" w:name="tray_1_10"/>
      <w:pPr>
        <w:pStyle w:val="Heading2"/>
        <w:spacing w:before="320" w:after="40"/>
        <w:keepLines/>
        <w:keepNext/>
        <w:pBdr>
          <w:bottom w:val="single" w:sz="12" w:space="3" w:color="000000"/>
        </w:pBdr>
      </w:pPr>
      <w:r>
        <w:rPr>
          <w:rFonts w:ascii="Calibri" w:hAnsi="Calibri"/>
          <w:b/>
          <w:color w:val="666666"/>
          <w:sz w:val="29"/>
        </w:rPr>
        <w:t xml:space="preserve">1.10   </w:t>
      </w:r>
      <w:r>
        <w:rPr>
          <w:rFonts w:ascii="Calibri" w:hAnsi="Calibri"/>
          <w:b/>
          <w:sz w:val="29"/>
        </w:rPr>
        <w:t>Rectal Procedures Tray</w:t>
      </w:r>
      <w:bookmarkEnd w:id="1013"/>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toothed clamp on the pile pedicle and specimen side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r>
              <w:t>precise division in a shallow, narrow and very sensitive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r>
              <w:t>small calibre with a thumb vent for the confined anal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rectal procedures tray.</w:t>
      </w:r>
    </w:p>
    <w:p>
      <w:pPr>
        <w:pStyle w:val="QBank"/>
        <w:spacing w:before="0" w:after="100"/>
        <w:ind w:start="595" w:hanging="283"/>
      </w:pPr>
      <w:r>
        <w:rPr>
          <w:rFonts w:ascii="Calibri" w:hAnsi="Calibri"/>
          <w:b/>
        </w:rPr>
        <w:t xml:space="preserve">A.  </w:t>
      </w:r>
      <w:r>
        <w:t>A minor tray plus: proctoscope/anal speculum, Eisenhammer or Parks self-retaining anal retractor, Hill-Ferguson retractor and a rigid sigmoidoscope; malleable fistula probes, a grooved director, Lockhart-Mummery probe, seton material and hydrogen peroxide or methylene blue; Allis forceps, fine artery forceps, No.11/15 blades, fine scissors, diathermy with fine tips and an anal dilator set; short needle holders with absorbable transfixion suture, fine suction, an anal pack, local anaesthetic with adrenaline, specimen containers and culture swabs.</w:t>
      </w:r>
    </w:p>
    <w:p>
      <w:pPr>
        <w:spacing w:before="80" w:after="20"/>
        <w:ind w:start="311" w:hanging="311"/>
        <w:keepLines/>
        <w:keepNext/>
      </w:pPr>
      <w:r>
        <w:rPr>
          <w:rFonts w:ascii="Calibri" w:hAnsi="Calibri"/>
          <w:b/>
          <w:sz w:val="19"/>
        </w:rPr>
        <w:t xml:space="preserve">Q2.  </w:t>
      </w:r>
      <w:r>
        <w:rPr>
          <w:b/>
          <w:sz w:val="19"/>
        </w:rPr>
        <w:t>State Goodsall's rule.</w:t>
      </w:r>
    </w:p>
    <w:p>
      <w:pPr>
        <w:pStyle w:val="QBank"/>
        <w:spacing w:before="0" w:after="100"/>
        <w:ind w:start="595" w:hanging="283"/>
      </w:pPr>
      <w:r>
        <w:rPr>
          <w:rFonts w:ascii="Calibri" w:hAnsi="Calibri"/>
          <w:b/>
        </w:rPr>
        <w:t xml:space="preserve">A.  </w:t>
      </w:r>
      <w:r>
        <w:t>A fistula with an external opening anterior to the transverse anal line usually runs radially and directly into the anal canal; one with a posterior external opening usually curves to open in the posterior midline.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bookmarkStart w:id="1014" w:name="part_II"/>
            <w:pPr>
              <w:pStyle w:val="Heading1"/>
              <w:jc w:val="left"/>
              <w:spacing w:before="0" w:after="0"/>
            </w:pPr>
            <w:r>
              <w:rPr>
                <w:rFonts w:ascii="Calibri" w:hAnsi="Calibri"/>
                <w:b/>
                <w:color w:val="FFFFFF"/>
                <w:sz w:val="38"/>
              </w:rPr>
              <w:t>Gynaecologic and Obstetric Trays</w:t>
            </w:r>
            <w:bookmarkEnd w:id="1014"/>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bookmarkStart w:id="1015" w:name="tray_2_1"/>
      <w:pPr>
        <w:pStyle w:val="Heading2"/>
        <w:spacing w:before="320" w:after="40"/>
        <w:keepLines/>
        <w:keepNext/>
        <w:pBdr>
          <w:bottom w:val="single" w:sz="12" w:space="3" w:color="000000"/>
        </w:pBdr>
      </w:pPr>
      <w:r>
        <w:rPr>
          <w:rFonts w:ascii="Calibri" w:hAnsi="Calibri"/>
          <w:b/>
          <w:color w:val="666666"/>
          <w:sz w:val="29"/>
        </w:rPr>
        <w:t xml:space="preserve">2.1   </w:t>
      </w:r>
      <w:r>
        <w:rPr>
          <w:rFonts w:ascii="Calibri" w:hAnsi="Calibri"/>
          <w:b/>
          <w:sz w:val="29"/>
        </w:rPr>
        <w:t>Dilatation of the Cervix and Curettage of the Uterus (D&amp;C) Tray</w:t>
      </w:r>
      <w:bookmarkEnd w:id="1015"/>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1" name="Picture 11"/>
                  <wp:cNvGraphicFramePr>
                    <a:graphicFrameLocks noChangeAspect="1"/>
                  </wp:cNvGraphicFramePr>
                  <a:graphic>
                    <a:graphicData uri="http://schemas.openxmlformats.org/drawingml/2006/picture">
                      <pic:pic>
                        <pic:nvPicPr>
                          <pic:cNvPr id="0" name="plate_2_1.png"/>
                          <pic:cNvPicPr/>
                        </pic:nvPicPr>
                        <pic:blipFill>
                          <a:blip r:embed="rId2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r>
              <w:t>light-grip cervical forceps, less traumatic than a tenaculum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r>
              <w:t>dilatation is painful; anaesthesia also relaxes the cervix</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in a D&amp;C tray and the order in which they are used.</w:t>
      </w:r>
    </w:p>
    <w:p>
      <w:pPr>
        <w:pStyle w:val="QBank"/>
        <w:spacing w:before="0" w:after="100"/>
        <w:ind w:start="595" w:hanging="283"/>
      </w:pPr>
      <w:r>
        <w:rPr>
          <w:rFonts w:ascii="Calibri" w:hAnsi="Calibri"/>
          <w:b/>
        </w:rPr>
        <w:t xml:space="preserve">A.  </w:t>
      </w:r>
      <w:r>
        <w:t>Graves bivalve speculum, Sims speculum and Auvard weighted speculum for exposure with sponge holders; vulsellum and single-tooth uterine tenaculum to steady the cervix; a graduated uterine sound; a set of Hegar dilators 5–20 mm; sharp and blunt uterine curettes, ovum forceps and a suction curette; plus kidney dish, counted swabs, labelled formalin containers and a catheter. Order of use: expose → clean → grasp cervix → sound → dilate → curette → specimens.</w:t>
      </w:r>
    </w:p>
    <w:p>
      <w:pPr>
        <w:spacing w:before="80" w:after="20"/>
        <w:ind w:start="311" w:hanging="311"/>
        <w:keepLines/>
        <w:keepNext/>
      </w:pPr>
      <w:r>
        <w:rPr>
          <w:rFonts w:ascii="Calibri" w:hAnsi="Calibri"/>
          <w:b/>
          <w:sz w:val="19"/>
        </w:rPr>
        <w:t xml:space="preserve">Q2.  </w:t>
      </w:r>
      <w:r>
        <w:rPr>
          <w:b/>
          <w:sz w:val="19"/>
        </w:rPr>
        <w:t>What is the commonest complication of D&amp;C and how is it avoided?</w:t>
      </w:r>
    </w:p>
    <w:p>
      <w:pPr>
        <w:pStyle w:val="QBank"/>
        <w:spacing w:before="0" w:after="100"/>
        <w:ind w:start="595" w:hanging="283"/>
      </w:pPr>
      <w:r>
        <w:rPr>
          <w:rFonts w:ascii="Calibri" w:hAnsi="Calibri"/>
          <w:b/>
        </w:rPr>
        <w:t xml:space="preserve">A.  </w:t>
      </w:r>
      <w:r>
        <w:t>Uterine perforation. It is avoided by bimanual examination to establish uterine size and version, sounding the cavity before dilatation, dilating gradually in ascending order without force, and using a blunt curette or suction evacuation in the soft pregnant uterus.</w:t>
      </w:r>
    </w:p>
    <w:p>
      <w:pPr>
        <w:spacing w:before="300" w:after="60" w:line="240" w:lineRule="auto"/>
        <w:keepLines/>
        <w:keepNext/>
        <w:pBdr>
          <w:bottom w:val="single" w:sz="18" w:space="1" w:color="000000"/>
        </w:pBdr>
      </w:pPr>
    </w:p>
    <w:p>
      <w:bookmarkStart w:id="1016" w:name="tray_2_2"/>
      <w:pPr>
        <w:pStyle w:val="Heading2"/>
        <w:spacing w:before="320" w:after="40"/>
        <w:keepLines/>
        <w:keepNext/>
        <w:pBdr>
          <w:bottom w:val="single" w:sz="12" w:space="3" w:color="000000"/>
        </w:pBdr>
      </w:pPr>
      <w:r>
        <w:rPr>
          <w:rFonts w:ascii="Calibri" w:hAnsi="Calibri"/>
          <w:b/>
          <w:color w:val="666666"/>
          <w:sz w:val="29"/>
        </w:rPr>
        <w:t xml:space="preserve">2.2   </w:t>
      </w:r>
      <w:r>
        <w:rPr>
          <w:rFonts w:ascii="Calibri" w:hAnsi="Calibri"/>
          <w:b/>
          <w:sz w:val="29"/>
        </w:rPr>
        <w:t>Cervical Cone Tray</w:t>
      </w:r>
      <w:bookmarkEnd w:id="1016"/>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12" name="Picture 12"/>
                  <wp:cNvGraphicFramePr>
                    <a:graphicFrameLocks noChangeAspect="1"/>
                  </wp:cNvGraphicFramePr>
                  <a:graphic>
                    <a:graphicData uri="http://schemas.openxmlformats.org/drawingml/2006/picture">
                      <pic:pic>
                        <pic:nvPicPr>
                          <pic:cNvPr id="0" name="plate_2_2.png"/>
                          <pic:cNvPicPr/>
                        </pic:nvPicPr>
                        <pic:blipFill>
                          <a:blip r:embed="rId2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r>
              <w:t>non-conductive, so diathermy current cannot burn the vaginal wall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r>
              <w:t>apply acetic acid and iodine and dry the cervix for inspection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r>
              <w:t>blend cuts the cone; coagulation controls the vascular crater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r>
              <w:t>chemical haemostasis of a small persistent bleeding point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cervical cone tray contain beyond a D&amp;C tray?</w:t>
      </w:r>
    </w:p>
    <w:p>
      <w:pPr>
        <w:pStyle w:val="QBank"/>
        <w:spacing w:before="0" w:after="100"/>
        <w:ind w:start="595" w:hanging="283"/>
      </w:pPr>
      <w:r>
        <w:rPr>
          <w:rFonts w:ascii="Calibri" w:hAnsi="Calibri"/>
          <w:b/>
        </w:rPr>
        <w:t xml:space="preserve">A.  </w:t>
      </w:r>
      <w:r>
        <w:t>An insulated vaginal speculum and lateral retractors, colposcope, acetic acid and Lugol's iodine with applicators; a No.11 blade for cold-knife conisation and/or a LLETZ loop electrode set with generator and ball electrode; tenaculum and stay sutures; haemostatic agents — Monsel's solution, silver nitrate, absorbable suture for Sturmdorf sutures and a vaginal pack; an endocervical curette; and specimen containers with a 12 o'clock orientation suture.</w:t>
      </w:r>
    </w:p>
    <w:p>
      <w:pPr>
        <w:spacing w:before="80" w:after="20"/>
        <w:ind w:start="311" w:hanging="311"/>
        <w:keepLines/>
        <w:keepNext/>
      </w:pPr>
      <w:r>
        <w:rPr>
          <w:rFonts w:ascii="Calibri" w:hAnsi="Calibri"/>
          <w:b/>
          <w:sz w:val="19"/>
        </w:rPr>
        <w:t xml:space="preserve">Q2.  </w:t>
      </w:r>
      <w:r>
        <w:rPr>
          <w:b/>
          <w:sz w:val="19"/>
        </w:rPr>
        <w:t>Why is the cone specimen marked with a suture?</w:t>
      </w:r>
    </w:p>
    <w:p>
      <w:pPr>
        <w:pStyle w:val="QBank"/>
        <w:spacing w:before="0" w:after="100"/>
        <w:ind w:start="595" w:hanging="283"/>
      </w:pPr>
      <w:r>
        <w:rPr>
          <w:rFonts w:ascii="Calibri" w:hAnsi="Calibri"/>
          <w:b/>
        </w:rPr>
        <w:t xml:space="preserve">A.  </w:t>
      </w:r>
      <w:r>
        <w:t>To orientate it for the pathologist so that the exact position of any involved margin can be reported, which determines whether further excision is required.</w:t>
      </w:r>
    </w:p>
    <w:p>
      <w:pPr>
        <w:spacing w:before="300" w:after="60" w:line="240" w:lineRule="auto"/>
        <w:keepLines/>
        <w:keepNext/>
        <w:pBdr>
          <w:bottom w:val="single" w:sz="18" w:space="1" w:color="000000"/>
        </w:pBdr>
      </w:pPr>
    </w:p>
    <w:p>
      <w:bookmarkStart w:id="1017" w:name="tray_2_3"/>
      <w:pPr>
        <w:pStyle w:val="Heading2"/>
        <w:spacing w:before="320" w:after="40"/>
        <w:keepLines/>
        <w:keepNext/>
        <w:pBdr>
          <w:bottom w:val="single" w:sz="12" w:space="3" w:color="000000"/>
        </w:pBdr>
      </w:pPr>
      <w:r>
        <w:rPr>
          <w:rFonts w:ascii="Calibri" w:hAnsi="Calibri"/>
          <w:b/>
          <w:color w:val="666666"/>
          <w:sz w:val="29"/>
        </w:rPr>
        <w:t xml:space="preserve">2.3   </w:t>
      </w:r>
      <w:r>
        <w:rPr>
          <w:rFonts w:ascii="Calibri" w:hAnsi="Calibri"/>
          <w:b/>
          <w:sz w:val="29"/>
        </w:rPr>
        <w:t>Laparoscopy Tray (Gynaecologic)</w:t>
      </w:r>
      <w:bookmarkEnd w:id="1017"/>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13" name="Picture 13"/>
                  <wp:cNvGraphicFramePr>
                    <a:graphicFrameLocks noChangeAspect="1"/>
                  </wp:cNvGraphicFramePr>
                  <a:graphic>
                    <a:graphicData uri="http://schemas.openxmlformats.org/drawingml/2006/picture">
                      <pic:pic>
                        <pic:nvPicPr>
                          <pic:cNvPr id="0" name="plate_2_3.png"/>
                          <pic:cNvPicPr/>
                        </pic:nvPicPr>
                        <pic:blipFill>
                          <a:blip r:embed="rId2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r>
              <w:t>contents confirmed before starting; running out mid-case collapses the pneumoperitoneum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r>
              <w:t>cold light; a damaged cable loses fibres and dims the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r>
              <w:t>white-balanced and focused before insertion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r>
              <w:t>hook pattern for a controlled pull-cut, straight for general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r>
              <w:t>secures a pedicle without intracorporeal knot tying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r>
              <w:t>rapid vessel and duct control through a 5 mm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r>
              <w:t>prevents port-site seeding and spillage of cyst contents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r>
              <w:t>contains tissue fragments; reduces the risk of disseminating an unsuspected malignancy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r>
              <w:t>for immediate control if a major vessel is injured at entry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r>
              <w:t>entry injury to a great vessel causes sudden heavy loss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contents of a gynaecological laparoscopy tray.</w:t>
      </w:r>
    </w:p>
    <w:p>
      <w:pPr>
        <w:pStyle w:val="QBank"/>
        <w:spacing w:before="0" w:after="100"/>
        <w:ind w:start="595" w:hanging="283"/>
      </w:pPr>
      <w:r>
        <w:rPr>
          <w:rFonts w:ascii="Calibri" w:hAnsi="Calibri"/>
          <w:b/>
        </w:rPr>
        <w:t xml:space="preserve">A.  </w:t>
      </w:r>
      <w:r>
        <w:t>Access and insufflation — Veress needle, Hasson cannula, primary 10–12 mm and secondary 5 mm trocars, CO₂ insufflator with tubing and filter at 12–15 mmHg, No.11 blade; optics — 0° and 30° laparoscopes, light cable and source, camera, control unit, monitor, anti-fog; hand instruments — atraumatic and toothed graspers, Babcock, scissors, Maryland dissector, bipolar and monopolar devices, suction–irrigation, needle holders, knot pusher and Endoloops, clip applier, retrieval bag, fascial closure device; gynaecological items — uterine manipulator, chromopertubation cannula with dye, tubal occlusion applicator, vaginal speculum and colpotomiser; and a complete open tray for immediate conversion.</w:t>
      </w:r>
    </w:p>
    <w:p>
      <w:pPr>
        <w:spacing w:before="80" w:after="20"/>
        <w:ind w:start="311" w:hanging="311"/>
        <w:keepLines/>
        <w:keepNext/>
      </w:pPr>
      <w:r>
        <w:rPr>
          <w:rFonts w:ascii="Calibri" w:hAnsi="Calibri"/>
          <w:b/>
          <w:sz w:val="19"/>
        </w:rPr>
        <w:t xml:space="preserve">Q2.  </w:t>
      </w:r>
      <w:r>
        <w:rPr>
          <w:b/>
          <w:sz w:val="19"/>
        </w:rPr>
        <w:t>Why must an open tray always accompany a laparoscopy set?</w:t>
      </w:r>
    </w:p>
    <w:p>
      <w:pPr>
        <w:pStyle w:val="QBank"/>
        <w:spacing w:before="0" w:after="100"/>
        <w:ind w:start="595" w:hanging="283"/>
      </w:pPr>
      <w:r>
        <w:rPr>
          <w:rFonts w:ascii="Calibri" w:hAnsi="Calibri"/>
          <w:b/>
        </w:rPr>
        <w:t xml:space="preserve">A.  </w:t>
      </w:r>
      <w:r>
        <w:t>Because major vascular or visceral injury, uncontrollable bleeding or failure to progress may demand immediate laparotomy; delay in converting is a direct cause of mortality.</w:t>
      </w:r>
    </w:p>
    <w:p>
      <w:pPr>
        <w:spacing w:before="300" w:after="60" w:line="240" w:lineRule="auto"/>
        <w:keepLines/>
        <w:keepNext/>
        <w:pBdr>
          <w:bottom w:val="single" w:sz="18" w:space="1" w:color="000000"/>
        </w:pBdr>
      </w:pPr>
    </w:p>
    <w:p>
      <w:bookmarkStart w:id="1018" w:name="tray_2_4"/>
      <w:pPr>
        <w:pStyle w:val="Heading2"/>
        <w:spacing w:before="320" w:after="40"/>
        <w:keepLines/>
        <w:keepNext/>
        <w:pBdr>
          <w:bottom w:val="single" w:sz="12" w:space="3" w:color="000000"/>
        </w:pBdr>
      </w:pPr>
      <w:r>
        <w:rPr>
          <w:rFonts w:ascii="Calibri" w:hAnsi="Calibri"/>
          <w:b/>
          <w:color w:val="666666"/>
          <w:sz w:val="29"/>
        </w:rPr>
        <w:t xml:space="preserve">2.4   </w:t>
      </w:r>
      <w:r>
        <w:rPr>
          <w:rFonts w:ascii="Calibri" w:hAnsi="Calibri"/>
          <w:b/>
          <w:sz w:val="29"/>
        </w:rPr>
        <w:t>Abdominal Hysterectomy Tray</w:t>
      </w:r>
      <w:bookmarkEnd w:id="1018"/>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14" name="Picture 14"/>
                  <wp:cNvGraphicFramePr>
                    <a:graphicFrameLocks noChangeAspect="1"/>
                  </wp:cNvGraphicFramePr>
                  <a:graphic>
                    <a:graphicData uri="http://schemas.openxmlformats.org/drawingml/2006/picture">
                      <pic:pic>
                        <pic:nvPicPr>
                          <pic:cNvPr id="0" name="plate_2_4.png"/>
                          <pic:cNvPicPr/>
                        </pic:nvPicPr>
                        <pic:blipFill>
                          <a:blip r:embed="rId2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deep blade exposing the pelvic side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r>
              <w:t>reaches the vaginal vault from an abdominal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rapid alternative to ties on the infundibulopelvic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r>
              <w:t>division and haemostasis deep in the pelvis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r>
              <w:t>drain for the pelvic dead space; uterus labelled and orientated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to a major tray are required for abdominal hysterectomy?</w:t>
      </w:r>
    </w:p>
    <w:p>
      <w:pPr>
        <w:pStyle w:val="QBank"/>
        <w:spacing w:before="0" w:after="100"/>
        <w:ind w:start="595" w:hanging="283"/>
      </w:pPr>
      <w:r>
        <w:rPr>
          <w:rFonts w:ascii="Calibri" w:hAnsi="Calibri"/>
          <w:b/>
        </w:rPr>
        <w:t xml:space="preserve">A.  </w:t>
      </w:r>
      <w:r>
        <w:t>Heavy angled pedicle clamps — Heaney, Zeppelin/Wertheim and Rogers — with right-angled Mixter forceps and long Rochester-Péan clamps; uterine vulsellum forceps and a myoma screw for traction; a Balfour or ring self-retaining retractor with bladder blade, deep Deaver and malleable retractors and laparotomy packs; angled Heaney needle holders and long needle holders with heavy absorbable suture, a ligature carrier and clips; plus vaginal preparation, urinary catheter, drain, specimen container and available ureteric stents.</w:t>
      </w:r>
    </w:p>
    <w:p>
      <w:pPr>
        <w:spacing w:before="80" w:after="20"/>
        <w:ind w:start="311" w:hanging="311"/>
        <w:keepLines/>
        <w:keepNext/>
      </w:pPr>
      <w:r>
        <w:rPr>
          <w:rFonts w:ascii="Calibri" w:hAnsi="Calibri"/>
          <w:b/>
          <w:sz w:val="19"/>
        </w:rPr>
        <w:t xml:space="preserve">Q2.  </w:t>
      </w:r>
      <w:r>
        <w:rPr>
          <w:b/>
          <w:sz w:val="19"/>
        </w:rPr>
        <w:t>Which structure is most at risk and where?</w:t>
      </w:r>
    </w:p>
    <w:p>
      <w:pPr>
        <w:pStyle w:val="QBank"/>
        <w:spacing w:before="0" w:after="100"/>
        <w:ind w:start="595" w:hanging="283"/>
      </w:pPr>
      <w:r>
        <w:rPr>
          <w:rFonts w:ascii="Calibri" w:hAnsi="Calibri"/>
          <w:b/>
        </w:rPr>
        <w:t xml:space="preserve">A.  </w:t>
      </w:r>
      <w:r>
        <w:t>The ureter, where it passes beneath the uterine artery at the base of the broad ligament near the cardinal ligament ('water under the bridge'), and again near the vaginal angle.</w:t>
      </w:r>
    </w:p>
    <w:p>
      <w:pPr>
        <w:spacing w:before="300" w:after="60" w:line="240" w:lineRule="auto"/>
        <w:keepLines/>
        <w:keepNext/>
        <w:pBdr>
          <w:bottom w:val="single" w:sz="18" w:space="1" w:color="000000"/>
        </w:pBdr>
      </w:pPr>
    </w:p>
    <w:p>
      <w:bookmarkStart w:id="1019" w:name="tray_2_5"/>
      <w:pPr>
        <w:pStyle w:val="Heading2"/>
        <w:spacing w:before="320" w:after="40"/>
        <w:keepLines/>
        <w:keepNext/>
        <w:pBdr>
          <w:bottom w:val="single" w:sz="12" w:space="3" w:color="000000"/>
        </w:pBdr>
      </w:pPr>
      <w:r>
        <w:rPr>
          <w:rFonts w:ascii="Calibri" w:hAnsi="Calibri"/>
          <w:b/>
          <w:color w:val="666666"/>
          <w:sz w:val="29"/>
        </w:rPr>
        <w:t xml:space="preserve">2.5   </w:t>
      </w:r>
      <w:r>
        <w:rPr>
          <w:rFonts w:ascii="Calibri" w:hAnsi="Calibri"/>
          <w:b/>
          <w:sz w:val="29"/>
        </w:rPr>
        <w:t>Caesarean Section Tray</w:t>
      </w:r>
      <w:bookmarkEnd w:id="1019"/>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15" name="Picture 15"/>
                  <wp:cNvGraphicFramePr>
                    <a:graphicFrameLocks noChangeAspect="1"/>
                  </wp:cNvGraphicFramePr>
                  <a:graphic>
                    <a:graphicData uri="http://schemas.openxmlformats.org/drawingml/2006/picture">
                      <pic:pic>
                        <pic:nvPicPr>
                          <pic:cNvPr id="0" name="plate_2_5.png"/>
                          <pic:cNvPicPr/>
                        </pic:nvPicPr>
                        <pic:blipFill>
                          <a:blip r:embed="rId2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heavy pattern to drive a large round-bodied needle through myometrium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r>
              <w:t>amniotic fluid volume greatly exceeds that of any other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r>
              <w:t>radio-opaque; counted before uterine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r>
              <w:t>cosmetic closure of a Pfannenstiel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specific to a caesarean section tray.</w:t>
      </w:r>
    </w:p>
    <w:p>
      <w:pPr>
        <w:pStyle w:val="QBank"/>
        <w:spacing w:before="0" w:after="100"/>
        <w:ind w:start="595" w:hanging="283"/>
      </w:pPr>
      <w:r>
        <w:rPr>
          <w:rFonts w:ascii="Calibri" w:hAnsi="Calibri"/>
          <w:b/>
        </w:rPr>
        <w:t xml:space="preserve">A.  </w:t>
      </w:r>
      <w:r>
        <w:t>Green-Armytage clamps for the uterine incision edges; a Doyen retractor to protect the bladder; blunt bandage scissors to extend the uterine incision; an amniotomy hook; Wrigley's forceps or a vacuum cup for the fetal head; umbilical cord clamps and blunt cord scissors with cord-blood tubes; wide-bore suction with large reservoirs; uterotonic drugs drawn up in advance; a Bakri balloon and B-Lynch suture for haemorrhage; a placenta receiver; and a fully checked neonatal resuscitation trolley.</w:t>
      </w:r>
    </w:p>
    <w:p>
      <w:pPr>
        <w:spacing w:before="80" w:after="20"/>
        <w:ind w:start="311" w:hanging="311"/>
        <w:keepLines/>
        <w:keepNext/>
      </w:pPr>
      <w:r>
        <w:rPr>
          <w:rFonts w:ascii="Calibri" w:hAnsi="Calibri"/>
          <w:b/>
          <w:sz w:val="19"/>
        </w:rPr>
        <w:t xml:space="preserve">Q2.  </w:t>
      </w:r>
      <w:r>
        <w:rPr>
          <w:b/>
          <w:sz w:val="19"/>
        </w:rPr>
        <w:t>Why is neonatal resuscitation equipment part of the caesarean tray preparation?</w:t>
      </w:r>
    </w:p>
    <w:p>
      <w:pPr>
        <w:pStyle w:val="QBank"/>
        <w:spacing w:before="0" w:after="100"/>
        <w:ind w:start="595" w:hanging="283"/>
      </w:pPr>
      <w:r>
        <w:rPr>
          <w:rFonts w:ascii="Calibri" w:hAnsi="Calibri"/>
          <w:b/>
        </w:rPr>
        <w:t xml:space="preserve">A.  </w:t>
      </w:r>
      <w:r>
        <w:t>Because the operation delivers a second patient who may require immediate airway support, warming and resuscitation; the equipment must be checked and a paediatric team present before the skin incision, since there is no time to prepare it after delivery.</w:t>
      </w:r>
    </w:p>
    <w:p>
      <w:pPr>
        <w:spacing w:before="300" w:after="60" w:line="240" w:lineRule="auto"/>
        <w:keepLines/>
        <w:keepNext/>
        <w:pBdr>
          <w:bottom w:val="single" w:sz="18" w:space="1" w:color="000000"/>
        </w:pBdr>
      </w:pPr>
    </w:p>
    <w:p>
      <w:bookmarkStart w:id="1020" w:name="tray_2_6"/>
      <w:pPr>
        <w:pStyle w:val="Heading2"/>
        <w:spacing w:before="320" w:after="40"/>
        <w:keepLines/>
        <w:keepNext/>
        <w:pBdr>
          <w:bottom w:val="single" w:sz="12" w:space="3" w:color="000000"/>
        </w:pBdr>
      </w:pPr>
      <w:r>
        <w:rPr>
          <w:rFonts w:ascii="Calibri" w:hAnsi="Calibri"/>
          <w:b/>
          <w:color w:val="666666"/>
          <w:sz w:val="29"/>
        </w:rPr>
        <w:t xml:space="preserve">2.6   </w:t>
      </w:r>
      <w:r>
        <w:rPr>
          <w:rFonts w:ascii="Calibri" w:hAnsi="Calibri"/>
          <w:b/>
          <w:sz w:val="29"/>
        </w:rPr>
        <w:t>Vaginal Hysterectomy Tray</w:t>
      </w:r>
      <w:bookmarkEnd w:id="1020"/>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16" name="Picture 16"/>
                  <wp:cNvGraphicFramePr>
                    <a:graphicFrameLocks noChangeAspect="1"/>
                  </wp:cNvGraphicFramePr>
                  <a:graphic>
                    <a:graphicData uri="http://schemas.openxmlformats.org/drawingml/2006/picture">
                      <pic:pic>
                        <pic:nvPicPr>
                          <pic:cNvPr id="0" name="plate_2_6.png"/>
                          <pic:cNvPicPr/>
                        </pic:nvPicPr>
                        <pic:blipFill>
                          <a:blip r:embed="rId2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r>
              <w:t>initial grip on the cervix before the vulsellum takes over</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r>
              <w:t>long curve reaching the cardinal ligament from below</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r>
              <w:t>complements the angled Heaney holder for vault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r>
              <w:t>haemostasis at the top of a deep narrow vaginal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r>
              <w:t>clears blood from a tube-like field without obscuring the view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special instruments of a vaginal hysterectomy tray and why?</w:t>
      </w:r>
    </w:p>
    <w:p>
      <w:pPr>
        <w:pStyle w:val="QBank"/>
        <w:spacing w:before="0" w:after="100"/>
        <w:ind w:start="595" w:hanging="283"/>
      </w:pPr>
      <w:r>
        <w:rPr>
          <w:rFonts w:ascii="Calibri" w:hAnsi="Calibri"/>
          <w:b/>
        </w:rPr>
        <w:t xml:space="preserve">A.  </w:t>
      </w:r>
      <w:r>
        <w:t>An Auvard weighted speculum (self-retaining posterior retraction), Sims lateral retractors and a head-light for illumination; uterine vulsellum forceps and a myoma screw for progressive downward traction; curved and angled Heaney clamps with long Zeppelin and Rochester-Péan clamps for the pedicles; long curved Metzenbaum scissors; and angled Heaney needle holders with heavy absorbable suture. All are curved, angled or long because the operation is performed in a deep narrow tube entered from below, where straight instruments cannot reach the pedicles at a workable angle.</w:t>
      </w:r>
    </w:p>
    <w:p>
      <w:pPr>
        <w:spacing w:before="80" w:after="20"/>
        <w:ind w:start="311" w:hanging="311"/>
        <w:keepLines/>
        <w:keepNext/>
      </w:pPr>
      <w:r>
        <w:rPr>
          <w:rFonts w:ascii="Calibri" w:hAnsi="Calibri"/>
          <w:b/>
          <w:sz w:val="19"/>
        </w:rPr>
        <w:t xml:space="preserve">Q2.  </w:t>
      </w:r>
      <w:r>
        <w:rPr>
          <w:b/>
          <w:sz w:val="19"/>
        </w:rPr>
        <w:t>How does the order of pedicle division differ from the abdominal route?</w:t>
      </w:r>
    </w:p>
    <w:p>
      <w:pPr>
        <w:pStyle w:val="QBank"/>
        <w:spacing w:before="0" w:after="100"/>
        <w:ind w:start="595" w:hanging="283"/>
      </w:pPr>
      <w:r>
        <w:rPr>
          <w:rFonts w:ascii="Calibri" w:hAnsi="Calibri"/>
          <w:b/>
        </w:rPr>
        <w:t xml:space="preserve">A.  </w:t>
      </w:r>
      <w:r>
        <w:t>In vaginal hysterectomy the operation proceeds from below upward — uterosacral and cardinal ligaments first, then the uterine vessels, and the round and adnexal pedicles last. In abdominal hysterectomy the sequence begins with the round ligament and adnexal pedicle and works downward to the vault.</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III</w:t>
            </w:r>
          </w:p>
          <w:p>
            <w:bookmarkStart w:id="1021" w:name="part_III"/>
            <w:pPr>
              <w:pStyle w:val="Heading1"/>
              <w:jc w:val="left"/>
              <w:spacing w:before="0" w:after="0"/>
            </w:pPr>
            <w:r>
              <w:rPr>
                <w:rFonts w:ascii="Calibri" w:hAnsi="Calibri"/>
                <w:b/>
                <w:color w:val="FFFFFF"/>
                <w:sz w:val="38"/>
              </w:rPr>
              <w:t>Genitourinary Trays</w:t>
            </w:r>
            <w:bookmarkEnd w:id="1021"/>
          </w:p>
          <w:p>
            <w:pPr>
              <w:spacing w:before="80" w:after="0"/>
            </w:pPr>
            <w:r>
              <w:rPr>
                <w:rFonts w:ascii="Calibri" w:hAnsi="Calibri"/>
                <w:i/>
                <w:color w:val="D6D6D6"/>
                <w:sz w:val="19"/>
              </w:rPr>
              <w:t>Vasectomy · Open prostatectomy · Kidney</w:t>
            </w:r>
          </w:p>
        </w:tc>
      </w:tr>
    </w:tbl>
    <w:p>
      <w:pPr>
        <w:spacing w:before="0" w:after="160" w:line="240" w:lineRule="auto"/>
      </w:pPr>
    </w:p>
    <w:p>
      <w:pPr>
        <w:pStyle w:val="TrayLead"/>
        <w:spacing w:before="40" w:after="160"/>
      </w:pPr>
      <w:r>
        <w:t xml:space="preserve">Urological trays span the extremes of scale. </w:t>
      </w:r>
      <w:r>
        <w:rPr>
          <w:b/>
        </w:rPr>
        <w:t>Vasectomy</w:t>
      </w:r>
      <w:r>
        <w:t xml:space="preserve"> is one of the smallest sets in surgery; </w:t>
      </w:r>
      <w:r>
        <w:rPr>
          <w:b/>
        </w:rPr>
        <w:t>open prostatectomy</w:t>
      </w:r>
      <w:r>
        <w:t xml:space="preserve"> works in the deepest, least accessible part of the pelvis; the </w:t>
      </w:r>
      <w:r>
        <w:rPr>
          <w:b/>
        </w:rPr>
        <w:t>kidney tray</w:t>
      </w:r>
      <w:r>
        <w:t xml:space="preserve"> must handle a retroperitoneal organ approached through the flank, often requiring rib resection. All three share one need — the ability to control </w:t>
      </w:r>
      <w:r>
        <w:rPr>
          <w:b/>
        </w:rPr>
        <w:t>urine and blood</w:t>
      </w:r>
      <w:r>
        <w:t xml:space="preserve"> and to leave </w:t>
      </w:r>
      <w:r>
        <w:rPr>
          <w:b/>
        </w:rPr>
        <w:t>drainage</w:t>
      </w:r>
      <w:r>
        <w:t xml:space="preserve"> behind.</w:t>
      </w:r>
    </w:p>
    <w:p>
      <w:bookmarkStart w:id="1022" w:name="tray_3_1"/>
      <w:pPr>
        <w:pStyle w:val="Heading2"/>
        <w:spacing w:before="320" w:after="40"/>
        <w:keepLines/>
        <w:keepNext/>
        <w:pBdr>
          <w:bottom w:val="single" w:sz="12" w:space="3" w:color="000000"/>
        </w:pBdr>
      </w:pPr>
      <w:r>
        <w:rPr>
          <w:rFonts w:ascii="Calibri" w:hAnsi="Calibri"/>
          <w:b/>
          <w:color w:val="666666"/>
          <w:sz w:val="29"/>
        </w:rPr>
        <w:t xml:space="preserve">3.1   </w:t>
      </w:r>
      <w:r>
        <w:rPr>
          <w:rFonts w:ascii="Calibri" w:hAnsi="Calibri"/>
          <w:b/>
          <w:sz w:val="29"/>
        </w:rPr>
        <w:t>Vasectomy Tray</w:t>
      </w:r>
      <w:bookmarkEnd w:id="1022"/>
    </w:p>
    <w:p>
      <w:pPr>
        <w:spacing w:before="60" w:after="100"/>
      </w:pPr>
      <w:r>
        <w:rPr>
          <w:rFonts w:ascii="Calibri" w:hAnsi="Calibri"/>
          <w:b/>
          <w:caps/>
          <w:color w:val="555555"/>
          <w:sz w:val="17"/>
        </w:rPr>
        <w:t xml:space="preserve">Also called:  </w:t>
      </w:r>
      <w:r>
        <w:rPr>
          <w:i/>
          <w:color w:val="333333"/>
          <w:sz w:val="18"/>
        </w:rPr>
        <w:t>Male sterilisation set · no-scalpel vasectomy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Vasectomy</w:t>
            </w:r>
            <w:r>
              <w:t xml:space="preserve"> divides and occludes the vas deferens on each side to produce permanent male sterilisation. It is a </w:t>
            </w:r>
            <w:r>
              <w:rPr>
                <w:b/>
              </w:rPr>
              <w:t>limited tray</w:t>
            </w:r>
            <w:r>
              <w:t xml:space="preserve"> procedure performed under local anaesthesia through a tiny scrotal opening. The tray's only special requirement is a means to </w:t>
            </w:r>
            <w:r>
              <w:rPr>
                <w:b/>
              </w:rPr>
              <w:t>isolate and hold the vas</w:t>
            </w:r>
            <w:r>
              <w:t xml:space="preserve"> without damaging the surrounding vessels.</w:t>
            </w:r>
          </w:p>
          <w:p>
            <w:pPr>
              <w:pStyle w:val="TinyLabel"/>
            </w:pPr>
            <w:r>
              <w:t>Used for / includes</w:t>
            </w:r>
          </w:p>
          <w:p>
            <w:pPr>
              <w:pStyle w:val="Bullet"/>
              <w:ind w:start="238" w:hanging="238"/>
            </w:pPr>
            <w:r>
              <w:rPr>
                <w:rFonts w:ascii="Calibri" w:hAnsi="Calibri"/>
                <w:b/>
              </w:rPr>
              <w:t xml:space="preserve">▪  </w:t>
            </w:r>
            <w:r>
              <w:t>Elective permanent male sterilisation</w:t>
            </w:r>
          </w:p>
          <w:p>
            <w:pPr>
              <w:pStyle w:val="Bullet"/>
              <w:ind w:start="238" w:hanging="238"/>
            </w:pPr>
            <w:r>
              <w:rPr>
                <w:rFonts w:ascii="Calibri" w:hAnsi="Calibri"/>
                <w:b/>
              </w:rPr>
              <w:t xml:space="preserve">▪  </w:t>
            </w:r>
            <w:r>
              <w:t>Conventional (incisional) vasectomy</w:t>
            </w:r>
          </w:p>
          <w:p>
            <w:pPr>
              <w:pStyle w:val="Bullet"/>
              <w:ind w:start="238" w:hanging="238"/>
            </w:pPr>
            <w:r>
              <w:rPr>
                <w:rFonts w:ascii="Calibri" w:hAnsi="Calibri"/>
                <w:b/>
              </w:rPr>
              <w:t xml:space="preserve">▪  </w:t>
            </w:r>
            <w:r>
              <w:t>No-scalpel vasectomy (NSV) technique</w:t>
            </w:r>
          </w:p>
          <w:p>
            <w:pPr>
              <w:pStyle w:val="Bullet"/>
              <w:ind w:start="238" w:hanging="238"/>
            </w:pPr>
            <w:r>
              <w:rPr>
                <w:rFonts w:ascii="Calibri" w:hAnsi="Calibri"/>
                <w:b/>
              </w:rPr>
              <w:t xml:space="preserve">▪  </w:t>
            </w:r>
            <w:r>
              <w:t>Vasectomy with fascial interposition or cautery occlusion</w:t>
            </w:r>
          </w:p>
          <w:p>
            <w:pPr>
              <w:pStyle w:val="Bullet"/>
              <w:ind w:start="238" w:hanging="238"/>
            </w:pPr>
            <w:r>
              <w:rPr>
                <w:rFonts w:ascii="Calibri" w:hAnsi="Calibri"/>
                <w:b/>
              </w:rPr>
              <w:t xml:space="preserve">▪  </w:t>
            </w:r>
            <w:r>
              <w:t>Occasionally: vasectomy before prostatectomy to prevent epididymo-orchitis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17" name="Picture 17"/>
                  <wp:cNvGraphicFramePr>
                    <a:graphicFrameLocks noChangeAspect="1"/>
                  </wp:cNvGraphicFramePr>
                  <a:graphic>
                    <a:graphicData uri="http://schemas.openxmlformats.org/drawingml/2006/picture">
                      <pic:pic>
                        <pic:nvPicPr>
                          <pic:cNvPr id="0" name="plate_3_1.png"/>
                          <pic:cNvPicPr/>
                        </pic:nvPicPr>
                        <pic:blipFill>
                          <a:blip r:embed="rId27"/>
                          <a:stretch>
                            <a:fillRect/>
                          </a:stretch>
                        </pic:blipFill>
                        <pic:spPr>
                          <a:xfrm>
                            <a:off x="0" y="0"/>
                            <a:ext cx="2286000" cy="1655064"/>
                          </a:xfrm>
                          <a:prstGeom prst="rect"/>
                        </pic:spPr>
                      </pic:pic>
                    </a:graphicData>
                  </a:graphic>
                </wp:inline>
              </w:drawing>
            </w:r>
          </w:p>
          <w:p>
            <w:pPr>
              <w:pStyle w:val="FigCaption"/>
              <w:jc w:val="center"/>
              <w:spacing w:before="40" w:after="120"/>
            </w:pPr>
            <w:r>
              <w:t>Fig 3.1 — A limited tray plus vas-specific forceps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No-scalpel vasectomy</w:t>
            </w:r>
          </w:p>
          <w:p>
            <w:pPr>
              <w:pStyle w:val="BoxBody"/>
              <w:spacing w:before="20" w:after="40"/>
              <w:ind w:start="204" w:hanging="204"/>
            </w:pPr>
            <w:r>
              <w:rPr>
                <w:rFonts w:ascii="Calibri" w:hAnsi="Calibri"/>
                <w:b/>
              </w:rPr>
              <w:t xml:space="preserve">▪  </w:t>
            </w:r>
            <w:r>
              <w:t xml:space="preserve">Uses only </w:t>
            </w:r>
            <w:r>
              <w:rPr>
                <w:b/>
              </w:rPr>
              <w:t>two special instruments</w:t>
            </w:r>
            <w:r>
              <w:t>:</w:t>
            </w:r>
          </w:p>
          <w:p>
            <w:pPr>
              <w:pStyle w:val="BoxBody"/>
              <w:spacing w:before="20" w:after="40"/>
              <w:ind w:start="204" w:hanging="204"/>
            </w:pPr>
            <w:r>
              <w:rPr>
                <w:rFonts w:ascii="Calibri" w:hAnsi="Calibri"/>
                <w:b/>
              </w:rPr>
              <w:t xml:space="preserve">▪  </w:t>
            </w:r>
            <w:r>
              <w:t xml:space="preserve">the </w:t>
            </w:r>
            <w:r>
              <w:rPr>
                <w:b/>
              </w:rPr>
              <w:t>ringed vas fixation clamp</w:t>
            </w:r>
            <w:r>
              <w:t>, and</w:t>
            </w:r>
          </w:p>
          <w:p>
            <w:pPr>
              <w:pStyle w:val="BoxBody"/>
              <w:spacing w:before="20" w:after="40"/>
              <w:ind w:start="204" w:hanging="204"/>
            </w:pPr>
            <w:r>
              <w:rPr>
                <w:rFonts w:ascii="Calibri" w:hAnsi="Calibri"/>
                <w:b/>
              </w:rPr>
              <w:t xml:space="preserve">▪  </w:t>
            </w:r>
            <w:r>
              <w:t xml:space="preserve">the </w:t>
            </w:r>
            <w:r>
              <w:rPr>
                <w:b/>
              </w:rPr>
              <w:t>sharp-pointed curved dissecting forceps</w:t>
            </w:r>
            <w:r>
              <w:t xml:space="preserve"> that puncture and spread instead of cutting.</w:t>
            </w:r>
          </w:p>
          <w:p>
            <w:pPr>
              <w:pStyle w:val="BoxBody"/>
              <w:spacing w:before="20" w:after="40"/>
              <w:ind w:start="204" w:hanging="204"/>
            </w:pPr>
            <w:r>
              <w:rPr>
                <w:rFonts w:ascii="Calibri" w:hAnsi="Calibri"/>
                <w:b/>
              </w:rPr>
              <w:t xml:space="preserve">▪  </w:t>
            </w:r>
            <w:r>
              <w:t>Result: less bleeding, less haematoma, no sutures, faster recovery.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see 1.3</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VAS-SPECIFIC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Vas deferens fixation (ring) clamp</w:t>
            </w:r>
          </w:p>
        </w:tc>
        <w:tc>
          <w:tcPr>
            <w:tcW w:type="dxa" w:w="5868"/>
            <w:vAlign w:val="top"/>
            <w:tcMar>
              <w:top w:w="36" w:type="dxa"/>
              <w:start w:w="80" w:type="dxa"/>
              <w:bottom w:w="36" w:type="dxa"/>
              <w:end w:w="80" w:type="dxa"/>
            </w:tcMar>
          </w:tcPr>
          <w:p>
            <w:pPr>
              <w:pStyle w:val="TabCellSm"/>
              <w:jc w:val="left"/>
            </w:pPr>
            <w:r>
              <w:rPr>
                <w:b/>
              </w:rPr>
              <w:t>signature item</w:t>
            </w:r>
            <w:r>
              <w:t xml:space="preserve"> — an extracutaneous ringed clamp that traps and holds the vas against the scrotal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Vas dissecting forceps, sharp-pointed curved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of the no-scalpel technique — punctures the skin and spreads the tissues, avoiding a scalpel entirely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artery forceps, curved</w:t>
            </w:r>
          </w:p>
        </w:tc>
        <w:tc>
          <w:tcPr>
            <w:tcW w:type="dxa" w:w="5868"/>
            <w:vAlign w:val="top"/>
            <w:tcMar>
              <w:top w:w="36" w:type="dxa"/>
              <w:start w:w="80" w:type="dxa"/>
              <w:bottom w:w="36" w:type="dxa"/>
              <w:end w:w="80" w:type="dxa"/>
            </w:tcMar>
          </w:tcPr>
          <w:p>
            <w:pPr>
              <w:pStyle w:val="TabCellSm"/>
              <w:jc w:val="left"/>
            </w:pPr>
            <w:r>
              <w:t>isolating and occluding the divided 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holds the vas sheath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and non-toothed forceps</w:t>
            </w:r>
          </w:p>
        </w:tc>
        <w:tc>
          <w:tcPr>
            <w:tcW w:type="dxa" w:w="5868"/>
            <w:vAlign w:val="top"/>
            <w:tcMar>
              <w:top w:w="36" w:type="dxa"/>
              <w:start w:w="80" w:type="dxa"/>
              <w:bottom w:w="36" w:type="dxa"/>
              <w:end w:w="80" w:type="dxa"/>
            </w:tcMar>
          </w:tcPr>
          <w:p>
            <w:pPr>
              <w:pStyle w:val="TabCellSm"/>
              <w:jc w:val="left"/>
            </w:pPr>
            <w:r>
              <w:t>skin and sheath handling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OCCLUSION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or No.15 blade</w:t>
            </w:r>
          </w:p>
        </w:tc>
        <w:tc>
          <w:tcPr>
            <w:tcW w:type="dxa" w:w="5868"/>
            <w:vAlign w:val="top"/>
            <w:tcMar>
              <w:top w:w="36" w:type="dxa"/>
              <w:start w:w="80" w:type="dxa"/>
              <w:bottom w:w="36" w:type="dxa"/>
              <w:end w:w="80" w:type="dxa"/>
            </w:tcMar>
          </w:tcPr>
          <w:p>
            <w:pPr>
              <w:pStyle w:val="TabCellSm"/>
              <w:jc w:val="left"/>
            </w:pPr>
            <w:r>
              <w:t>conventional technique only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iris / tenotomy scissors</w:t>
            </w:r>
          </w:p>
        </w:tc>
        <w:tc>
          <w:tcPr>
            <w:tcW w:type="dxa" w:w="5868"/>
            <w:shd w:val="clear" w:color="auto" w:fill="F6F6F6"/>
            <w:vAlign w:val="top"/>
            <w:tcMar>
              <w:top w:w="36" w:type="dxa"/>
              <w:start w:w="80" w:type="dxa"/>
              <w:bottom w:w="36" w:type="dxa"/>
              <w:end w:w="80" w:type="dxa"/>
            </w:tcMar>
          </w:tcPr>
          <w:p>
            <w:pPr>
              <w:pStyle w:val="TabCellSm"/>
              <w:jc w:val="left"/>
            </w:pPr>
            <w:r>
              <w:t>excising a segment of vas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needle-point cautery</w:t>
            </w:r>
          </w:p>
        </w:tc>
        <w:tc>
          <w:tcPr>
            <w:tcW w:type="dxa" w:w="5868"/>
            <w:vAlign w:val="top"/>
            <w:tcMar>
              <w:top w:w="36" w:type="dxa"/>
              <w:start w:w="80" w:type="dxa"/>
              <w:bottom w:w="36" w:type="dxa"/>
              <w:end w:w="80" w:type="dxa"/>
            </w:tcMar>
          </w:tcPr>
          <w:p>
            <w:pPr>
              <w:pStyle w:val="TabCellSm"/>
              <w:jc w:val="left"/>
            </w:pPr>
            <w:r>
              <w:t>intraluminal (mucosal) cautery occlusion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or fine non-absorbable ties</w:t>
            </w:r>
          </w:p>
        </w:tc>
        <w:tc>
          <w:tcPr>
            <w:tcW w:type="dxa" w:w="5868"/>
            <w:shd w:val="clear" w:color="auto" w:fill="F6F6F6"/>
            <w:vAlign w:val="top"/>
            <w:tcMar>
              <w:top w:w="36" w:type="dxa"/>
              <w:start w:w="80" w:type="dxa"/>
              <w:bottom w:w="36" w:type="dxa"/>
              <w:end w:w="80" w:type="dxa"/>
            </w:tcMar>
          </w:tcPr>
          <w:p>
            <w:pPr>
              <w:pStyle w:val="TabCellSm"/>
              <w:jc w:val="left"/>
            </w:pPr>
            <w:r>
              <w:t>occluding the cut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for fascial interposition</w:t>
            </w:r>
          </w:p>
        </w:tc>
        <w:tc>
          <w:tcPr>
            <w:tcW w:type="dxa" w:w="5868"/>
            <w:vAlign w:val="top"/>
            <w:tcMar>
              <w:top w:w="36" w:type="dxa"/>
              <w:start w:w="80" w:type="dxa"/>
              <w:bottom w:w="36" w:type="dxa"/>
              <w:end w:w="80" w:type="dxa"/>
            </w:tcMar>
          </w:tcPr>
          <w:p>
            <w:pPr>
              <w:pStyle w:val="TabCellSm"/>
              <w:jc w:val="left"/>
            </w:pPr>
            <w:r>
              <w:t>interposes the sheath between the ends — reduces recanalisation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ANAESTHESIA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(lignocaine 1–2 %) with syringe and fine needle</w:t>
            </w:r>
          </w:p>
        </w:tc>
        <w:tc>
          <w:tcPr>
            <w:tcW w:type="dxa" w:w="5868"/>
            <w:vAlign w:val="top"/>
            <w:tcMar>
              <w:top w:w="36" w:type="dxa"/>
              <w:start w:w="80" w:type="dxa"/>
              <w:bottom w:w="36" w:type="dxa"/>
              <w:end w:w="80" w:type="dxa"/>
            </w:tcMar>
          </w:tcPr>
          <w:p>
            <w:pPr>
              <w:pStyle w:val="TabCellSm"/>
              <w:jc w:val="left"/>
            </w:pPr>
            <w:r>
              <w:t>skin weal and vasal nerve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Gallipot with antiseptic</w:t>
            </w:r>
          </w:p>
        </w:tc>
        <w:tc>
          <w:tcPr>
            <w:tcW w:type="dxa" w:w="5868"/>
            <w:shd w:val="clear" w:color="auto" w:fill="F6F6F6"/>
            <w:vAlign w:val="top"/>
            <w:tcMar>
              <w:top w:w="36" w:type="dxa"/>
              <w:start w:w="80" w:type="dxa"/>
              <w:bottom w:w="36" w:type="dxa"/>
              <w:end w:w="80" w:type="dxa"/>
            </w:tcMar>
          </w:tcPr>
          <w:p>
            <w:pPr>
              <w:pStyle w:val="TabCellSm"/>
              <w:jc w:val="left"/>
            </w:pPr>
            <w:r>
              <w:t>scrotal skin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drape with a central aperture</w:t>
            </w:r>
          </w:p>
        </w:tc>
        <w:tc>
          <w:tcPr>
            <w:tcW w:type="dxa" w:w="5868"/>
            <w:vAlign w:val="top"/>
            <w:tcMar>
              <w:top w:w="36" w:type="dxa"/>
              <w:start w:w="80" w:type="dxa"/>
              <w:bottom w:w="36" w:type="dxa"/>
              <w:end w:w="80" w:type="dxa"/>
            </w:tcMar>
          </w:tcPr>
          <w:p>
            <w:pPr>
              <w:pStyle w:val="TabCellSm"/>
              <w:jc w:val="left"/>
            </w:pPr>
            <w:r>
              <w:t>isolates a very small operative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labelled specimen containers</w:t>
            </w:r>
          </w:p>
        </w:tc>
        <w:tc>
          <w:tcPr>
            <w:tcW w:type="dxa" w:w="5868"/>
            <w:vAlign w:val="top"/>
            <w:tcMar>
              <w:top w:w="36" w:type="dxa"/>
              <w:start w:w="80" w:type="dxa"/>
              <w:bottom w:w="36" w:type="dxa"/>
              <w:end w:w="80" w:type="dxa"/>
            </w:tcMar>
          </w:tcPr>
          <w:p>
            <w:pPr>
              <w:pStyle w:val="TabCellSm"/>
              <w:jc w:val="left"/>
            </w:pPr>
            <w:r>
              <w:rPr>
                <w:b/>
              </w:rPr>
              <w:t>separate left and right vas segments</w:t>
            </w:r>
            <w:r>
              <w:t xml:space="preserve"> for histological confirmation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Scrotal support and dressing</w:t>
            </w:r>
          </w:p>
        </w:tc>
        <w:tc>
          <w:tcPr>
            <w:tcW w:type="dxa" w:w="5868"/>
            <w:shd w:val="clear" w:color="auto" w:fill="F6F6F6"/>
            <w:vAlign w:val="top"/>
            <w:tcMar>
              <w:top w:w="36" w:type="dxa"/>
              <w:start w:w="80" w:type="dxa"/>
              <w:bottom w:w="36" w:type="dxa"/>
              <w:end w:w="80" w:type="dxa"/>
            </w:tcMar>
          </w:tcPr>
          <w:p>
            <w:pPr>
              <w:pStyle w:val="TabCellSm"/>
              <w:jc w:val="left"/>
            </w:pPr>
            <w:r>
              <w:t>compression reduces haematoma, the commonest complication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fine absorbable suture</w:t>
            </w:r>
          </w:p>
        </w:tc>
        <w:tc>
          <w:tcPr>
            <w:tcW w:type="dxa" w:w="5868"/>
            <w:vAlign w:val="top"/>
            <w:tcMar>
              <w:top w:w="36" w:type="dxa"/>
              <w:start w:w="80" w:type="dxa"/>
              <w:bottom w:w="36" w:type="dxa"/>
              <w:end w:w="80" w:type="dxa"/>
            </w:tcMar>
          </w:tcPr>
          <w:p>
            <w:pPr>
              <w:pStyle w:val="TabCellSm"/>
              <w:jc w:val="left"/>
            </w:pPr>
            <w:r>
              <w:t>skin closure — often not required in NSV</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legs slightly apart; the scrotum shaved, prepared and supported on a towel.</w:t>
      </w:r>
    </w:p>
    <w:p>
      <w:pPr>
        <w:pStyle w:val="BoxBody"/>
        <w:ind w:start="170"/>
      </w:pPr>
      <w:r>
        <w:rPr>
          <w:b/>
        </w:rPr>
        <w:t>Counselling</w:t>
      </w:r>
      <w:r>
        <w:t xml:space="preserve"> — The procedure must be regarded as </w:t>
      </w:r>
      <w:r>
        <w:rPr>
          <w:b/>
        </w:rPr>
        <w:t>permanent and irreversible</w:t>
      </w:r>
      <w:r>
        <w:t xml:space="preserve">; informed written consent, discussion of failure rate (≈1 in 2000) and the need for </w:t>
      </w:r>
      <w:r>
        <w:rPr>
          <w:b/>
        </w:rPr>
        <w:t>post-operative semen analysis</w:t>
      </w:r>
      <w:r>
        <w:t xml:space="preserve"> are part of preparation.</w:t>
      </w:r>
    </w:p>
    <w:p>
      <w:pPr>
        <w:pStyle w:val="BoxBody"/>
        <w:ind w:start="170"/>
      </w:pPr>
      <w:r>
        <w:rPr>
          <w:b/>
        </w:rPr>
        <w:t>Post-operative</w:t>
      </w:r>
      <w:r>
        <w:t xml:space="preserve"> — Contraception must continue until azoospermia is confirmed, usually at 12 weeks or after about 20 ejaculations.</w:t>
      </w:r>
    </w:p>
    <w:p>
      <w:pPr>
        <w:pStyle w:val="BoxBody"/>
        <w:ind w:start="170"/>
      </w:pPr>
      <w:r>
        <w:rPr>
          <w:b/>
        </w:rPr>
        <w:t>Complications</w:t>
      </w:r>
      <w:r>
        <w:t xml:space="preserve"> — Haematoma, infection, sperm granuloma, chronic post-vasectomy pain, and recanalisation causing failure.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 plus two instruments</w:t>
            </w:r>
            <w:r>
              <w:t xml:space="preserve"> — the </w:t>
            </w:r>
            <w:r>
              <w:rPr>
                <w:b/>
              </w:rPr>
              <w:t>ring clamp</w:t>
            </w:r>
            <w:r>
              <w:t xml:space="preserve"> and the </w:t>
            </w:r>
            <w:r>
              <w:rPr>
                <w:b/>
              </w:rPr>
              <w:t>sharp dissecting forceps</w:t>
            </w:r>
            <w:r>
              <w:t>.</w:t>
            </w:r>
          </w:p>
          <w:p>
            <w:pPr>
              <w:pStyle w:val="BoxBody"/>
              <w:spacing w:before="20" w:after="40"/>
              <w:ind w:start="204" w:hanging="204"/>
            </w:pPr>
            <w:r>
              <w:rPr>
                <w:rFonts w:ascii="Calibri" w:hAnsi="Calibri"/>
                <w:b/>
              </w:rPr>
              <w:t xml:space="preserve">▪  </w:t>
            </w:r>
            <w:r>
              <w:t xml:space="preserve">Know the </w:t>
            </w:r>
            <w:r>
              <w:rPr>
                <w:b/>
              </w:rPr>
              <w:t>no-scalpel technique</w:t>
            </w:r>
            <w:r>
              <w:t xml:space="preserve"> by name and its two instruments; it is the commonly examined modern method.</w:t>
            </w:r>
          </w:p>
          <w:p>
            <w:pPr>
              <w:pStyle w:val="BoxBody"/>
              <w:spacing w:before="20" w:after="40"/>
              <w:ind w:start="204" w:hanging="204"/>
            </w:pPr>
            <w:r>
              <w:rPr>
                <w:rFonts w:ascii="Calibri" w:hAnsi="Calibri"/>
                <w:b/>
              </w:rPr>
              <w:t xml:space="preserve">▪  </w:t>
            </w:r>
            <w:r>
              <w:rPr>
                <w:b/>
              </w:rPr>
              <w:t>Two separate labelled specimen pots</w:t>
            </w:r>
            <w:r>
              <w:t xml:space="preserve"> — left and right — for histological confirmation of vas.</w:t>
            </w:r>
          </w:p>
          <w:p>
            <w:pPr>
              <w:pStyle w:val="BoxBody"/>
              <w:spacing w:before="20" w:after="40"/>
              <w:ind w:start="204" w:hanging="204"/>
            </w:pPr>
            <w:r>
              <w:rPr>
                <w:rFonts w:ascii="Calibri" w:hAnsi="Calibri"/>
                <w:b/>
              </w:rPr>
              <w:t xml:space="preserve">▪  </w:t>
            </w:r>
            <w:r>
              <w:rPr>
                <w:b/>
              </w:rPr>
              <w:t>Fascial interposition</w:t>
            </w:r>
            <w:r>
              <w:t xml:space="preserve"> and </w:t>
            </w:r>
            <w:r>
              <w:rPr>
                <w:b/>
              </w:rPr>
              <w:t>mucosal cautery</w:t>
            </w:r>
            <w:r>
              <w:t xml:space="preserve"> reduce recanalisation — name at least one.</w:t>
            </w:r>
          </w:p>
          <w:p>
            <w:pPr>
              <w:pStyle w:val="BoxBody"/>
              <w:spacing w:before="20" w:after="40"/>
              <w:ind w:start="204" w:hanging="204"/>
            </w:pPr>
            <w:r>
              <w:rPr>
                <w:rFonts w:ascii="Calibri" w:hAnsi="Calibri"/>
                <w:b/>
              </w:rPr>
              <w:t xml:space="preserve">▪  </w:t>
            </w:r>
            <w:r>
              <w:rPr>
                <w:b/>
              </w:rPr>
              <w:t>Semen analysis at ~12 weeks</w:t>
            </w:r>
            <w:r>
              <w:t xml:space="preserve"> before relying on the procedure is a standard mark.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vasectomy tray.</w:t>
      </w:r>
    </w:p>
    <w:p>
      <w:pPr>
        <w:pStyle w:val="QBank"/>
        <w:spacing w:before="0" w:after="100"/>
        <w:ind w:start="595" w:hanging="283"/>
      </w:pPr>
      <w:r>
        <w:rPr>
          <w:rFonts w:ascii="Calibri" w:hAnsi="Calibri"/>
          <w:b/>
        </w:rPr>
        <w:t xml:space="preserve">A.  </w:t>
      </w:r>
      <w:r>
        <w:t>A limited procedures tray plus vas-specific items: a ringed vas fixation clamp and sharp-pointed curved vas dissecting forceps (the two no-scalpel instruments); fine curved mosquito forceps and a small Allis clamp; a No.11 blade and fine iris scissors; needle-point cautery, clips or fine ties and suture for fascial interposition; local anaesthetic with syringe and fine needle; and two separately labelled specimen containers for the left and right vas segments.</w:t>
      </w:r>
    </w:p>
    <w:p>
      <w:pPr>
        <w:spacing w:before="80" w:after="20"/>
        <w:ind w:start="311" w:hanging="311"/>
        <w:keepLines/>
        <w:keepNext/>
      </w:pPr>
      <w:r>
        <w:rPr>
          <w:rFonts w:ascii="Calibri" w:hAnsi="Calibri"/>
          <w:b/>
          <w:sz w:val="19"/>
        </w:rPr>
        <w:t xml:space="preserve">Q2.  </w:t>
      </w:r>
      <w:r>
        <w:rPr>
          <w:b/>
          <w:sz w:val="19"/>
        </w:rPr>
        <w:t>What advice regarding contraception follows vasectomy?</w:t>
      </w:r>
    </w:p>
    <w:p>
      <w:pPr>
        <w:pStyle w:val="QBank"/>
        <w:spacing w:before="0" w:after="100"/>
        <w:ind w:start="595" w:hanging="283"/>
      </w:pPr>
      <w:r>
        <w:rPr>
          <w:rFonts w:ascii="Calibri" w:hAnsi="Calibri"/>
          <w:b/>
        </w:rPr>
        <w:t xml:space="preserve">A.  </w:t>
      </w:r>
      <w:r>
        <w:t>Contraception must be continued until azoospermia is confirmed by semen analysis, usually at about 12 weeks or after roughly 20 ejaculations, because sperm persist in the distal vas.</w:t>
      </w:r>
    </w:p>
    <w:p>
      <w:pPr>
        <w:spacing w:before="300" w:after="60" w:line="240" w:lineRule="auto"/>
        <w:keepLines/>
        <w:keepNext/>
        <w:pBdr>
          <w:bottom w:val="single" w:sz="18" w:space="1" w:color="000000"/>
        </w:pBdr>
      </w:pPr>
    </w:p>
    <w:p>
      <w:bookmarkStart w:id="1023" w:name="tray_3_2"/>
      <w:pPr>
        <w:pStyle w:val="Heading2"/>
        <w:spacing w:before="320" w:after="40"/>
        <w:keepLines/>
        <w:keepNext/>
        <w:pBdr>
          <w:bottom w:val="single" w:sz="12" w:space="3" w:color="000000"/>
        </w:pBdr>
      </w:pPr>
      <w:r>
        <w:rPr>
          <w:rFonts w:ascii="Calibri" w:hAnsi="Calibri"/>
          <w:b/>
          <w:color w:val="666666"/>
          <w:sz w:val="29"/>
        </w:rPr>
        <w:t xml:space="preserve">3.2   </w:t>
      </w:r>
      <w:r>
        <w:rPr>
          <w:rFonts w:ascii="Calibri" w:hAnsi="Calibri"/>
          <w:b/>
          <w:sz w:val="29"/>
        </w:rPr>
        <w:t>Open Prostatectomy Tray</w:t>
      </w:r>
      <w:bookmarkEnd w:id="1023"/>
    </w:p>
    <w:p>
      <w:pPr>
        <w:spacing w:before="60" w:after="100"/>
      </w:pPr>
      <w:r>
        <w:rPr>
          <w:rFonts w:ascii="Calibri" w:hAnsi="Calibri"/>
          <w:b/>
          <w:caps/>
          <w:color w:val="555555"/>
          <w:sz w:val="17"/>
        </w:rPr>
        <w:t xml:space="preserve">Also called:  </w:t>
      </w:r>
      <w:r>
        <w:rPr>
          <w:i/>
          <w:color w:val="333333"/>
          <w:sz w:val="18"/>
        </w:rPr>
        <w:t>Retropubic / suprapubic (transvesical) prostatectomy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Open prostatectomy enucleates the benign prostatic adenoma either </w:t>
            </w:r>
            <w:r>
              <w:rPr>
                <w:b/>
              </w:rPr>
              <w:t>through the bladder</w:t>
            </w:r>
            <w:r>
              <w:t xml:space="preserve"> (suprapubic/transvesical) or </w:t>
            </w:r>
            <w:r>
              <w:rPr>
                <w:b/>
              </w:rPr>
              <w:t>through the prostatic capsule</w:t>
            </w:r>
            <w:r>
              <w:t xml:space="preserve"> (retropubic, Millin). The field is the </w:t>
            </w:r>
            <w:r>
              <w:rPr>
                <w:b/>
              </w:rPr>
              <w:t>deepest and narrowest in general surgery</w:t>
            </w:r>
            <w:r>
              <w:t xml:space="preserve">, surrounded by a rich venous plexus. The tray is a major tray built for </w:t>
            </w:r>
            <w:r>
              <w:rPr>
                <w:b/>
              </w:rPr>
              <w:t>depth, illumination, enucleation and control of venous bleeding</w:t>
            </w:r>
            <w:r>
              <w:t>.</w:t>
            </w:r>
          </w:p>
          <w:p>
            <w:pPr>
              <w:pStyle w:val="TinyLabel"/>
            </w:pPr>
            <w:r>
              <w:t>Used for / includes</w:t>
            </w:r>
          </w:p>
          <w:p>
            <w:pPr>
              <w:pStyle w:val="Bullet"/>
              <w:ind w:start="238" w:hanging="238"/>
            </w:pPr>
            <w:r>
              <w:rPr>
                <w:rFonts w:ascii="Calibri" w:hAnsi="Calibri"/>
                <w:b/>
              </w:rPr>
              <w:t xml:space="preserve">▪  </w:t>
            </w:r>
            <w:r>
              <w:t>Benign prostatic hyperplasia with a very large gland (&gt;80–100 g)</w:t>
            </w:r>
          </w:p>
          <w:p>
            <w:pPr>
              <w:pStyle w:val="Bullet"/>
              <w:ind w:start="238" w:hanging="238"/>
            </w:pPr>
            <w:r>
              <w:rPr>
                <w:rFonts w:ascii="Calibri" w:hAnsi="Calibri"/>
                <w:b/>
              </w:rPr>
              <w:t xml:space="preserve">▪  </w:t>
            </w:r>
            <w:r>
              <w:t>BPH with a large bladder stone or diverticulum requiring open removal</w:t>
            </w:r>
          </w:p>
          <w:p>
            <w:pPr>
              <w:pStyle w:val="Bullet"/>
              <w:ind w:start="238" w:hanging="238"/>
            </w:pPr>
            <w:r>
              <w:rPr>
                <w:rFonts w:ascii="Calibri" w:hAnsi="Calibri"/>
                <w:b/>
              </w:rPr>
              <w:t xml:space="preserve">▪  </w:t>
            </w:r>
            <w:r>
              <w:t>When TURP is unsuitable — urethral stricture, inability to position, ankylosis of hips</w:t>
            </w:r>
          </w:p>
          <w:p>
            <w:pPr>
              <w:pStyle w:val="Bullet"/>
              <w:ind w:start="238" w:hanging="238"/>
            </w:pPr>
            <w:r>
              <w:rPr>
                <w:rFonts w:ascii="Calibri" w:hAnsi="Calibri"/>
                <w:b/>
              </w:rPr>
              <w:t xml:space="preserve">▪  </w:t>
            </w:r>
            <w:r>
              <w:t>Failed endoscopic surgery</w:t>
            </w:r>
          </w:p>
          <w:p>
            <w:pPr>
              <w:pStyle w:val="Bullet"/>
              <w:ind w:start="238" w:hanging="238"/>
            </w:pPr>
            <w:r>
              <w:rPr>
                <w:rFonts w:ascii="Calibri" w:hAnsi="Calibri"/>
                <w:b/>
              </w:rPr>
              <w:t xml:space="preserve">▪  </w:t>
            </w:r>
            <w:r>
              <w:t>Simple prostatectomy for chronic retention with obstructive renal impairment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80260"/>
                  <wp:docPr id="18" name="Picture 18"/>
                  <wp:cNvGraphicFramePr>
                    <a:graphicFrameLocks noChangeAspect="1"/>
                  </wp:cNvGraphicFramePr>
                  <a:graphic>
                    <a:graphicData uri="http://schemas.openxmlformats.org/drawingml/2006/picture">
                      <pic:pic>
                        <pic:nvPicPr>
                          <pic:cNvPr id="0" name="plate_3_2.png"/>
                          <pic:cNvPicPr/>
                        </pic:nvPicPr>
                        <pic:blipFill>
                          <a:blip r:embed="rId28"/>
                          <a:stretch>
                            <a:fillRect/>
                          </a:stretch>
                        </pic:blipFill>
                        <pic:spPr>
                          <a:xfrm>
                            <a:off x="0" y="0"/>
                            <a:ext cx="2286000" cy="2080260"/>
                          </a:xfrm>
                          <a:prstGeom prst="rect"/>
                        </pic:spPr>
                      </pic:pic>
                    </a:graphicData>
                  </a:graphic>
                </wp:inline>
              </w:drawing>
            </w:r>
          </w:p>
          <w:p>
            <w:pPr>
              <w:pStyle w:val="FigCaption"/>
              <w:jc w:val="center"/>
              <w:spacing w:before="40" w:after="120"/>
            </w:pPr>
            <w:r>
              <w:t>Fig 3.2 — Depth, retraction and venous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Three-way catheter</w:t>
            </w:r>
          </w:p>
          <w:p>
            <w:pPr>
              <w:pStyle w:val="BoxBody"/>
              <w:spacing w:before="20" w:after="40"/>
              <w:ind w:start="204" w:hanging="204"/>
            </w:pPr>
            <w:r>
              <w:rPr>
                <w:rFonts w:ascii="Calibri" w:hAnsi="Calibri"/>
                <w:b/>
              </w:rPr>
              <w:t xml:space="preserve">▪  </w:t>
            </w:r>
            <w:r>
              <w:t xml:space="preserve">Its three channels are: </w:t>
            </w:r>
            <w:r>
              <w:rPr>
                <w:b/>
              </w:rPr>
              <w:t>balloon inflation</w:t>
            </w:r>
            <w:r>
              <w:t xml:space="preserve">, </w:t>
            </w:r>
            <w:r>
              <w:rPr>
                <w:b/>
              </w:rPr>
              <w:t>irrigation inflow</w:t>
            </w:r>
            <w:r>
              <w:t xml:space="preserve"> and </w:t>
            </w:r>
            <w:r>
              <w:rPr>
                <w:b/>
              </w:rPr>
              <w:t>drainage outflow</w:t>
            </w:r>
            <w:r>
              <w:t>.</w:t>
            </w:r>
          </w:p>
          <w:p>
            <w:pPr>
              <w:pStyle w:val="BoxBody"/>
              <w:spacing w:before="20" w:after="40"/>
              <w:ind w:start="204" w:hanging="204"/>
            </w:pPr>
            <w:r>
              <w:rPr>
                <w:rFonts w:ascii="Calibri" w:hAnsi="Calibri"/>
                <w:b/>
              </w:rPr>
              <w:t xml:space="preserve">▪  </w:t>
            </w:r>
            <w:r>
              <w:rPr>
                <w:b/>
              </w:rPr>
              <w:t>Continuous bladder irrigation</w:t>
            </w:r>
            <w:r>
              <w:t xml:space="preserve"> through it prevents clot retention — the commonest early post-operative emergency.</w:t>
            </w:r>
          </w:p>
          <w:p>
            <w:pPr>
              <w:pStyle w:val="BoxBody"/>
              <w:spacing w:before="20" w:after="40"/>
              <w:ind w:start="204" w:hanging="204"/>
            </w:pPr>
            <w:r>
              <w:rPr>
                <w:rFonts w:ascii="Calibri" w:hAnsi="Calibri"/>
                <w:b/>
              </w:rPr>
              <w:t xml:space="preserve">▪  </w:t>
            </w:r>
            <w:r>
              <w:t xml:space="preserve">Always name it as a </w:t>
            </w:r>
            <w:r>
              <w:rPr>
                <w:b/>
              </w:rPr>
              <w:t>22–24 Fr with a 30 mL balloon</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long instruments tray</w:t>
            </w:r>
          </w:p>
        </w:tc>
        <w:tc>
          <w:tcPr>
            <w:tcW w:type="dxa" w:w="5868"/>
            <w:shd w:val="clear" w:color="auto" w:fill="F6F6F6"/>
            <w:vAlign w:val="top"/>
            <w:tcMar>
              <w:top w:w="36" w:type="dxa"/>
              <w:start w:w="80" w:type="dxa"/>
              <w:bottom w:w="36" w:type="dxa"/>
              <w:end w:w="80" w:type="dxa"/>
            </w:tcMar>
          </w:tcPr>
          <w:p>
            <w:pPr>
              <w:pStyle w:val="TabCellSm"/>
              <w:jc w:val="left"/>
            </w:pPr>
            <w:r>
              <w:rPr>
                <w:b/>
              </w:rPr>
              <w:t>mandatory</w:t>
            </w:r>
            <w:r>
              <w:t xml:space="preserve"> — the retropubic space is very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RETROPUBIC SPACE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retractor — Millin, Balfour or Bookwalter ring system</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pelvic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Deaver retractors, extra-deep</w:t>
            </w:r>
          </w:p>
        </w:tc>
        <w:tc>
          <w:tcPr>
            <w:tcW w:type="dxa" w:w="5868"/>
            <w:shd w:val="clear" w:color="auto" w:fill="F6F6F6"/>
            <w:vAlign w:val="top"/>
            <w:tcMar>
              <w:top w:w="36" w:type="dxa"/>
              <w:start w:w="80" w:type="dxa"/>
              <w:bottom w:w="36" w:type="dxa"/>
              <w:end w:w="80" w:type="dxa"/>
            </w:tcMar>
          </w:tcPr>
          <w:p>
            <w:pPr>
              <w:pStyle w:val="TabCellSm"/>
              <w:jc w:val="left"/>
            </w:pPr>
            <w:r>
              <w:t>the retropubic space is among the deepest fields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 the bladder and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Bladder (Judd-Mason) retractor</w:t>
            </w:r>
          </w:p>
        </w:tc>
        <w:tc>
          <w:tcPr>
            <w:tcW w:type="dxa" w:w="5868"/>
            <w:shd w:val="clear" w:color="auto" w:fill="F6F6F6"/>
            <w:vAlign w:val="top"/>
            <w:tcMar>
              <w:top w:w="36" w:type="dxa"/>
              <w:start w:w="80" w:type="dxa"/>
              <w:bottom w:w="36" w:type="dxa"/>
              <w:end w:w="80" w:type="dxa"/>
            </w:tcMar>
          </w:tcPr>
          <w:p>
            <w:pPr>
              <w:pStyle w:val="TabCellSm"/>
              <w:jc w:val="left"/>
            </w:pPr>
            <w:r>
              <w:t>purpose-made prostatectomy retractor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fibre-optic lighted retractor</w:t>
            </w:r>
          </w:p>
        </w:tc>
        <w:tc>
          <w:tcPr>
            <w:tcW w:type="dxa" w:w="5868"/>
            <w:vAlign w:val="top"/>
            <w:tcMar>
              <w:top w:w="36" w:type="dxa"/>
              <w:start w:w="80" w:type="dxa"/>
              <w:bottom w:w="36" w:type="dxa"/>
              <w:end w:w="80" w:type="dxa"/>
            </w:tcMar>
          </w:tcPr>
          <w:p>
            <w:pPr>
              <w:pStyle w:val="TabCellSm"/>
              <w:jc w:val="left"/>
            </w:pPr>
            <w:r>
              <w:rPr>
                <w:b/>
              </w:rPr>
              <w:t>illumination is essential at this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moist packs</w:t>
            </w:r>
          </w:p>
        </w:tc>
        <w:tc>
          <w:tcPr>
            <w:tcW w:type="dxa" w:w="5868"/>
            <w:shd w:val="clear" w:color="auto" w:fill="F6F6F6"/>
            <w:vAlign w:val="top"/>
            <w:tcMar>
              <w:top w:w="36" w:type="dxa"/>
              <w:start w:w="80" w:type="dxa"/>
              <w:bottom w:w="36" w:type="dxa"/>
              <w:end w:w="80" w:type="dxa"/>
            </w:tcMar>
          </w:tcPr>
          <w:p>
            <w:pPr>
              <w:pStyle w:val="TabCellSm"/>
              <w:jc w:val="left"/>
            </w:pPr>
            <w:r>
              <w:t>pack the space and tamponade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ENUCLEATION AND GLAND HANDLING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Prostatic enucleator / adenoma spoon</w:t>
            </w:r>
          </w:p>
        </w:tc>
        <w:tc>
          <w:tcPr>
            <w:tcW w:type="dxa" w:w="5868"/>
            <w:vAlign w:val="top"/>
            <w:tcMar>
              <w:top w:w="36" w:type="dxa"/>
              <w:start w:w="80" w:type="dxa"/>
              <w:bottom w:w="36" w:type="dxa"/>
              <w:end w:w="80" w:type="dxa"/>
            </w:tcMar>
          </w:tcPr>
          <w:p>
            <w:pPr>
              <w:pStyle w:val="TabCellSm"/>
              <w:jc w:val="left"/>
            </w:pPr>
            <w:r>
              <w:rPr>
                <w:b/>
              </w:rPr>
              <w:t>signature item</w:t>
            </w:r>
            <w:r>
              <w:t xml:space="preserve"> — develops the plane between adenoma and capsule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Allis / Babcock forceps</w:t>
            </w:r>
          </w:p>
        </w:tc>
        <w:tc>
          <w:tcPr>
            <w:tcW w:type="dxa" w:w="5868"/>
            <w:shd w:val="clear" w:color="auto" w:fill="F6F6F6"/>
            <w:vAlign w:val="top"/>
            <w:tcMar>
              <w:top w:w="36" w:type="dxa"/>
              <w:start w:w="80" w:type="dxa"/>
              <w:bottom w:w="36" w:type="dxa"/>
              <w:end w:w="80" w:type="dxa"/>
            </w:tcMar>
          </w:tcPr>
          <w:p>
            <w:pPr>
              <w:pStyle w:val="TabCellSm"/>
              <w:jc w:val="left"/>
            </w:pPr>
            <w:r>
              <w:t>traction on the adenoma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Millin capsule-incising scalpel with long handle</w:t>
            </w:r>
          </w:p>
        </w:tc>
        <w:tc>
          <w:tcPr>
            <w:tcW w:type="dxa" w:w="5868"/>
            <w:vAlign w:val="top"/>
            <w:tcMar>
              <w:top w:w="36" w:type="dxa"/>
              <w:start w:w="80" w:type="dxa"/>
              <w:bottom w:w="36" w:type="dxa"/>
              <w:end w:w="80" w:type="dxa"/>
            </w:tcMar>
          </w:tcPr>
          <w:p>
            <w:pPr>
              <w:pStyle w:val="TabCellSm"/>
              <w:jc w:val="left"/>
            </w:pPr>
            <w:r>
              <w:t>retropubic capsulotomy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Boomerang / capsule needle</w:t>
            </w:r>
          </w:p>
        </w:tc>
        <w:tc>
          <w:tcPr>
            <w:tcW w:type="dxa" w:w="5868"/>
            <w:shd w:val="clear" w:color="auto" w:fill="F6F6F6"/>
            <w:vAlign w:val="top"/>
            <w:tcMar>
              <w:top w:w="36" w:type="dxa"/>
              <w:start w:w="80" w:type="dxa"/>
              <w:bottom w:w="36" w:type="dxa"/>
              <w:end w:w="80" w:type="dxa"/>
            </w:tcMar>
          </w:tcPr>
          <w:p>
            <w:pPr>
              <w:pStyle w:val="TabCellSm"/>
              <w:jc w:val="left"/>
            </w:pPr>
            <w:r>
              <w:t>haemostatic capsular sutures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curved Metzenbaum scissors</w:t>
            </w:r>
          </w:p>
        </w:tc>
        <w:tc>
          <w:tcPr>
            <w:tcW w:type="dxa" w:w="5868"/>
            <w:vAlign w:val="top"/>
            <w:tcMar>
              <w:top w:w="36" w:type="dxa"/>
              <w:start w:w="80" w:type="dxa"/>
              <w:bottom w:w="36" w:type="dxa"/>
              <w:end w:w="80" w:type="dxa"/>
            </w:tcMar>
          </w:tcPr>
          <w:p>
            <w:pPr>
              <w:pStyle w:val="TabCellSm"/>
              <w:jc w:val="left"/>
            </w:pPr>
            <w:r>
              <w:t>urethral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 clot forceps</w:t>
            </w:r>
          </w:p>
        </w:tc>
        <w:tc>
          <w:tcPr>
            <w:tcW w:type="dxa" w:w="5868"/>
            <w:shd w:val="clear" w:color="auto" w:fill="F6F6F6"/>
            <w:vAlign w:val="top"/>
            <w:tcMar>
              <w:top w:w="36" w:type="dxa"/>
              <w:start w:w="80" w:type="dxa"/>
              <w:bottom w:w="36" w:type="dxa"/>
              <w:end w:w="80" w:type="dxa"/>
            </w:tcMar>
          </w:tcPr>
          <w:p>
            <w:pPr>
              <w:pStyle w:val="TabCellSm"/>
              <w:jc w:val="left"/>
            </w:pPr>
            <w:r>
              <w:t>bladder calculi and organised clot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Bladder neck (Denis Browne) retractor</w:t>
            </w:r>
          </w:p>
        </w:tc>
        <w:tc>
          <w:tcPr>
            <w:tcW w:type="dxa" w:w="5868"/>
            <w:vAlign w:val="top"/>
            <w:tcMar>
              <w:top w:w="36" w:type="dxa"/>
              <w:start w:w="80" w:type="dxa"/>
              <w:bottom w:w="36" w:type="dxa"/>
              <w:end w:w="80" w:type="dxa"/>
            </w:tcMar>
          </w:tcPr>
          <w:p>
            <w:pPr>
              <w:pStyle w:val="TabCellSm"/>
              <w:jc w:val="left"/>
            </w:pPr>
            <w:r>
              <w:t>purpose-shaped blade exposing the bladder neck after enucleation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HAEMOSTASIS — THE CENTRAL PROBLEM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under-running the dorsal venous complex</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Long Rochester-Péan clamps</w:t>
            </w:r>
          </w:p>
        </w:tc>
        <w:tc>
          <w:tcPr>
            <w:tcW w:type="dxa" w:w="5868"/>
            <w:shd w:val="clear" w:color="auto" w:fill="F6F6F6"/>
            <w:vAlign w:val="top"/>
            <w:tcMar>
              <w:top w:w="36" w:type="dxa"/>
              <w:start w:w="80" w:type="dxa"/>
              <w:bottom w:w="36" w:type="dxa"/>
              <w:end w:w="80" w:type="dxa"/>
            </w:tcMar>
          </w:tcPr>
          <w:p>
            <w:pPr>
              <w:pStyle w:val="TabCellSm"/>
              <w:jc w:val="left"/>
            </w:pPr>
            <w:r>
              <w:t>heavy long clamp for the dorsal venous complex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and 30 cm</w:t>
            </w:r>
          </w:p>
        </w:tc>
        <w:tc>
          <w:tcPr>
            <w:tcW w:type="dxa" w:w="5868"/>
            <w:vAlign w:val="top"/>
            <w:tcMar>
              <w:top w:w="36" w:type="dxa"/>
              <w:start w:w="80" w:type="dxa"/>
              <w:bottom w:w="36" w:type="dxa"/>
              <w:end w:w="80" w:type="dxa"/>
            </w:tcMar>
          </w:tcPr>
          <w:p>
            <w:pPr>
              <w:pStyle w:val="TabCellSm"/>
              <w:jc w:val="left"/>
            </w:pPr>
            <w:r>
              <w:t>deep suture ligation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0/1 on a large half-circle needle</w:t>
            </w:r>
          </w:p>
        </w:tc>
        <w:tc>
          <w:tcPr>
            <w:tcW w:type="dxa" w:w="5868"/>
            <w:shd w:val="clear" w:color="auto" w:fill="F6F6F6"/>
            <w:vAlign w:val="top"/>
            <w:tcMar>
              <w:top w:w="36" w:type="dxa"/>
              <w:start w:w="80" w:type="dxa"/>
              <w:bottom w:w="36" w:type="dxa"/>
              <w:end w:w="80" w:type="dxa"/>
            </w:tcMar>
          </w:tcPr>
          <w:p>
            <w:pPr>
              <w:pStyle w:val="TabCellSm"/>
              <w:jc w:val="left"/>
            </w:pPr>
            <w:r>
              <w:t>capsular and bladder-neck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Ligature carrier and 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Haemostatic agents — cellulose, gelatin sponge, fibrin sealant</w:t>
            </w:r>
          </w:p>
        </w:tc>
        <w:tc>
          <w:tcPr>
            <w:tcW w:type="dxa" w:w="5868"/>
            <w:shd w:val="clear" w:color="auto" w:fill="F6F6F6"/>
            <w:vAlign w:val="top"/>
            <w:tcMar>
              <w:top w:w="36" w:type="dxa"/>
              <w:start w:w="80" w:type="dxa"/>
              <w:bottom w:w="36" w:type="dxa"/>
              <w:end w:w="80" w:type="dxa"/>
            </w:tcMar>
          </w:tcPr>
          <w:p>
            <w:pPr>
              <w:pStyle w:val="TabCellSm"/>
              <w:jc w:val="left"/>
            </w:pPr>
            <w:r>
              <w:t>adjuncts for capsular ooze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Diathermy with long extension tip</w:t>
            </w:r>
          </w:p>
        </w:tc>
        <w:tc>
          <w:tcPr>
            <w:tcW w:type="dxa" w:w="5868"/>
            <w:vAlign w:val="top"/>
            <w:tcMar>
              <w:top w:w="36" w:type="dxa"/>
              <w:start w:w="80" w:type="dxa"/>
              <w:bottom w:w="36" w:type="dxa"/>
              <w:end w:w="80" w:type="dxa"/>
            </w:tcMar>
          </w:tcPr>
          <w:p>
            <w:pPr>
              <w:pStyle w:val="TabCellSm"/>
              <w:jc w:val="left"/>
            </w:pPr>
            <w:r>
              <w:t>reaches the prostatic cavity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at least 2 units</w:t>
            </w:r>
          </w:p>
        </w:tc>
        <w:tc>
          <w:tcPr>
            <w:tcW w:type="dxa" w:w="5868"/>
            <w:shd w:val="clear" w:color="auto" w:fill="F6F6F6"/>
            <w:vAlign w:val="top"/>
            <w:tcMar>
              <w:top w:w="36" w:type="dxa"/>
              <w:start w:w="80" w:type="dxa"/>
              <w:bottom w:w="36" w:type="dxa"/>
              <w:end w:w="80" w:type="dxa"/>
            </w:tcMar>
          </w:tcPr>
          <w:p>
            <w:pPr>
              <w:pStyle w:val="TabCellSm"/>
              <w:jc w:val="left"/>
            </w:pPr>
            <w:r>
              <w:t>blood loss can be substantial and rapid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CATHETERS — ALWAYS REQUIRED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Three-way irrigating Foley catheter, 22–24 Fr, 30 mL balloon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allows continuous bladder irrigation to prevent clot retention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bladder irrigation set with warm normal saline</w:t>
            </w:r>
          </w:p>
        </w:tc>
        <w:tc>
          <w:tcPr>
            <w:tcW w:type="dxa" w:w="5868"/>
            <w:shd w:val="clear" w:color="auto" w:fill="F6F6F6"/>
            <w:vAlign w:val="top"/>
            <w:tcMar>
              <w:top w:w="36" w:type="dxa"/>
              <w:start w:w="80" w:type="dxa"/>
              <w:bottom w:w="36" w:type="dxa"/>
              <w:end w:w="80" w:type="dxa"/>
            </w:tcMar>
          </w:tcPr>
          <w:p>
            <w:pPr>
              <w:pStyle w:val="TabCellSm"/>
              <w:jc w:val="left"/>
            </w:pPr>
            <w:r>
              <w:t>warm fluid avoids clot formation and bladder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Suprapubic (Malecot) catheter</w:t>
            </w:r>
          </w:p>
        </w:tc>
        <w:tc>
          <w:tcPr>
            <w:tcW w:type="dxa" w:w="5868"/>
            <w:vAlign w:val="top"/>
            <w:tcMar>
              <w:top w:w="36" w:type="dxa"/>
              <w:start w:w="80" w:type="dxa"/>
              <w:bottom w:w="36" w:type="dxa"/>
              <w:end w:w="80" w:type="dxa"/>
            </w:tcMar>
          </w:tcPr>
          <w:p>
            <w:pPr>
              <w:pStyle w:val="TabCellSm"/>
              <w:jc w:val="left"/>
            </w:pPr>
            <w:r>
              <w:t>in the transvesical approach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retropubic space (prevents urinoma)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Catheter introducer / stylet and lubricant</w:t>
            </w:r>
          </w:p>
        </w:tc>
        <w:tc>
          <w:tcPr>
            <w:tcW w:type="dxa" w:w="5868"/>
            <w:vAlign w:val="top"/>
            <w:tcMar>
              <w:top w:w="36" w:type="dxa"/>
              <w:start w:w="80" w:type="dxa"/>
              <w:bottom w:w="36" w:type="dxa"/>
              <w:end w:w="80" w:type="dxa"/>
            </w:tcMar>
          </w:tcPr>
          <w:p>
            <w:pPr>
              <w:pStyle w:val="TabCellSm"/>
              <w:jc w:val="left"/>
            </w:pPr>
            <w:r>
              <w:t>guides a large three-way catheter through a distorted urethra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Bladder syringe</w:t>
            </w:r>
          </w:p>
        </w:tc>
        <w:tc>
          <w:tcPr>
            <w:tcW w:type="dxa" w:w="5868"/>
            <w:shd w:val="clear" w:color="auto" w:fill="F6F6F6"/>
            <w:vAlign w:val="top"/>
            <w:tcMar>
              <w:top w:w="36" w:type="dxa"/>
              <w:start w:w="80" w:type="dxa"/>
              <w:bottom w:w="36" w:type="dxa"/>
              <w:end w:w="80" w:type="dxa"/>
            </w:tcMar>
          </w:tcPr>
          <w:p>
            <w:pPr>
              <w:pStyle w:val="TabCellSm"/>
              <w:jc w:val="left"/>
            </w:pPr>
            <w:r>
              <w:t>clot evacuation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Urine drainage bags</w:t>
            </w:r>
          </w:p>
        </w:tc>
        <w:tc>
          <w:tcPr>
            <w:tcW w:type="dxa" w:w="5868"/>
            <w:vAlign w:val="top"/>
            <w:tcMar>
              <w:top w:w="36" w:type="dxa"/>
              <w:start w:w="80" w:type="dxa"/>
              <w:bottom w:w="36" w:type="dxa"/>
              <w:end w:w="80" w:type="dxa"/>
            </w:tcMar>
          </w:tcPr>
          <w:p>
            <w:pPr>
              <w:pStyle w:val="TabCellSm"/>
              <w:jc w:val="left"/>
            </w:pPr>
            <w:r>
              <w:t>large capacity, since irrigation volumes are high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adenoma weighed and sent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ENDOSCOPIC CAPABILITY KEPT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Cystoscope with light source</w:t>
            </w:r>
          </w:p>
        </w:tc>
        <w:tc>
          <w:tcPr>
            <w:tcW w:type="dxa" w:w="5868"/>
            <w:vAlign w:val="top"/>
            <w:tcMar>
              <w:top w:w="36" w:type="dxa"/>
              <w:start w:w="80" w:type="dxa"/>
              <w:bottom w:w="36" w:type="dxa"/>
              <w:end w:w="80" w:type="dxa"/>
            </w:tcMar>
          </w:tcPr>
          <w:p>
            <w:pPr>
              <w:pStyle w:val="TabCellSm"/>
              <w:jc w:val="left"/>
            </w:pPr>
            <w:r>
              <w:t>assessing the bladder and urethra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Resectoscope</w:t>
            </w:r>
          </w:p>
        </w:tc>
        <w:tc>
          <w:tcPr>
            <w:tcW w:type="dxa" w:w="5868"/>
            <w:shd w:val="clear" w:color="auto" w:fill="F6F6F6"/>
            <w:vAlign w:val="top"/>
            <w:tcMar>
              <w:top w:w="36" w:type="dxa"/>
              <w:start w:w="80" w:type="dxa"/>
              <w:bottom w:w="36" w:type="dxa"/>
              <w:end w:w="80" w:type="dxa"/>
            </w:tcMar>
          </w:tcPr>
          <w:p>
            <w:pPr>
              <w:pStyle w:val="TabCellSm"/>
              <w:jc w:val="left"/>
            </w:pPr>
            <w:r>
              <w:t>if the plan may change to TURP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Irrigation fluid on a stand</w:t>
            </w:r>
          </w:p>
        </w:tc>
        <w:tc>
          <w:tcPr>
            <w:tcW w:type="dxa" w:w="5868"/>
            <w:vAlign w:val="top"/>
            <w:tcMar>
              <w:top w:w="36" w:type="dxa"/>
              <w:start w:w="80" w:type="dxa"/>
              <w:bottom w:w="36" w:type="dxa"/>
              <w:end w:w="80" w:type="dxa"/>
            </w:tcMar>
          </w:tcPr>
          <w:p>
            <w:pPr>
              <w:pStyle w:val="TabCellSm"/>
              <w:jc w:val="left"/>
            </w:pPr>
            <w:r>
              <w:t>gravity feed; bag height sets the irrigation pressure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slight Trendelenburg; legs slightly apart. A sandbag under the sacrum improves retropubic access.</w:t>
      </w:r>
    </w:p>
    <w:p>
      <w:pPr>
        <w:pStyle w:val="BoxBody"/>
        <w:ind w:start="170"/>
      </w:pPr>
      <w:r>
        <w:rPr>
          <w:b/>
        </w:rPr>
        <w:t>Approaches</w:t>
      </w:r>
      <w:r>
        <w:t xml:space="preserve"> — </w:t>
      </w:r>
      <w:r>
        <w:rPr>
          <w:b/>
        </w:rPr>
        <w:t>Retropubic (Millin)</w:t>
      </w:r>
      <w:r>
        <w:t xml:space="preserve"> — through the prostatic capsule, better visualisation of the prostatic bed and bladder neck. </w:t>
      </w:r>
      <w:r>
        <w:rPr>
          <w:b/>
        </w:rPr>
        <w:t>Suprapubic (transvesical, Freyer)</w:t>
      </w:r>
      <w:r>
        <w:t xml:space="preserve"> — through the bladder, preferred when there is a large bladder stone or diverticulum to deal with.</w:t>
      </w:r>
    </w:p>
    <w:p>
      <w:pPr>
        <w:pStyle w:val="BoxBody"/>
        <w:ind w:start="170"/>
      </w:pPr>
      <w:r>
        <w:rPr>
          <w:b/>
        </w:rPr>
        <w:t>Complications</w:t>
      </w:r>
      <w:r>
        <w:t xml:space="preserve"> — Haemorrhage and clot retention (commonest early), urinary infection, incontinence, retrograde ejaculation, bladder-neck stenosis, urethral stricture, impotence, and osteitis pubis.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Retropubic (Millin)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Suprapubic (transvesical, Freyer)</w:t>
            </w:r>
          </w:p>
        </w:tc>
      </w:tr>
      <w:tr>
        <w:tc>
          <w:tcPr>
            <w:tcW w:type="dxa" w:w="3600"/>
            <w:vAlign w:val="top"/>
            <w:tcMar>
              <w:top w:w="36" w:type="dxa"/>
              <w:start w:w="80" w:type="dxa"/>
              <w:bottom w:w="36" w:type="dxa"/>
              <w:end w:w="80" w:type="dxa"/>
            </w:tcMar>
          </w:tcPr>
          <w:p>
            <w:pPr>
              <w:pStyle w:val="TabCell"/>
            </w:pPr>
            <w:r>
              <w:rPr>
                <w:b/>
              </w:rPr>
              <w:t>Route</w:t>
            </w:r>
          </w:p>
        </w:tc>
        <w:tc>
          <w:tcPr>
            <w:tcW w:type="dxa" w:w="3600"/>
            <w:vAlign w:val="top"/>
            <w:tcMar>
              <w:top w:w="36" w:type="dxa"/>
              <w:start w:w="80" w:type="dxa"/>
              <w:bottom w:w="36" w:type="dxa"/>
              <w:end w:w="80" w:type="dxa"/>
            </w:tcMar>
          </w:tcPr>
          <w:p>
            <w:pPr>
              <w:pStyle w:val="TabCell"/>
            </w:pPr>
            <w:r>
              <w:t>Through the prostatic capsule</w:t>
            </w:r>
          </w:p>
        </w:tc>
        <w:tc>
          <w:tcPr>
            <w:tcW w:type="dxa" w:w="3600"/>
            <w:vAlign w:val="top"/>
            <w:tcMar>
              <w:top w:w="36" w:type="dxa"/>
              <w:start w:w="80" w:type="dxa"/>
              <w:bottom w:w="36" w:type="dxa"/>
              <w:end w:w="80" w:type="dxa"/>
            </w:tcMar>
          </w:tcPr>
          <w:p>
            <w:pPr>
              <w:pStyle w:val="TabCell"/>
            </w:pPr>
            <w:r>
              <w:t>Through the bladder wall</w:t>
            </w:r>
          </w:p>
        </w:tc>
      </w:tr>
      <w:tr>
        <w:tc>
          <w:tcPr>
            <w:tcW w:type="dxa" w:w="3600"/>
            <w:shd w:val="clear" w:color="auto" w:fill="F6F6F6"/>
            <w:vAlign w:val="top"/>
            <w:tcMar>
              <w:top w:w="36" w:type="dxa"/>
              <w:start w:w="80" w:type="dxa"/>
              <w:bottom w:w="36" w:type="dxa"/>
              <w:end w:w="80" w:type="dxa"/>
            </w:tcMar>
          </w:tcPr>
          <w:p>
            <w:pPr>
              <w:pStyle w:val="TabCell"/>
            </w:pPr>
            <w:r>
              <w:rPr>
                <w:b/>
              </w:rPr>
              <w:t>Bladder opened?</w:t>
            </w:r>
          </w:p>
        </w:tc>
        <w:tc>
          <w:tcPr>
            <w:tcW w:type="dxa" w:w="3600"/>
            <w:shd w:val="clear" w:color="auto" w:fill="F6F6F6"/>
            <w:vAlign w:val="top"/>
            <w:tcMar>
              <w:top w:w="36" w:type="dxa"/>
              <w:start w:w="80" w:type="dxa"/>
              <w:bottom w:w="36" w:type="dxa"/>
              <w:end w:w="80" w:type="dxa"/>
            </w:tcMar>
          </w:tcPr>
          <w:p>
            <w:pPr>
              <w:pStyle w:val="TabCell"/>
            </w:pPr>
            <w:r>
              <w:t>No</w:t>
            </w:r>
          </w:p>
        </w:tc>
        <w:tc>
          <w:tcPr>
            <w:tcW w:type="dxa" w:w="3600"/>
            <w:shd w:val="clear" w:color="auto" w:fill="F6F6F6"/>
            <w:vAlign w:val="top"/>
            <w:tcMar>
              <w:top w:w="36" w:type="dxa"/>
              <w:start w:w="80" w:type="dxa"/>
              <w:bottom w:w="36" w:type="dxa"/>
              <w:end w:w="80" w:type="dxa"/>
            </w:tcMar>
          </w:tcPr>
          <w:p>
            <w:pPr>
              <w:pStyle w:val="TabCell"/>
            </w:pPr>
            <w:r>
              <w:t>Yes</w:t>
            </w:r>
          </w:p>
        </w:tc>
      </w:tr>
      <w:tr>
        <w:tc>
          <w:tcPr>
            <w:tcW w:type="dxa" w:w="3600"/>
            <w:vAlign w:val="top"/>
            <w:tcMar>
              <w:top w:w="36" w:type="dxa"/>
              <w:start w:w="80" w:type="dxa"/>
              <w:bottom w:w="36" w:type="dxa"/>
              <w:end w:w="80" w:type="dxa"/>
            </w:tcMar>
          </w:tcPr>
          <w:p>
            <w:pPr>
              <w:pStyle w:val="TabCell"/>
            </w:pPr>
            <w:r>
              <w:rPr>
                <w:b/>
              </w:rPr>
              <w:t>Best when</w:t>
            </w:r>
          </w:p>
        </w:tc>
        <w:tc>
          <w:tcPr>
            <w:tcW w:type="dxa" w:w="3600"/>
            <w:vAlign w:val="top"/>
            <w:tcMar>
              <w:top w:w="36" w:type="dxa"/>
              <w:start w:w="80" w:type="dxa"/>
              <w:bottom w:w="36" w:type="dxa"/>
              <w:end w:w="80" w:type="dxa"/>
            </w:tcMar>
          </w:tcPr>
          <w:p>
            <w:pPr>
              <w:pStyle w:val="TabCell"/>
            </w:pPr>
            <w:r>
              <w:t>Pure prostatic enlargement</w:t>
            </w:r>
          </w:p>
        </w:tc>
        <w:tc>
          <w:tcPr>
            <w:tcW w:type="dxa" w:w="3600"/>
            <w:vAlign w:val="top"/>
            <w:tcMar>
              <w:top w:w="36" w:type="dxa"/>
              <w:start w:w="80" w:type="dxa"/>
              <w:bottom w:w="36" w:type="dxa"/>
              <w:end w:w="80" w:type="dxa"/>
            </w:tcMar>
          </w:tcPr>
          <w:p>
            <w:pPr>
              <w:pStyle w:val="TabCell"/>
            </w:pPr>
            <w:r>
              <w:t>Large bladder stone or diverticulum</w:t>
            </w:r>
          </w:p>
        </w:tc>
      </w:tr>
      <w:tr>
        <w:tc>
          <w:tcPr>
            <w:tcW w:type="dxa" w:w="3600"/>
            <w:shd w:val="clear" w:color="auto" w:fill="F6F6F6"/>
            <w:vAlign w:val="top"/>
            <w:tcMar>
              <w:top w:w="36" w:type="dxa"/>
              <w:start w:w="80" w:type="dxa"/>
              <w:bottom w:w="36" w:type="dxa"/>
              <w:end w:w="80" w:type="dxa"/>
            </w:tcMar>
          </w:tcPr>
          <w:p>
            <w:pPr>
              <w:pStyle w:val="TabCell"/>
            </w:pPr>
            <w:r>
              <w:rPr>
                <w:b/>
              </w:rPr>
              <w:t>View of prostatic bed</w:t>
            </w:r>
          </w:p>
        </w:tc>
        <w:tc>
          <w:tcPr>
            <w:tcW w:type="dxa" w:w="3600"/>
            <w:shd w:val="clear" w:color="auto" w:fill="F6F6F6"/>
            <w:vAlign w:val="top"/>
            <w:tcMar>
              <w:top w:w="36" w:type="dxa"/>
              <w:start w:w="80" w:type="dxa"/>
              <w:bottom w:w="36" w:type="dxa"/>
              <w:end w:w="80" w:type="dxa"/>
            </w:tcMar>
          </w:tcPr>
          <w:p>
            <w:pPr>
              <w:pStyle w:val="TabCell"/>
            </w:pPr>
            <w:r>
              <w:t>Excellent — direct</w:t>
            </w:r>
          </w:p>
        </w:tc>
        <w:tc>
          <w:tcPr>
            <w:tcW w:type="dxa" w:w="3600"/>
            <w:shd w:val="clear" w:color="auto" w:fill="F6F6F6"/>
            <w:vAlign w:val="top"/>
            <w:tcMar>
              <w:top w:w="36" w:type="dxa"/>
              <w:start w:w="80" w:type="dxa"/>
              <w:bottom w:w="36" w:type="dxa"/>
              <w:end w:w="80" w:type="dxa"/>
            </w:tcMar>
          </w:tcPr>
          <w:p>
            <w:pPr>
              <w:pStyle w:val="TabCell"/>
            </w:pPr>
            <w:r>
              <w:t>Limited — from above</w:t>
            </w:r>
          </w:p>
        </w:tc>
      </w:tr>
      <w:tr>
        <w:tc>
          <w:tcPr>
            <w:tcW w:type="dxa" w:w="3600"/>
            <w:vAlign w:val="top"/>
            <w:tcMar>
              <w:top w:w="36" w:type="dxa"/>
              <w:start w:w="80" w:type="dxa"/>
              <w:bottom w:w="36" w:type="dxa"/>
              <w:end w:w="80" w:type="dxa"/>
            </w:tcMar>
          </w:tcPr>
          <w:p>
            <w:pPr>
              <w:pStyle w:val="TabCell"/>
            </w:pPr>
            <w:r>
              <w:rPr>
                <w:b/>
              </w:rPr>
              <w:t>Extra catheter</w:t>
            </w:r>
          </w:p>
        </w:tc>
        <w:tc>
          <w:tcPr>
            <w:tcW w:type="dxa" w:w="3600"/>
            <w:vAlign w:val="top"/>
            <w:tcMar>
              <w:top w:w="36" w:type="dxa"/>
              <w:start w:w="80" w:type="dxa"/>
              <w:bottom w:w="36" w:type="dxa"/>
              <w:end w:w="80" w:type="dxa"/>
            </w:tcMar>
          </w:tcPr>
          <w:p>
            <w:pPr>
              <w:pStyle w:val="TabCell"/>
            </w:pPr>
            <w:r>
              <w:t>Urethral only</w:t>
            </w:r>
          </w:p>
        </w:tc>
        <w:tc>
          <w:tcPr>
            <w:tcW w:type="dxa" w:w="3600"/>
            <w:vAlign w:val="top"/>
            <w:tcMar>
              <w:top w:w="36" w:type="dxa"/>
              <w:start w:w="80" w:type="dxa"/>
              <w:bottom w:w="36" w:type="dxa"/>
              <w:end w:w="80" w:type="dxa"/>
            </w:tcMar>
          </w:tcPr>
          <w:p>
            <w:pPr>
              <w:pStyle w:val="TabCell"/>
            </w:pPr>
            <w:r>
              <w:t xml:space="preserve">Urethral </w:t>
            </w:r>
            <w:r>
              <w:rPr>
                <w:b/>
              </w:rPr>
              <w:t>plus</w:t>
            </w:r>
            <w:r>
              <w:t xml:space="preserve"> suprapubic</w:t>
            </w:r>
          </w:p>
        </w:tc>
      </w:tr>
      <w:tr>
        <w:tc>
          <w:tcPr>
            <w:tcW w:type="dxa" w:w="3600"/>
            <w:shd w:val="clear" w:color="auto" w:fill="F6F6F6"/>
            <w:vAlign w:val="top"/>
            <w:tcMar>
              <w:top w:w="36" w:type="dxa"/>
              <w:start w:w="80" w:type="dxa"/>
              <w:bottom w:w="36" w:type="dxa"/>
              <w:end w:w="80" w:type="dxa"/>
            </w:tcMar>
          </w:tcPr>
          <w:p>
            <w:pPr>
              <w:pStyle w:val="TabCell"/>
            </w:pPr>
            <w:r>
              <w:rPr>
                <w:b/>
              </w:rPr>
              <w:t>Key retractor</w:t>
            </w:r>
          </w:p>
        </w:tc>
        <w:tc>
          <w:tcPr>
            <w:tcW w:type="dxa" w:w="3600"/>
            <w:shd w:val="clear" w:color="auto" w:fill="F6F6F6"/>
            <w:vAlign w:val="top"/>
            <w:tcMar>
              <w:top w:w="36" w:type="dxa"/>
              <w:start w:w="80" w:type="dxa"/>
              <w:bottom w:w="36" w:type="dxa"/>
              <w:end w:w="80" w:type="dxa"/>
            </w:tcMar>
          </w:tcPr>
          <w:p>
            <w:pPr>
              <w:pStyle w:val="TabCell"/>
            </w:pPr>
            <w:r>
              <w:t>Millin self-retaining retractor</w:t>
            </w:r>
          </w:p>
        </w:tc>
        <w:tc>
          <w:tcPr>
            <w:tcW w:type="dxa" w:w="3600"/>
            <w:shd w:val="clear" w:color="auto" w:fill="F6F6F6"/>
            <w:vAlign w:val="top"/>
            <w:tcMar>
              <w:top w:w="36" w:type="dxa"/>
              <w:start w:w="80" w:type="dxa"/>
              <w:bottom w:w="36" w:type="dxa"/>
              <w:end w:w="80" w:type="dxa"/>
            </w:tcMar>
          </w:tcPr>
          <w:p>
            <w:pPr>
              <w:pStyle w:val="TabCell"/>
            </w:pPr>
            <w:r>
              <w:t>Bladder (Judd-Mason) retractor</w:t>
            </w:r>
          </w:p>
        </w:tc>
      </w:tr>
    </w:tbl>
    <w:p>
      <w:pPr>
        <w:spacing w:before="0" w:after="160" w:line="240" w:lineRule="auto"/>
      </w:pPr>
    </w:p>
    <w:p>
      <w:pPr>
        <w:pStyle w:val="FigCaption"/>
        <w:jc w:val="center"/>
      </w:pPr>
      <w:r>
        <w:t>Table 3.1 — The two open approaches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the </w:t>
            </w:r>
            <w:r>
              <w:rPr>
                <w:b/>
              </w:rPr>
              <w:t>two approaches by name</w:t>
            </w:r>
            <w:r>
              <w:t xml:space="preserve"> — retropubic (Millin) and suprapubic/transvesical (Freyer) — and one indication for each.</w:t>
            </w:r>
          </w:p>
          <w:p>
            <w:pPr>
              <w:pStyle w:val="BoxBody"/>
              <w:spacing w:before="20" w:after="40"/>
              <w:ind w:start="204" w:hanging="204"/>
            </w:pPr>
            <w:r>
              <w:rPr>
                <w:rFonts w:ascii="Calibri" w:hAnsi="Calibri"/>
                <w:b/>
              </w:rPr>
              <w:t xml:space="preserve">▪  </w:t>
            </w:r>
            <w:r>
              <w:t xml:space="preserve">The </w:t>
            </w:r>
            <w:r>
              <w:rPr>
                <w:b/>
              </w:rPr>
              <w:t>long instruments tray is mandatory</w:t>
            </w:r>
            <w:r>
              <w:t>, not optional.</w:t>
            </w:r>
          </w:p>
          <w:p>
            <w:pPr>
              <w:pStyle w:val="BoxBody"/>
              <w:spacing w:before="20" w:after="40"/>
              <w:ind w:start="204" w:hanging="204"/>
            </w:pPr>
            <w:r>
              <w:rPr>
                <w:rFonts w:ascii="Calibri" w:hAnsi="Calibri"/>
                <w:b/>
              </w:rPr>
              <w:t xml:space="preserve">▪  </w:t>
            </w:r>
            <w:r>
              <w:rPr>
                <w:b/>
              </w:rPr>
              <w:t>Venous haemostasis</w:t>
            </w:r>
            <w:r>
              <w:t xml:space="preserve"> dominates: long right-angled forceps, long needle holders, capsular sutures, haemostatic agents and cross-matched blood.</w:t>
            </w:r>
          </w:p>
          <w:p>
            <w:pPr>
              <w:pStyle w:val="BoxBody"/>
              <w:spacing w:before="20" w:after="40"/>
              <w:ind w:start="204" w:hanging="204"/>
            </w:pPr>
            <w:r>
              <w:rPr>
                <w:rFonts w:ascii="Calibri" w:hAnsi="Calibri"/>
                <w:b/>
              </w:rPr>
              <w:t xml:space="preserve">▪  </w:t>
            </w:r>
            <w:r>
              <w:t xml:space="preserve">The </w:t>
            </w:r>
            <w:r>
              <w:rPr>
                <w:b/>
              </w:rPr>
              <w:t>three-way irrigating catheter with continuous bladder irrigation</w:t>
            </w:r>
            <w:r>
              <w:t xml:space="preserve"> is the most reliably examined item.</w:t>
            </w:r>
          </w:p>
          <w:p>
            <w:pPr>
              <w:pStyle w:val="BoxBody"/>
              <w:spacing w:before="20" w:after="40"/>
              <w:ind w:start="204" w:hanging="204"/>
            </w:pPr>
            <w:r>
              <w:rPr>
                <w:rFonts w:ascii="Calibri" w:hAnsi="Calibri"/>
                <w:b/>
              </w:rPr>
              <w:t xml:space="preserve">▪  </w:t>
            </w:r>
            <w:r>
              <w:rPr>
                <w:b/>
              </w:rPr>
              <w:t>Illumination (head-light)</w:t>
            </w:r>
            <w:r>
              <w:t xml:space="preserve"> and a </w:t>
            </w:r>
            <w:r>
              <w:rPr>
                <w:b/>
              </w:rPr>
              <w:t>retropubic drain</w:t>
            </w:r>
            <w:r>
              <w:t xml:space="preserve"> are easily earned marks.</w:t>
            </w:r>
          </w:p>
          <w:p>
            <w:pPr>
              <w:pStyle w:val="BoxBody"/>
              <w:spacing w:before="20" w:after="40"/>
              <w:ind w:start="204" w:hanging="204"/>
            </w:pPr>
            <w:r>
              <w:rPr>
                <w:rFonts w:ascii="Calibri" w:hAnsi="Calibri"/>
                <w:b/>
              </w:rPr>
              <w:t xml:space="preserve">▪  </w:t>
            </w:r>
            <w:r>
              <w:t xml:space="preserve">Name the </w:t>
            </w:r>
            <w:r>
              <w:rPr>
                <w:b/>
              </w:rPr>
              <w:t>prostatic enucleator</w:t>
            </w:r>
            <w:r>
              <w:t xml:space="preserve"> as the gland-specific instrument.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open prostatectomy tray.</w:t>
      </w:r>
    </w:p>
    <w:p>
      <w:pPr>
        <w:pStyle w:val="QBank"/>
        <w:spacing w:before="0" w:after="100"/>
        <w:ind w:start="595" w:hanging="283"/>
      </w:pPr>
      <w:r>
        <w:rPr>
          <w:rFonts w:ascii="Calibri" w:hAnsi="Calibri"/>
          <w:b/>
        </w:rPr>
        <w:t xml:space="preserve">A.  </w:t>
      </w:r>
      <w:r>
        <w:t>A major tray plus a complete long instruments tray; a Millin, Balfour or Bookwalter self-retaining retractor with extra-deep Deaver, malleable and Judd-Mason bladder retractors and a head-light; a prostatic enucleator with long Allis/Babcock forceps, Millin capsule scalpel, boomerang needle and stone/clot forceps; long right-angled Mixter forceps, 25–30 cm needle holders, heavy absorbable suture, ligature carrier, knot pusher and haemostatic agents with cross-matched blood; a 22–24 Fr three-way irrigating Foley with continuous irrigation, a suprapubic catheter for the transvesical route, a retropubic drain and a bladder syringe; plus a cystoscope kept available.</w:t>
      </w:r>
    </w:p>
    <w:p>
      <w:pPr>
        <w:spacing w:before="80" w:after="20"/>
        <w:ind w:start="311" w:hanging="311"/>
        <w:keepLines/>
        <w:keepNext/>
      </w:pPr>
      <w:r>
        <w:rPr>
          <w:rFonts w:ascii="Calibri" w:hAnsi="Calibri"/>
          <w:b/>
          <w:sz w:val="19"/>
        </w:rPr>
        <w:t xml:space="preserve">Q2.  </w:t>
      </w:r>
      <w:r>
        <w:rPr>
          <w:b/>
          <w:sz w:val="19"/>
        </w:rPr>
        <w:t>Why is a three-way catheter essential after prostatectomy?</w:t>
      </w:r>
    </w:p>
    <w:p>
      <w:pPr>
        <w:pStyle w:val="QBank"/>
        <w:spacing w:before="0" w:after="100"/>
        <w:ind w:start="595" w:hanging="283"/>
      </w:pPr>
      <w:r>
        <w:rPr>
          <w:rFonts w:ascii="Calibri" w:hAnsi="Calibri"/>
          <w:b/>
        </w:rPr>
        <w:t xml:space="preserve">A.  </w:t>
      </w:r>
      <w:r>
        <w:t>The prostatic bed bleeds freely and clot retention is the commonest early complication. A three-way catheter allows continuous bladder irrigation — separate inflow and outflow channels plus a balloon channel — which washes blood out before it clots and obstructs the bladder.</w:t>
      </w:r>
    </w:p>
    <w:p>
      <w:pPr>
        <w:spacing w:before="300" w:after="60" w:line="240" w:lineRule="auto"/>
        <w:keepLines/>
        <w:keepNext/>
        <w:pBdr>
          <w:bottom w:val="single" w:sz="18" w:space="1" w:color="000000"/>
        </w:pBdr>
      </w:pPr>
    </w:p>
    <w:p>
      <w:bookmarkStart w:id="1024" w:name="tray_3_3"/>
      <w:pPr>
        <w:pStyle w:val="Heading2"/>
        <w:spacing w:before="320" w:after="40"/>
        <w:keepLines/>
        <w:keepNext/>
        <w:pBdr>
          <w:bottom w:val="single" w:sz="12" w:space="3" w:color="000000"/>
        </w:pBdr>
      </w:pPr>
      <w:r>
        <w:rPr>
          <w:rFonts w:ascii="Calibri" w:hAnsi="Calibri"/>
          <w:b/>
          <w:color w:val="666666"/>
          <w:sz w:val="29"/>
        </w:rPr>
        <w:t xml:space="preserve">3.3   </w:t>
      </w:r>
      <w:r>
        <w:rPr>
          <w:rFonts w:ascii="Calibri" w:hAnsi="Calibri"/>
          <w:b/>
          <w:sz w:val="29"/>
        </w:rPr>
        <w:t>Kidney Tray</w:t>
      </w:r>
      <w:bookmarkEnd w:id="1024"/>
    </w:p>
    <w:p>
      <w:pPr>
        <w:spacing w:before="60" w:after="100"/>
      </w:pPr>
      <w:r>
        <w:rPr>
          <w:rFonts w:ascii="Calibri" w:hAnsi="Calibri"/>
          <w:b/>
          <w:caps/>
          <w:color w:val="555555"/>
          <w:sz w:val="17"/>
        </w:rPr>
        <w:t xml:space="preserve">Also called:  </w:t>
      </w:r>
      <w:r>
        <w:rPr>
          <w:i/>
          <w:color w:val="333333"/>
          <w:sz w:val="18"/>
        </w:rPr>
        <w:t>Nephrectomy tray · renal / flank exploration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kidney lies </w:t>
            </w:r>
            <w:r>
              <w:rPr>
                <w:b/>
              </w:rPr>
              <w:t>retroperitoneally, high under the diaphragm and behind the ribs</w:t>
            </w:r>
            <w:r>
              <w:t xml:space="preserve">. The standard flank approach frequently requires </w:t>
            </w:r>
            <w:r>
              <w:rPr>
                <w:b/>
              </w:rPr>
              <w:t>removal or division of the 12th (or 11th) rib</w:t>
            </w:r>
            <w:r>
              <w:t xml:space="preserve">, so the kidney tray is unique among abdominal trays in carrying </w:t>
            </w:r>
            <w:r>
              <w:rPr>
                <w:b/>
              </w:rPr>
              <w:t>bone and rib instruments</w:t>
            </w:r>
            <w:r>
              <w:t xml:space="preserve"> alongside major and vascular instruments — and it must handle the short, high-pressure renal pedicle.</w:t>
            </w:r>
          </w:p>
          <w:p>
            <w:pPr>
              <w:pStyle w:val="TinyLabel"/>
            </w:pPr>
            <w:r>
              <w:t>Used for / includes</w:t>
            </w:r>
          </w:p>
          <w:p>
            <w:pPr>
              <w:pStyle w:val="Bullet"/>
              <w:ind w:start="238" w:hanging="238"/>
            </w:pPr>
            <w:r>
              <w:rPr>
                <w:rFonts w:ascii="Calibri" w:hAnsi="Calibri"/>
                <w:b/>
              </w:rPr>
              <w:t xml:space="preserve">▪  </w:t>
            </w:r>
            <w:r>
              <w:t>Simple and radical nephrectomy for tumour or non-function</w:t>
            </w:r>
          </w:p>
          <w:p>
            <w:pPr>
              <w:pStyle w:val="Bullet"/>
              <w:ind w:start="238" w:hanging="238"/>
            </w:pPr>
            <w:r>
              <w:rPr>
                <w:rFonts w:ascii="Calibri" w:hAnsi="Calibri"/>
                <w:b/>
              </w:rPr>
              <w:t xml:space="preserve">▪  </w:t>
            </w:r>
            <w:r>
              <w:t>Partial nephrectomy; nephron-sparing surgery</w:t>
            </w:r>
          </w:p>
          <w:p>
            <w:pPr>
              <w:pStyle w:val="Bullet"/>
              <w:ind w:start="238" w:hanging="238"/>
            </w:pPr>
            <w:r>
              <w:rPr>
                <w:rFonts w:ascii="Calibri" w:hAnsi="Calibri"/>
                <w:b/>
              </w:rPr>
              <w:t xml:space="preserve">▪  </w:t>
            </w:r>
            <w:r>
              <w:t>Pyelolithotomy and nephrolithotomy for renal calculi</w:t>
            </w:r>
          </w:p>
          <w:p>
            <w:pPr>
              <w:pStyle w:val="Bullet"/>
              <w:ind w:start="238" w:hanging="238"/>
            </w:pPr>
            <w:r>
              <w:rPr>
                <w:rFonts w:ascii="Calibri" w:hAnsi="Calibri"/>
                <w:b/>
              </w:rPr>
              <w:t xml:space="preserve">▪  </w:t>
            </w:r>
            <w:r>
              <w:t>Pyeloplasty for pelviureteric junction obstruction</w:t>
            </w:r>
          </w:p>
          <w:p>
            <w:pPr>
              <w:pStyle w:val="Bullet"/>
              <w:ind w:start="238" w:hanging="238"/>
            </w:pPr>
            <w:r>
              <w:rPr>
                <w:rFonts w:ascii="Calibri" w:hAnsi="Calibri"/>
                <w:b/>
              </w:rPr>
              <w:t xml:space="preserve">▪  </w:t>
            </w:r>
            <w:r>
              <w:t>Nephroureterectomy; donor and transplant nephrectomy</w:t>
            </w:r>
          </w:p>
          <w:p>
            <w:pPr>
              <w:pStyle w:val="Bullet"/>
              <w:ind w:start="238" w:hanging="238"/>
            </w:pPr>
            <w:r>
              <w:rPr>
                <w:rFonts w:ascii="Calibri" w:hAnsi="Calibri"/>
                <w:b/>
              </w:rPr>
              <w:t xml:space="preserve">▪  </w:t>
            </w:r>
            <w:r>
              <w:t>Drainage of a perinephric abscess; renal trauma exploration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6020"/>
                  <wp:docPr id="19" name="Picture 19"/>
                  <wp:cNvGraphicFramePr>
                    <a:graphicFrameLocks noChangeAspect="1"/>
                  </wp:cNvGraphicFramePr>
                  <a:graphic>
                    <a:graphicData uri="http://schemas.openxmlformats.org/drawingml/2006/picture">
                      <pic:pic>
                        <pic:nvPicPr>
                          <pic:cNvPr id="0" name="plate_3_3.png"/>
                          <pic:cNvPicPr/>
                        </pic:nvPicPr>
                        <pic:blipFill>
                          <a:blip r:embed="rId29"/>
                          <a:stretch>
                            <a:fillRect/>
                          </a:stretch>
                        </pic:blipFill>
                        <pic:spPr>
                          <a:xfrm>
                            <a:off x="0" y="0"/>
                            <a:ext cx="2286000" cy="2446020"/>
                          </a:xfrm>
                          <a:prstGeom prst="rect"/>
                        </pic:spPr>
                      </pic:pic>
                    </a:graphicData>
                  </a:graphic>
                </wp:inline>
              </w:drawing>
            </w:r>
          </w:p>
          <w:p>
            <w:pPr>
              <w:pStyle w:val="FigCaption"/>
              <w:jc w:val="center"/>
              <w:spacing w:before="40" w:after="120"/>
            </w:pPr>
            <w:r>
              <w:t>Fig 3.3 — Bone, vascular and stone instruments together</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are on a kidney tray</w:t>
            </w:r>
          </w:p>
          <w:p>
            <w:pPr>
              <w:pStyle w:val="BoxBody"/>
              <w:spacing w:before="20" w:after="40"/>
              <w:ind w:start="204" w:hanging="204"/>
            </w:pPr>
            <w:r>
              <w:rPr>
                <w:rFonts w:ascii="Calibri" w:hAnsi="Calibri"/>
                <w:b/>
              </w:rPr>
              <w:t xml:space="preserve">▪  </w:t>
            </w:r>
            <w:r>
              <w:t xml:space="preserve">The kidney lies </w:t>
            </w:r>
            <w:r>
              <w:rPr>
                <w:b/>
              </w:rPr>
              <w:t>behind the 11th and 12th ribs</w:t>
            </w:r>
            <w:r>
              <w:t>.</w:t>
            </w:r>
          </w:p>
          <w:p>
            <w:pPr>
              <w:pStyle w:val="BoxBody"/>
              <w:spacing w:before="20" w:after="40"/>
              <w:ind w:start="204" w:hanging="204"/>
            </w:pPr>
            <w:r>
              <w:rPr>
                <w:rFonts w:ascii="Calibri" w:hAnsi="Calibri"/>
                <w:b/>
              </w:rPr>
              <w:t xml:space="preserve">▪  </w:t>
            </w:r>
            <w:r>
              <w:t xml:space="preserve">The standard flank approach resects or divides the </w:t>
            </w:r>
            <w:r>
              <w:rPr>
                <w:b/>
              </w:rPr>
              <w:t>12th rib</w:t>
            </w:r>
            <w:r>
              <w:t xml:space="preserve"> for adequate exposure.</w:t>
            </w:r>
          </w:p>
          <w:p>
            <w:pPr>
              <w:pStyle w:val="BoxBody"/>
              <w:spacing w:before="20" w:after="40"/>
              <w:ind w:start="204" w:hanging="204"/>
            </w:pPr>
            <w:r>
              <w:rPr>
                <w:rFonts w:ascii="Calibri" w:hAnsi="Calibri"/>
                <w:b/>
              </w:rPr>
              <w:t xml:space="preserve">▪  </w:t>
            </w:r>
            <w:r>
              <w:t xml:space="preserve">Hence rib shears, periosteal elevator, rongeur, rasp and bone wax — and a </w:t>
            </w:r>
            <w:r>
              <w:rPr>
                <w:b/>
              </w:rPr>
              <w:t>chest drain kept ready</w:t>
            </w:r>
            <w:r>
              <w:t xml:space="preserve"> because the pleura is often opened.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renal pedicle is deep and high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AND BONE INSTRUMENTS — UNIQUE TO THIS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shears / rib cutter</w:t>
            </w:r>
          </w:p>
        </w:tc>
        <w:tc>
          <w:tcPr>
            <w:tcW w:type="dxa" w:w="5868"/>
            <w:vAlign w:val="top"/>
            <w:tcMar>
              <w:top w:w="36" w:type="dxa"/>
              <w:start w:w="80" w:type="dxa"/>
              <w:bottom w:w="36" w:type="dxa"/>
              <w:end w:w="80" w:type="dxa"/>
            </w:tcMar>
          </w:tcPr>
          <w:p>
            <w:pPr>
              <w:pStyle w:val="TabCellSm"/>
              <w:jc w:val="left"/>
            </w:pPr>
            <w:r>
              <w:rPr>
                <w:b/>
              </w:rPr>
              <w:t>signature item</w:t>
            </w:r>
            <w:r>
              <w:t xml:space="preserve"> — divides the 12th or 11th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(Doyen rib raspatory)</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periosteum from the rib before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rongeur / bone nibbler</w:t>
            </w:r>
          </w:p>
        </w:tc>
        <w:tc>
          <w:tcPr>
            <w:tcW w:type="dxa" w:w="5868"/>
            <w:vAlign w:val="top"/>
            <w:tcMar>
              <w:top w:w="36" w:type="dxa"/>
              <w:start w:w="80" w:type="dxa"/>
              <w:bottom w:w="36" w:type="dxa"/>
              <w:end w:w="80" w:type="dxa"/>
            </w:tcMar>
          </w:tcPr>
          <w:p>
            <w:pPr>
              <w:pStyle w:val="TabCellSm"/>
              <w:jc w:val="left"/>
            </w:pPr>
            <w:r>
              <w:t>trims the cut rib end smooth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rib edge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spreader (Finochietto), small</w:t>
            </w:r>
          </w:p>
        </w:tc>
        <w:tc>
          <w:tcPr>
            <w:tcW w:type="dxa" w:w="5868"/>
            <w:vAlign w:val="top"/>
            <w:tcMar>
              <w:top w:w="36" w:type="dxa"/>
              <w:start w:w="80" w:type="dxa"/>
              <w:bottom w:w="36" w:type="dxa"/>
              <w:end w:w="80" w:type="dxa"/>
            </w:tcMar>
          </w:tcPr>
          <w:p>
            <w:pPr>
              <w:pStyle w:val="TabCellSm"/>
              <w:jc w:val="left"/>
            </w:pPr>
            <w:r>
              <w:t>if the pleura is entered or the space widened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handles</w:t>
            </w:r>
          </w:p>
        </w:tc>
        <w:tc>
          <w:tcPr>
            <w:tcW w:type="dxa" w:w="5868"/>
            <w:shd w:val="clear" w:color="auto" w:fill="F6F6F6"/>
            <w:vAlign w:val="top"/>
            <w:tcMar>
              <w:top w:w="36" w:type="dxa"/>
              <w:start w:w="80" w:type="dxa"/>
              <w:bottom w:w="36" w:type="dxa"/>
              <w:end w:w="80" w:type="dxa"/>
            </w:tcMar>
          </w:tcPr>
          <w:p>
            <w:pPr>
              <w:pStyle w:val="TabCellSm"/>
              <w:jc w:val="left"/>
            </w:pPr>
            <w:r>
              <w:t>alternative rib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haemostasis of the cut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CONTROL OF THE RENAL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rPr>
                <w:b/>
              </w:rPr>
              <w:t>signature item</w:t>
            </w:r>
            <w:r>
              <w:t xml:space="preserve"> — partial occlusion of the renal vein 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Kidney pedicle clamps (Herrick / Guyon)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heavy clamps for the pedicle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Bulldog clamps</w:t>
            </w:r>
          </w:p>
        </w:tc>
        <w:tc>
          <w:tcPr>
            <w:tcW w:type="dxa" w:w="5868"/>
            <w:vAlign w:val="top"/>
            <w:tcMar>
              <w:top w:w="36" w:type="dxa"/>
              <w:start w:w="80" w:type="dxa"/>
              <w:bottom w:w="36" w:type="dxa"/>
              <w:end w:w="80" w:type="dxa"/>
            </w:tcMar>
          </w:tcPr>
          <w:p>
            <w:pPr>
              <w:pStyle w:val="TabCellSm"/>
              <w:jc w:val="left"/>
            </w:pPr>
            <w:r>
              <w:t>temporary small-vessel occlusion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DeBakey vascular forceps, long</w:t>
            </w:r>
          </w:p>
        </w:tc>
        <w:tc>
          <w:tcPr>
            <w:tcW w:type="dxa" w:w="5868"/>
            <w:shd w:val="clear" w:color="auto" w:fill="F6F6F6"/>
            <w:vAlign w:val="top"/>
            <w:tcMar>
              <w:top w:w="36" w:type="dxa"/>
              <w:start w:w="80" w:type="dxa"/>
              <w:bottom w:w="36" w:type="dxa"/>
              <w:end w:w="80" w:type="dxa"/>
            </w:tcMar>
          </w:tcPr>
          <w:p>
            <w:pPr>
              <w:pStyle w:val="TabCellSm"/>
              <w:jc w:val="left"/>
            </w:pPr>
            <w:r>
              <w:t>atraumatic vessel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w:t>
            </w:r>
          </w:p>
        </w:tc>
        <w:tc>
          <w:tcPr>
            <w:tcW w:type="dxa" w:w="5868"/>
            <w:vAlign w:val="top"/>
            <w:tcMar>
              <w:top w:w="36" w:type="dxa"/>
              <w:start w:w="80" w:type="dxa"/>
              <w:bottom w:w="36" w:type="dxa"/>
              <w:end w:w="80" w:type="dxa"/>
            </w:tcMar>
          </w:tcPr>
          <w:p>
            <w:pPr>
              <w:pStyle w:val="TabCellSm"/>
              <w:jc w:val="left"/>
            </w:pPr>
            <w:r>
              <w:t>arteriotomy or venotomy</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the artery and vein separately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and umbilical tapes</w:t>
            </w:r>
          </w:p>
        </w:tc>
        <w:tc>
          <w:tcPr>
            <w:tcW w:type="dxa" w:w="5868"/>
            <w:vAlign w:val="top"/>
            <w:tcMar>
              <w:top w:w="36" w:type="dxa"/>
              <w:start w:w="80" w:type="dxa"/>
              <w:bottom w:w="36" w:type="dxa"/>
              <w:end w:w="80" w:type="dxa"/>
            </w:tcMar>
          </w:tcPr>
          <w:p>
            <w:pPr>
              <w:pStyle w:val="TabCellSm"/>
              <w:jc w:val="left"/>
            </w:pPr>
            <w:r>
              <w:t>slinging the pedicle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suture 4-0/5-0 on a double-armed needle</w:t>
            </w:r>
          </w:p>
        </w:tc>
        <w:tc>
          <w:tcPr>
            <w:tcW w:type="dxa" w:w="5868"/>
            <w:shd w:val="clear" w:color="auto" w:fill="F6F6F6"/>
            <w:vAlign w:val="top"/>
            <w:tcMar>
              <w:top w:w="36" w:type="dxa"/>
              <w:start w:w="80" w:type="dxa"/>
              <w:bottom w:w="36" w:type="dxa"/>
              <w:end w:w="80" w:type="dxa"/>
            </w:tcMar>
          </w:tcPr>
          <w:p>
            <w:pPr>
              <w:pStyle w:val="TabCellSm"/>
              <w:jc w:val="left"/>
            </w:pPr>
            <w:r>
              <w:t>non-absorbable monofilament; double-armed for the renal pedicle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staplers / clip appliers</w:t>
            </w:r>
          </w:p>
        </w:tc>
        <w:tc>
          <w:tcPr>
            <w:tcW w:type="dxa" w:w="5868"/>
            <w:vAlign w:val="top"/>
            <w:tcMar>
              <w:top w:w="36" w:type="dxa"/>
              <w:start w:w="80" w:type="dxa"/>
              <w:bottom w:w="36" w:type="dxa"/>
              <w:end w:w="80" w:type="dxa"/>
            </w:tcMar>
          </w:tcPr>
          <w:p>
            <w:pPr>
              <w:pStyle w:val="TabCellSm"/>
              <w:jc w:val="left"/>
            </w:pPr>
            <w:r>
              <w:t>pedicle control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w:t>
            </w:r>
          </w:p>
        </w:tc>
        <w:tc>
          <w:tcPr>
            <w:tcW w:type="dxa" w:w="5868"/>
            <w:shd w:val="clear" w:color="auto" w:fill="F6F6F6"/>
            <w:vAlign w:val="top"/>
            <w:tcMar>
              <w:top w:w="36" w:type="dxa"/>
              <w:start w:w="80" w:type="dxa"/>
              <w:bottom w:w="36" w:type="dxa"/>
              <w:end w:w="80" w:type="dxa"/>
            </w:tcMar>
          </w:tcPr>
          <w:p>
            <w:pPr>
              <w:pStyle w:val="TabCellSm"/>
              <w:jc w:val="left"/>
            </w:pPr>
            <w:r>
              <w:t>renal haemorrhage is rapid and heavy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AND COLLECTING-SYSTEM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renal stone forceps, graded angles</w:t>
            </w:r>
          </w:p>
        </w:tc>
        <w:tc>
          <w:tcPr>
            <w:tcW w:type="dxa" w:w="5868"/>
            <w:vAlign w:val="top"/>
            <w:tcMar>
              <w:top w:w="36" w:type="dxa"/>
              <w:start w:w="80" w:type="dxa"/>
              <w:bottom w:w="36" w:type="dxa"/>
              <w:end w:w="80" w:type="dxa"/>
            </w:tcMar>
          </w:tcPr>
          <w:p>
            <w:pPr>
              <w:pStyle w:val="TabCellSm"/>
              <w:jc w:val="left"/>
            </w:pPr>
            <w:r>
              <w:rPr>
                <w:b/>
              </w:rPr>
              <w:t>signature item</w:t>
            </w:r>
            <w:r>
              <w:t xml:space="preserve"> — extracting calculi from the pelvis and calyces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scoop and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 and small calculi from the calyces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Nephroscope with light source</w:t>
            </w:r>
          </w:p>
        </w:tc>
        <w:tc>
          <w:tcPr>
            <w:tcW w:type="dxa" w:w="5868"/>
            <w:vAlign w:val="top"/>
            <w:tcMar>
              <w:top w:w="36" w:type="dxa"/>
              <w:start w:w="80" w:type="dxa"/>
              <w:bottom w:w="36" w:type="dxa"/>
              <w:end w:w="80" w:type="dxa"/>
            </w:tcMar>
          </w:tcPr>
          <w:p>
            <w:pPr>
              <w:pStyle w:val="TabCellSm"/>
              <w:jc w:val="left"/>
            </w:pPr>
            <w:r>
              <w:t>intra-renal inspection for residual stones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Ureteric catheters / stents (JJ)</w:t>
            </w:r>
          </w:p>
        </w:tc>
        <w:tc>
          <w:tcPr>
            <w:tcW w:type="dxa" w:w="5868"/>
            <w:shd w:val="clear" w:color="auto" w:fill="F6F6F6"/>
            <w:vAlign w:val="top"/>
            <w:tcMar>
              <w:top w:w="36" w:type="dxa"/>
              <w:start w:w="80" w:type="dxa"/>
              <w:bottom w:w="36" w:type="dxa"/>
              <w:end w:w="80" w:type="dxa"/>
            </w:tcMar>
          </w:tcPr>
          <w:p>
            <w:pPr>
              <w:pStyle w:val="TabCellSm"/>
              <w:jc w:val="left"/>
            </w:pPr>
            <w:r>
              <w:t>splint the repair or the ureter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Bougies and probes</w:t>
            </w:r>
          </w:p>
        </w:tc>
        <w:tc>
          <w:tcPr>
            <w:tcW w:type="dxa" w:w="5868"/>
            <w:vAlign w:val="top"/>
            <w:tcMar>
              <w:top w:w="36" w:type="dxa"/>
              <w:start w:w="80" w:type="dxa"/>
              <w:bottom w:w="36" w:type="dxa"/>
              <w:end w:w="80" w:type="dxa"/>
            </w:tcMar>
          </w:tcPr>
          <w:p>
            <w:pPr>
              <w:pStyle w:val="TabCellSm"/>
              <w:jc w:val="left"/>
            </w:pPr>
            <w:r>
              <w:t>calibrate the pelvis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pelvis and ureteric closure — watertight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Intra-operative ultrasound / radiography</w:t>
            </w:r>
          </w:p>
        </w:tc>
        <w:tc>
          <w:tcPr>
            <w:tcW w:type="dxa" w:w="5868"/>
            <w:vAlign w:val="top"/>
            <w:tcMar>
              <w:top w:w="36" w:type="dxa"/>
              <w:start w:w="80" w:type="dxa"/>
              <w:bottom w:w="36" w:type="dxa"/>
              <w:end w:w="80" w:type="dxa"/>
            </w:tcMar>
          </w:tcPr>
          <w:p>
            <w:pPr>
              <w:pStyle w:val="TabCellSm"/>
              <w:jc w:val="left"/>
            </w:pPr>
            <w:r>
              <w:t>locates residual calculi</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reaches the renal pedicle, which lies deep and high in the flank</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flank muscle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protects liver, spleen, colon and duodenum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 Bookwalter retractor</w:t>
            </w:r>
          </w:p>
        </w:tc>
        <w:tc>
          <w:tcPr>
            <w:tcW w:type="dxa" w:w="5868"/>
            <w:shd w:val="clear" w:color="auto" w:fill="F6F6F6"/>
            <w:vAlign w:val="top"/>
            <w:tcMar>
              <w:top w:w="36" w:type="dxa"/>
              <w:start w:w="80" w:type="dxa"/>
              <w:bottom w:w="36" w:type="dxa"/>
              <w:end w:w="80" w:type="dxa"/>
            </w:tcMar>
          </w:tcPr>
          <w:p>
            <w:pPr>
              <w:pStyle w:val="TabCellSm"/>
              <w:jc w:val="left"/>
            </w:pPr>
            <w:r>
              <w:t>holds the flank exposure open without an assistant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(Gil-Vernet) retractor</w:t>
            </w:r>
          </w:p>
        </w:tc>
        <w:tc>
          <w:tcPr>
            <w:tcW w:type="dxa" w:w="5868"/>
            <w:vAlign w:val="top"/>
            <w:tcMar>
              <w:top w:w="36" w:type="dxa"/>
              <w:start w:w="80" w:type="dxa"/>
              <w:bottom w:w="36" w:type="dxa"/>
              <w:end w:w="80" w:type="dxa"/>
            </w:tcMar>
          </w:tcPr>
          <w:p>
            <w:pPr>
              <w:pStyle w:val="TabCellSm"/>
              <w:jc w:val="left"/>
            </w:pPr>
            <w:r>
              <w:t>elevates the kidney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the renal pedicle lies deep and high; theatre lights do not reach 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rPr>
                <w:b/>
              </w:rPr>
              <w:t>always</w:t>
            </w:r>
            <w:r>
              <w:t xml:space="preserve"> — retroperitoneal collections and urine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with underwater seal</w:t>
            </w:r>
          </w:p>
        </w:tc>
        <w:tc>
          <w:tcPr>
            <w:tcW w:type="dxa" w:w="5868"/>
            <w:shd w:val="clear" w:color="auto" w:fill="F6F6F6"/>
            <w:vAlign w:val="top"/>
            <w:tcMar>
              <w:top w:w="36" w:type="dxa"/>
              <w:start w:w="80" w:type="dxa"/>
              <w:bottom w:w="36" w:type="dxa"/>
              <w:end w:w="80" w:type="dxa"/>
            </w:tcMar>
          </w:tcPr>
          <w:p>
            <w:pPr>
              <w:pStyle w:val="TabCellSm"/>
              <w:jc w:val="left"/>
            </w:pPr>
            <w:r>
              <w:rPr>
                <w:b/>
              </w:rPr>
              <w:t>kept ready</w:t>
            </w:r>
            <w:r>
              <w:t xml:space="preserve"> — the pleura is commonly opened during rib resection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Nephrostomy tube</w:t>
            </w:r>
          </w:p>
        </w:tc>
        <w:tc>
          <w:tcPr>
            <w:tcW w:type="dxa" w:w="5868"/>
            <w:vAlign w:val="top"/>
            <w:tcMar>
              <w:top w:w="36" w:type="dxa"/>
              <w:start w:w="80" w:type="dxa"/>
              <w:bottom w:w="36" w:type="dxa"/>
              <w:end w:w="80" w:type="dxa"/>
            </w:tcMar>
          </w:tcPr>
          <w:p>
            <w:pPr>
              <w:pStyle w:val="TabCellSm"/>
              <w:jc w:val="left"/>
            </w:pPr>
            <w:r>
              <w:t>where the collecting system is drained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monitors output and decompresses the bladder during pelvic work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kidney orientated and labelled; calculi sent separately for analysis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 (flank) position</w:t>
      </w:r>
      <w:r>
        <w:t xml:space="preserve"> with the affected side up, the table broken to open the space between the 12th rib and the iliac crest, a kidney rest or bolster beneath the flank, the lower leg flexed and the upper leg straight, with an axillary roll. Anterior transperitoneal or thoraco-abdominal approaches are used for large tumours.</w:t>
      </w:r>
    </w:p>
    <w:p>
      <w:pPr>
        <w:pStyle w:val="BoxBody"/>
        <w:ind w:start="170"/>
      </w:pPr>
      <w:r>
        <w:rPr>
          <w:b/>
        </w:rPr>
        <w:t>Structures at risk</w:t>
      </w:r>
      <w:r>
        <w:t xml:space="preserve"> — </w:t>
      </w:r>
      <w:r>
        <w:rPr>
          <w:b/>
        </w:rPr>
        <w:t>Pleura and diaphragm</w:t>
      </w:r>
      <w:r>
        <w:t xml:space="preserve"> superiorly (pneumothorax), colon and duodenum medially, spleen on the left, liver and vena cava on the right, and the ureter inferiorly.</w:t>
      </w:r>
    </w:p>
    <w:p>
      <w:pPr>
        <w:pStyle w:val="BoxBody"/>
        <w:ind w:start="170"/>
      </w:pPr>
      <w:r>
        <w:rPr>
          <w:b/>
        </w:rPr>
        <w:t>Order of pedicle ligation</w:t>
      </w:r>
      <w:r>
        <w:t xml:space="preserve"> — In radical nephrectomy the </w:t>
      </w:r>
      <w:r>
        <w:rPr>
          <w:b/>
        </w:rPr>
        <w:t>renal artery is ligated before the vein</w:t>
      </w:r>
      <w:r>
        <w:t>, to prevent venous engorgement of the kidney.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kidney tray is the </w:t>
            </w:r>
            <w:r>
              <w:rPr>
                <w:b/>
              </w:rPr>
              <w:t>only abdominal tray carrying rib instruments</w:t>
            </w:r>
            <w:r>
              <w:t xml:space="preserve"> — explain why (retroperitoneal position behind the 12th rib).</w:t>
            </w:r>
          </w:p>
          <w:p>
            <w:pPr>
              <w:pStyle w:val="BoxBody"/>
              <w:spacing w:before="20" w:after="40"/>
              <w:ind w:start="204" w:hanging="204"/>
            </w:pPr>
            <w:r>
              <w:rPr>
                <w:rFonts w:ascii="Calibri" w:hAnsi="Calibri"/>
                <w:b/>
              </w:rPr>
              <w:t xml:space="preserve">▪  </w:t>
            </w:r>
            <w:r>
              <w:t xml:space="preserve">Name the three signature groups: </w:t>
            </w:r>
            <w:r>
              <w:rPr>
                <w:b/>
              </w:rPr>
              <w:t>rib instruments, pedicle/vascular clamps, Randall stone forceps</w:t>
            </w:r>
            <w:r>
              <w:t>.</w:t>
            </w:r>
          </w:p>
          <w:p>
            <w:pPr>
              <w:pStyle w:val="BoxBody"/>
              <w:spacing w:before="20" w:after="40"/>
              <w:ind w:start="204" w:hanging="204"/>
            </w:pPr>
            <w:r>
              <w:rPr>
                <w:rFonts w:ascii="Calibri" w:hAnsi="Calibri"/>
                <w:b/>
              </w:rPr>
              <w:t xml:space="preserve">▪  </w:t>
            </w:r>
            <w:r>
              <w:rPr>
                <w:b/>
              </w:rPr>
              <w:t>Artery before vein</w:t>
            </w:r>
            <w:r>
              <w:t xml:space="preserve"> in radical nephrectomy — a classic one-liner.</w:t>
            </w:r>
          </w:p>
          <w:p>
            <w:pPr>
              <w:pStyle w:val="BoxBody"/>
              <w:spacing w:before="20" w:after="40"/>
              <w:ind w:start="204" w:hanging="204"/>
            </w:pPr>
            <w:r>
              <w:rPr>
                <w:rFonts w:ascii="Calibri" w:hAnsi="Calibri"/>
                <w:b/>
              </w:rPr>
              <w:t xml:space="preserve">▪  </w:t>
            </w:r>
            <w:r>
              <w:t xml:space="preserve">A </w:t>
            </w:r>
            <w:r>
              <w:rPr>
                <w:b/>
              </w:rPr>
              <w:t>chest drain must be immediately available</w:t>
            </w:r>
            <w:r>
              <w:t xml:space="preserve"> because the pleura is frequently breached.</w:t>
            </w:r>
          </w:p>
          <w:p>
            <w:pPr>
              <w:pStyle w:val="BoxBody"/>
              <w:spacing w:before="20" w:after="40"/>
              <w:ind w:start="204" w:hanging="204"/>
            </w:pPr>
            <w:r>
              <w:rPr>
                <w:rFonts w:ascii="Calibri" w:hAnsi="Calibri"/>
                <w:b/>
              </w:rPr>
              <w:t xml:space="preserve">▪  </w:t>
            </w:r>
            <w:r>
              <w:t xml:space="preserve">Describe the </w:t>
            </w:r>
            <w:r>
              <w:rPr>
                <w:b/>
              </w:rPr>
              <w:t>lateral flank position with the table broken and a kidney rest</w:t>
            </w:r>
            <w:r>
              <w:t xml:space="preserve"> — positioning marks are commonly given.</w:t>
            </w:r>
          </w:p>
          <w:p>
            <w:pPr>
              <w:pStyle w:val="BoxBody"/>
              <w:spacing w:before="20" w:after="40"/>
              <w:ind w:start="204" w:hanging="204"/>
            </w:pPr>
            <w:r>
              <w:rPr>
                <w:rFonts w:ascii="Calibri" w:hAnsi="Calibri"/>
                <w:b/>
              </w:rPr>
              <w:t xml:space="preserve">▪  </w:t>
            </w:r>
            <w:r>
              <w:t xml:space="preserve">A </w:t>
            </w:r>
            <w:r>
              <w:rPr>
                <w:b/>
              </w:rPr>
              <w:t>retroperitoneal drain is always left</w:t>
            </w:r>
            <w:r>
              <w:t xml:space="preserve">, and calculi go for </w:t>
            </w:r>
            <w:r>
              <w:rPr>
                <w:b/>
              </w:rPr>
              <w:t>stone analysis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special about a kidney tray compared with other abdominal trays?</w:t>
      </w:r>
    </w:p>
    <w:p>
      <w:pPr>
        <w:pStyle w:val="QBank"/>
        <w:spacing w:before="0" w:after="100"/>
        <w:ind w:start="595" w:hanging="283"/>
      </w:pPr>
      <w:r>
        <w:rPr>
          <w:rFonts w:ascii="Calibri" w:hAnsi="Calibri"/>
          <w:b/>
        </w:rPr>
        <w:t xml:space="preserve">A.  </w:t>
      </w:r>
      <w:r>
        <w:t>It uniquely carries rib and bone instruments — rib shears, Doyen periosteal elevator, rib rongeur, rasp, Gigli saw, small rib spreader and bone wax — because the flank approach resects the 12th rib; it carries heavy renal pedicle clamps and Satinsky side-biting vascular clamps with vascular suture for the short high-pressure pedicle; it carries Randall stone forceps, scoops and a nephroscope for calculi; and a chest drain is kept ready because the pleura is frequently opened.</w:t>
      </w:r>
    </w:p>
    <w:p>
      <w:pPr>
        <w:spacing w:before="80" w:after="20"/>
        <w:ind w:start="311" w:hanging="311"/>
        <w:keepLines/>
        <w:keepNext/>
      </w:pPr>
      <w:r>
        <w:rPr>
          <w:rFonts w:ascii="Calibri" w:hAnsi="Calibri"/>
          <w:b/>
          <w:sz w:val="19"/>
        </w:rPr>
        <w:t xml:space="preserve">Q2.  </w:t>
      </w:r>
      <w:r>
        <w:rPr>
          <w:b/>
          <w:sz w:val="19"/>
        </w:rPr>
        <w:t>In radical nephrectomy, is the artery or the vein ligated first, and why?</w:t>
      </w:r>
    </w:p>
    <w:p>
      <w:pPr>
        <w:pStyle w:val="QBank"/>
        <w:spacing w:before="0" w:after="100"/>
        <w:ind w:start="595" w:hanging="283"/>
      </w:pPr>
      <w:r>
        <w:rPr>
          <w:rFonts w:ascii="Calibri" w:hAnsi="Calibri"/>
          <w:b/>
        </w:rPr>
        <w:t xml:space="preserve">A.  </w:t>
      </w:r>
      <w:r>
        <w:t>The renal artery is ligated first. Ligating the vein first would leave arterial inflow continuing into an obstructed venous outflow, causing engorgement, swelling and increased bleeding.</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IV</w:t>
            </w:r>
          </w:p>
          <w:p>
            <w:bookmarkStart w:id="1025" w:name="part_IV"/>
            <w:pPr>
              <w:pStyle w:val="Heading1"/>
              <w:jc w:val="left"/>
              <w:spacing w:before="0" w:after="0"/>
            </w:pPr>
            <w:r>
              <w:rPr>
                <w:rFonts w:ascii="Calibri" w:hAnsi="Calibri"/>
                <w:b/>
                <w:color w:val="FFFFFF"/>
                <w:sz w:val="38"/>
              </w:rPr>
              <w:t>Thoracic Trays</w:t>
            </w:r>
            <w:bookmarkEnd w:id="1025"/>
          </w:p>
          <w:p>
            <w:pPr>
              <w:spacing w:before="80" w:after="0"/>
            </w:pPr>
            <w:r>
              <w:rPr>
                <w:rFonts w:ascii="Calibri" w:hAnsi="Calibri"/>
                <w:i/>
                <w:color w:val="D6D6D6"/>
                <w:sz w:val="19"/>
              </w:rPr>
              <w:t>Mediastinoscopy · Thoracotomy · Pacemaker</w:t>
            </w:r>
          </w:p>
        </w:tc>
      </w:tr>
    </w:tbl>
    <w:p>
      <w:pPr>
        <w:spacing w:before="0" w:after="160" w:line="240" w:lineRule="auto"/>
      </w:pPr>
    </w:p>
    <w:p>
      <w:pPr>
        <w:pStyle w:val="TrayLead"/>
        <w:spacing w:before="40" w:after="160"/>
      </w:pPr>
      <w:r>
        <w:t xml:space="preserve">Thoracic trays are governed by one anatomical fact: the chest is a </w:t>
      </w:r>
      <w:r>
        <w:rPr>
          <w:b/>
        </w:rPr>
        <w:t>rigid bony cage containing a negative-pressure space</w:t>
      </w:r>
      <w:r>
        <w:t xml:space="preserve">. Every tray therefore needs instruments to </w:t>
      </w:r>
      <w:r>
        <w:rPr>
          <w:b/>
        </w:rPr>
        <w:t>get through or between the ribs</w:t>
      </w:r>
      <w:r>
        <w:t xml:space="preserve">, and every thoracic procedure ends with </w:t>
      </w:r>
      <w:r>
        <w:rPr>
          <w:b/>
        </w:rPr>
        <w:t>restoration of negative intrapleural pressure</w:t>
      </w:r>
      <w:r>
        <w:t xml:space="preserve"> through an underwater-seal chest drain. A pacemaker tray is the exception — a small subcutaneous set that nevertheless carries the same pneumothorax risk.</w:t>
      </w:r>
    </w:p>
    <w:p>
      <w:bookmarkStart w:id="1026" w:name="tray_4_1"/>
      <w:pPr>
        <w:pStyle w:val="Heading2"/>
        <w:spacing w:before="320" w:after="40"/>
        <w:keepLines/>
        <w:keepNext/>
        <w:pBdr>
          <w:bottom w:val="single" w:sz="12" w:space="3" w:color="000000"/>
        </w:pBdr>
      </w:pPr>
      <w:r>
        <w:rPr>
          <w:rFonts w:ascii="Calibri" w:hAnsi="Calibri"/>
          <w:b/>
          <w:color w:val="666666"/>
          <w:sz w:val="29"/>
        </w:rPr>
        <w:t xml:space="preserve">4.1   </w:t>
      </w:r>
      <w:r>
        <w:rPr>
          <w:rFonts w:ascii="Calibri" w:hAnsi="Calibri"/>
          <w:b/>
          <w:sz w:val="29"/>
        </w:rPr>
        <w:t>Mediastinoscopy Tray</w:t>
      </w:r>
      <w:bookmarkEnd w:id="1026"/>
    </w:p>
    <w:p>
      <w:pPr>
        <w:spacing w:before="60" w:after="100"/>
      </w:pPr>
      <w:r>
        <w:rPr>
          <w:rFonts w:ascii="Calibri" w:hAnsi="Calibri"/>
          <w:b/>
          <w:caps/>
          <w:color w:val="555555"/>
          <w:sz w:val="17"/>
        </w:rPr>
        <w:t xml:space="preserve">Also called:  </w:t>
      </w:r>
      <w:r>
        <w:rPr>
          <w:i/>
          <w:color w:val="333333"/>
          <w:sz w:val="18"/>
        </w:rPr>
        <w:t>Cervical mediastinoscopy · Carlens procedure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Mediastinoscopy</w:t>
            </w:r>
            <w:r>
              <w:t xml:space="preserve"> inspects and biopsies the </w:t>
            </w:r>
            <w:r>
              <w:rPr>
                <w:b/>
              </w:rPr>
              <w:t>paratracheal and tracheobronchial lymph nodes</w:t>
            </w:r>
            <w:r>
              <w:t xml:space="preserve"> through a small suprasternal incision, using a tapered open scope passed down the pretracheal plane by blunt finger dissection. It is a small set with a very large potential complication: the scope lies between the great vessels, so the tray must be able to support </w:t>
            </w:r>
            <w:r>
              <w:rPr>
                <w:b/>
              </w:rPr>
              <w:t>immediate thoracotomy or sternotomy</w:t>
            </w:r>
            <w:r>
              <w:t>.</w:t>
            </w:r>
          </w:p>
          <w:p>
            <w:pPr>
              <w:pStyle w:val="TinyLabel"/>
            </w:pPr>
            <w:r>
              <w:t>Used for / includes</w:t>
            </w:r>
          </w:p>
          <w:p>
            <w:pPr>
              <w:pStyle w:val="Bullet"/>
              <w:ind w:start="238" w:hanging="238"/>
            </w:pPr>
            <w:r>
              <w:rPr>
                <w:rFonts w:ascii="Calibri" w:hAnsi="Calibri"/>
                <w:b/>
              </w:rPr>
              <w:t xml:space="preserve">▪  </w:t>
            </w:r>
            <w:r>
              <w:t>Staging of bronchogenic carcinoma — mediastinal node sampling</w:t>
            </w:r>
          </w:p>
          <w:p>
            <w:pPr>
              <w:pStyle w:val="Bullet"/>
              <w:ind w:start="238" w:hanging="238"/>
            </w:pPr>
            <w:r>
              <w:rPr>
                <w:rFonts w:ascii="Calibri" w:hAnsi="Calibri"/>
                <w:b/>
              </w:rPr>
              <w:t xml:space="preserve">▪  </w:t>
            </w:r>
            <w:r>
              <w:t>Diagnosis of mediastinal lymphadenopathy — lymphoma, sarcoidosis, tuberculosis</w:t>
            </w:r>
          </w:p>
          <w:p>
            <w:pPr>
              <w:pStyle w:val="Bullet"/>
              <w:ind w:start="238" w:hanging="238"/>
            </w:pPr>
            <w:r>
              <w:rPr>
                <w:rFonts w:ascii="Calibri" w:hAnsi="Calibri"/>
                <w:b/>
              </w:rPr>
              <w:t xml:space="preserve">▪  </w:t>
            </w:r>
            <w:r>
              <w:t>Biopsy of a mediastinal mass</w:t>
            </w:r>
          </w:p>
          <w:p>
            <w:pPr>
              <w:pStyle w:val="Bullet"/>
              <w:ind w:start="238" w:hanging="238"/>
            </w:pPr>
            <w:r>
              <w:rPr>
                <w:rFonts w:ascii="Calibri" w:hAnsi="Calibri"/>
                <w:b/>
              </w:rPr>
              <w:t xml:space="preserve">▪  </w:t>
            </w:r>
            <w:r>
              <w:t>Assessment before thoracotomy for resectability</w:t>
            </w:r>
          </w:p>
          <w:p>
            <w:pPr>
              <w:pStyle w:val="Bullet"/>
              <w:ind w:start="238" w:hanging="238"/>
            </w:pPr>
            <w:r>
              <w:rPr>
                <w:rFonts w:ascii="Calibri" w:hAnsi="Calibri"/>
                <w:b/>
              </w:rPr>
              <w:t xml:space="preserve">▪  </w:t>
            </w:r>
            <w:r>
              <w:t>Drainage of a mediastinal abscess (rarely)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77924"/>
                  <wp:docPr id="20" name="Picture 20"/>
                  <wp:cNvGraphicFramePr>
                    <a:graphicFrameLocks noChangeAspect="1"/>
                  </wp:cNvGraphicFramePr>
                  <a:graphic>
                    <a:graphicData uri="http://schemas.openxmlformats.org/drawingml/2006/picture">
                      <pic:pic>
                        <pic:nvPicPr>
                          <pic:cNvPr id="0" name="plate_4_1.png"/>
                          <pic:cNvPicPr/>
                        </pic:nvPicPr>
                        <pic:blipFill>
                          <a:blip r:embed="rId30"/>
                          <a:stretch>
                            <a:fillRect/>
                          </a:stretch>
                        </pic:blipFill>
                        <pic:spPr>
                          <a:xfrm>
                            <a:off x="0" y="0"/>
                            <a:ext cx="2286000" cy="1677924"/>
                          </a:xfrm>
                          <a:prstGeom prst="rect"/>
                        </pic:spPr>
                      </pic:pic>
                    </a:graphicData>
                  </a:graphic>
                </wp:inline>
              </w:drawing>
            </w:r>
          </w:p>
          <w:p>
            <w:pPr>
              <w:pStyle w:val="FigCaption"/>
              <w:jc w:val="center"/>
              <w:spacing w:before="40" w:after="120"/>
            </w:pPr>
            <w:r>
              <w:t>Fig 4.1 — A small set with major back-up requirements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Aspirate before you biopsy</w:t>
            </w:r>
          </w:p>
          <w:p>
            <w:pPr>
              <w:pStyle w:val="BoxBody"/>
              <w:spacing w:before="20" w:after="40"/>
              <w:ind w:start="204" w:hanging="204"/>
            </w:pPr>
            <w:r>
              <w:rPr>
                <w:rFonts w:ascii="Calibri" w:hAnsi="Calibri"/>
                <w:b/>
              </w:rPr>
              <w:t xml:space="preserve">▪  </w:t>
            </w:r>
            <w:r>
              <w:t xml:space="preserve">In the mediastinum a </w:t>
            </w:r>
            <w:r>
              <w:rPr>
                <w:b/>
              </w:rPr>
              <w:t>node and a vessel can look identical</w:t>
            </w:r>
            <w:r>
              <w:t xml:space="preserve"> through a narrow scope.</w:t>
            </w:r>
          </w:p>
          <w:p>
            <w:pPr>
              <w:pStyle w:val="BoxBody"/>
              <w:spacing w:before="20" w:after="40"/>
              <w:ind w:start="204" w:hanging="204"/>
            </w:pPr>
            <w:r>
              <w:rPr>
                <w:rFonts w:ascii="Calibri" w:hAnsi="Calibri"/>
                <w:b/>
              </w:rPr>
              <w:t xml:space="preserve">▪  </w:t>
            </w:r>
            <w:r>
              <w:t xml:space="preserve">A </w:t>
            </w:r>
            <w:r>
              <w:rPr>
                <w:b/>
              </w:rPr>
              <w:t>fine needle is passed and aspirated first</w:t>
            </w:r>
            <w:r>
              <w:t>: blood means vessel — do not biopsy.</w:t>
            </w:r>
          </w:p>
          <w:p>
            <w:pPr>
              <w:pStyle w:val="BoxBody"/>
              <w:spacing w:before="20" w:after="40"/>
              <w:ind w:start="204" w:hanging="204"/>
            </w:pPr>
            <w:r>
              <w:rPr>
                <w:rFonts w:ascii="Calibri" w:hAnsi="Calibri"/>
                <w:b/>
              </w:rPr>
              <w:t xml:space="preserve">▪  </w:t>
            </w:r>
            <w:r>
              <w:t>This single step is the most examined safety point of the procedure.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incision itself is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Mediastinoscope, tapered open tube</w:t>
            </w:r>
          </w:p>
        </w:tc>
        <w:tc>
          <w:tcPr>
            <w:tcW w:type="dxa" w:w="5868"/>
            <w:vAlign w:val="top"/>
            <w:tcMar>
              <w:top w:w="36" w:type="dxa"/>
              <w:start w:w="80" w:type="dxa"/>
              <w:bottom w:w="36" w:type="dxa"/>
              <w:end w:w="80" w:type="dxa"/>
            </w:tcMar>
          </w:tcPr>
          <w:p>
            <w:pPr>
              <w:pStyle w:val="TabCellSm"/>
              <w:jc w:val="left"/>
            </w:pPr>
            <w:r>
              <w:rPr>
                <w:b/>
              </w:rPr>
              <w:t>signature item</w:t>
            </w:r>
            <w:r>
              <w:t xml:space="preserve"> — slightly flattened, open-ended, with an integral or attachable light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cable and source</w:t>
            </w:r>
          </w:p>
        </w:tc>
        <w:tc>
          <w:tcPr>
            <w:tcW w:type="dxa" w:w="5868"/>
            <w:shd w:val="clear" w:color="auto" w:fill="F6F6F6"/>
            <w:vAlign w:val="top"/>
            <w:tcMar>
              <w:top w:w="36" w:type="dxa"/>
              <w:start w:w="80" w:type="dxa"/>
              <w:bottom w:w="36" w:type="dxa"/>
              <w:end w:w="80" w:type="dxa"/>
            </w:tcMar>
          </w:tcPr>
          <w:p>
            <w:pPr>
              <w:pStyle w:val="TabCellSm"/>
              <w:jc w:val="left"/>
            </w:pPr>
            <w:r>
              <w:t>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coupler and monitor</w:t>
            </w:r>
          </w:p>
        </w:tc>
        <w:tc>
          <w:tcPr>
            <w:tcW w:type="dxa" w:w="5868"/>
            <w:vAlign w:val="top"/>
            <w:tcMar>
              <w:top w:w="36" w:type="dxa"/>
              <w:start w:w="80" w:type="dxa"/>
              <w:bottom w:w="36" w:type="dxa"/>
              <w:end w:w="80" w:type="dxa"/>
            </w:tcMar>
          </w:tcPr>
          <w:p>
            <w:pPr>
              <w:pStyle w:val="TabCellSm"/>
              <w:jc w:val="left"/>
            </w:pPr>
            <w:r>
              <w:t>for video-assisted mediastinoscopy and teaching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Suction–coagulation (insulated) cannula</w:t>
            </w:r>
          </w:p>
        </w:tc>
        <w:tc>
          <w:tcPr>
            <w:tcW w:type="dxa" w:w="5868"/>
            <w:shd w:val="clear" w:color="auto" w:fill="F6F6F6"/>
            <w:vAlign w:val="top"/>
            <w:tcMar>
              <w:top w:w="36" w:type="dxa"/>
              <w:start w:w="80" w:type="dxa"/>
              <w:bottom w:w="36" w:type="dxa"/>
              <w:end w:w="80" w:type="dxa"/>
            </w:tcMar>
          </w:tcPr>
          <w:p>
            <w:pPr>
              <w:pStyle w:val="TabCellSm"/>
              <w:jc w:val="left"/>
            </w:pPr>
            <w:r>
              <w:t>combined suction and cautery down the scope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mediastinal biopsy forceps, cup pattern</w:t>
            </w:r>
          </w:p>
        </w:tc>
        <w:tc>
          <w:tcPr>
            <w:tcW w:type="dxa" w:w="5868"/>
            <w:vAlign w:val="top"/>
            <w:tcMar>
              <w:top w:w="36" w:type="dxa"/>
              <w:start w:w="80" w:type="dxa"/>
              <w:bottom w:w="36" w:type="dxa"/>
              <w:end w:w="80" w:type="dxa"/>
            </w:tcMar>
          </w:tcPr>
          <w:p>
            <w:pPr>
              <w:pStyle w:val="TabCellSm"/>
              <w:jc w:val="left"/>
            </w:pPr>
            <w:r>
              <w:t>node sampling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aspirating (fine) needle with syringe</w:t>
            </w:r>
          </w:p>
        </w:tc>
        <w:tc>
          <w:tcPr>
            <w:tcW w:type="dxa" w:w="5868"/>
            <w:shd w:val="clear" w:color="auto" w:fill="F6F6F6"/>
            <w:vAlign w:val="top"/>
            <w:tcMar>
              <w:top w:w="36" w:type="dxa"/>
              <w:start w:w="80" w:type="dxa"/>
              <w:bottom w:w="36" w:type="dxa"/>
              <w:end w:w="80" w:type="dxa"/>
            </w:tcMar>
          </w:tcPr>
          <w:p>
            <w:pPr>
              <w:pStyle w:val="TabCellSm"/>
              <w:jc w:val="left"/>
            </w:pPr>
            <w:r>
              <w:rPr>
                <w:b/>
              </w:rPr>
              <w:t>a node is aspirated before it is biopsied</w:t>
            </w:r>
            <w:r>
              <w:t xml:space="preserve"> — to confirm it is not a vessel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blunt dissectors / peanut carriers</w:t>
            </w:r>
          </w:p>
        </w:tc>
        <w:tc>
          <w:tcPr>
            <w:tcW w:type="dxa" w:w="5868"/>
            <w:vAlign w:val="top"/>
            <w:tcMar>
              <w:top w:w="36" w:type="dxa"/>
              <w:start w:w="80" w:type="dxa"/>
              <w:bottom w:w="36" w:type="dxa"/>
              <w:end w:w="80" w:type="dxa"/>
            </w:tcMar>
          </w:tcPr>
          <w:p>
            <w:pPr>
              <w:pStyle w:val="TabCellSm"/>
              <w:jc w:val="left"/>
            </w:pPr>
            <w:r>
              <w:t>sweeping tissue off the node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insulated suction tip</w:t>
            </w:r>
          </w:p>
        </w:tc>
        <w:tc>
          <w:tcPr>
            <w:tcW w:type="dxa" w:w="5868"/>
            <w:shd w:val="clear" w:color="auto" w:fill="F6F6F6"/>
            <w:vAlign w:val="top"/>
            <w:tcMar>
              <w:top w:w="36" w:type="dxa"/>
              <w:start w:w="80" w:type="dxa"/>
              <w:bottom w:w="36" w:type="dxa"/>
              <w:end w:w="80" w:type="dxa"/>
            </w:tcMar>
          </w:tcPr>
          <w:p>
            <w:pPr>
              <w:pStyle w:val="TabCellSm"/>
              <w:jc w:val="left"/>
            </w:pPr>
            <w:r>
              <w:t>insulation prevents current tracking to the great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clip applier with clips</w:t>
            </w:r>
          </w:p>
        </w:tc>
        <w:tc>
          <w:tcPr>
            <w:tcW w:type="dxa" w:w="5868"/>
            <w:vAlign w:val="top"/>
            <w:tcMar>
              <w:top w:w="36" w:type="dxa"/>
              <w:start w:w="80" w:type="dxa"/>
              <w:bottom w:w="36" w:type="dxa"/>
              <w:end w:w="80" w:type="dxa"/>
            </w:tcMar>
          </w:tcPr>
          <w:p>
            <w:pPr>
              <w:pStyle w:val="TabCellSm"/>
              <w:jc w:val="left"/>
            </w:pPr>
            <w:r>
              <w:t>haemostasis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swab carriers with gauze pledgets</w:t>
            </w:r>
          </w:p>
        </w:tc>
        <w:tc>
          <w:tcPr>
            <w:tcW w:type="dxa" w:w="5868"/>
            <w:shd w:val="clear" w:color="auto" w:fill="F6F6F6"/>
            <w:vAlign w:val="top"/>
            <w:tcMar>
              <w:top w:w="36" w:type="dxa"/>
              <w:start w:w="80" w:type="dxa"/>
              <w:bottom w:w="36" w:type="dxa"/>
              <w:end w:w="80" w:type="dxa"/>
            </w:tcMar>
          </w:tcPr>
          <w:p>
            <w:pPr>
              <w:pStyle w:val="TabCellSm"/>
              <w:jc w:val="left"/>
            </w:pPr>
            <w:r>
              <w:t>pressure haemostasis in a narrow channel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NECK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suprasternal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Weitlaner self-retaining retractor</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artery forceps and Adson forceps</w:t>
            </w:r>
          </w:p>
        </w:tc>
        <w:tc>
          <w:tcPr>
            <w:tcW w:type="dxa" w:w="5868"/>
            <w:vAlign w:val="top"/>
            <w:tcMar>
              <w:top w:w="36" w:type="dxa"/>
              <w:start w:w="80" w:type="dxa"/>
              <w:bottom w:w="36" w:type="dxa"/>
              <w:end w:w="80" w:type="dxa"/>
            </w:tcMar>
          </w:tcPr>
          <w:p>
            <w:pPr>
              <w:pStyle w:val="TabCellSm"/>
              <w:jc w:val="left"/>
            </w:pPr>
            <w:r>
              <w:t>superficial haemostasis and skin handling at the neck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w:t>
            </w:r>
          </w:p>
        </w:tc>
        <w:tc>
          <w:tcPr>
            <w:tcW w:type="dxa" w:w="5868"/>
            <w:shd w:val="clear" w:color="auto" w:fill="F6F6F6"/>
            <w:vAlign w:val="top"/>
            <w:tcMar>
              <w:top w:w="36" w:type="dxa"/>
              <w:start w:w="80" w:type="dxa"/>
              <w:bottom w:w="36" w:type="dxa"/>
              <w:end w:w="80" w:type="dxa"/>
            </w:tcMar>
          </w:tcPr>
          <w:p>
            <w:pPr>
              <w:pStyle w:val="TabCellSm"/>
              <w:jc w:val="left"/>
            </w:pPr>
            <w:r>
              <w:t>dividing the pretracheal 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EMERGENCY BACK-UP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thoracotomy tray, open and ready</w:t>
            </w:r>
          </w:p>
        </w:tc>
        <w:tc>
          <w:tcPr>
            <w:tcW w:type="dxa" w:w="5868"/>
            <w:vAlign w:val="top"/>
            <w:tcMar>
              <w:top w:w="36" w:type="dxa"/>
              <w:start w:w="80" w:type="dxa"/>
              <w:bottom w:w="36" w:type="dxa"/>
              <w:end w:w="80" w:type="dxa"/>
            </w:tcMar>
          </w:tcPr>
          <w:p>
            <w:pPr>
              <w:pStyle w:val="TabCellSm"/>
              <w:jc w:val="left"/>
            </w:pPr>
            <w:r>
              <w:t>see 4.2 — for uncontrollable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sternotomy set available</w:t>
            </w:r>
          </w:p>
        </w:tc>
        <w:tc>
          <w:tcPr>
            <w:tcW w:type="dxa" w:w="5868"/>
            <w:shd w:val="clear" w:color="auto" w:fill="F6F6F6"/>
            <w:vAlign w:val="top"/>
            <w:tcMar>
              <w:top w:w="36" w:type="dxa"/>
              <w:start w:w="80" w:type="dxa"/>
              <w:bottom w:w="36" w:type="dxa"/>
              <w:end w:w="80" w:type="dxa"/>
            </w:tcMar>
          </w:tcPr>
          <w:p>
            <w:pPr>
              <w:pStyle w:val="TabCellSm"/>
              <w:jc w:val="left"/>
            </w:pPr>
            <w:r>
              <w:t>median sternotomy gives the fastest access to the great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clamps, vascular suture and haemostatic agents</w:t>
            </w:r>
          </w:p>
        </w:tc>
        <w:tc>
          <w:tcPr>
            <w:tcW w:type="dxa" w:w="5868"/>
            <w:vAlign w:val="top"/>
            <w:tcMar>
              <w:top w:w="36" w:type="dxa"/>
              <w:start w:w="80" w:type="dxa"/>
              <w:bottom w:w="36" w:type="dxa"/>
              <w:end w:w="80" w:type="dxa"/>
            </w:tcMar>
          </w:tcPr>
          <w:p>
            <w:pPr>
              <w:pStyle w:val="TabCellSm"/>
              <w:jc w:val="left"/>
            </w:pPr>
            <w:r>
              <w:t>for control if the innominate artery or azygos vein is injured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immediately available</w:t>
            </w:r>
          </w:p>
        </w:tc>
        <w:tc>
          <w:tcPr>
            <w:tcW w:type="dxa" w:w="5868"/>
            <w:shd w:val="clear" w:color="auto" w:fill="F6F6F6"/>
            <w:vAlign w:val="top"/>
            <w:tcMar>
              <w:top w:w="36" w:type="dxa"/>
              <w:start w:w="80" w:type="dxa"/>
              <w:bottom w:w="36" w:type="dxa"/>
              <w:end w:w="80" w:type="dxa"/>
            </w:tcMar>
          </w:tcPr>
          <w:p>
            <w:pPr>
              <w:pStyle w:val="TabCellSm"/>
              <w:jc w:val="left"/>
            </w:pPr>
            <w:r>
              <w:t>haemorrhage from the innominate artery or azygos vein is catastrophic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 with underwater seal</w:t>
            </w:r>
          </w:p>
        </w:tc>
        <w:tc>
          <w:tcPr>
            <w:tcW w:type="dxa" w:w="5868"/>
            <w:vAlign w:val="top"/>
            <w:tcMar>
              <w:top w:w="36" w:type="dxa"/>
              <w:start w:w="80" w:type="dxa"/>
              <w:bottom w:w="36" w:type="dxa"/>
              <w:end w:w="80" w:type="dxa"/>
            </w:tcMar>
          </w:tcPr>
          <w:p>
            <w:pPr>
              <w:pStyle w:val="TabCellSm"/>
              <w:jc w:val="left"/>
            </w:pPr>
            <w:r>
              <w:t>the pleura may be entered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neck extended over a head-ring and slight head-up tilt, as for thyroidectomy; a small transverse incision one finger-breadth above the sternal notch.</w:t>
      </w:r>
    </w:p>
    <w:p>
      <w:pPr>
        <w:pStyle w:val="BoxBody"/>
        <w:ind w:start="170"/>
      </w:pPr>
      <w:r>
        <w:rPr>
          <w:b/>
        </w:rPr>
        <w:t>Technique</w:t>
      </w:r>
      <w:r>
        <w:t xml:space="preserve"> — The pretracheal plane is opened by </w:t>
      </w:r>
      <w:r>
        <w:rPr>
          <w:b/>
        </w:rPr>
        <w:t>blunt finger dissection</w:t>
      </w:r>
      <w:r>
        <w:t xml:space="preserve"> anterior to the trachea, the scope is passed along the finger track, and nodes are identified, </w:t>
      </w:r>
      <w:r>
        <w:rPr>
          <w:b/>
        </w:rPr>
        <w:t>aspirated with a needle first</w:t>
      </w:r>
      <w:r>
        <w:t xml:space="preserve"> and then biopsied.</w:t>
      </w:r>
    </w:p>
    <w:p>
      <w:pPr>
        <w:pStyle w:val="BoxBody"/>
        <w:ind w:start="170"/>
      </w:pPr>
      <w:r>
        <w:rPr>
          <w:b/>
        </w:rPr>
        <w:t>Structures at risk</w:t>
      </w:r>
      <w:r>
        <w:t xml:space="preserve"> — </w:t>
      </w:r>
      <w:r>
        <w:rPr>
          <w:b/>
        </w:rPr>
        <w:t>Innominate (brachiocephalic) artery, aortic arch, azygos vein, superior vena cava, pulmonary artery, recurrent laryngeal nerve, trachea and oesophagus.</w:t>
      </w:r>
      <w:r>
        <w:t xml:space="preserve"> This concentration of great vessels in a blind narrow channel is what makes the procedure hazardous.</w:t>
      </w:r>
    </w:p>
    <w:p>
      <w:pPr>
        <w:pStyle w:val="BoxBody"/>
        <w:ind w:start="170"/>
      </w:pPr>
      <w:r>
        <w:rPr>
          <w:b/>
        </w:rPr>
        <w:t>Complications</w:t>
      </w:r>
      <w:r>
        <w:t xml:space="preserve"> — Major haemorrhage, pneumothorax, recurrent laryngeal nerve palsy, oesophageal or tracheal injury, wound infection, mediastinitis and air embolism.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 is the </w:t>
            </w:r>
            <w:r>
              <w:rPr>
                <w:b/>
              </w:rPr>
              <w:t>tapered open mediastinoscope</w:t>
            </w:r>
            <w:r>
              <w:t xml:space="preserve">; all working instruments are </w:t>
            </w:r>
            <w:r>
              <w:rPr>
                <w:b/>
              </w:rPr>
              <w:t>long</w:t>
            </w:r>
            <w:r>
              <w:t>.</w:t>
            </w:r>
          </w:p>
          <w:p>
            <w:pPr>
              <w:pStyle w:val="BoxBody"/>
              <w:spacing w:before="20" w:after="40"/>
              <w:ind w:start="204" w:hanging="204"/>
            </w:pPr>
            <w:r>
              <w:rPr>
                <w:rFonts w:ascii="Calibri" w:hAnsi="Calibri"/>
                <w:b/>
              </w:rPr>
              <w:t xml:space="preserve">▪  </w:t>
            </w:r>
            <w:r>
              <w:t xml:space="preserve">State the </w:t>
            </w:r>
            <w:r>
              <w:rPr>
                <w:b/>
              </w:rPr>
              <w:t>aspirate-before-biopsy rule</w:t>
            </w:r>
            <w:r>
              <w:t xml:space="preserve"> explicitly.</w:t>
            </w:r>
          </w:p>
          <w:p>
            <w:pPr>
              <w:pStyle w:val="BoxBody"/>
              <w:spacing w:before="20" w:after="40"/>
              <w:ind w:start="204" w:hanging="204"/>
            </w:pPr>
            <w:r>
              <w:rPr>
                <w:rFonts w:ascii="Calibri" w:hAnsi="Calibri"/>
                <w:b/>
              </w:rPr>
              <w:t xml:space="preserve">▪  </w:t>
            </w:r>
            <w:r>
              <w:t xml:space="preserve">The </w:t>
            </w:r>
            <w:r>
              <w:rPr>
                <w:b/>
              </w:rPr>
              <w:t>thoracotomy tray and sternal saw must be open and ready</w:t>
            </w:r>
            <w:r>
              <w:t xml:space="preserve"> — marks are given for recognising this.</w:t>
            </w:r>
          </w:p>
          <w:p>
            <w:pPr>
              <w:pStyle w:val="BoxBody"/>
              <w:spacing w:before="20" w:after="40"/>
              <w:ind w:start="204" w:hanging="204"/>
            </w:pPr>
            <w:r>
              <w:rPr>
                <w:rFonts w:ascii="Calibri" w:hAnsi="Calibri"/>
                <w:b/>
              </w:rPr>
              <w:t xml:space="preserve">▪  </w:t>
            </w:r>
            <w:r>
              <w:t xml:space="preserve">Name the vessels at risk, particularly the </w:t>
            </w:r>
            <w:r>
              <w:rPr>
                <w:b/>
              </w:rPr>
              <w:t>innominate artery and azygos vein</w:t>
            </w:r>
            <w:r>
              <w:t>.</w:t>
            </w:r>
          </w:p>
          <w:p>
            <w:pPr>
              <w:pStyle w:val="BoxBody"/>
              <w:spacing w:before="20" w:after="40"/>
              <w:ind w:start="204" w:hanging="204"/>
            </w:pPr>
            <w:r>
              <w:rPr>
                <w:rFonts w:ascii="Calibri" w:hAnsi="Calibri"/>
                <w:b/>
              </w:rPr>
              <w:t xml:space="preserve">▪  </w:t>
            </w:r>
            <w:r>
              <w:t xml:space="preserve">Access is by </w:t>
            </w:r>
            <w:r>
              <w:rPr>
                <w:b/>
              </w:rPr>
              <w:t>blunt finger dissection in the pretracheal plane</w:t>
            </w:r>
            <w:r>
              <w:t xml:space="preserve"> — mention 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mediastinoscopy tray contain?</w:t>
      </w:r>
    </w:p>
    <w:p>
      <w:pPr>
        <w:pStyle w:val="QBank"/>
        <w:spacing w:before="0" w:after="100"/>
        <w:ind w:start="595" w:hanging="283"/>
      </w:pPr>
      <w:r>
        <w:rPr>
          <w:rFonts w:ascii="Calibri" w:hAnsi="Calibri"/>
          <w:b/>
        </w:rPr>
        <w:t xml:space="preserve">A.  </w:t>
      </w:r>
      <w:r>
        <w:t>A minor tray for the suprasternal incision plus: a tapered open mediastinoscope with fibre-optic light carrier, cable, source and camera; long cup biopsy forceps, long aspirating needle and syringe, long blunt dissectors, long insulated suction–coagulation cannula, long clip applier and long swab carriers; small Langenbeck and Weitlaner retractors with fine Metzenbaum scissors and Adson forceps; and — essentially — a complete thoracotomy tray with sternal saw, vascular clamps and suture, haemostatic agents, chest drain and cross-matched blood immediately available.</w:t>
      </w:r>
    </w:p>
    <w:p>
      <w:pPr>
        <w:spacing w:before="80" w:after="20"/>
        <w:ind w:start="311" w:hanging="311"/>
        <w:keepLines/>
        <w:keepNext/>
      </w:pPr>
      <w:r>
        <w:rPr>
          <w:rFonts w:ascii="Calibri" w:hAnsi="Calibri"/>
          <w:b/>
          <w:sz w:val="19"/>
        </w:rPr>
        <w:t xml:space="preserve">Q2.  </w:t>
      </w:r>
      <w:r>
        <w:rPr>
          <w:b/>
          <w:sz w:val="19"/>
        </w:rPr>
        <w:t>Why is a node aspirated before biopsy?</w:t>
      </w:r>
    </w:p>
    <w:p>
      <w:pPr>
        <w:pStyle w:val="QBank"/>
        <w:spacing w:before="0" w:after="100"/>
        <w:ind w:start="595" w:hanging="283"/>
      </w:pPr>
      <w:r>
        <w:rPr>
          <w:rFonts w:ascii="Calibri" w:hAnsi="Calibri"/>
          <w:b/>
        </w:rPr>
        <w:t xml:space="preserve">A.  </w:t>
      </w:r>
      <w:r>
        <w:t>Because a great vessel can be mistaken for a lymph node in the narrow, poorly lit mediastinal channel. Aspiration returning blood identifies a vessel and prevents catastrophic haemorrhage from biopsying it.</w:t>
      </w:r>
    </w:p>
    <w:p>
      <w:pPr>
        <w:spacing w:before="300" w:after="60" w:line="240" w:lineRule="auto"/>
        <w:keepLines/>
        <w:keepNext/>
        <w:pBdr>
          <w:bottom w:val="single" w:sz="18" w:space="1" w:color="000000"/>
        </w:pBdr>
      </w:pPr>
    </w:p>
    <w:p>
      <w:bookmarkStart w:id="1027" w:name="tray_4_2"/>
      <w:pPr>
        <w:pStyle w:val="Heading2"/>
        <w:spacing w:before="320" w:after="40"/>
        <w:keepLines/>
        <w:keepNext/>
        <w:pBdr>
          <w:bottom w:val="single" w:sz="12" w:space="3" w:color="000000"/>
        </w:pBdr>
      </w:pPr>
      <w:r>
        <w:rPr>
          <w:rFonts w:ascii="Calibri" w:hAnsi="Calibri"/>
          <w:b/>
          <w:color w:val="666666"/>
          <w:sz w:val="29"/>
        </w:rPr>
        <w:t xml:space="preserve">4.2   </w:t>
      </w:r>
      <w:r>
        <w:rPr>
          <w:rFonts w:ascii="Calibri" w:hAnsi="Calibri"/>
          <w:b/>
          <w:sz w:val="29"/>
        </w:rPr>
        <w:t>Thoracotomy Tray</w:t>
      </w:r>
      <w:bookmarkEnd w:id="1027"/>
    </w:p>
    <w:p>
      <w:pPr>
        <w:spacing w:before="60" w:after="100"/>
      </w:pPr>
      <w:r>
        <w:rPr>
          <w:rFonts w:ascii="Calibri" w:hAnsi="Calibri"/>
          <w:b/>
          <w:caps/>
          <w:color w:val="555555"/>
          <w:sz w:val="17"/>
        </w:rPr>
        <w:t xml:space="preserve">Also called:  </w:t>
      </w:r>
      <w:r>
        <w:rPr>
          <w:i/>
          <w:color w:val="333333"/>
          <w:sz w:val="18"/>
        </w:rPr>
        <w:t>Posterolateral thoracotomy tray · lung resection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Thoracotomy</w:t>
            </w:r>
            <w:r>
              <w:t xml:space="preserve"> opens the chest between the ribs to reach the lung, pleura, oesophagus or mediastinum. The tray is a major tray plus three distinct groups: </w:t>
            </w:r>
            <w:r>
              <w:rPr>
                <w:b/>
              </w:rPr>
              <w:t>rib instruments</w:t>
            </w:r>
            <w:r>
              <w:t xml:space="preserve"> to enter and spread the chest, </w:t>
            </w:r>
            <w:r>
              <w:rPr>
                <w:b/>
              </w:rPr>
              <w:t>pulmonary vascular and bronchial instruments</w:t>
            </w:r>
            <w:r>
              <w:t xml:space="preserve"> to divide the hilum, and </w:t>
            </w:r>
            <w:r>
              <w:rPr>
                <w:b/>
              </w:rPr>
              <w:t>closure/drainage</w:t>
            </w:r>
            <w:r>
              <w:t xml:space="preserve"> equipment to restore negative intrapleural pressure.</w:t>
            </w:r>
          </w:p>
          <w:p>
            <w:pPr>
              <w:pStyle w:val="TinyLabel"/>
            </w:pPr>
            <w:r>
              <w:t>Used for / includes</w:t>
            </w:r>
          </w:p>
          <w:p>
            <w:pPr>
              <w:pStyle w:val="Bullet"/>
              <w:ind w:start="238" w:hanging="238"/>
            </w:pPr>
            <w:r>
              <w:rPr>
                <w:rFonts w:ascii="Calibri" w:hAnsi="Calibri"/>
                <w:b/>
              </w:rPr>
              <w:t xml:space="preserve">▪  </w:t>
            </w:r>
            <w:r>
              <w:t>Lobectomy, pneumonectomy and wedge resection for carcinoma</w:t>
            </w:r>
          </w:p>
          <w:p>
            <w:pPr>
              <w:pStyle w:val="Bullet"/>
              <w:ind w:start="238" w:hanging="238"/>
            </w:pPr>
            <w:r>
              <w:rPr>
                <w:rFonts w:ascii="Calibri" w:hAnsi="Calibri"/>
                <w:b/>
              </w:rPr>
              <w:t xml:space="preserve">▪  </w:t>
            </w:r>
            <w:r>
              <w:t>Decortication and pleurectomy for empyema or trapped lung</w:t>
            </w:r>
          </w:p>
          <w:p>
            <w:pPr>
              <w:pStyle w:val="Bullet"/>
              <w:ind w:start="238" w:hanging="238"/>
            </w:pPr>
            <w:r>
              <w:rPr>
                <w:rFonts w:ascii="Calibri" w:hAnsi="Calibri"/>
                <w:b/>
              </w:rPr>
              <w:t xml:space="preserve">▪  </w:t>
            </w:r>
            <w:r>
              <w:t>Open lung biopsy; excision of a bulla or blebs</w:t>
            </w:r>
          </w:p>
          <w:p>
            <w:pPr>
              <w:pStyle w:val="Bullet"/>
              <w:ind w:start="238" w:hanging="238"/>
            </w:pPr>
            <w:r>
              <w:rPr>
                <w:rFonts w:ascii="Calibri" w:hAnsi="Calibri"/>
                <w:b/>
              </w:rPr>
              <w:t xml:space="preserve">▪  </w:t>
            </w:r>
            <w:r>
              <w:t>Oesophagectomy (thoracic component)</w:t>
            </w:r>
          </w:p>
          <w:p>
            <w:pPr>
              <w:pStyle w:val="Bullet"/>
              <w:ind w:start="238" w:hanging="238"/>
            </w:pPr>
            <w:r>
              <w:rPr>
                <w:rFonts w:ascii="Calibri" w:hAnsi="Calibri"/>
                <w:b/>
              </w:rPr>
              <w:t xml:space="preserve">▪  </w:t>
            </w:r>
            <w:r>
              <w:t>Repair of thoracic trauma; drainage of a haemothorax</w:t>
            </w:r>
          </w:p>
          <w:p>
            <w:pPr>
              <w:pStyle w:val="Bullet"/>
              <w:ind w:start="238" w:hanging="238"/>
            </w:pPr>
            <w:r>
              <w:rPr>
                <w:rFonts w:ascii="Calibri" w:hAnsi="Calibri"/>
                <w:b/>
              </w:rPr>
              <w:t xml:space="preserve">▪  </w:t>
            </w:r>
            <w:r>
              <w:t>Excision of a mediastinal mass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633472"/>
                  <wp:docPr id="21" name="Picture 21"/>
                  <wp:cNvGraphicFramePr>
                    <a:graphicFrameLocks noChangeAspect="1"/>
                  </wp:cNvGraphicFramePr>
                  <a:graphic>
                    <a:graphicData uri="http://schemas.openxmlformats.org/drawingml/2006/picture">
                      <pic:pic>
                        <pic:nvPicPr>
                          <pic:cNvPr id="0" name="plate_4_2.png"/>
                          <pic:cNvPicPr/>
                        </pic:nvPicPr>
                        <pic:blipFill>
                          <a:blip r:embed="rId31"/>
                          <a:stretch>
                            <a:fillRect/>
                          </a:stretch>
                        </pic:blipFill>
                        <pic:spPr>
                          <a:xfrm>
                            <a:off x="0" y="0"/>
                            <a:ext cx="2286000" cy="2633472"/>
                          </a:xfrm>
                          <a:prstGeom prst="rect"/>
                        </pic:spPr>
                      </pic:pic>
                    </a:graphicData>
                  </a:graphic>
                </wp:inline>
              </w:drawing>
            </w:r>
          </w:p>
          <w:p>
            <w:pPr>
              <w:pStyle w:val="FigCaption"/>
              <w:jc w:val="center"/>
              <w:spacing w:before="40" w:after="120"/>
            </w:pPr>
            <w:r>
              <w:t>Fig 4.2 — Enter, spread, divide, close, drain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Chest drain rules</w:t>
            </w:r>
          </w:p>
          <w:p>
            <w:pPr>
              <w:pStyle w:val="BoxBody"/>
              <w:spacing w:before="20" w:after="40"/>
              <w:ind w:start="204" w:hanging="204"/>
            </w:pPr>
            <w:r>
              <w:rPr>
                <w:rFonts w:ascii="Calibri" w:hAnsi="Calibri"/>
                <w:b/>
              </w:rPr>
              <w:t xml:space="preserve">▪  </w:t>
            </w:r>
            <w:r>
              <w:t xml:space="preserve">Drains are placed </w:t>
            </w:r>
            <w:r>
              <w:rPr>
                <w:b/>
              </w:rPr>
              <w:t>apically for air</w:t>
            </w:r>
            <w:r>
              <w:t xml:space="preserve"> and </w:t>
            </w:r>
            <w:r>
              <w:rPr>
                <w:b/>
              </w:rPr>
              <w:t>basally for fluid</w:t>
            </w:r>
            <w:r>
              <w:t>.</w:t>
            </w:r>
          </w:p>
          <w:p>
            <w:pPr>
              <w:pStyle w:val="BoxBody"/>
              <w:spacing w:before="20" w:after="40"/>
              <w:ind w:start="204" w:hanging="204"/>
            </w:pPr>
            <w:r>
              <w:rPr>
                <w:rFonts w:ascii="Calibri" w:hAnsi="Calibri"/>
                <w:b/>
              </w:rPr>
              <w:t xml:space="preserve">▪  </w:t>
            </w:r>
            <w:r>
              <w:t xml:space="preserve">The </w:t>
            </w:r>
            <w:r>
              <w:rPr>
                <w:b/>
              </w:rPr>
              <w:t>underwater seal</w:t>
            </w:r>
            <w:r>
              <w:t xml:space="preserve"> acts as a one-way valve, letting air out and none in.</w:t>
            </w:r>
          </w:p>
          <w:p>
            <w:pPr>
              <w:pStyle w:val="BoxBody"/>
              <w:spacing w:before="20" w:after="40"/>
              <w:ind w:start="204" w:hanging="204"/>
            </w:pPr>
            <w:r>
              <w:rPr>
                <w:rFonts w:ascii="Calibri" w:hAnsi="Calibri"/>
                <w:b/>
              </w:rPr>
              <w:t xml:space="preserve">▪  </w:t>
            </w:r>
            <w:r>
              <w:rPr>
                <w:b/>
              </w:rPr>
              <w:t>Two clamps travel with every chest drain.</w:t>
            </w:r>
          </w:p>
          <w:p>
            <w:pPr>
              <w:pStyle w:val="BoxBody"/>
              <w:spacing w:before="20" w:after="40"/>
              <w:ind w:start="204" w:hanging="204"/>
            </w:pPr>
            <w:r>
              <w:rPr>
                <w:rFonts w:ascii="Calibri" w:hAnsi="Calibri"/>
                <w:b/>
              </w:rPr>
              <w:t xml:space="preserve">▪  </w:t>
            </w:r>
            <w:r>
              <w:t xml:space="preserve">The bottle is kept </w:t>
            </w:r>
            <w:r>
              <w:rPr>
                <w:b/>
              </w:rPr>
              <w:t>below the level of the chest</w:t>
            </w:r>
            <w:r>
              <w:t xml:space="preserve"> at all times.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hilum is deep within the cage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INSTRUMENTS — ENTERING AND SPREADING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Finochietto rib spreader (self-retaining)</w:t>
            </w:r>
          </w:p>
        </w:tc>
        <w:tc>
          <w:tcPr>
            <w:tcW w:type="dxa" w:w="5868"/>
            <w:vAlign w:val="top"/>
            <w:tcMar>
              <w:top w:w="36" w:type="dxa"/>
              <w:start w:w="80" w:type="dxa"/>
              <w:bottom w:w="36" w:type="dxa"/>
              <w:end w:w="80" w:type="dxa"/>
            </w:tcMar>
          </w:tcPr>
          <w:p>
            <w:pPr>
              <w:pStyle w:val="TabCellSm"/>
              <w:jc w:val="left"/>
            </w:pPr>
            <w:r>
              <w:rPr>
                <w:b/>
              </w:rPr>
              <w:t>signature item</w:t>
            </w:r>
            <w:r>
              <w:t xml:space="preserve"> — rack-and-crank retractor that spreads the intercostal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shears / rib cutter</w:t>
            </w:r>
          </w:p>
        </w:tc>
        <w:tc>
          <w:tcPr>
            <w:tcW w:type="dxa" w:w="5868"/>
            <w:shd w:val="clear" w:color="auto" w:fill="F6F6F6"/>
            <w:vAlign w:val="top"/>
            <w:tcMar>
              <w:top w:w="36" w:type="dxa"/>
              <w:start w:w="80" w:type="dxa"/>
              <w:bottom w:w="36" w:type="dxa"/>
              <w:end w:w="80" w:type="dxa"/>
            </w:tcMar>
          </w:tcPr>
          <w:p>
            <w:pPr>
              <w:pStyle w:val="TabCellSm"/>
              <w:jc w:val="left"/>
            </w:pPr>
            <w:r>
              <w:t>divides a rib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periosteal elevator (rib raspatory)</w:t>
            </w:r>
          </w:p>
        </w:tc>
        <w:tc>
          <w:tcPr>
            <w:tcW w:type="dxa" w:w="5868"/>
            <w:vAlign w:val="top"/>
            <w:tcMar>
              <w:top w:w="36" w:type="dxa"/>
              <w:start w:w="80" w:type="dxa"/>
              <w:bottom w:w="36" w:type="dxa"/>
              <w:end w:w="80" w:type="dxa"/>
            </w:tcMar>
          </w:tcPr>
          <w:p>
            <w:pPr>
              <w:pStyle w:val="TabCellSm"/>
              <w:jc w:val="left"/>
            </w:pPr>
            <w:r>
              <w:rPr>
                <w:b/>
              </w:rPr>
              <w:t>signature item</w:t>
            </w:r>
            <w:r>
              <w:t xml:space="preserve"> — semicircular hook stripping periosteum from the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rongeur / bone nibbler</w:t>
            </w:r>
          </w:p>
        </w:tc>
        <w:tc>
          <w:tcPr>
            <w:tcW w:type="dxa" w:w="5868"/>
            <w:shd w:val="clear" w:color="auto" w:fill="F6F6F6"/>
            <w:vAlign w:val="top"/>
            <w:tcMar>
              <w:top w:w="36" w:type="dxa"/>
              <w:start w:w="80" w:type="dxa"/>
              <w:bottom w:w="36" w:type="dxa"/>
              <w:end w:w="80" w:type="dxa"/>
            </w:tcMar>
          </w:tcPr>
          <w:p>
            <w:pPr>
              <w:pStyle w:val="TabCellSm"/>
              <w:jc w:val="left"/>
            </w:pPr>
            <w:r>
              <w:t>trimming the cut rib end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rPr>
                <w:b/>
              </w:rPr>
              <w:t>signature item</w:t>
            </w:r>
            <w:r>
              <w:t xml:space="preserve"> — pulls adjacent ribs together for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and bone wax</w:t>
            </w:r>
          </w:p>
        </w:tc>
        <w:tc>
          <w:tcPr>
            <w:tcW w:type="dxa" w:w="5868"/>
            <w:shd w:val="clear" w:color="auto" w:fill="F6F6F6"/>
            <w:vAlign w:val="top"/>
            <w:tcMar>
              <w:top w:w="36" w:type="dxa"/>
              <w:start w:w="80" w:type="dxa"/>
              <w:bottom w:w="36" w:type="dxa"/>
              <w:end w:w="80" w:type="dxa"/>
            </w:tcMar>
          </w:tcPr>
          <w:p>
            <w:pPr>
              <w:pStyle w:val="TabCellSm"/>
              <w:jc w:val="left"/>
            </w:pPr>
            <w:r>
              <w:t>rasp smooths the cut rib so it cannot lacerate lung; wax seals bleeding marrow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handles</w:t>
            </w:r>
          </w:p>
        </w:tc>
        <w:tc>
          <w:tcPr>
            <w:tcW w:type="dxa" w:w="5868"/>
            <w:vAlign w:val="top"/>
            <w:tcMar>
              <w:top w:w="36" w:type="dxa"/>
              <w:start w:w="80" w:type="dxa"/>
              <w:bottom w:w="36" w:type="dxa"/>
              <w:end w:w="80" w:type="dxa"/>
            </w:tcMar>
          </w:tcPr>
          <w:p>
            <w:pPr>
              <w:pStyle w:val="TabCellSm"/>
              <w:jc w:val="left"/>
            </w:pPr>
            <w:r>
              <w:t>alternative rib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sternal wire set</w:t>
            </w:r>
          </w:p>
        </w:tc>
        <w:tc>
          <w:tcPr>
            <w:tcW w:type="dxa" w:w="5868"/>
            <w:shd w:val="clear" w:color="auto" w:fill="F6F6F6"/>
            <w:vAlign w:val="top"/>
            <w:tcMar>
              <w:top w:w="36" w:type="dxa"/>
              <w:start w:w="80" w:type="dxa"/>
              <w:bottom w:w="36" w:type="dxa"/>
              <w:end w:w="80" w:type="dxa"/>
            </w:tcMar>
          </w:tcPr>
          <w:p>
            <w:pPr>
              <w:pStyle w:val="TabCellSm"/>
              <w:jc w:val="left"/>
            </w:pPr>
            <w:r>
              <w:t>if the approach is converted to sternotomy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Alexander / Matson periosteotome</w:t>
            </w:r>
          </w:p>
        </w:tc>
        <w:tc>
          <w:tcPr>
            <w:tcW w:type="dxa" w:w="5868"/>
            <w:vAlign w:val="top"/>
            <w:tcMar>
              <w:top w:w="36" w:type="dxa"/>
              <w:start w:w="80" w:type="dxa"/>
              <w:bottom w:w="36" w:type="dxa"/>
              <w:end w:w="80" w:type="dxa"/>
            </w:tcMar>
          </w:tcPr>
          <w:p>
            <w:pPr>
              <w:pStyle w:val="TabCellSm"/>
              <w:jc w:val="left"/>
            </w:pPr>
            <w:r>
              <w:t>raising periosteum along the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LUNG, HILAR AND BRONCHIAL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Lung (Duval / Pennington) grasping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triangular atraumatic jaws for holding lung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Bronchus clamp (Sarot / Lees)</w:t>
            </w:r>
          </w:p>
        </w:tc>
        <w:tc>
          <w:tcPr>
            <w:tcW w:type="dxa" w:w="5868"/>
            <w:shd w:val="clear" w:color="auto" w:fill="F6F6F6"/>
            <w:vAlign w:val="top"/>
            <w:tcMar>
              <w:top w:w="36" w:type="dxa"/>
              <w:start w:w="80" w:type="dxa"/>
              <w:bottom w:w="36" w:type="dxa"/>
              <w:end w:w="80" w:type="dxa"/>
            </w:tcMar>
          </w:tcPr>
          <w:p>
            <w:pPr>
              <w:pStyle w:val="TabCellSm"/>
              <w:jc w:val="left"/>
            </w:pPr>
            <w:r>
              <w:t>occludes the bronchus before division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t>pulmonary artery and vein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w:t>
            </w:r>
          </w:p>
        </w:tc>
        <w:tc>
          <w:tcPr>
            <w:tcW w:type="dxa" w:w="5868"/>
            <w:shd w:val="clear" w:color="auto" w:fill="F6F6F6"/>
            <w:vAlign w:val="top"/>
            <w:tcMar>
              <w:top w:w="36" w:type="dxa"/>
              <w:start w:w="80" w:type="dxa"/>
              <w:bottom w:w="36" w:type="dxa"/>
              <w:end w:w="80" w:type="dxa"/>
            </w:tcMar>
          </w:tcPr>
          <w:p>
            <w:pPr>
              <w:pStyle w:val="TabCellSm"/>
              <w:jc w:val="left"/>
            </w:pPr>
            <w:r>
              <w:t>small pulmonary vessels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DeBakey vascular forceps, long</w:t>
            </w:r>
          </w:p>
        </w:tc>
        <w:tc>
          <w:tcPr>
            <w:tcW w:type="dxa" w:w="5868"/>
            <w:vAlign w:val="top"/>
            <w:tcMar>
              <w:top w:w="36" w:type="dxa"/>
              <w:start w:w="80" w:type="dxa"/>
              <w:bottom w:w="36" w:type="dxa"/>
              <w:end w:w="80" w:type="dxa"/>
            </w:tcMar>
          </w:tcPr>
          <w:p>
            <w:pPr>
              <w:pStyle w:val="TabCellSm"/>
              <w:jc w:val="left"/>
            </w:pPr>
            <w:r>
              <w:t>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Potts-Smith angled vascular scissors</w:t>
            </w:r>
          </w:p>
        </w:tc>
        <w:tc>
          <w:tcPr>
            <w:tcW w:type="dxa" w:w="5868"/>
            <w:shd w:val="clear" w:color="auto" w:fill="F6F6F6"/>
            <w:vAlign w:val="top"/>
            <w:tcMar>
              <w:top w:w="36" w:type="dxa"/>
              <w:start w:w="80" w:type="dxa"/>
              <w:bottom w:w="36" w:type="dxa"/>
              <w:end w:w="80" w:type="dxa"/>
            </w:tcMar>
          </w:tcPr>
          <w:p>
            <w:pPr>
              <w:pStyle w:val="TabCellSm"/>
              <w:jc w:val="left"/>
            </w:pPr>
            <w:r>
              <w:t>angled blades to open a pulmonary vessel accurately</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hilar structures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and umbilical tapes</w:t>
            </w:r>
          </w:p>
        </w:tc>
        <w:tc>
          <w:tcPr>
            <w:tcW w:type="dxa" w:w="5868"/>
            <w:shd w:val="clear" w:color="auto" w:fill="F6F6F6"/>
            <w:vAlign w:val="top"/>
            <w:tcMar>
              <w:top w:w="36" w:type="dxa"/>
              <w:start w:w="80" w:type="dxa"/>
              <w:bottom w:w="36" w:type="dxa"/>
              <w:end w:w="80" w:type="dxa"/>
            </w:tcMar>
          </w:tcPr>
          <w:p>
            <w:pPr>
              <w:pStyle w:val="TabCellSm"/>
              <w:jc w:val="left"/>
            </w:pPr>
            <w:r>
              <w:t>sling and gently occlude hilar structures without clamping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Bronchial / pulmonary stapler with reloads</w:t>
            </w:r>
          </w:p>
        </w:tc>
        <w:tc>
          <w:tcPr>
            <w:tcW w:type="dxa" w:w="5868"/>
            <w:vAlign w:val="top"/>
            <w:tcMar>
              <w:top w:w="36" w:type="dxa"/>
              <w:start w:w="80" w:type="dxa"/>
              <w:bottom w:w="36" w:type="dxa"/>
              <w:end w:w="80" w:type="dxa"/>
            </w:tcMar>
          </w:tcPr>
          <w:p>
            <w:pPr>
              <w:pStyle w:val="TabCellSm"/>
              <w:jc w:val="left"/>
            </w:pPr>
            <w:r>
              <w:t>the modern method of dividing bronchus and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Bronchoscope with light source</w:t>
            </w:r>
          </w:p>
        </w:tc>
        <w:tc>
          <w:tcPr>
            <w:tcW w:type="dxa" w:w="5868"/>
            <w:shd w:val="clear" w:color="auto" w:fill="F6F6F6"/>
            <w:vAlign w:val="top"/>
            <w:tcMar>
              <w:top w:w="36" w:type="dxa"/>
              <w:start w:w="80" w:type="dxa"/>
              <w:bottom w:w="36" w:type="dxa"/>
              <w:end w:w="80" w:type="dxa"/>
            </w:tcMar>
          </w:tcPr>
          <w:p>
            <w:pPr>
              <w:pStyle w:val="TabCellSm"/>
              <w:jc w:val="left"/>
            </w:pPr>
            <w:r>
              <w:t>available — checks the bronchial stump and clears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suture 3-0 to 5-0 double-armed</w:t>
            </w:r>
          </w:p>
        </w:tc>
        <w:tc>
          <w:tcPr>
            <w:tcW w:type="dxa" w:w="5868"/>
            <w:vAlign w:val="top"/>
            <w:tcMar>
              <w:top w:w="36" w:type="dxa"/>
              <w:start w:w="80" w:type="dxa"/>
              <w:bottom w:w="36" w:type="dxa"/>
              <w:end w:w="80" w:type="dxa"/>
            </w:tcMar>
          </w:tcPr>
          <w:p>
            <w:pPr>
              <w:pStyle w:val="TabCellSm"/>
              <w:jc w:val="left"/>
            </w:pPr>
            <w:r>
              <w:t>non-absorbable monofilament for the pulmonary artery and vein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blade reaching the pulmonary hilum between spread ribs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lung and pericardium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chest wall layers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Scapular retractor</w:t>
            </w:r>
          </w:p>
        </w:tc>
        <w:tc>
          <w:tcPr>
            <w:tcW w:type="dxa" w:w="5868"/>
            <w:shd w:val="clear" w:color="auto" w:fill="F6F6F6"/>
            <w:vAlign w:val="top"/>
            <w:tcMar>
              <w:top w:w="36" w:type="dxa"/>
              <w:start w:w="80" w:type="dxa"/>
              <w:bottom w:w="36" w:type="dxa"/>
              <w:end w:w="80" w:type="dxa"/>
            </w:tcMar>
          </w:tcPr>
          <w:p>
            <w:pPr>
              <w:pStyle w:val="TabCellSm"/>
              <w:jc w:val="left"/>
            </w:pPr>
            <w:r>
              <w:t>elevates the scapula in a posterolateral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Moist packs / lung swabs</w:t>
            </w:r>
          </w:p>
        </w:tc>
        <w:tc>
          <w:tcPr>
            <w:tcW w:type="dxa" w:w="5868"/>
            <w:vAlign w:val="top"/>
            <w:tcMar>
              <w:top w:w="36" w:type="dxa"/>
              <w:start w:w="80" w:type="dxa"/>
              <w:bottom w:w="36" w:type="dxa"/>
              <w:end w:w="80" w:type="dxa"/>
            </w:tcMar>
          </w:tcPr>
          <w:p>
            <w:pPr>
              <w:pStyle w:val="TabCellSm"/>
              <w:jc w:val="left"/>
            </w:pPr>
            <w:r>
              <w:t>packing the lung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chest cavity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DRAINAGE — NEVER OMITTED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drain(s), 28–32 Fr, with trocar or clamp</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apical drain for air, basal drain for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Underwater-seal drainage system</w:t>
            </w:r>
          </w:p>
        </w:tc>
        <w:tc>
          <w:tcPr>
            <w:tcW w:type="dxa" w:w="5868"/>
            <w:shd w:val="clear" w:color="auto" w:fill="F6F6F6"/>
            <w:vAlign w:val="top"/>
            <w:tcMar>
              <w:top w:w="36" w:type="dxa"/>
              <w:start w:w="80" w:type="dxa"/>
              <w:bottom w:w="36" w:type="dxa"/>
              <w:end w:w="80" w:type="dxa"/>
            </w:tcMar>
          </w:tcPr>
          <w:p>
            <w:pPr>
              <w:pStyle w:val="TabCellSm"/>
              <w:jc w:val="left"/>
            </w:pPr>
            <w:r>
              <w:t>restores and maintains negative intrapleural pressure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Chest drain (tube) clamps</w:t>
            </w:r>
          </w:p>
        </w:tc>
        <w:tc>
          <w:tcPr>
            <w:tcW w:type="dxa" w:w="5868"/>
            <w:vAlign w:val="top"/>
            <w:tcMar>
              <w:top w:w="36" w:type="dxa"/>
              <w:start w:w="80" w:type="dxa"/>
              <w:bottom w:w="36" w:type="dxa"/>
              <w:end w:w="80" w:type="dxa"/>
            </w:tcMar>
          </w:tcPr>
          <w:p>
            <w:pPr>
              <w:pStyle w:val="TabCellSm"/>
              <w:jc w:val="left"/>
            </w:pPr>
            <w:r>
              <w:rPr>
                <w:b/>
              </w:rPr>
              <w:t>two clamps must accompany every chest drain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Heavy non-absorbable suture / sternal wire</w:t>
            </w:r>
          </w:p>
        </w:tc>
        <w:tc>
          <w:tcPr>
            <w:tcW w:type="dxa" w:w="5868"/>
            <w:shd w:val="clear" w:color="auto" w:fill="F6F6F6"/>
            <w:vAlign w:val="top"/>
            <w:tcMar>
              <w:top w:w="36" w:type="dxa"/>
              <w:start w:w="80" w:type="dxa"/>
              <w:bottom w:w="36" w:type="dxa"/>
              <w:end w:w="80" w:type="dxa"/>
            </w:tcMar>
          </w:tcPr>
          <w:p>
            <w:pPr>
              <w:pStyle w:val="TabCellSm"/>
              <w:jc w:val="left"/>
            </w:pPr>
            <w:r>
              <w:t>pericostal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t>brings the ribs together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Wire twister and wire cutter</w:t>
            </w:r>
          </w:p>
        </w:tc>
        <w:tc>
          <w:tcPr>
            <w:tcW w:type="dxa" w:w="5868"/>
            <w:shd w:val="clear" w:color="auto" w:fill="F6F6F6"/>
            <w:vAlign w:val="top"/>
            <w:tcMar>
              <w:top w:w="36" w:type="dxa"/>
              <w:start w:w="80" w:type="dxa"/>
              <w:bottom w:w="36" w:type="dxa"/>
              <w:end w:w="80" w:type="dxa"/>
            </w:tcMar>
          </w:tcPr>
          <w:p>
            <w:pPr>
              <w:pStyle w:val="TabCellSm"/>
              <w:jc w:val="left"/>
            </w:pPr>
            <w:r>
              <w:t>if sternotomy was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muscle layers</w:t>
            </w:r>
          </w:p>
        </w:tc>
        <w:tc>
          <w:tcPr>
            <w:tcW w:type="dxa" w:w="5868"/>
            <w:vAlign w:val="top"/>
            <w:tcMar>
              <w:top w:w="36" w:type="dxa"/>
              <w:start w:w="80" w:type="dxa"/>
              <w:bottom w:w="36" w:type="dxa"/>
              <w:end w:w="80" w:type="dxa"/>
            </w:tcMar>
          </w:tcPr>
          <w:p>
            <w:pPr>
              <w:pStyle w:val="TabCellSm"/>
              <w:jc w:val="left"/>
            </w:pPr>
            <w:r>
              <w:t>closes latissimus dorsi and serratus in layers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source and tubing</w:t>
            </w:r>
          </w:p>
        </w:tc>
        <w:tc>
          <w:tcPr>
            <w:tcW w:type="dxa" w:w="5868"/>
            <w:shd w:val="clear" w:color="auto" w:fill="F6F6F6"/>
            <w:vAlign w:val="top"/>
            <w:tcMar>
              <w:top w:w="36" w:type="dxa"/>
              <w:start w:w="80" w:type="dxa"/>
              <w:bottom w:w="36" w:type="dxa"/>
              <w:end w:w="80" w:type="dxa"/>
            </w:tcMar>
          </w:tcPr>
          <w:p>
            <w:pPr>
              <w:pStyle w:val="TabCellSm"/>
              <w:jc w:val="left"/>
            </w:pPr>
            <w:r>
              <w:t>two circuits: one for the field, one for the chest drain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lung specimen orientated and labelled; nodes sent separately by station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arm forward on an arm-board, axillary roll, table flexed to open the intercostal spaces; the lower leg flexed with padding between the knees.</w:t>
      </w:r>
    </w:p>
    <w:p>
      <w:pPr>
        <w:pStyle w:val="BoxBody"/>
        <w:ind w:start="170"/>
      </w:pPr>
      <w:r>
        <w:rPr>
          <w:b/>
        </w:rPr>
        <w:t>Anaesthesia</w:t>
      </w:r>
      <w:r>
        <w:t xml:space="preserve"> — Double-lumen endotracheal tube for </w:t>
      </w:r>
      <w:r>
        <w:rPr>
          <w:b/>
        </w:rPr>
        <w:t>one-lung ventilation</w:t>
      </w:r>
      <w:r>
        <w:t>, allowing the operative lung to be collapsed.</w:t>
      </w:r>
    </w:p>
    <w:p>
      <w:pPr>
        <w:pStyle w:val="BoxBody"/>
        <w:ind w:start="170"/>
      </w:pPr>
      <w:r>
        <w:rPr>
          <w:b/>
        </w:rPr>
        <w:t>Incision</w:t>
      </w:r>
      <w:r>
        <w:t xml:space="preserve"> — Posterolateral thoracotomy through the 5th or 6th intercostal space is standard; anterolateral for trauma; median sternotomy for bilateral or mediastinal access.</w:t>
      </w:r>
    </w:p>
    <w:p>
      <w:pPr>
        <w:pStyle w:val="BoxBody"/>
        <w:ind w:start="170"/>
      </w:pPr>
      <w:r>
        <w:rPr>
          <w:b/>
        </w:rPr>
        <w:t>Complications</w:t>
      </w:r>
      <w:r>
        <w:t xml:space="preserve"> — Haemorrhage, persistent air leak, bronchopleural fistula, empyema, atelectasis and pneumonia, post-thoracotomy pain, arrhythmia and chylothorax.</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four rib instruments</w:t>
            </w:r>
            <w:r>
              <w:t>: Finochietto spreader, rib shears, Doyen periosteal elevator, rib approximator.</w:t>
            </w:r>
          </w:p>
          <w:p>
            <w:pPr>
              <w:pStyle w:val="BoxBody"/>
              <w:spacing w:before="20" w:after="40"/>
              <w:ind w:start="204" w:hanging="204"/>
            </w:pPr>
            <w:r>
              <w:rPr>
                <w:rFonts w:ascii="Calibri" w:hAnsi="Calibri"/>
                <w:b/>
              </w:rPr>
              <w:t xml:space="preserve">▪  </w:t>
            </w:r>
            <w:r>
              <w:rPr>
                <w:b/>
              </w:rPr>
              <w:t>Duval lung forceps</w:t>
            </w:r>
            <w:r>
              <w:t xml:space="preserve"> is the lung-specific grasper.</w:t>
            </w:r>
          </w:p>
          <w:p>
            <w:pPr>
              <w:pStyle w:val="BoxBody"/>
              <w:spacing w:before="20" w:after="40"/>
              <w:ind w:start="204" w:hanging="204"/>
            </w:pPr>
            <w:r>
              <w:rPr>
                <w:rFonts w:ascii="Calibri" w:hAnsi="Calibri"/>
                <w:b/>
              </w:rPr>
              <w:t xml:space="preserve">▪  </w:t>
            </w:r>
            <w:r>
              <w:rPr>
                <w:b/>
              </w:rPr>
              <w:t>Chest drain + underwater seal + two clamps</w:t>
            </w:r>
            <w:r>
              <w:t xml:space="preserve"> must appear in every answer.</w:t>
            </w:r>
          </w:p>
          <w:p>
            <w:pPr>
              <w:pStyle w:val="BoxBody"/>
              <w:spacing w:before="20" w:after="40"/>
              <w:ind w:start="204" w:hanging="204"/>
            </w:pPr>
            <w:r>
              <w:rPr>
                <w:rFonts w:ascii="Calibri" w:hAnsi="Calibri"/>
                <w:b/>
              </w:rPr>
              <w:t xml:space="preserve">▪  </w:t>
            </w:r>
            <w:r>
              <w:t xml:space="preserve">Mention </w:t>
            </w:r>
            <w:r>
              <w:rPr>
                <w:b/>
              </w:rPr>
              <w:t>one-lung ventilation via a double-lumen tube</w:t>
            </w:r>
            <w:r>
              <w:t xml:space="preserve"> — an easy mark showing you understand the operation.</w:t>
            </w:r>
          </w:p>
          <w:p>
            <w:pPr>
              <w:pStyle w:val="BoxBody"/>
              <w:spacing w:before="20" w:after="40"/>
              <w:ind w:start="204" w:hanging="204"/>
            </w:pPr>
            <w:r>
              <w:rPr>
                <w:rFonts w:ascii="Calibri" w:hAnsi="Calibri"/>
                <w:b/>
              </w:rPr>
              <w:t xml:space="preserve">▪  </w:t>
            </w:r>
            <w:r>
              <w:t xml:space="preserve">Describe the </w:t>
            </w:r>
            <w:r>
              <w:rPr>
                <w:b/>
              </w:rPr>
              <w:t>lateral decubitus position with the table flexed and an axillary roll</w:t>
            </w:r>
            <w:r>
              <w:t>.</w:t>
            </w:r>
          </w:p>
          <w:p>
            <w:pPr>
              <w:pStyle w:val="BoxBody"/>
              <w:spacing w:before="20" w:after="40"/>
              <w:ind w:start="204" w:hanging="204"/>
            </w:pPr>
            <w:r>
              <w:rPr>
                <w:rFonts w:ascii="Calibri" w:hAnsi="Calibri"/>
                <w:b/>
              </w:rPr>
              <w:t xml:space="preserve">▪  </w:t>
            </w:r>
            <w:r>
              <w:rPr>
                <w:b/>
              </w:rPr>
              <w:t>Bronchoscope available</w:t>
            </w:r>
            <w:r>
              <w:t xml:space="preserve"> to check the bronchial stump.</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Omitting the chest drain and underwater seal.</w:t>
            </w:r>
          </w:p>
          <w:p>
            <w:pPr>
              <w:pStyle w:val="BoxBody"/>
              <w:spacing w:before="20" w:after="40"/>
              <w:ind w:start="204" w:hanging="204"/>
            </w:pPr>
            <w:r>
              <w:rPr>
                <w:rFonts w:ascii="Calibri" w:hAnsi="Calibri"/>
                <w:b/>
              </w:rPr>
              <w:t xml:space="preserve">✗  </w:t>
            </w:r>
            <w:r>
              <w:t>Forgetting the rib approximator for closure — candidates remember how to open but not how to close.</w:t>
            </w:r>
          </w:p>
          <w:p>
            <w:pPr>
              <w:pStyle w:val="BoxBody"/>
              <w:spacing w:before="20" w:after="40"/>
              <w:ind w:start="204" w:hanging="204"/>
            </w:pPr>
            <w:r>
              <w:rPr>
                <w:rFonts w:ascii="Calibri" w:hAnsi="Calibri"/>
                <w:b/>
              </w:rPr>
              <w:t xml:space="preserve">✗  </w:t>
            </w:r>
            <w:r>
              <w:t>Not mentioning cross-matched blood.</w:t>
            </w:r>
          </w:p>
          <w:p>
            <w:pPr>
              <w:pStyle w:val="BoxBody"/>
              <w:spacing w:before="20" w:after="40"/>
              <w:ind w:start="204" w:hanging="204"/>
            </w:pPr>
            <w:r>
              <w:rPr>
                <w:rFonts w:ascii="Calibri" w:hAnsi="Calibri"/>
                <w:b/>
              </w:rPr>
              <w:t xml:space="preserve">✗  </w:t>
            </w:r>
            <w:r>
              <w:t>Confusing Finochietto (spreads ribs apart) with the rib approximator (brings them together).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thoracotomy tray.</w:t>
      </w:r>
    </w:p>
    <w:p>
      <w:pPr>
        <w:pStyle w:val="QBank"/>
        <w:spacing w:before="0" w:after="100"/>
        <w:ind w:start="595" w:hanging="283"/>
      </w:pPr>
      <w:r>
        <w:rPr>
          <w:rFonts w:ascii="Calibri" w:hAnsi="Calibri"/>
          <w:b/>
        </w:rPr>
        <w:t xml:space="preserve">A.  </w:t>
      </w:r>
      <w:r>
        <w:t>A major tray with a long instruments tray, plus: rib instruments — Finochietto self-retaining rib spreader, rib shears, Doyen periosteal elevator, rib rongeur, rib approximator, rasp, bone wax, Gigli saw and a sternal saw with wire set; lung and hilar instruments — Duval lung forceps, bronchus clamps, Satinsky and bulldog vascular clamps, DeBakey forceps, Potts scissors, long Mixter forceps, vessel loops, pulmonary staplers, bronchoscope and vascular suture; deep Deaver, malleable, Richardson and scapular retractors with a head-light; and closure and drainage — 28–32 Fr chest drains with an underwater-seal system and two clamps, heavy pericostal suture, wire twister and specimen containers.</w:t>
      </w:r>
    </w:p>
    <w:p>
      <w:pPr>
        <w:spacing w:before="80" w:after="20"/>
        <w:ind w:start="311" w:hanging="311"/>
        <w:keepLines/>
        <w:keepNext/>
      </w:pPr>
      <w:r>
        <w:rPr>
          <w:rFonts w:ascii="Calibri" w:hAnsi="Calibri"/>
          <w:b/>
          <w:sz w:val="19"/>
        </w:rPr>
        <w:t xml:space="preserve">Q2.  </w:t>
      </w:r>
      <w:r>
        <w:rPr>
          <w:b/>
          <w:sz w:val="19"/>
        </w:rPr>
        <w:t>Why is an underwater-seal drainage system used after thoracotomy?</w:t>
      </w:r>
    </w:p>
    <w:p>
      <w:pPr>
        <w:pStyle w:val="QBank"/>
        <w:spacing w:before="0" w:after="100"/>
        <w:ind w:start="595" w:hanging="283"/>
      </w:pPr>
      <w:r>
        <w:rPr>
          <w:rFonts w:ascii="Calibri" w:hAnsi="Calibri"/>
          <w:b/>
        </w:rPr>
        <w:t xml:space="preserve">A.  </w:t>
      </w:r>
      <w:r>
        <w:t>The pleural space is normally at negative pressure. The underwater seal acts as a one-way valve that allows air and fluid to escape from the pleural cavity during expiration but prevents atmospheric air from entering, so the lung re-expands and negative intrapleural pressure is re-established.</w:t>
      </w:r>
    </w:p>
    <w:p>
      <w:pPr>
        <w:spacing w:before="300" w:after="60" w:line="240" w:lineRule="auto"/>
        <w:keepLines/>
        <w:keepNext/>
        <w:pBdr>
          <w:bottom w:val="single" w:sz="18" w:space="1" w:color="000000"/>
        </w:pBdr>
      </w:pPr>
    </w:p>
    <w:p>
      <w:bookmarkStart w:id="1028" w:name="tray_4_3"/>
      <w:pPr>
        <w:pStyle w:val="Heading2"/>
        <w:spacing w:before="320" w:after="40"/>
        <w:keepLines/>
        <w:keepNext/>
        <w:pBdr>
          <w:bottom w:val="single" w:sz="12" w:space="3" w:color="000000"/>
        </w:pBdr>
      </w:pPr>
      <w:r>
        <w:rPr>
          <w:rFonts w:ascii="Calibri" w:hAnsi="Calibri"/>
          <w:b/>
          <w:color w:val="666666"/>
          <w:sz w:val="29"/>
        </w:rPr>
        <w:t xml:space="preserve">4.3   </w:t>
      </w:r>
      <w:r>
        <w:rPr>
          <w:rFonts w:ascii="Calibri" w:hAnsi="Calibri"/>
          <w:b/>
          <w:sz w:val="29"/>
        </w:rPr>
        <w:t>Pacemaker Tray</w:t>
      </w:r>
      <w:bookmarkEnd w:id="1028"/>
    </w:p>
    <w:p>
      <w:pPr>
        <w:spacing w:before="60" w:after="100"/>
      </w:pPr>
      <w:r>
        <w:rPr>
          <w:rFonts w:ascii="Calibri" w:hAnsi="Calibri"/>
          <w:b/>
          <w:caps/>
          <w:color w:val="555555"/>
          <w:sz w:val="17"/>
        </w:rPr>
        <w:t xml:space="preserve">Also called:  </w:t>
      </w:r>
      <w:r>
        <w:rPr>
          <w:i/>
          <w:color w:val="333333"/>
          <w:sz w:val="18"/>
        </w:rPr>
        <w:t>Permanent pacemaker insertion tray · PPM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permanent pacemaker</w:t>
            </w:r>
            <w:r>
              <w:t xml:space="preserve"> consists of a </w:t>
            </w:r>
            <w:r>
              <w:rPr>
                <w:b/>
              </w:rPr>
              <w:t>pulse generator</w:t>
            </w:r>
            <w:r>
              <w:t xml:space="preserve"> implanted in a subcutaneous or subpectoral pocket, connected to one or more </w:t>
            </w:r>
            <w:r>
              <w:rPr>
                <w:b/>
              </w:rPr>
              <w:t>leads</w:t>
            </w:r>
            <w:r>
              <w:t xml:space="preserve"> positioned in the heart. Transvenous implantation is a </w:t>
            </w:r>
            <w:r>
              <w:rPr>
                <w:b/>
              </w:rPr>
              <w:t>small-tray procedure performed under fluoroscopy</w:t>
            </w:r>
            <w:r>
              <w:t xml:space="preserve"> — so the tray is a minor set plus vascular access equipment, the device itself, and radiation protection.</w:t>
            </w:r>
          </w:p>
          <w:p>
            <w:pPr>
              <w:pStyle w:val="TinyLabel"/>
            </w:pPr>
            <w:r>
              <w:t>Used for / includes</w:t>
            </w:r>
          </w:p>
          <w:p>
            <w:pPr>
              <w:pStyle w:val="Bullet"/>
              <w:ind w:start="238" w:hanging="238"/>
            </w:pPr>
            <w:r>
              <w:rPr>
                <w:rFonts w:ascii="Calibri" w:hAnsi="Calibri"/>
                <w:b/>
              </w:rPr>
              <w:t xml:space="preserve">▪  </w:t>
            </w:r>
            <w:r>
              <w:t>Symptomatic bradycardia; sick sinus syndrome</w:t>
            </w:r>
          </w:p>
          <w:p>
            <w:pPr>
              <w:pStyle w:val="Bullet"/>
              <w:ind w:start="238" w:hanging="238"/>
            </w:pPr>
            <w:r>
              <w:rPr>
                <w:rFonts w:ascii="Calibri" w:hAnsi="Calibri"/>
                <w:b/>
              </w:rPr>
              <w:t xml:space="preserve">▪  </w:t>
            </w:r>
            <w:r>
              <w:t>Complete (third-degree) and symptomatic second-degree atrioventricular block</w:t>
            </w:r>
          </w:p>
          <w:p>
            <w:pPr>
              <w:pStyle w:val="Bullet"/>
              <w:ind w:start="238" w:hanging="238"/>
            </w:pPr>
            <w:r>
              <w:rPr>
                <w:rFonts w:ascii="Calibri" w:hAnsi="Calibri"/>
                <w:b/>
              </w:rPr>
              <w:t xml:space="preserve">▪  </w:t>
            </w:r>
            <w:r>
              <w:t>Atrial fibrillation with slow ventricular response</w:t>
            </w:r>
          </w:p>
          <w:p>
            <w:pPr>
              <w:pStyle w:val="Bullet"/>
              <w:ind w:start="238" w:hanging="238"/>
            </w:pPr>
            <w:r>
              <w:rPr>
                <w:rFonts w:ascii="Calibri" w:hAnsi="Calibri"/>
                <w:b/>
              </w:rPr>
              <w:t xml:space="preserve">▪  </w:t>
            </w:r>
            <w:r>
              <w:t>Cardiac resynchronisation therapy (biventricular pacing)</w:t>
            </w:r>
          </w:p>
          <w:p>
            <w:pPr>
              <w:pStyle w:val="Bullet"/>
              <w:ind w:start="238" w:hanging="238"/>
            </w:pPr>
            <w:r>
              <w:rPr>
                <w:rFonts w:ascii="Calibri" w:hAnsi="Calibri"/>
                <w:b/>
              </w:rPr>
              <w:t xml:space="preserve">▪  </w:t>
            </w:r>
            <w:r>
              <w:t>Implantable cardioverter-defibrillator insertion</w:t>
            </w:r>
          </w:p>
          <w:p>
            <w:pPr>
              <w:pStyle w:val="Bullet"/>
              <w:ind w:start="238" w:hanging="238"/>
            </w:pPr>
            <w:r>
              <w:rPr>
                <w:rFonts w:ascii="Calibri" w:hAnsi="Calibri"/>
                <w:b/>
              </w:rPr>
              <w:t xml:space="preserve">▪  </w:t>
            </w:r>
            <w:r>
              <w:t>Generator change (elective replacement for battery depletion) and lead revision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6232"/>
                  <wp:docPr id="22" name="Picture 22"/>
                  <wp:cNvGraphicFramePr>
                    <a:graphicFrameLocks noChangeAspect="1"/>
                  </wp:cNvGraphicFramePr>
                  <a:graphic>
                    <a:graphicData uri="http://schemas.openxmlformats.org/drawingml/2006/picture">
                      <pic:pic>
                        <pic:nvPicPr>
                          <pic:cNvPr id="0" name="plate_4_3.png"/>
                          <pic:cNvPicPr/>
                        </pic:nvPicPr>
                        <pic:blipFill>
                          <a:blip r:embed="rId32"/>
                          <a:stretch>
                            <a:fillRect/>
                          </a:stretch>
                        </pic:blipFill>
                        <pic:spPr>
                          <a:xfrm>
                            <a:off x="0" y="0"/>
                            <a:ext cx="2286000" cy="1856232"/>
                          </a:xfrm>
                          <a:prstGeom prst="rect"/>
                        </pic:spPr>
                      </pic:pic>
                    </a:graphicData>
                  </a:graphic>
                </wp:inline>
              </w:drawing>
            </w:r>
          </w:p>
          <w:p>
            <w:pPr>
              <w:pStyle w:val="FigCaption"/>
              <w:jc w:val="center"/>
              <w:spacing w:before="40" w:after="120"/>
            </w:pPr>
            <w:r>
              <w:t>Fig 4.3 — A minor set plus the device and imaging</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Small parts, big risk</w:t>
            </w:r>
          </w:p>
          <w:p>
            <w:pPr>
              <w:pStyle w:val="BoxBody"/>
              <w:spacing w:before="20" w:after="40"/>
              <w:ind w:start="204" w:hanging="204"/>
            </w:pPr>
            <w:r>
              <w:rPr>
                <w:rFonts w:ascii="Calibri" w:hAnsi="Calibri"/>
                <w:b/>
              </w:rPr>
              <w:t xml:space="preserve">▪  </w:t>
            </w:r>
            <w:r>
              <w:t xml:space="preserve">The </w:t>
            </w:r>
            <w:r>
              <w:rPr>
                <w:b/>
              </w:rPr>
              <w:t>torque wrench</w:t>
            </w:r>
            <w:r>
              <w:t xml:space="preserve"> is a tiny item that is easily lost in the pocket — </w:t>
            </w:r>
            <w:r>
              <w:rPr>
                <w:b/>
              </w:rPr>
              <w:t>include it in the count</w:t>
            </w:r>
            <w:r>
              <w:t>.</w:t>
            </w:r>
          </w:p>
          <w:p>
            <w:pPr>
              <w:pStyle w:val="BoxBody"/>
              <w:spacing w:before="20" w:after="40"/>
              <w:ind w:start="204" w:hanging="204"/>
            </w:pPr>
            <w:r>
              <w:rPr>
                <w:rFonts w:ascii="Calibri" w:hAnsi="Calibri"/>
                <w:b/>
              </w:rPr>
              <w:t xml:space="preserve">▪  </w:t>
            </w:r>
            <w:r>
              <w:rPr>
                <w:b/>
              </w:rPr>
              <w:t>Lead stylets and anchoring sleeves</w:t>
            </w:r>
            <w:r>
              <w:t xml:space="preserve"> are also small and countable.</w:t>
            </w:r>
          </w:p>
          <w:p>
            <w:pPr>
              <w:pStyle w:val="BoxBody"/>
              <w:spacing w:before="20" w:after="40"/>
              <w:ind w:start="204" w:hanging="204"/>
            </w:pPr>
            <w:r>
              <w:rPr>
                <w:rFonts w:ascii="Calibri" w:hAnsi="Calibri"/>
                <w:b/>
              </w:rPr>
              <w:t xml:space="preserve">▪  </w:t>
            </w:r>
            <w:r>
              <w:rPr>
                <w:b/>
              </w:rPr>
              <w:t>Pneumothorax</w:t>
            </w:r>
            <w:r>
              <w:t xml:space="preserve"> is the classic early complication of subclavian puncture — a chest X-ray follows every implant.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pocket is a superficial dissection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Introducer needle with syringe</w:t>
            </w:r>
          </w:p>
        </w:tc>
        <w:tc>
          <w:tcPr>
            <w:tcW w:type="dxa" w:w="5868"/>
            <w:vAlign w:val="top"/>
            <w:tcMar>
              <w:top w:w="36" w:type="dxa"/>
              <w:start w:w="80" w:type="dxa"/>
              <w:bottom w:w="36" w:type="dxa"/>
              <w:end w:w="80" w:type="dxa"/>
            </w:tcMar>
          </w:tcPr>
          <w:p>
            <w:pPr>
              <w:pStyle w:val="TabCellSm"/>
              <w:jc w:val="left"/>
            </w:pPr>
            <w:r>
              <w:t>subclavian, axillary or cephalic vein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Guidewires (J-tipped)</w:t>
            </w:r>
          </w:p>
        </w:tc>
        <w:tc>
          <w:tcPr>
            <w:tcW w:type="dxa" w:w="5868"/>
            <w:shd w:val="clear" w:color="auto" w:fill="F6F6F6"/>
            <w:vAlign w:val="top"/>
            <w:tcMar>
              <w:top w:w="36" w:type="dxa"/>
              <w:start w:w="80" w:type="dxa"/>
              <w:bottom w:w="36" w:type="dxa"/>
              <w:end w:w="80" w:type="dxa"/>
            </w:tcMar>
          </w:tcPr>
          <w:p>
            <w:pPr>
              <w:pStyle w:val="TabCellSm"/>
              <w:jc w:val="left"/>
            </w:pPr>
            <w:r>
              <w:t>Seldinger technique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Peel-away introducer sheaths and dilators, sized</w:t>
            </w:r>
          </w:p>
        </w:tc>
        <w:tc>
          <w:tcPr>
            <w:tcW w:type="dxa" w:w="5868"/>
            <w:vAlign w:val="top"/>
            <w:tcMar>
              <w:top w:w="36" w:type="dxa"/>
              <w:start w:w="80" w:type="dxa"/>
              <w:bottom w:w="36" w:type="dxa"/>
              <w:end w:w="80" w:type="dxa"/>
            </w:tcMar>
          </w:tcPr>
          <w:p>
            <w:pPr>
              <w:pStyle w:val="TabCellSm"/>
              <w:jc w:val="left"/>
            </w:pPr>
            <w:r>
              <w:rPr>
                <w:b/>
              </w:rPr>
              <w:t>signature item</w:t>
            </w:r>
            <w:r>
              <w:t xml:space="preserve"> — admit the lead, then peel away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pick / cephalic vein cut-down set</w:t>
            </w:r>
          </w:p>
        </w:tc>
        <w:tc>
          <w:tcPr>
            <w:tcW w:type="dxa" w:w="5868"/>
            <w:shd w:val="clear" w:color="auto" w:fill="F6F6F6"/>
            <w:vAlign w:val="top"/>
            <w:tcMar>
              <w:top w:w="36" w:type="dxa"/>
              <w:start w:w="80" w:type="dxa"/>
              <w:bottom w:w="36" w:type="dxa"/>
              <w:end w:w="80" w:type="dxa"/>
            </w:tcMar>
          </w:tcPr>
          <w:p>
            <w:pPr>
              <w:pStyle w:val="TabCellSm"/>
              <w:jc w:val="left"/>
            </w:pPr>
            <w:r>
              <w:t>for the cephalic vein approach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vascular dissecting forceps and scissors</w:t>
            </w:r>
          </w:p>
        </w:tc>
        <w:tc>
          <w:tcPr>
            <w:tcW w:type="dxa" w:w="5868"/>
            <w:vAlign w:val="top"/>
            <w:tcMar>
              <w:top w:w="36" w:type="dxa"/>
              <w:start w:w="80" w:type="dxa"/>
              <w:bottom w:w="36" w:type="dxa"/>
              <w:end w:w="80" w:type="dxa"/>
            </w:tcMar>
          </w:tcPr>
          <w:p>
            <w:pPr>
              <w:pStyle w:val="TabCellSm"/>
              <w:jc w:val="left"/>
            </w:pPr>
            <w:r>
              <w:t>cephalic vein cut-down needs vascular-quality instruments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Heparinised saline flush</w:t>
            </w:r>
          </w:p>
        </w:tc>
        <w:tc>
          <w:tcPr>
            <w:tcW w:type="dxa" w:w="5868"/>
            <w:shd w:val="clear" w:color="auto" w:fill="F6F6F6"/>
            <w:vAlign w:val="top"/>
            <w:tcMar>
              <w:top w:w="36" w:type="dxa"/>
              <w:start w:w="80" w:type="dxa"/>
              <w:bottom w:w="36" w:type="dxa"/>
              <w:end w:w="80" w:type="dxa"/>
            </w:tcMar>
          </w:tcPr>
          <w:p>
            <w:pPr>
              <w:pStyle w:val="TabCellSm"/>
              <w:jc w:val="left"/>
            </w:pPr>
            <w:r>
              <w:t>keeps the sheath and lead lumen free of thrombus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DEVICE AND LEADS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Pulse generator (single- or dual-chamber)</w:t>
            </w:r>
          </w:p>
        </w:tc>
        <w:tc>
          <w:tcPr>
            <w:tcW w:type="dxa" w:w="5868"/>
            <w:vAlign w:val="top"/>
            <w:tcMar>
              <w:top w:w="36" w:type="dxa"/>
              <w:start w:w="80" w:type="dxa"/>
              <w:bottom w:w="36" w:type="dxa"/>
              <w:end w:w="80" w:type="dxa"/>
            </w:tcMar>
          </w:tcPr>
          <w:p>
            <w:pPr>
              <w:pStyle w:val="TabCellSm"/>
              <w:jc w:val="left"/>
            </w:pPr>
            <w:r>
              <w:rPr>
                <w:b/>
              </w:rPr>
              <w:t>checked for model, serial number and battery status before opening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Endocardial pacing leads — active (screw-in) or passive (tined) fixation</w:t>
            </w:r>
          </w:p>
        </w:tc>
        <w:tc>
          <w:tcPr>
            <w:tcW w:type="dxa" w:w="5868"/>
            <w:shd w:val="clear" w:color="auto" w:fill="F6F6F6"/>
            <w:vAlign w:val="top"/>
            <w:tcMar>
              <w:top w:w="36" w:type="dxa"/>
              <w:start w:w="80" w:type="dxa"/>
              <w:bottom w:w="36" w:type="dxa"/>
              <w:end w:w="80" w:type="dxa"/>
            </w:tcMar>
          </w:tcPr>
          <w:p>
            <w:pPr>
              <w:pStyle w:val="TabCellSm"/>
              <w:jc w:val="left"/>
            </w:pPr>
            <w:r>
              <w:t>right atrium and right ventricle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stylets, straight and curved</w:t>
            </w:r>
          </w:p>
        </w:tc>
        <w:tc>
          <w:tcPr>
            <w:tcW w:type="dxa" w:w="5868"/>
            <w:vAlign w:val="top"/>
            <w:tcMar>
              <w:top w:w="36" w:type="dxa"/>
              <w:start w:w="80" w:type="dxa"/>
              <w:bottom w:w="36" w:type="dxa"/>
              <w:end w:w="80" w:type="dxa"/>
            </w:tcMar>
          </w:tcPr>
          <w:p>
            <w:pPr>
              <w:pStyle w:val="TabCellSm"/>
              <w:jc w:val="left"/>
            </w:pPr>
            <w:r>
              <w:t>shape the lead for positioning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Torque wrench / hex screwdriver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tightens the set-screw in the generator header; </w:t>
            </w:r>
            <w:r>
              <w:rPr>
                <w:b/>
              </w:rPr>
              <w:t>it is tiny and must be 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anchoring sleeves and non-absorbable ties</w:t>
            </w:r>
          </w:p>
        </w:tc>
        <w:tc>
          <w:tcPr>
            <w:tcW w:type="dxa" w:w="5868"/>
            <w:vAlign w:val="top"/>
            <w:tcMar>
              <w:top w:w="36" w:type="dxa"/>
              <w:start w:w="80" w:type="dxa"/>
              <w:bottom w:w="36" w:type="dxa"/>
              <w:end w:w="80" w:type="dxa"/>
            </w:tcMar>
          </w:tcPr>
          <w:p>
            <w:pPr>
              <w:pStyle w:val="TabCellSm"/>
              <w:jc w:val="left"/>
            </w:pPr>
            <w:r>
              <w:t>secure the lead to the pectoral fascia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Pacing system analyser (PSA) with cables</w:t>
            </w:r>
          </w:p>
        </w:tc>
        <w:tc>
          <w:tcPr>
            <w:tcW w:type="dxa" w:w="5868"/>
            <w:shd w:val="clear" w:color="auto" w:fill="F6F6F6"/>
            <w:vAlign w:val="top"/>
            <w:tcMar>
              <w:top w:w="36" w:type="dxa"/>
              <w:start w:w="80" w:type="dxa"/>
              <w:bottom w:w="36" w:type="dxa"/>
              <w:end w:w="80" w:type="dxa"/>
            </w:tcMar>
          </w:tcPr>
          <w:p>
            <w:pPr>
              <w:pStyle w:val="TabCellSm"/>
              <w:jc w:val="left"/>
            </w:pPr>
            <w:r>
              <w:t>measures threshold, impedance and R-wave amplitude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Programmer / telemetry wand</w:t>
            </w:r>
          </w:p>
        </w:tc>
        <w:tc>
          <w:tcPr>
            <w:tcW w:type="dxa" w:w="5868"/>
            <w:vAlign w:val="top"/>
            <w:tcMar>
              <w:top w:w="36" w:type="dxa"/>
              <w:start w:w="80" w:type="dxa"/>
              <w:bottom w:w="36" w:type="dxa"/>
              <w:end w:w="80" w:type="dxa"/>
            </w:tcMar>
          </w:tcPr>
          <w:p>
            <w:pPr>
              <w:pStyle w:val="TabCellSm"/>
              <w:jc w:val="left"/>
            </w:pPr>
            <w:r>
              <w:t>interrogates and programmes the device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Epicardial lead set and screw-in electrodes</w:t>
            </w:r>
          </w:p>
        </w:tc>
        <w:tc>
          <w:tcPr>
            <w:tcW w:type="dxa" w:w="5868"/>
            <w:shd w:val="clear" w:color="auto" w:fill="F6F6F6"/>
            <w:vAlign w:val="top"/>
            <w:tcMar>
              <w:top w:w="36" w:type="dxa"/>
              <w:start w:w="80" w:type="dxa"/>
              <w:bottom w:w="36" w:type="dxa"/>
              <w:end w:w="80" w:type="dxa"/>
            </w:tcMar>
          </w:tcPr>
          <w:p>
            <w:pPr>
              <w:pStyle w:val="TabCellSm"/>
              <w:jc w:val="left"/>
            </w:pPr>
            <w:r>
              <w:t>for the surgical/epicardial route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POCKET FORMATION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No.15 blade</w:t>
            </w:r>
          </w:p>
        </w:tc>
        <w:tc>
          <w:tcPr>
            <w:tcW w:type="dxa" w:w="5868"/>
            <w:vAlign w:val="top"/>
            <w:tcMar>
              <w:top w:w="36" w:type="dxa"/>
              <w:start w:w="80" w:type="dxa"/>
              <w:bottom w:w="36" w:type="dxa"/>
              <w:end w:w="80" w:type="dxa"/>
            </w:tcMar>
          </w:tcPr>
          <w:p>
            <w:pPr>
              <w:pStyle w:val="TabCellSm"/>
              <w:jc w:val="left"/>
            </w:pPr>
            <w:r>
              <w:t>infraclavicular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of the pocket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Weitlaner / small self-retaining retractor</w:t>
            </w:r>
          </w:p>
        </w:tc>
        <w:tc>
          <w:tcPr>
            <w:tcW w:type="dxa" w:w="5868"/>
            <w:vAlign w:val="top"/>
            <w:tcMar>
              <w:top w:w="36" w:type="dxa"/>
              <w:start w:w="80" w:type="dxa"/>
              <w:bottom w:w="36" w:type="dxa"/>
              <w:end w:w="80" w:type="dxa"/>
            </w:tcMar>
          </w:tcPr>
          <w:p>
            <w:pPr>
              <w:pStyle w:val="TabCellSm"/>
              <w:jc w:val="left"/>
            </w:pPr>
            <w:r>
              <w:t>holds the pocket open so both hands are free to handle the leads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or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pocket edges during generator insertion</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interference with the device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absorbable to fascia and subcutaneous tissue, subcuticular to skin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irrigation / antibacterial envelope</w:t>
            </w:r>
          </w:p>
        </w:tc>
        <w:tc>
          <w:tcPr>
            <w:tcW w:type="dxa" w:w="5868"/>
            <w:shd w:val="clear" w:color="auto" w:fill="F6F6F6"/>
            <w:vAlign w:val="top"/>
            <w:tcMar>
              <w:top w:w="36" w:type="dxa"/>
              <w:start w:w="80" w:type="dxa"/>
              <w:bottom w:w="36" w:type="dxa"/>
              <w:end w:w="80" w:type="dxa"/>
            </w:tcMar>
          </w:tcPr>
          <w:p>
            <w:pPr>
              <w:pStyle w:val="TabCellSm"/>
              <w:jc w:val="left"/>
            </w:pPr>
            <w:r>
              <w:t>device infection is a serious complication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IMAGING AND RADIATION PROTECTION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lead position is confirmed fluoroscopically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thyroid shields and dosimeters for all staff</w:t>
            </w:r>
          </w:p>
        </w:tc>
        <w:tc>
          <w:tcPr>
            <w:tcW w:type="dxa" w:w="5868"/>
            <w:shd w:val="clear" w:color="auto" w:fill="F6F6F6"/>
            <w:vAlign w:val="top"/>
            <w:tcMar>
              <w:top w:w="36" w:type="dxa"/>
              <w:start w:w="80" w:type="dxa"/>
              <w:bottom w:w="36" w:type="dxa"/>
              <w:end w:w="80" w:type="dxa"/>
            </w:tcMar>
          </w:tcPr>
          <w:p>
            <w:pPr>
              <w:pStyle w:val="TabCellSm"/>
              <w:jc w:val="left"/>
            </w:pPr>
            <w:r>
              <w:t>radiation protection is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Radiolucent operating table and arm-boards</w:t>
            </w:r>
          </w:p>
        </w:tc>
        <w:tc>
          <w:tcPr>
            <w:tcW w:type="dxa" w:w="5868"/>
            <w:vAlign w:val="top"/>
            <w:tcMar>
              <w:top w:w="36" w:type="dxa"/>
              <w:start w:w="80" w:type="dxa"/>
              <w:bottom w:w="36" w:type="dxa"/>
              <w:end w:w="80" w:type="dxa"/>
            </w:tcMar>
          </w:tcPr>
          <w:p>
            <w:pPr>
              <w:pStyle w:val="TabCellSm"/>
              <w:jc w:val="left"/>
            </w:pPr>
            <w:r>
              <w:t>allows unobstructed fluoroscopic screening of the lead path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ECG monitor, defibrillator and external pacing capability</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 lead placement can provoke arrhythmia or asystole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Contrast medium</w:t>
            </w:r>
          </w:p>
        </w:tc>
        <w:tc>
          <w:tcPr>
            <w:tcW w:type="dxa" w:w="5868"/>
            <w:vAlign w:val="top"/>
            <w:tcMar>
              <w:top w:w="36" w:type="dxa"/>
              <w:start w:w="80" w:type="dxa"/>
              <w:bottom w:w="36" w:type="dxa"/>
              <w:end w:w="80" w:type="dxa"/>
            </w:tcMar>
          </w:tcPr>
          <w:p>
            <w:pPr>
              <w:pStyle w:val="TabCellSm"/>
              <w:jc w:val="left"/>
            </w:pPr>
            <w:r>
              <w:t>venography if venous access is difficult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and thoracotomy back-up available</w:t>
            </w:r>
          </w:p>
        </w:tc>
        <w:tc>
          <w:tcPr>
            <w:tcW w:type="dxa" w:w="5868"/>
            <w:shd w:val="clear" w:color="auto" w:fill="F6F6F6"/>
            <w:vAlign w:val="top"/>
            <w:tcMar>
              <w:top w:w="36" w:type="dxa"/>
              <w:start w:w="80" w:type="dxa"/>
              <w:bottom w:w="36" w:type="dxa"/>
              <w:end w:w="80" w:type="dxa"/>
            </w:tcMar>
          </w:tcPr>
          <w:p>
            <w:pPr>
              <w:pStyle w:val="TabCellSm"/>
              <w:jc w:val="left"/>
            </w:pPr>
            <w:r>
              <w:t>for pneumothorax or cardiac perforation/tamponade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arm on the operative side adducted or slightly abducted; the head turned away; left infraclavicular site is usual (favourable lead curve to the right ventricle).</w:t>
      </w:r>
    </w:p>
    <w:p>
      <w:pPr>
        <w:pStyle w:val="BoxBody"/>
        <w:ind w:start="170"/>
      </w:pPr>
      <w:r>
        <w:rPr>
          <w:b/>
        </w:rPr>
        <w:t>Preparation</w:t>
      </w:r>
      <w:r>
        <w:t xml:space="preserve"> — Antibiotic prophylaxis, ECG monitoring, intravenous access, anticoagulation reviewed, skin prepared widely from the neck to the nipple, and the device model confirmed against the plan.</w:t>
      </w:r>
    </w:p>
    <w:p>
      <w:pPr>
        <w:pStyle w:val="BoxBody"/>
        <w:ind w:start="170"/>
      </w:pPr>
      <w:r>
        <w:rPr>
          <w:b/>
        </w:rPr>
        <w:t>Complications</w:t>
      </w:r>
      <w:r>
        <w:t xml:space="preserve"> — </w:t>
      </w:r>
      <w:r>
        <w:rPr>
          <w:b/>
        </w:rPr>
        <w:t>Pneumothorax and haemothorax</w:t>
      </w:r>
      <w:r>
        <w:t xml:space="preserve"> (subclavian puncture), pocket haematoma, lead displacement, cardiac perforation with tamponade, arrhythmia during lead placement, diaphragmatic pacing, device infection and erosion, and Twiddler's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minor tray</w:t>
            </w:r>
            <w:r>
              <w:t xml:space="preserve"> procedure — say so, then list the additions.</w:t>
            </w:r>
          </w:p>
          <w:p>
            <w:pPr>
              <w:pStyle w:val="BoxBody"/>
              <w:spacing w:before="20" w:after="40"/>
              <w:ind w:start="204" w:hanging="204"/>
            </w:pPr>
            <w:r>
              <w:rPr>
                <w:rFonts w:ascii="Calibri" w:hAnsi="Calibri"/>
                <w:b/>
              </w:rPr>
              <w:t xml:space="preserve">▪  </w:t>
            </w:r>
            <w:r>
              <w:t xml:space="preserve">Name the </w:t>
            </w:r>
            <w:r>
              <w:rPr>
                <w:b/>
              </w:rPr>
              <w:t>peel-away introducer sheath</w:t>
            </w:r>
            <w:r>
              <w:t xml:space="preserve"> and the </w:t>
            </w:r>
            <w:r>
              <w:rPr>
                <w:b/>
              </w:rPr>
              <w:t>torque wrench</w:t>
            </w:r>
            <w:r>
              <w:t>; both are unique to this tray.</w:t>
            </w:r>
          </w:p>
          <w:p>
            <w:pPr>
              <w:pStyle w:val="BoxBody"/>
              <w:spacing w:before="20" w:after="40"/>
              <w:ind w:start="204" w:hanging="204"/>
            </w:pPr>
            <w:r>
              <w:rPr>
                <w:rFonts w:ascii="Calibri" w:hAnsi="Calibri"/>
                <w:b/>
              </w:rPr>
              <w:t xml:space="preserve">▪  </w:t>
            </w:r>
            <w:r>
              <w:rPr>
                <w:b/>
              </w:rPr>
              <w:t>Fluoroscopy with an image intensifier and lead aprons for all staff</w:t>
            </w:r>
            <w:r>
              <w:t xml:space="preserve"> is part of tray preparation.</w:t>
            </w:r>
          </w:p>
          <w:p>
            <w:pPr>
              <w:pStyle w:val="BoxBody"/>
              <w:spacing w:before="20" w:after="40"/>
              <w:ind w:start="204" w:hanging="204"/>
            </w:pPr>
            <w:r>
              <w:rPr>
                <w:rFonts w:ascii="Calibri" w:hAnsi="Calibri"/>
                <w:b/>
              </w:rPr>
              <w:t xml:space="preserve">▪  </w:t>
            </w:r>
            <w:r>
              <w:t xml:space="preserve">A </w:t>
            </w:r>
            <w:r>
              <w:rPr>
                <w:b/>
              </w:rPr>
              <w:t>defibrillator with external pacing must be immediately available</w:t>
            </w:r>
            <w:r>
              <w:t>.</w:t>
            </w:r>
          </w:p>
          <w:p>
            <w:pPr>
              <w:pStyle w:val="BoxBody"/>
              <w:spacing w:before="20" w:after="40"/>
              <w:ind w:start="204" w:hanging="204"/>
            </w:pPr>
            <w:r>
              <w:rPr>
                <w:rFonts w:ascii="Calibri" w:hAnsi="Calibri"/>
                <w:b/>
              </w:rPr>
              <w:t xml:space="preserve">▪  </w:t>
            </w:r>
            <w:r>
              <w:rPr>
                <w:b/>
              </w:rPr>
              <w:t>Pneumothorax</w:t>
            </w:r>
            <w:r>
              <w:t xml:space="preserve"> is the complication to quote, with a post-procedure chest X-ray.</w:t>
            </w:r>
          </w:p>
          <w:p>
            <w:pPr>
              <w:pStyle w:val="BoxBody"/>
              <w:spacing w:before="20" w:after="40"/>
              <w:ind w:start="204" w:hanging="204"/>
            </w:pPr>
            <w:r>
              <w:rPr>
                <w:rFonts w:ascii="Calibri" w:hAnsi="Calibri"/>
                <w:b/>
              </w:rPr>
              <w:t xml:space="preserve">▪  </w:t>
            </w:r>
            <w:r>
              <w:t xml:space="preserve">The </w:t>
            </w:r>
            <w:r>
              <w:rPr>
                <w:b/>
              </w:rPr>
              <w:t>pacing system analyser</w:t>
            </w:r>
            <w:r>
              <w:t xml:space="preserve"> confirms thresholds before closure — a detail that distinguishes a good answer.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requirements of a pacemaker insertion tray.</w:t>
      </w:r>
    </w:p>
    <w:p>
      <w:pPr>
        <w:pStyle w:val="QBank"/>
        <w:spacing w:before="0" w:after="100"/>
        <w:ind w:start="595" w:hanging="283"/>
      </w:pPr>
      <w:r>
        <w:rPr>
          <w:rFonts w:ascii="Calibri" w:hAnsi="Calibri"/>
          <w:b/>
        </w:rPr>
        <w:t xml:space="preserve">A.  </w:t>
      </w:r>
      <w:r>
        <w:t>A minor tray plus: venous access equipment — introducer needle, guidewires, peel-away introducer sheaths and dilators, cephalic cut-down set and heparinised flush; the device — pulse generator, endocardial leads with active or passive fixation, stylets, torque wrench, anchoring sleeves, pacing system analyser and programmer; pocket instruments — No.15 blade, Metzenbaum scissors, self-retaining and hand-held retractors, fine haemostats, diathermy, needle holders and antibiotic irrigation; and imaging and safety — a draped image intensifier, lead aprons and thyroid shields, ECG monitor with defibrillator and external pacing, contrast medium, and chest drain back-up.</w:t>
      </w:r>
    </w:p>
    <w:p>
      <w:pPr>
        <w:spacing w:before="80" w:after="20"/>
        <w:ind w:start="311" w:hanging="311"/>
        <w:keepLines/>
        <w:keepNext/>
      </w:pPr>
      <w:r>
        <w:rPr>
          <w:rFonts w:ascii="Calibri" w:hAnsi="Calibri"/>
          <w:b/>
          <w:sz w:val="19"/>
        </w:rPr>
        <w:t xml:space="preserve">Q2.  </w:t>
      </w:r>
      <w:r>
        <w:rPr>
          <w:b/>
          <w:sz w:val="19"/>
        </w:rPr>
        <w:t>What is the commonest early complication of transvenous pacemaker insertion?</w:t>
      </w:r>
    </w:p>
    <w:p>
      <w:pPr>
        <w:pStyle w:val="QBank"/>
        <w:spacing w:before="0" w:after="100"/>
        <w:ind w:start="595" w:hanging="283"/>
      </w:pPr>
      <w:r>
        <w:rPr>
          <w:rFonts w:ascii="Calibri" w:hAnsi="Calibri"/>
          <w:b/>
        </w:rPr>
        <w:t xml:space="preserve">A.  </w:t>
      </w:r>
      <w:r>
        <w:t>Pneumothorax from subclavian vein puncture, which is why a chest radiograph is obtained after every implantation and a chest drain is kept available.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w:t>
            </w:r>
          </w:p>
          <w:p>
            <w:bookmarkStart w:id="1029" w:name="part_V"/>
            <w:pPr>
              <w:pStyle w:val="Heading1"/>
              <w:jc w:val="left"/>
              <w:spacing w:before="0" w:after="0"/>
            </w:pPr>
            <w:r>
              <w:rPr>
                <w:rFonts w:ascii="Calibri" w:hAnsi="Calibri"/>
                <w:b/>
                <w:color w:val="FFFFFF"/>
                <w:sz w:val="38"/>
              </w:rPr>
              <w:t>Cardiovascular Trays</w:t>
            </w:r>
            <w:bookmarkEnd w:id="1029"/>
          </w:p>
          <w:p>
            <w:pPr>
              <w:spacing w:before="80" w:after="0"/>
            </w:pPr>
            <w:r>
              <w:rPr>
                <w:rFonts w:ascii="Calibri" w:hAnsi="Calibri"/>
                <w:i/>
                <w:color w:val="D6D6D6"/>
                <w:sz w:val="19"/>
              </w:rPr>
              <w:t>Vascular procedures · Vascular shunt · Cardiac procedures</w:t>
            </w:r>
          </w:p>
        </w:tc>
      </w:tr>
    </w:tbl>
    <w:p>
      <w:pPr>
        <w:spacing w:before="0" w:after="160" w:line="240" w:lineRule="auto"/>
      </w:pPr>
    </w:p>
    <w:p>
      <w:pPr>
        <w:pStyle w:val="TrayLead"/>
        <w:spacing w:before="40" w:after="160"/>
      </w:pPr>
      <w:r>
        <w:t xml:space="preserve">Cardiovascular trays obey rules found nowhere else in surgery. Every instrument that touches a vessel must be </w:t>
      </w:r>
      <w:r>
        <w:rPr>
          <w:b/>
        </w:rPr>
        <w:t>atraumatic</w:t>
      </w:r>
      <w:r>
        <w:t xml:space="preserve">, because a crushed intima thromboses. Every suture is </w:t>
      </w:r>
      <w:r>
        <w:rPr>
          <w:b/>
        </w:rPr>
        <w:t>non-absorbable monofilament on a swaged, usually double-armed needle</w:t>
      </w:r>
      <w:r>
        <w:t xml:space="preserve">. </w:t>
      </w:r>
      <w:r>
        <w:rPr>
          <w:b/>
        </w:rPr>
        <w:t>Heparinised saline</w:t>
      </w:r>
      <w:r>
        <w:t xml:space="preserve"> is on the tray from the start. And the cardiac tray adds the single greatest complexity in surgery — </w:t>
      </w:r>
      <w:r>
        <w:rPr>
          <w:b/>
        </w:rPr>
        <w:t>cardiopulmonary bypass</w:t>
      </w:r>
      <w:r>
        <w:t>.</w:t>
      </w:r>
    </w:p>
    <w:p>
      <w:bookmarkStart w:id="1030" w:name="tray_5_1"/>
      <w:pPr>
        <w:pStyle w:val="Heading2"/>
        <w:spacing w:before="320" w:after="40"/>
        <w:keepLines/>
        <w:keepNext/>
        <w:pBdr>
          <w:bottom w:val="single" w:sz="12" w:space="3" w:color="000000"/>
        </w:pBdr>
      </w:pPr>
      <w:r>
        <w:rPr>
          <w:rFonts w:ascii="Calibri" w:hAnsi="Calibri"/>
          <w:b/>
          <w:color w:val="666666"/>
          <w:sz w:val="29"/>
        </w:rPr>
        <w:t xml:space="preserve">5.1   </w:t>
      </w:r>
      <w:r>
        <w:rPr>
          <w:rFonts w:ascii="Calibri" w:hAnsi="Calibri"/>
          <w:b/>
          <w:sz w:val="29"/>
        </w:rPr>
        <w:t>Vascular Procedures Tray</w:t>
      </w:r>
      <w:bookmarkEnd w:id="1030"/>
    </w:p>
    <w:p>
      <w:pPr>
        <w:spacing w:before="60" w:after="100"/>
      </w:pPr>
      <w:r>
        <w:rPr>
          <w:rFonts w:ascii="Calibri" w:hAnsi="Calibri"/>
          <w:b/>
          <w:caps/>
          <w:color w:val="555555"/>
          <w:sz w:val="17"/>
        </w:rPr>
        <w:t xml:space="preserve">Also called:  </w:t>
      </w:r>
      <w:r>
        <w:rPr>
          <w:i/>
          <w:color w:val="333333"/>
          <w:sz w:val="18"/>
        </w:rPr>
        <w:t>General vascular tray · arterial reconstruction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vascular tray</w:t>
            </w:r>
            <w:r>
              <w:t xml:space="preserve"> serves any procedure in which an artery or vein is opened, repaired, bypassed or replaced. Its design follows one principle: </w:t>
            </w:r>
            <w:r>
              <w:rPr>
                <w:b/>
              </w:rPr>
              <w:t>the vessel wall must be controlled without being injured</w:t>
            </w:r>
            <w:r>
              <w:t>. Every clamp is non-crushing, every forceps has atraumatic jaws, and the tray carries the means to occlude, open, flush, repair and graft.</w:t>
            </w:r>
          </w:p>
          <w:p>
            <w:pPr>
              <w:pStyle w:val="TinyLabel"/>
            </w:pPr>
            <w:r>
              <w:t>Used for / includes</w:t>
            </w:r>
          </w:p>
          <w:p>
            <w:pPr>
              <w:pStyle w:val="Bullet"/>
              <w:ind w:start="238" w:hanging="238"/>
            </w:pPr>
            <w:r>
              <w:rPr>
                <w:rFonts w:ascii="Calibri" w:hAnsi="Calibri"/>
                <w:b/>
              </w:rPr>
              <w:t xml:space="preserve">▪  </w:t>
            </w:r>
            <w:r>
              <w:t>Aorto-iliac and femoro-popliteal bypass grafting</w:t>
            </w:r>
          </w:p>
          <w:p>
            <w:pPr>
              <w:pStyle w:val="Bullet"/>
              <w:ind w:start="238" w:hanging="238"/>
            </w:pPr>
            <w:r>
              <w:rPr>
                <w:rFonts w:ascii="Calibri" w:hAnsi="Calibri"/>
                <w:b/>
              </w:rPr>
              <w:t xml:space="preserve">▪  </w:t>
            </w:r>
            <w:r>
              <w:t>Carotid endarterectomy</w:t>
            </w:r>
          </w:p>
          <w:p>
            <w:pPr>
              <w:pStyle w:val="Bullet"/>
              <w:ind w:start="238" w:hanging="238"/>
            </w:pPr>
            <w:r>
              <w:rPr>
                <w:rFonts w:ascii="Calibri" w:hAnsi="Calibri"/>
                <w:b/>
              </w:rPr>
              <w:t xml:space="preserve">▪  </w:t>
            </w:r>
            <w:r>
              <w:t>Abdominal aortic aneurysm repair (open)</w:t>
            </w:r>
          </w:p>
          <w:p>
            <w:pPr>
              <w:pStyle w:val="Bullet"/>
              <w:ind w:start="238" w:hanging="238"/>
            </w:pPr>
            <w:r>
              <w:rPr>
                <w:rFonts w:ascii="Calibri" w:hAnsi="Calibri"/>
                <w:b/>
              </w:rPr>
              <w:t xml:space="preserve">▪  </w:t>
            </w:r>
            <w:r>
              <w:t>Embolectomy and thrombectomy</w:t>
            </w:r>
          </w:p>
          <w:p>
            <w:pPr>
              <w:pStyle w:val="Bullet"/>
              <w:ind w:start="238" w:hanging="238"/>
            </w:pPr>
            <w:r>
              <w:rPr>
                <w:rFonts w:ascii="Calibri" w:hAnsi="Calibri"/>
                <w:b/>
              </w:rPr>
              <w:t xml:space="preserve">▪  </w:t>
            </w:r>
            <w:r>
              <w:t>Repair of arterial trauma</w:t>
            </w:r>
          </w:p>
          <w:p>
            <w:pPr>
              <w:pStyle w:val="Bullet"/>
              <w:ind w:start="238" w:hanging="238"/>
            </w:pPr>
            <w:r>
              <w:rPr>
                <w:rFonts w:ascii="Calibri" w:hAnsi="Calibri"/>
                <w:b/>
              </w:rPr>
              <w:t xml:space="preserve">▪  </w:t>
            </w:r>
            <w:r>
              <w:t>Arteriovenous fistula and graft creation for dialysis</w:t>
            </w:r>
          </w:p>
          <w:p>
            <w:pPr>
              <w:pStyle w:val="Bullet"/>
              <w:ind w:start="238" w:hanging="238"/>
            </w:pPr>
            <w:r>
              <w:rPr>
                <w:rFonts w:ascii="Calibri" w:hAnsi="Calibri"/>
                <w:b/>
              </w:rPr>
              <w:t xml:space="preserve">▪  </w:t>
            </w:r>
            <w:r>
              <w:t>Varicose vein surgery (the venous subset)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87652"/>
                  <wp:docPr id="23" name="Picture 23"/>
                  <wp:cNvGraphicFramePr>
                    <a:graphicFrameLocks noChangeAspect="1"/>
                  </wp:cNvGraphicFramePr>
                  <a:graphic>
                    <a:graphicData uri="http://schemas.openxmlformats.org/drawingml/2006/picture">
                      <pic:pic>
                        <pic:nvPicPr>
                          <pic:cNvPr id="0" name="plate_5_1.png"/>
                          <pic:cNvPicPr/>
                        </pic:nvPicPr>
                        <pic:blipFill>
                          <a:blip r:embed="rId33"/>
                          <a:stretch>
                            <a:fillRect/>
                          </a:stretch>
                        </pic:blipFill>
                        <pic:spPr>
                          <a:xfrm>
                            <a:off x="0" y="0"/>
                            <a:ext cx="2286000" cy="1787652"/>
                          </a:xfrm>
                          <a:prstGeom prst="rect"/>
                        </pic:spPr>
                      </pic:pic>
                    </a:graphicData>
                  </a:graphic>
                </wp:inline>
              </w:drawing>
            </w:r>
          </w:p>
          <w:p>
            <w:pPr>
              <w:pStyle w:val="FigCaption"/>
              <w:jc w:val="center"/>
              <w:spacing w:before="40" w:after="120"/>
            </w:pPr>
            <w:r>
              <w:t>Fig 5.1 — Everything is atraumatic</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Atraumatic means what?</w:t>
            </w:r>
          </w:p>
          <w:p>
            <w:pPr>
              <w:pStyle w:val="BoxBody"/>
              <w:spacing w:before="20" w:after="40"/>
              <w:ind w:start="204" w:hanging="204"/>
            </w:pPr>
            <w:r>
              <w:rPr>
                <w:rFonts w:ascii="Calibri" w:hAnsi="Calibri"/>
                <w:b/>
              </w:rPr>
              <w:t xml:space="preserve">▪  </w:t>
            </w:r>
            <w:r>
              <w:rPr>
                <w:b/>
              </w:rPr>
              <w:t>DeBakey jaws</w:t>
            </w:r>
            <w:r>
              <w:t xml:space="preserve"> have fine longitudinal rows — they hold without crushing the intima.</w:t>
            </w:r>
          </w:p>
          <w:p>
            <w:pPr>
              <w:pStyle w:val="BoxBody"/>
              <w:spacing w:before="20" w:after="40"/>
              <w:ind w:start="204" w:hanging="204"/>
            </w:pPr>
            <w:r>
              <w:rPr>
                <w:rFonts w:ascii="Calibri" w:hAnsi="Calibri"/>
                <w:b/>
              </w:rPr>
              <w:t xml:space="preserve">▪  </w:t>
            </w:r>
            <w:r>
              <w:t xml:space="preserve">A </w:t>
            </w:r>
            <w:r>
              <w:rPr>
                <w:b/>
              </w:rPr>
              <w:t>toothed forceps on an artery is a surgical error</w:t>
            </w:r>
            <w:r>
              <w:t>: intimal injury seeds thrombosis.</w:t>
            </w:r>
          </w:p>
          <w:p>
            <w:pPr>
              <w:pStyle w:val="BoxBody"/>
              <w:spacing w:before="20" w:after="40"/>
              <w:ind w:start="204" w:hanging="204"/>
            </w:pPr>
            <w:r>
              <w:rPr>
                <w:rFonts w:ascii="Calibri" w:hAnsi="Calibri"/>
                <w:b/>
              </w:rPr>
              <w:t xml:space="preserve">▪  </w:t>
            </w:r>
            <w:r>
              <w:t xml:space="preserve">The same logic makes every vascular clamp </w:t>
            </w:r>
            <w:r>
              <w:rPr>
                <w:b/>
              </w:rPr>
              <w:t>non-crushing</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for exposure of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aortic and iliac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CLAMPS — ALL NON-CRUSHING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Bulldog clamps, assorted (DeBakey, Dietrich)</w:t>
            </w:r>
          </w:p>
        </w:tc>
        <w:tc>
          <w:tcPr>
            <w:tcW w:type="dxa" w:w="5868"/>
            <w:vAlign w:val="top"/>
            <w:tcMar>
              <w:top w:w="36" w:type="dxa"/>
              <w:start w:w="80" w:type="dxa"/>
              <w:bottom w:w="36" w:type="dxa"/>
              <w:end w:w="80" w:type="dxa"/>
            </w:tcMar>
          </w:tcPr>
          <w:p>
            <w:pPr>
              <w:pStyle w:val="TabCellSm"/>
              <w:jc w:val="left"/>
            </w:pPr>
            <w:r>
              <w:rPr>
                <w:b/>
              </w:rPr>
              <w:t>signature item</w:t>
            </w:r>
            <w:r>
              <w:t xml:space="preserve"> — small spring clips for temporary occlusion of small vessels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Satinsky (side-biting)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allows </w:t>
            </w:r>
            <w:r>
              <w:rPr>
                <w:b/>
              </w:rPr>
              <w:t>partial</w:t>
            </w:r>
            <w:r>
              <w:t xml:space="preserve"> occlusion so flow continues while a patch or graft is sewn 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Angled DeBakey aortic clamps</w:t>
            </w:r>
          </w:p>
        </w:tc>
        <w:tc>
          <w:tcPr>
            <w:tcW w:type="dxa" w:w="5868"/>
            <w:vAlign w:val="top"/>
            <w:tcMar>
              <w:top w:w="36" w:type="dxa"/>
              <w:start w:w="80" w:type="dxa"/>
              <w:bottom w:w="36" w:type="dxa"/>
              <w:end w:w="80" w:type="dxa"/>
            </w:tcMar>
          </w:tcPr>
          <w:p>
            <w:pPr>
              <w:pStyle w:val="TabCellSm"/>
              <w:jc w:val="left"/>
            </w:pPr>
            <w:r>
              <w:t>cross-clamping the aorta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Fogarty / Cooley atraumatic clamps</w:t>
            </w:r>
          </w:p>
        </w:tc>
        <w:tc>
          <w:tcPr>
            <w:tcW w:type="dxa" w:w="5868"/>
            <w:shd w:val="clear" w:color="auto" w:fill="F6F6F6"/>
            <w:vAlign w:val="top"/>
            <w:tcMar>
              <w:top w:w="36" w:type="dxa"/>
              <w:start w:w="80" w:type="dxa"/>
              <w:bottom w:w="36" w:type="dxa"/>
              <w:end w:w="80" w:type="dxa"/>
            </w:tcMar>
          </w:tcPr>
          <w:p>
            <w:pPr>
              <w:pStyle w:val="TabCellSm"/>
              <w:jc w:val="left"/>
            </w:pPr>
            <w:r>
              <w:t>soft, insert-jawed clamps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Carotid / Javid clamps</w:t>
            </w:r>
          </w:p>
        </w:tc>
        <w:tc>
          <w:tcPr>
            <w:tcW w:type="dxa" w:w="5868"/>
            <w:vAlign w:val="top"/>
            <w:tcMar>
              <w:top w:w="36" w:type="dxa"/>
              <w:start w:w="80" w:type="dxa"/>
              <w:bottom w:w="36" w:type="dxa"/>
              <w:end w:w="80" w:type="dxa"/>
            </w:tcMar>
          </w:tcPr>
          <w:p>
            <w:pPr>
              <w:pStyle w:val="TabCellSm"/>
              <w:jc w:val="left"/>
            </w:pPr>
            <w:r>
              <w:t>carotid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(silastic) and umbilical tapes</w:t>
            </w:r>
          </w:p>
        </w:tc>
        <w:tc>
          <w:tcPr>
            <w:tcW w:type="dxa" w:w="5868"/>
            <w:shd w:val="clear" w:color="auto" w:fill="F6F6F6"/>
            <w:vAlign w:val="top"/>
            <w:tcMar>
              <w:top w:w="36" w:type="dxa"/>
              <w:start w:w="80" w:type="dxa"/>
              <w:bottom w:w="36" w:type="dxa"/>
              <w:end w:w="80" w:type="dxa"/>
            </w:tcMar>
          </w:tcPr>
          <w:p>
            <w:pPr>
              <w:pStyle w:val="TabCellSm"/>
              <w:jc w:val="left"/>
            </w:pPr>
            <w:r>
              <w:t>encircle and gently occlude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Rubber-shod (shodded) clamps</w:t>
            </w:r>
          </w:p>
        </w:tc>
        <w:tc>
          <w:tcPr>
            <w:tcW w:type="dxa" w:w="5868"/>
            <w:vAlign w:val="top"/>
            <w:tcMar>
              <w:top w:w="36" w:type="dxa"/>
              <w:start w:w="80" w:type="dxa"/>
              <w:bottom w:w="36" w:type="dxa"/>
              <w:end w:w="80" w:type="dxa"/>
            </w:tcMar>
          </w:tcPr>
          <w:p>
            <w:pPr>
              <w:pStyle w:val="TabCellSm"/>
              <w:jc w:val="left"/>
            </w:pPr>
            <w:r>
              <w:t>protects the vessel and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Bulldog clamp applier / holder</w:t>
            </w:r>
          </w:p>
        </w:tc>
        <w:tc>
          <w:tcPr>
            <w:tcW w:type="dxa" w:w="5868"/>
            <w:shd w:val="clear" w:color="auto" w:fill="F6F6F6"/>
            <w:vAlign w:val="top"/>
            <w:tcMar>
              <w:top w:w="36" w:type="dxa"/>
              <w:start w:w="80" w:type="dxa"/>
              <w:bottom w:w="36" w:type="dxa"/>
              <w:end w:w="80" w:type="dxa"/>
            </w:tcMar>
          </w:tcPr>
          <w:p>
            <w:pPr>
              <w:pStyle w:val="TabCellSm"/>
              <w:jc w:val="left"/>
            </w:pPr>
            <w:r>
              <w:t>applies and removes a spring clip without distorting its jaws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ATRAUMATIC GRASPING AND DISSECTING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DeBakey vascular forceps, 15/20/24/30 cm</w:t>
            </w:r>
          </w:p>
        </w:tc>
        <w:tc>
          <w:tcPr>
            <w:tcW w:type="dxa" w:w="5868"/>
            <w:vAlign w:val="top"/>
            <w:tcMar>
              <w:top w:w="36" w:type="dxa"/>
              <w:start w:w="80" w:type="dxa"/>
              <w:bottom w:w="36" w:type="dxa"/>
              <w:end w:w="80" w:type="dxa"/>
            </w:tcMar>
          </w:tcPr>
          <w:p>
            <w:pPr>
              <w:pStyle w:val="TabCellSm"/>
              <w:jc w:val="left"/>
            </w:pPr>
            <w:r>
              <w:rPr>
                <w:b/>
              </w:rPr>
              <w:t>signature item</w:t>
            </w:r>
            <w:r>
              <w:t xml:space="preserve"> — longitudinal atraumatic rows, not teeth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Gerald forceps, fine</w:t>
            </w:r>
          </w:p>
        </w:tc>
        <w:tc>
          <w:tcPr>
            <w:tcW w:type="dxa" w:w="5868"/>
            <w:shd w:val="clear" w:color="auto" w:fill="F6F6F6"/>
            <w:vAlign w:val="top"/>
            <w:tcMar>
              <w:top w:w="36" w:type="dxa"/>
              <w:start w:w="80" w:type="dxa"/>
              <w:bottom w:w="36" w:type="dxa"/>
              <w:end w:w="80" w:type="dxa"/>
            </w:tcMar>
          </w:tcPr>
          <w:p>
            <w:pPr>
              <w:pStyle w:val="TabCellSm"/>
              <w:jc w:val="left"/>
            </w:pPr>
            <w:r>
              <w:t>delicate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 45° and 60°</w:t>
            </w:r>
          </w:p>
        </w:tc>
        <w:tc>
          <w:tcPr>
            <w:tcW w:type="dxa" w:w="5868"/>
            <w:vAlign w:val="top"/>
            <w:tcMar>
              <w:top w:w="36" w:type="dxa"/>
              <w:start w:w="80" w:type="dxa"/>
              <w:bottom w:w="36" w:type="dxa"/>
              <w:end w:w="80" w:type="dxa"/>
            </w:tcMar>
          </w:tcPr>
          <w:p>
            <w:pPr>
              <w:pStyle w:val="TabCellSm"/>
              <w:jc w:val="left"/>
            </w:pPr>
            <w:r>
              <w:rPr>
                <w:b/>
              </w:rPr>
              <w:t>signature item</w:t>
            </w:r>
            <w:r>
              <w:t xml:space="preserve"> — extends an arteriotomy accurately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 dissecting scissors</w:t>
            </w:r>
          </w:p>
        </w:tc>
        <w:tc>
          <w:tcPr>
            <w:tcW w:type="dxa" w:w="5868"/>
            <w:shd w:val="clear" w:color="auto" w:fill="F6F6F6"/>
            <w:vAlign w:val="top"/>
            <w:tcMar>
              <w:top w:w="36" w:type="dxa"/>
              <w:start w:w="80" w:type="dxa"/>
              <w:bottom w:w="36" w:type="dxa"/>
              <w:end w:w="80" w:type="dxa"/>
            </w:tcMar>
          </w:tcPr>
          <w:p>
            <w:pPr>
              <w:pStyle w:val="TabCellSm"/>
              <w:jc w:val="left"/>
            </w:pPr>
            <w:r>
              <w:t>frees the vessel from its sheath without intimal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Penfield elevators</w:t>
            </w:r>
          </w:p>
        </w:tc>
        <w:tc>
          <w:tcPr>
            <w:tcW w:type="dxa" w:w="5868"/>
            <w:vAlign w:val="top"/>
            <w:tcMar>
              <w:top w:w="36" w:type="dxa"/>
              <w:start w:w="80" w:type="dxa"/>
              <w:bottom w:w="36" w:type="dxa"/>
              <w:end w:w="80" w:type="dxa"/>
            </w:tcMar>
          </w:tcPr>
          <w:p>
            <w:pPr>
              <w:pStyle w:val="TabCellSm"/>
              <w:jc w:val="left"/>
            </w:pPr>
            <w:r>
              <w:t>endarterectomy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Endarterectomy spatula / dissector</w:t>
            </w:r>
          </w:p>
        </w:tc>
        <w:tc>
          <w:tcPr>
            <w:tcW w:type="dxa" w:w="5868"/>
            <w:shd w:val="clear" w:color="auto" w:fill="F6F6F6"/>
            <w:vAlign w:val="top"/>
            <w:tcMar>
              <w:top w:w="36" w:type="dxa"/>
              <w:start w:w="80" w:type="dxa"/>
              <w:bottom w:w="36" w:type="dxa"/>
              <w:end w:w="80" w:type="dxa"/>
            </w:tcMar>
          </w:tcPr>
          <w:p>
            <w:pPr>
              <w:pStyle w:val="TabCellSm"/>
              <w:jc w:val="left"/>
            </w:pPr>
            <w:r>
              <w:t>raises the atheromatous plaque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 vein hook</w:t>
            </w:r>
          </w:p>
        </w:tc>
        <w:tc>
          <w:tcPr>
            <w:tcW w:type="dxa" w:w="5868"/>
            <w:shd w:val="clear" w:color="auto" w:fill="F6F6F6"/>
            <w:vAlign w:val="top"/>
            <w:tcMar>
              <w:top w:w="36" w:type="dxa"/>
              <w:start w:w="80" w:type="dxa"/>
              <w:bottom w:w="36" w:type="dxa"/>
              <w:end w:w="80" w:type="dxa"/>
            </w:tcMar>
          </w:tcPr>
          <w:p>
            <w:pPr>
              <w:pStyle w:val="TabCellSm"/>
              <w:jc w:val="left"/>
            </w:pPr>
            <w:r>
              <w:t>lifting side branches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OPENING, FLUSHING AND GRAFTING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with No.11 blade</w:t>
            </w:r>
          </w:p>
        </w:tc>
        <w:tc>
          <w:tcPr>
            <w:tcW w:type="dxa" w:w="5868"/>
            <w:vAlign w:val="top"/>
            <w:tcMar>
              <w:top w:w="36" w:type="dxa"/>
              <w:start w:w="80" w:type="dxa"/>
              <w:bottom w:w="36" w:type="dxa"/>
              <w:end w:w="80" w:type="dxa"/>
            </w:tcMar>
          </w:tcPr>
          <w:p>
            <w:pPr>
              <w:pStyle w:val="TabCellSm"/>
              <w:jc w:val="left"/>
            </w:pPr>
            <w:r>
              <w:t>the arteriotomy is started with a No.11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punch, sized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a clean circular hole for a graft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w:t>
            </w:r>
            <w:r>
              <w:rPr>
                <w:b/>
              </w:rPr>
              <w:t xml:space="preserve"> with bulb syringe and blunt irrigating cannulae</w:t>
            </w:r>
          </w:p>
        </w:tc>
        <w:tc>
          <w:tcPr>
            <w:tcW w:type="dxa" w:w="5868"/>
            <w:vAlign w:val="top"/>
            <w:tcMar>
              <w:top w:w="36" w:type="dxa"/>
              <w:start w:w="80" w:type="dxa"/>
              <w:bottom w:w="36" w:type="dxa"/>
              <w:end w:w="80" w:type="dxa"/>
            </w:tcMar>
          </w:tcPr>
          <w:p>
            <w:pPr>
              <w:pStyle w:val="TabCellSm"/>
              <w:jc w:val="left"/>
            </w:pPr>
            <w:r>
              <w:rPr>
                <w:b/>
              </w:rPr>
              <w:t>signature requirement</w:t>
            </w:r>
            <w:r>
              <w:t xml:space="preserve"> — flushes and prevents thrombus at every stage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Fogarty embolectomy (balloon) catheters, sized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withdraws thrombus and embolus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material — PTFE, Dacron, or reversed autologous vein</w:t>
            </w:r>
          </w:p>
        </w:tc>
        <w:tc>
          <w:tcPr>
            <w:tcW w:type="dxa" w:w="5868"/>
            <w:vAlign w:val="top"/>
            <w:tcMar>
              <w:top w:w="36" w:type="dxa"/>
              <w:start w:w="80" w:type="dxa"/>
              <w:bottom w:w="36" w:type="dxa"/>
              <w:end w:w="80" w:type="dxa"/>
            </w:tcMar>
          </w:tcPr>
          <w:p>
            <w:pPr>
              <w:pStyle w:val="TabCellSm"/>
              <w:jc w:val="left"/>
            </w:pPr>
            <w:r>
              <w:t>sized to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stripper and vein harvesting set</w:t>
            </w:r>
          </w:p>
        </w:tc>
        <w:tc>
          <w:tcPr>
            <w:tcW w:type="dxa" w:w="5868"/>
            <w:shd w:val="clear" w:color="auto" w:fill="F6F6F6"/>
            <w:vAlign w:val="top"/>
            <w:tcMar>
              <w:top w:w="36" w:type="dxa"/>
              <w:start w:w="80" w:type="dxa"/>
              <w:bottom w:w="36" w:type="dxa"/>
              <w:end w:w="80" w:type="dxa"/>
            </w:tcMar>
          </w:tcPr>
          <w:p>
            <w:pPr>
              <w:pStyle w:val="TabCellSm"/>
              <w:jc w:val="left"/>
            </w:pPr>
            <w:r>
              <w:t>long saphenous vein harvest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Valvulotome</w:t>
            </w:r>
          </w:p>
        </w:tc>
        <w:tc>
          <w:tcPr>
            <w:tcW w:type="dxa" w:w="5868"/>
            <w:vAlign w:val="top"/>
            <w:tcMar>
              <w:top w:w="36" w:type="dxa"/>
              <w:start w:w="80" w:type="dxa"/>
              <w:bottom w:w="36" w:type="dxa"/>
              <w:end w:w="80" w:type="dxa"/>
            </w:tcMar>
          </w:tcPr>
          <w:p>
            <w:pPr>
              <w:pStyle w:val="TabCellSm"/>
              <w:jc w:val="left"/>
            </w:pPr>
            <w:r>
              <w:t>in-situ vein bypass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Tunneller</w:t>
            </w:r>
          </w:p>
        </w:tc>
        <w:tc>
          <w:tcPr>
            <w:tcW w:type="dxa" w:w="5868"/>
            <w:shd w:val="clear" w:color="auto" w:fill="F6F6F6"/>
            <w:vAlign w:val="top"/>
            <w:tcMar>
              <w:top w:w="36" w:type="dxa"/>
              <w:start w:w="80" w:type="dxa"/>
              <w:bottom w:w="36" w:type="dxa"/>
              <w:end w:w="80" w:type="dxa"/>
            </w:tcMar>
          </w:tcPr>
          <w:p>
            <w:pPr>
              <w:pStyle w:val="TabCellSm"/>
              <w:jc w:val="left"/>
            </w:pPr>
            <w:r>
              <w:t>creates the subcutaneous graft tunnel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sizers and calibrators</w:t>
            </w:r>
          </w:p>
        </w:tc>
        <w:tc>
          <w:tcPr>
            <w:tcW w:type="dxa" w:w="5868"/>
            <w:vAlign w:val="top"/>
            <w:tcMar>
              <w:top w:w="36" w:type="dxa"/>
              <w:start w:w="80" w:type="dxa"/>
              <w:bottom w:w="36" w:type="dxa"/>
              <w:end w:w="80" w:type="dxa"/>
            </w:tcMar>
          </w:tcPr>
          <w:p>
            <w:pPr>
              <w:pStyle w:val="TabCellSm"/>
              <w:jc w:val="left"/>
            </w:pPr>
            <w:r>
              <w:t>matches graft diameter to the native vessel to avoid turbulence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haemostatic agents and fibrin sealant</w:t>
            </w:r>
          </w:p>
        </w:tc>
        <w:tc>
          <w:tcPr>
            <w:tcW w:type="dxa" w:w="5868"/>
            <w:shd w:val="clear" w:color="auto" w:fill="F6F6F6"/>
            <w:vAlign w:val="top"/>
            <w:tcMar>
              <w:top w:w="36" w:type="dxa"/>
              <w:start w:w="80" w:type="dxa"/>
              <w:bottom w:w="36" w:type="dxa"/>
              <w:end w:w="80" w:type="dxa"/>
            </w:tcMar>
          </w:tcPr>
          <w:p>
            <w:pPr>
              <w:pStyle w:val="TabCellSm"/>
              <w:jc w:val="left"/>
            </w:pPr>
            <w:r>
              <w:t>controls needle-hole and anastomotic ooze that suture cannot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A DISTINCT DISCIPLINE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needle holders (Castroviejo, DeBakey pattern)</w:t>
            </w:r>
          </w:p>
        </w:tc>
        <w:tc>
          <w:tcPr>
            <w:tcW w:type="dxa" w:w="5868"/>
            <w:vAlign w:val="top"/>
            <w:tcMar>
              <w:top w:w="36" w:type="dxa"/>
              <w:start w:w="80" w:type="dxa"/>
              <w:bottom w:w="36" w:type="dxa"/>
              <w:end w:w="80" w:type="dxa"/>
            </w:tcMar>
          </w:tcPr>
          <w:p>
            <w:pPr>
              <w:pStyle w:val="TabCellSm"/>
              <w:jc w:val="left"/>
            </w:pPr>
            <w:r>
              <w:t>delicate, often spring-handled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Non-absorbable monofilament (polypropylene) suture 3-0 to 8-0, double-armed</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never absorbable, never braided, in an artery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Teflon pledgets</w:t>
            </w:r>
          </w:p>
        </w:tc>
        <w:tc>
          <w:tcPr>
            <w:tcW w:type="dxa" w:w="5868"/>
            <w:vAlign w:val="top"/>
            <w:tcMar>
              <w:top w:w="36" w:type="dxa"/>
              <w:start w:w="80" w:type="dxa"/>
              <w:bottom w:w="36" w:type="dxa"/>
              <w:end w:w="80" w:type="dxa"/>
            </w:tcMar>
          </w:tcPr>
          <w:p>
            <w:pPr>
              <w:pStyle w:val="TabCellSm"/>
              <w:jc w:val="left"/>
            </w:pPr>
            <w:r>
              <w:t>buttress sutures in a friable or calcified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suture scissors</w:t>
            </w:r>
          </w:p>
        </w:tc>
        <w:tc>
          <w:tcPr>
            <w:tcW w:type="dxa" w:w="5868"/>
            <w:shd w:val="clear" w:color="auto" w:fill="F6F6F6"/>
            <w:vAlign w:val="top"/>
            <w:tcMar>
              <w:top w:w="36" w:type="dxa"/>
              <w:start w:w="80" w:type="dxa"/>
              <w:bottom w:w="36" w:type="dxa"/>
              <w:end w:w="80" w:type="dxa"/>
            </w:tcMar>
          </w:tcPr>
          <w:p>
            <w:pPr>
              <w:pStyle w:val="TabCellSm"/>
              <w:jc w:val="left"/>
            </w:pPr>
            <w:r>
              <w:t>cuts 6-0 to 8-0 monofilament cleanly, leaving a short tail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Bulldog clamps on suture ends</w:t>
            </w:r>
          </w:p>
        </w:tc>
        <w:tc>
          <w:tcPr>
            <w:tcW w:type="dxa" w:w="5868"/>
            <w:vAlign w:val="top"/>
            <w:tcMar>
              <w:top w:w="36" w:type="dxa"/>
              <w:start w:w="80" w:type="dxa"/>
              <w:bottom w:w="36" w:type="dxa"/>
              <w:end w:w="80" w:type="dxa"/>
            </w:tcMar>
          </w:tcPr>
          <w:p>
            <w:pPr>
              <w:pStyle w:val="TabCellSm"/>
              <w:jc w:val="left"/>
            </w:pPr>
            <w:r>
              <w:t>keeps the suture ends controlled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t>small-vessel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MONITORING, IMAGING AND PHARMACOLOGY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Doppler probe (sterile) and machine</w:t>
            </w:r>
          </w:p>
        </w:tc>
        <w:tc>
          <w:tcPr>
            <w:tcW w:type="dxa" w:w="5868"/>
            <w:vAlign w:val="top"/>
            <w:tcMar>
              <w:top w:w="36" w:type="dxa"/>
              <w:start w:w="80" w:type="dxa"/>
              <w:bottom w:w="36" w:type="dxa"/>
              <w:end w:w="80" w:type="dxa"/>
            </w:tcMar>
          </w:tcPr>
          <w:p>
            <w:pPr>
              <w:pStyle w:val="TabCellSm"/>
              <w:jc w:val="left"/>
            </w:pPr>
            <w:r>
              <w:t>confirms flow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Systemic heparin and protamine</w:t>
            </w:r>
          </w:p>
        </w:tc>
        <w:tc>
          <w:tcPr>
            <w:tcW w:type="dxa" w:w="5868"/>
            <w:vAlign w:val="top"/>
            <w:tcMar>
              <w:top w:w="36" w:type="dxa"/>
              <w:start w:w="80" w:type="dxa"/>
              <w:bottom w:w="36" w:type="dxa"/>
              <w:end w:w="80" w:type="dxa"/>
            </w:tcMar>
          </w:tcPr>
          <w:p>
            <w:pPr>
              <w:pStyle w:val="TabCellSm"/>
              <w:jc w:val="left"/>
            </w:pPr>
            <w:r>
              <w:t>anticoagulation and its reversal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vasodilator</w:t>
            </w:r>
          </w:p>
        </w:tc>
        <w:tc>
          <w:tcPr>
            <w:tcW w:type="dxa" w:w="5868"/>
            <w:shd w:val="clear" w:color="auto" w:fill="F6F6F6"/>
            <w:vAlign w:val="top"/>
            <w:tcMar>
              <w:top w:w="36" w:type="dxa"/>
              <w:start w:w="80" w:type="dxa"/>
              <w:bottom w:w="36" w:type="dxa"/>
              <w:end w:w="80" w:type="dxa"/>
            </w:tcMar>
          </w:tcPr>
          <w:p>
            <w:pPr>
              <w:pStyle w:val="TabCellSm"/>
              <w:jc w:val="left"/>
            </w:pPr>
            <w:r>
              <w:t>relieves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aortic work loses blood fast; the cell saver returns washed red cells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Pressure monitoring lines</w:t>
            </w:r>
          </w:p>
        </w:tc>
        <w:tc>
          <w:tcPr>
            <w:tcW w:type="dxa" w:w="5868"/>
            <w:shd w:val="clear" w:color="auto" w:fill="F6F6F6"/>
            <w:vAlign w:val="top"/>
            <w:tcMar>
              <w:top w:w="36" w:type="dxa"/>
              <w:start w:w="80" w:type="dxa"/>
              <w:bottom w:w="36" w:type="dxa"/>
              <w:end w:w="80" w:type="dxa"/>
            </w:tcMar>
          </w:tcPr>
          <w:p>
            <w:pPr>
              <w:pStyle w:val="TabCellSm"/>
              <w:jc w:val="left"/>
            </w:pPr>
            <w:r>
              <w:t>invasive arterial pressure guides clamping and unclamping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anastomotic bleeding and prevents a haematoma around the graft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vessel — supine for aortic, carotid (neck extended, turned away) and femoral; prone or lateral rarely.</w:t>
      </w:r>
    </w:p>
    <w:p>
      <w:pPr>
        <w:pStyle w:val="BoxBody"/>
        <w:ind w:start="170"/>
      </w:pPr>
      <w:r>
        <w:rPr>
          <w:b/>
        </w:rPr>
        <w:t>Golden rules</w:t>
      </w:r>
      <w:r>
        <w:t xml:space="preserve"> — </w:t>
      </w:r>
      <w:r>
        <w:rPr>
          <w:b/>
        </w:rPr>
        <w:t>Proximal control before distal.</w:t>
      </w:r>
      <w:r>
        <w:t xml:space="preserve"> Obtain control of the vessel above the lesion before opening it. </w:t>
      </w:r>
      <w:r>
        <w:rPr>
          <w:b/>
        </w:rPr>
        <w:t>Never grasp the intima.</w:t>
      </w:r>
      <w:r>
        <w:t xml:space="preserve"> </w:t>
      </w:r>
      <w:r>
        <w:rPr>
          <w:b/>
        </w:rPr>
        <w:t>Flush before final closure</w:t>
      </w:r>
      <w:r>
        <w:t xml:space="preserve"> to expel air and debris.</w:t>
      </w:r>
    </w:p>
    <w:p>
      <w:pPr>
        <w:pStyle w:val="BoxBody"/>
        <w:ind w:start="170"/>
      </w:pPr>
      <w:r>
        <w:rPr>
          <w:b/>
        </w:rPr>
        <w:t>Complications</w:t>
      </w:r>
      <w:r>
        <w:t xml:space="preserve"> — Haemorrhage, thrombosis of the repair or graft, distal embolisation, graft infection, anastomotic pseudoaneurysm, reperfusion injury and compartment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the answer with the principle: </w:t>
            </w:r>
            <w:r>
              <w:rPr>
                <w:b/>
              </w:rPr>
              <w:t>all instruments atraumatic, all sutures non-absorbable monofilament, heparinised saline throughout</w:t>
            </w:r>
            <w:r>
              <w:t>.</w:t>
            </w:r>
          </w:p>
          <w:p>
            <w:pPr>
              <w:pStyle w:val="BoxBody"/>
              <w:spacing w:before="20" w:after="40"/>
              <w:ind w:start="204" w:hanging="204"/>
            </w:pPr>
            <w:r>
              <w:rPr>
                <w:rFonts w:ascii="Calibri" w:hAnsi="Calibri"/>
                <w:b/>
              </w:rPr>
              <w:t xml:space="preserve">▪  </w:t>
            </w:r>
            <w:r>
              <w:t xml:space="preserve">Name </w:t>
            </w:r>
            <w:r>
              <w:rPr>
                <w:b/>
              </w:rPr>
              <w:t>DeBakey forceps, Satinsky clamp, bulldog clamp, Potts-Smith scissors, Fogarty catheter, aortic punch</w:t>
            </w:r>
            <w:r>
              <w:t xml:space="preserve"> — the six vascular signatures.</w:t>
            </w:r>
          </w:p>
          <w:p>
            <w:pPr>
              <w:pStyle w:val="BoxBody"/>
              <w:spacing w:before="20" w:after="40"/>
              <w:ind w:start="204" w:hanging="204"/>
            </w:pPr>
            <w:r>
              <w:rPr>
                <w:rFonts w:ascii="Calibri" w:hAnsi="Calibri"/>
                <w:b/>
              </w:rPr>
              <w:t xml:space="preserve">▪  </w:t>
            </w:r>
            <w:r>
              <w:rPr>
                <w:b/>
              </w:rPr>
              <w:t>Satinsky = partial (side-biting) occlusion</w:t>
            </w:r>
            <w:r>
              <w:t>, so distal flow is maintained — a favourite distinction.</w:t>
            </w:r>
          </w:p>
          <w:p>
            <w:pPr>
              <w:pStyle w:val="BoxBody"/>
              <w:spacing w:before="20" w:after="40"/>
              <w:ind w:start="204" w:hanging="204"/>
            </w:pPr>
            <w:r>
              <w:rPr>
                <w:rFonts w:ascii="Calibri" w:hAnsi="Calibri"/>
                <w:b/>
              </w:rPr>
              <w:t xml:space="preserve">▪  </w:t>
            </w:r>
            <w:r>
              <w:rPr>
                <w:b/>
              </w:rPr>
              <w:t>Fogarty catheter</w:t>
            </w:r>
            <w:r>
              <w:t xml:space="preserve"> for embolectomy and </w:t>
            </w:r>
            <w:r>
              <w:rPr>
                <w:b/>
              </w:rPr>
              <w:t>heparin/protamine</w:t>
            </w:r>
            <w:r>
              <w:t xml:space="preserve"> are reliable marks.</w:t>
            </w:r>
          </w:p>
          <w:p>
            <w:pPr>
              <w:pStyle w:val="BoxBody"/>
              <w:spacing w:before="20" w:after="40"/>
              <w:ind w:start="204" w:hanging="204"/>
            </w:pPr>
            <w:r>
              <w:rPr>
                <w:rFonts w:ascii="Calibri" w:hAnsi="Calibri"/>
                <w:b/>
              </w:rPr>
              <w:t xml:space="preserve">▪  </w:t>
            </w:r>
            <w:r>
              <w:t xml:space="preserve">State </w:t>
            </w:r>
            <w:r>
              <w:rPr>
                <w:b/>
              </w:rPr>
              <w:t>proximal control before distal</w:t>
            </w:r>
            <w:r>
              <w:t xml:space="preserve"> and </w:t>
            </w:r>
            <w:r>
              <w:rPr>
                <w:b/>
              </w:rPr>
              <w:t>never grasp the intima</w:t>
            </w:r>
            <w:r>
              <w:t>.</w:t>
            </w:r>
          </w:p>
          <w:p>
            <w:pPr>
              <w:pStyle w:val="BoxBody"/>
              <w:spacing w:before="20" w:after="40"/>
              <w:ind w:start="204" w:hanging="204"/>
            </w:pPr>
            <w:r>
              <w:rPr>
                <w:rFonts w:ascii="Calibri" w:hAnsi="Calibri"/>
                <w:b/>
              </w:rPr>
              <w:t xml:space="preserve">▪  </w:t>
            </w:r>
            <w:r>
              <w:rPr>
                <w:b/>
              </w:rPr>
              <w:t>Teflon pledgets</w:t>
            </w:r>
            <w:r>
              <w:t xml:space="preserve"> for a friable wall is a detail that distinguishes a strong answer.</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absorbable or braided suture for an arterial anastomosis.</w:t>
            </w:r>
          </w:p>
          <w:p>
            <w:pPr>
              <w:pStyle w:val="BoxBody"/>
              <w:spacing w:before="20" w:after="40"/>
              <w:ind w:start="204" w:hanging="204"/>
            </w:pPr>
            <w:r>
              <w:rPr>
                <w:rFonts w:ascii="Calibri" w:hAnsi="Calibri"/>
                <w:b/>
              </w:rPr>
              <w:t xml:space="preserve">✗  </w:t>
            </w:r>
            <w:r>
              <w:t>Using toothed forceps on a vessel.</w:t>
            </w:r>
          </w:p>
          <w:p>
            <w:pPr>
              <w:pStyle w:val="BoxBody"/>
              <w:spacing w:before="20" w:after="40"/>
              <w:ind w:start="204" w:hanging="204"/>
            </w:pPr>
            <w:r>
              <w:rPr>
                <w:rFonts w:ascii="Calibri" w:hAnsi="Calibri"/>
                <w:b/>
              </w:rPr>
              <w:t xml:space="preserve">✗  </w:t>
            </w:r>
            <w:r>
              <w:t>Forgetting heparinised saline and systemic heparin.</w:t>
            </w:r>
          </w:p>
          <w:p>
            <w:pPr>
              <w:pStyle w:val="BoxBody"/>
              <w:spacing w:before="20" w:after="40"/>
              <w:ind w:start="204" w:hanging="204"/>
            </w:pPr>
            <w:r>
              <w:rPr>
                <w:rFonts w:ascii="Calibri" w:hAnsi="Calibri"/>
                <w:b/>
              </w:rPr>
              <w:t xml:space="preserve">✗  </w:t>
            </w:r>
            <w:r>
              <w:t>Omitting completion assessment (Doppler or angiography).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vascular procedures tray.</w:t>
      </w:r>
    </w:p>
    <w:p>
      <w:pPr>
        <w:pStyle w:val="QBank"/>
        <w:spacing w:before="0" w:after="100"/>
        <w:ind w:start="595" w:hanging="283"/>
      </w:pPr>
      <w:r>
        <w:rPr>
          <w:rFonts w:ascii="Calibri" w:hAnsi="Calibri"/>
          <w:b/>
        </w:rPr>
        <w:t xml:space="preserve">A.  </w:t>
      </w:r>
      <w:r>
        <w:t>A major and long instruments tray plus: non-crushing clamps — bulldog, Satinsky side-biting, angled DeBakey aortic, Fogarty/Cooley, Javid carotid clamps, vessel loops and rubber-shod clamps; atraumatic DeBakey forceps in several lengths, Gerald forceps, Potts-Smith angled scissors, endarterectomy spatula and elevators, Mixter forceps and vein hooks; No.11 blade, sized aortic punch, heparinised saline with bulb syringe and cannulae, Fogarty embolectomy catheters, PTFE/Dacron/vein graft material, vein stripper, valvulotome and tunneller; fine Castroviejo needle holders with double-armed polypropylene 3-0 to 8-0 and Teflon pledgets; plus sterile Doppler, image intensifier with contrast, heparin and protamine, cross-matched blood, cell saver and a drain.</w:t>
      </w:r>
    </w:p>
    <w:p>
      <w:pPr>
        <w:spacing w:before="80" w:after="20"/>
        <w:ind w:start="311" w:hanging="311"/>
        <w:keepLines/>
        <w:keepNext/>
      </w:pPr>
      <w:r>
        <w:rPr>
          <w:rFonts w:ascii="Calibri" w:hAnsi="Calibri"/>
          <w:b/>
          <w:sz w:val="19"/>
        </w:rPr>
        <w:t xml:space="preserve">Q2.  </w:t>
      </w:r>
      <w:r>
        <w:rPr>
          <w:b/>
          <w:sz w:val="19"/>
        </w:rPr>
        <w:t>Why is a Satinsky clamp particularly useful?</w:t>
      </w:r>
    </w:p>
    <w:p>
      <w:pPr>
        <w:pStyle w:val="QBank"/>
        <w:spacing w:before="0" w:after="100"/>
        <w:ind w:start="595" w:hanging="283"/>
      </w:pPr>
      <w:r>
        <w:rPr>
          <w:rFonts w:ascii="Calibri" w:hAnsi="Calibri"/>
          <w:b/>
        </w:rPr>
        <w:t xml:space="preserve">A.  </w:t>
      </w:r>
      <w:r>
        <w:t>It is a side-biting clamp that occludes only part of the vessel circumference, so a patch or graft can be sewn to the wall while blood continues to flow through the remaining lumen — avoiding complete occlusion and distal ischaemia.</w:t>
      </w:r>
    </w:p>
    <w:p>
      <w:pPr>
        <w:spacing w:before="300" w:after="60" w:line="240" w:lineRule="auto"/>
        <w:keepLines/>
        <w:keepNext/>
        <w:pBdr>
          <w:bottom w:val="single" w:sz="18" w:space="1" w:color="000000"/>
        </w:pBdr>
      </w:pPr>
    </w:p>
    <w:p>
      <w:bookmarkStart w:id="1031" w:name="tray_5_2"/>
      <w:pPr>
        <w:pStyle w:val="Heading2"/>
        <w:spacing w:before="320" w:after="40"/>
        <w:keepLines/>
        <w:keepNext/>
        <w:pBdr>
          <w:bottom w:val="single" w:sz="12" w:space="3" w:color="000000"/>
        </w:pBdr>
      </w:pPr>
      <w:r>
        <w:rPr>
          <w:rFonts w:ascii="Calibri" w:hAnsi="Calibri"/>
          <w:b/>
          <w:color w:val="666666"/>
          <w:sz w:val="29"/>
        </w:rPr>
        <w:t xml:space="preserve">5.2   </w:t>
      </w:r>
      <w:r>
        <w:rPr>
          <w:rFonts w:ascii="Calibri" w:hAnsi="Calibri"/>
          <w:b/>
          <w:sz w:val="29"/>
        </w:rPr>
        <w:t>Vascular Shunt Tray</w:t>
      </w:r>
      <w:bookmarkEnd w:id="1031"/>
    </w:p>
    <w:p>
      <w:pPr>
        <w:spacing w:before="60" w:after="100"/>
      </w:pPr>
      <w:r>
        <w:rPr>
          <w:rFonts w:ascii="Calibri" w:hAnsi="Calibri"/>
          <w:b/>
          <w:caps/>
          <w:color w:val="555555"/>
          <w:sz w:val="17"/>
        </w:rPr>
        <w:t xml:space="preserve">Also called:  </w:t>
      </w:r>
      <w:r>
        <w:rPr>
          <w:i/>
          <w:color w:val="333333"/>
          <w:sz w:val="18"/>
        </w:rPr>
        <w:t>Portosystemic / arteriovenous shunt tray · dialysis access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shunt</w:t>
            </w:r>
            <w:r>
              <w:t xml:space="preserve"> deliberately diverts blood from one vessel to another. Two families exist: </w:t>
            </w:r>
            <w:r>
              <w:rPr>
                <w:b/>
              </w:rPr>
              <w:t>portosystemic shunts</w:t>
            </w:r>
            <w:r>
              <w:t xml:space="preserve"> for portal hypertension (portocaval, splenorenal, mesocaval), and </w:t>
            </w:r>
            <w:r>
              <w:rPr>
                <w:b/>
              </w:rPr>
              <w:t>arteriovenous shunts/fistulae</w:t>
            </w:r>
            <w:r>
              <w:t xml:space="preserve"> for haemodialysis access. Both are built on the vascular tray, with additions for the specific vessels and shunt material.</w:t>
            </w:r>
          </w:p>
          <w:p>
            <w:pPr>
              <w:pStyle w:val="TinyLabel"/>
            </w:pPr>
            <w:r>
              <w:t>Used for / includes</w:t>
            </w:r>
          </w:p>
          <w:p>
            <w:pPr>
              <w:pStyle w:val="Bullet"/>
              <w:ind w:start="238" w:hanging="238"/>
            </w:pPr>
            <w:r>
              <w:rPr>
                <w:rFonts w:ascii="Calibri" w:hAnsi="Calibri"/>
                <w:b/>
              </w:rPr>
              <w:t xml:space="preserve">▪  </w:t>
            </w:r>
            <w:r>
              <w:t>Portocaval, mesocaval and distal splenorenal (Warren) shunt for variceal bleeding</w:t>
            </w:r>
          </w:p>
          <w:p>
            <w:pPr>
              <w:pStyle w:val="Bullet"/>
              <w:ind w:start="238" w:hanging="238"/>
            </w:pPr>
            <w:r>
              <w:rPr>
                <w:rFonts w:ascii="Calibri" w:hAnsi="Calibri"/>
                <w:b/>
              </w:rPr>
              <w:t xml:space="preserve">▪  </w:t>
            </w:r>
            <w:r>
              <w:t>Transjugular intrahepatic portosystemic shunt (TIPS) — endovascular equivalent</w:t>
            </w:r>
          </w:p>
          <w:p>
            <w:pPr>
              <w:pStyle w:val="Bullet"/>
              <w:ind w:start="238" w:hanging="238"/>
            </w:pPr>
            <w:r>
              <w:rPr>
                <w:rFonts w:ascii="Calibri" w:hAnsi="Calibri"/>
                <w:b/>
              </w:rPr>
              <w:t xml:space="preserve">▪  </w:t>
            </w:r>
            <w:r>
              <w:t>Radiocephalic (Brescia-Cimino) and brachiocephalic arteriovenous fistula</w:t>
            </w:r>
          </w:p>
          <w:p>
            <w:pPr>
              <w:pStyle w:val="Bullet"/>
              <w:ind w:start="238" w:hanging="238"/>
            </w:pPr>
            <w:r>
              <w:rPr>
                <w:rFonts w:ascii="Calibri" w:hAnsi="Calibri"/>
                <w:b/>
              </w:rPr>
              <w:t xml:space="preserve">▪  </w:t>
            </w:r>
            <w:r>
              <w:t>Arteriovenous graft using PTFE for dialysis access</w:t>
            </w:r>
          </w:p>
          <w:p>
            <w:pPr>
              <w:pStyle w:val="Bullet"/>
              <w:ind w:start="238" w:hanging="238"/>
            </w:pPr>
            <w:r>
              <w:rPr>
                <w:rFonts w:ascii="Calibri" w:hAnsi="Calibri"/>
                <w:b/>
              </w:rPr>
              <w:t xml:space="preserve">▪  </w:t>
            </w:r>
            <w:r>
              <w:t>Temporary intraluminal shunt in vascular trauma to restore flow</w:t>
            </w:r>
          </w:p>
          <w:p>
            <w:pPr>
              <w:pStyle w:val="Bullet"/>
              <w:ind w:start="238" w:hanging="238"/>
            </w:pPr>
            <w:r>
              <w:rPr>
                <w:rFonts w:ascii="Calibri" w:hAnsi="Calibri"/>
                <w:b/>
              </w:rPr>
              <w:t xml:space="preserve">▪  </w:t>
            </w:r>
            <w:r>
              <w:t>Carotid shunt during endarterectomy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40764"/>
                  <wp:docPr id="24" name="Picture 24"/>
                  <wp:cNvGraphicFramePr>
                    <a:graphicFrameLocks noChangeAspect="1"/>
                  </wp:cNvGraphicFramePr>
                  <a:graphic>
                    <a:graphicData uri="http://schemas.openxmlformats.org/drawingml/2006/picture">
                      <pic:pic>
                        <pic:nvPicPr>
                          <pic:cNvPr id="0" name="plate_5_2.png"/>
                          <pic:cNvPicPr/>
                        </pic:nvPicPr>
                        <pic:blipFill>
                          <a:blip r:embed="rId34"/>
                          <a:stretch>
                            <a:fillRect/>
                          </a:stretch>
                        </pic:blipFill>
                        <pic:spPr>
                          <a:xfrm>
                            <a:off x="0" y="0"/>
                            <a:ext cx="2286000" cy="1540764"/>
                          </a:xfrm>
                          <a:prstGeom prst="rect"/>
                        </pic:spPr>
                      </pic:pic>
                    </a:graphicData>
                  </a:graphic>
                </wp:inline>
              </w:drawing>
            </w:r>
          </w:p>
          <w:p>
            <w:pPr>
              <w:pStyle w:val="FigCaption"/>
              <w:jc w:val="center"/>
              <w:spacing w:before="40" w:after="120"/>
            </w:pPr>
            <w:r>
              <w:t>Fig 5.2 — Two vessels, one anastomosis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Selective versus non-selective</w:t>
            </w:r>
          </w:p>
          <w:p>
            <w:pPr>
              <w:pStyle w:val="BoxBody"/>
              <w:spacing w:before="20" w:after="40"/>
              <w:ind w:start="204" w:hanging="204"/>
            </w:pPr>
            <w:r>
              <w:rPr>
                <w:rFonts w:ascii="Calibri" w:hAnsi="Calibri"/>
                <w:b/>
              </w:rPr>
              <w:t xml:space="preserve">▪  </w:t>
            </w:r>
            <w:r>
              <w:rPr>
                <w:b/>
              </w:rPr>
              <w:t>Non-selective</w:t>
            </w:r>
            <w:r>
              <w:t xml:space="preserve"> (portocaval, mesocaval): decompresses the whole portal system → effective but </w:t>
            </w:r>
            <w:r>
              <w:rPr>
                <w:b/>
              </w:rPr>
              <w:t>high encephalopathy rate</w:t>
            </w:r>
            <w:r>
              <w:t>.</w:t>
            </w:r>
          </w:p>
          <w:p>
            <w:pPr>
              <w:pStyle w:val="BoxBody"/>
              <w:spacing w:before="20" w:after="40"/>
              <w:ind w:start="204" w:hanging="204"/>
            </w:pPr>
            <w:r>
              <w:rPr>
                <w:rFonts w:ascii="Calibri" w:hAnsi="Calibri"/>
                <w:b/>
              </w:rPr>
              <w:t xml:space="preserve">▪  </w:t>
            </w:r>
            <w:r>
              <w:rPr>
                <w:b/>
              </w:rPr>
              <w:t>Selective</w:t>
            </w:r>
            <w:r>
              <w:t xml:space="preserve"> (distal splenorenal / Warren): decompresses only the gastro-oesophageal varices → </w:t>
            </w:r>
            <w:r>
              <w:rPr>
                <w:b/>
              </w:rPr>
              <w:t>less encephalopathy</w:t>
            </w:r>
            <w:r>
              <w:t>.</w:t>
            </w:r>
          </w:p>
          <w:p>
            <w:pPr>
              <w:pStyle w:val="BoxBody"/>
              <w:spacing w:before="20" w:after="40"/>
              <w:ind w:start="204" w:hanging="204"/>
            </w:pPr>
            <w:r>
              <w:rPr>
                <w:rFonts w:ascii="Calibri" w:hAnsi="Calibri"/>
                <w:b/>
              </w:rPr>
              <w:t xml:space="preserve">▪  </w:t>
            </w:r>
            <w:r>
              <w:t>A very commonly examined distinction.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vascular procedures tray</w:t>
            </w:r>
          </w:p>
        </w:tc>
        <w:tc>
          <w:tcPr>
            <w:tcW w:type="dxa" w:w="5868"/>
            <w:vAlign w:val="top"/>
            <w:tcMar>
              <w:top w:w="36" w:type="dxa"/>
              <w:start w:w="80" w:type="dxa"/>
              <w:bottom w:w="36" w:type="dxa"/>
              <w:end w:w="80" w:type="dxa"/>
            </w:tcMar>
          </w:tcPr>
          <w:p>
            <w:pPr>
              <w:pStyle w:val="TabCellSm"/>
              <w:jc w:val="left"/>
            </w:pPr>
            <w:r>
              <w:t>see 5.1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and long instruments trays</w:t>
            </w:r>
          </w:p>
        </w:tc>
        <w:tc>
          <w:tcPr>
            <w:tcW w:type="dxa" w:w="5868"/>
            <w:shd w:val="clear" w:color="auto" w:fill="F6F6F6"/>
            <w:vAlign w:val="top"/>
            <w:tcMar>
              <w:top w:w="36" w:type="dxa"/>
              <w:start w:w="80" w:type="dxa"/>
              <w:bottom w:w="36" w:type="dxa"/>
              <w:end w:w="80" w:type="dxa"/>
            </w:tcMar>
          </w:tcPr>
          <w:p>
            <w:pPr>
              <w:pStyle w:val="TabCellSm"/>
              <w:jc w:val="left"/>
            </w:pPr>
            <w:r>
              <w:t>for portosystemic (abdominal) shunts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SHUNT MATERIAL AND SIZING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PTFE / Dacron graft, 6–10 mm</w:t>
            </w:r>
          </w:p>
        </w:tc>
        <w:tc>
          <w:tcPr>
            <w:tcW w:type="dxa" w:w="5868"/>
            <w:vAlign w:val="top"/>
            <w:tcMar>
              <w:top w:w="36" w:type="dxa"/>
              <w:start w:w="80" w:type="dxa"/>
              <w:bottom w:w="36" w:type="dxa"/>
              <w:end w:w="80" w:type="dxa"/>
            </w:tcMar>
          </w:tcPr>
          <w:p>
            <w:pPr>
              <w:pStyle w:val="TabCellSm"/>
              <w:jc w:val="left"/>
            </w:pPr>
            <w:r>
              <w:t>interposition portosystemic shunt or AV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Reversed autologous vein</w:t>
            </w:r>
          </w:p>
        </w:tc>
        <w:tc>
          <w:tcPr>
            <w:tcW w:type="dxa" w:w="5868"/>
            <w:shd w:val="clear" w:color="auto" w:fill="F6F6F6"/>
            <w:vAlign w:val="top"/>
            <w:tcMar>
              <w:top w:w="36" w:type="dxa"/>
              <w:start w:w="80" w:type="dxa"/>
              <w:bottom w:w="36" w:type="dxa"/>
              <w:end w:w="80" w:type="dxa"/>
            </w:tcMar>
          </w:tcPr>
          <w:p>
            <w:pPr>
              <w:pStyle w:val="TabCellSm"/>
              <w:jc w:val="left"/>
            </w:pPr>
            <w:r>
              <w:t>the preferred conduit where suitable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Temporary intraluminal (Javid, Pruitt-Inahara) shunts</w:t>
            </w:r>
          </w:p>
        </w:tc>
        <w:tc>
          <w:tcPr>
            <w:tcW w:type="dxa" w:w="5868"/>
            <w:vAlign w:val="top"/>
            <w:tcMar>
              <w:top w:w="36" w:type="dxa"/>
              <w:start w:w="80" w:type="dxa"/>
              <w:bottom w:w="36" w:type="dxa"/>
              <w:end w:w="80" w:type="dxa"/>
            </w:tcMar>
          </w:tcPr>
          <w:p>
            <w:pPr>
              <w:pStyle w:val="TabCellSm"/>
              <w:jc w:val="left"/>
            </w:pPr>
            <w:r>
              <w:rPr>
                <w:b/>
              </w:rPr>
              <w:t>signature item</w:t>
            </w:r>
            <w:r>
              <w:t xml:space="preserve"> — maintains distal perfusion while the anastomosis is constructed or during trauma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Graft sizers, calibrators and tunneller</w:t>
            </w:r>
          </w:p>
        </w:tc>
        <w:tc>
          <w:tcPr>
            <w:tcW w:type="dxa" w:w="5868"/>
            <w:shd w:val="clear" w:color="auto" w:fill="F6F6F6"/>
            <w:vAlign w:val="top"/>
            <w:tcMar>
              <w:top w:w="36" w:type="dxa"/>
              <w:start w:w="80" w:type="dxa"/>
              <w:bottom w:w="36" w:type="dxa"/>
              <w:end w:w="80" w:type="dxa"/>
            </w:tcMar>
          </w:tcPr>
          <w:p>
            <w:pPr>
              <w:pStyle w:val="TabCellSm"/>
              <w:jc w:val="left"/>
            </w:pPr>
            <w:r>
              <w:t>sizes the conduit and creates its subcutaneous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Shunt clamps and shunt-securing tapes</w:t>
            </w:r>
          </w:p>
        </w:tc>
        <w:tc>
          <w:tcPr>
            <w:tcW w:type="dxa" w:w="5868"/>
            <w:vAlign w:val="top"/>
            <w:tcMar>
              <w:top w:w="36" w:type="dxa"/>
              <w:start w:w="80" w:type="dxa"/>
              <w:bottom w:w="36" w:type="dxa"/>
              <w:end w:w="80" w:type="dxa"/>
            </w:tcMar>
          </w:tcPr>
          <w:p>
            <w:pPr>
              <w:pStyle w:val="TabCellSm"/>
              <w:jc w:val="left"/>
            </w:pPr>
            <w:r>
              <w:t>hold the temporary shunt in place without crushing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Balloon shunt with inflation syringe</w:t>
            </w:r>
          </w:p>
        </w:tc>
        <w:tc>
          <w:tcPr>
            <w:tcW w:type="dxa" w:w="5868"/>
            <w:shd w:val="clear" w:color="auto" w:fill="F6F6F6"/>
            <w:vAlign w:val="top"/>
            <w:tcMar>
              <w:top w:w="36" w:type="dxa"/>
              <w:start w:w="80" w:type="dxa"/>
              <w:bottom w:w="36" w:type="dxa"/>
              <w:end w:w="80" w:type="dxa"/>
            </w:tcMar>
          </w:tcPr>
          <w:p>
            <w:pPr>
              <w:pStyle w:val="TabCellSm"/>
              <w:jc w:val="left"/>
            </w:pPr>
            <w:r>
              <w:t>carotid shunting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PORTOSYSTEMIC SHUNT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clamps, large</w:t>
            </w:r>
          </w:p>
        </w:tc>
        <w:tc>
          <w:tcPr>
            <w:tcW w:type="dxa" w:w="5868"/>
            <w:vAlign w:val="top"/>
            <w:tcMar>
              <w:top w:w="36" w:type="dxa"/>
              <w:start w:w="80" w:type="dxa"/>
              <w:bottom w:w="36" w:type="dxa"/>
              <w:end w:w="80" w:type="dxa"/>
            </w:tcMar>
          </w:tcPr>
          <w:p>
            <w:pPr>
              <w:pStyle w:val="TabCellSm"/>
              <w:jc w:val="left"/>
            </w:pPr>
            <w:r>
              <w:t>partial occlusion of the inferior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Angled DeBakey / Cooley clamps</w:t>
            </w:r>
          </w:p>
        </w:tc>
        <w:tc>
          <w:tcPr>
            <w:tcW w:type="dxa" w:w="5868"/>
            <w:shd w:val="clear" w:color="auto" w:fill="F6F6F6"/>
            <w:vAlign w:val="top"/>
            <w:tcMar>
              <w:top w:w="36" w:type="dxa"/>
              <w:start w:w="80" w:type="dxa"/>
              <w:bottom w:w="36" w:type="dxa"/>
              <w:end w:w="80" w:type="dxa"/>
            </w:tcMar>
          </w:tcPr>
          <w:p>
            <w:pPr>
              <w:pStyle w:val="TabCellSm"/>
              <w:jc w:val="left"/>
            </w:pPr>
            <w:r>
              <w:t>portal vein and superior mesenteric vein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malleable retractors</w:t>
            </w:r>
          </w:p>
        </w:tc>
        <w:tc>
          <w:tcPr>
            <w:tcW w:type="dxa" w:w="5868"/>
            <w:vAlign w:val="top"/>
            <w:tcMar>
              <w:top w:w="36" w:type="dxa"/>
              <w:start w:w="80" w:type="dxa"/>
              <w:bottom w:w="36" w:type="dxa"/>
              <w:end w:w="80" w:type="dxa"/>
            </w:tcMar>
          </w:tcPr>
          <w:p>
            <w:pPr>
              <w:pStyle w:val="TabCellSm"/>
              <w:jc w:val="left"/>
            </w:pPr>
            <w:r>
              <w:t>retroperitoneal exposure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w:t>
            </w:r>
          </w:p>
        </w:tc>
        <w:tc>
          <w:tcPr>
            <w:tcW w:type="dxa" w:w="5868"/>
            <w:shd w:val="clear" w:color="auto" w:fill="F6F6F6"/>
            <w:vAlign w:val="top"/>
            <w:tcMar>
              <w:top w:w="36" w:type="dxa"/>
              <w:start w:w="80" w:type="dxa"/>
              <w:bottom w:w="36" w:type="dxa"/>
              <w:end w:w="80" w:type="dxa"/>
            </w:tcMar>
          </w:tcPr>
          <w:p>
            <w:pPr>
              <w:pStyle w:val="TabCellSm"/>
              <w:jc w:val="left"/>
            </w:pPr>
            <w:r>
              <w:t>maintains retroperitoneal exposure for a portosystemic shunt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Portal pressure manometry set</w:t>
            </w:r>
          </w:p>
        </w:tc>
        <w:tc>
          <w:tcPr>
            <w:tcW w:type="dxa" w:w="5868"/>
            <w:vAlign w:val="top"/>
            <w:tcMar>
              <w:top w:w="36" w:type="dxa"/>
              <w:start w:w="80" w:type="dxa"/>
              <w:bottom w:w="36" w:type="dxa"/>
              <w:end w:w="80" w:type="dxa"/>
            </w:tcMar>
          </w:tcPr>
          <w:p>
            <w:pPr>
              <w:pStyle w:val="TabCellSm"/>
              <w:jc w:val="left"/>
            </w:pPr>
            <w:r>
              <w:t>measures the pressure gradient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encircling the portal vein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wide</w:t>
            </w:r>
          </w:p>
        </w:tc>
        <w:tc>
          <w:tcPr>
            <w:tcW w:type="dxa" w:w="5868"/>
            <w:vAlign w:val="top"/>
            <w:tcMar>
              <w:top w:w="36" w:type="dxa"/>
              <w:start w:w="80" w:type="dxa"/>
              <w:bottom w:w="36" w:type="dxa"/>
              <w:end w:w="80" w:type="dxa"/>
            </w:tcMar>
          </w:tcPr>
          <w:p>
            <w:pPr>
              <w:pStyle w:val="TabCellSm"/>
              <w:jc w:val="left"/>
            </w:pPr>
            <w:r>
              <w:t>portal vein and IVC</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Splenectomy instruments available</w:t>
            </w:r>
          </w:p>
        </w:tc>
        <w:tc>
          <w:tcPr>
            <w:tcW w:type="dxa" w:w="5868"/>
            <w:vAlign w:val="top"/>
            <w:tcMar>
              <w:top w:w="36" w:type="dxa"/>
              <w:start w:w="80" w:type="dxa"/>
              <w:bottom w:w="36" w:type="dxa"/>
              <w:end w:w="80" w:type="dxa"/>
            </w:tcMar>
          </w:tcPr>
          <w:p>
            <w:pPr>
              <w:pStyle w:val="TabCellSm"/>
              <w:jc w:val="left"/>
            </w:pPr>
            <w:r>
              <w:t>for a splenorenal shunt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ARTERIOVENOUS ACCESS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(microvascular) instrument set</w:t>
            </w:r>
          </w:p>
        </w:tc>
        <w:tc>
          <w:tcPr>
            <w:tcW w:type="dxa" w:w="5868"/>
            <w:vAlign w:val="top"/>
            <w:tcMar>
              <w:top w:w="36" w:type="dxa"/>
              <w:start w:w="80" w:type="dxa"/>
              <w:bottom w:w="36" w:type="dxa"/>
              <w:end w:w="80" w:type="dxa"/>
            </w:tcMar>
          </w:tcPr>
          <w:p>
            <w:pPr>
              <w:pStyle w:val="TabCellSm"/>
              <w:jc w:val="left"/>
            </w:pPr>
            <w:r>
              <w:t>radial artery and cephalic vein are 2–4 mm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r>
              <w:rPr>
                <w:b/>
              </w:rPr>
              <w:t xml:space="preserve"> or an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small-vessel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polypropylene 6-0 to 8-0, double-armed</w:t>
            </w:r>
          </w:p>
        </w:tc>
        <w:tc>
          <w:tcPr>
            <w:tcW w:type="dxa" w:w="5868"/>
            <w:vAlign w:val="top"/>
            <w:tcMar>
              <w:top w:w="36" w:type="dxa"/>
              <w:start w:w="80" w:type="dxa"/>
              <w:bottom w:w="36" w:type="dxa"/>
              <w:end w:w="80" w:type="dxa"/>
            </w:tcMar>
          </w:tcPr>
          <w:p>
            <w:pPr>
              <w:pStyle w:val="TabCellSm"/>
              <w:jc w:val="left"/>
            </w:pPr>
            <w:r>
              <w:t>non-absorbable monofilament for a 2-4 mm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bulldog clamps and micro-clamps</w:t>
            </w:r>
          </w:p>
        </w:tc>
        <w:tc>
          <w:tcPr>
            <w:tcW w:type="dxa" w:w="5868"/>
            <w:shd w:val="clear" w:color="auto" w:fill="F6F6F6"/>
            <w:vAlign w:val="top"/>
            <w:tcMar>
              <w:top w:w="36" w:type="dxa"/>
              <w:start w:w="80" w:type="dxa"/>
              <w:bottom w:w="36" w:type="dxa"/>
              <w:end w:w="80" w:type="dxa"/>
            </w:tcMar>
          </w:tcPr>
          <w:p>
            <w:pPr>
              <w:pStyle w:val="TabCellSm"/>
              <w:jc w:val="left"/>
            </w:pPr>
            <w:r>
              <w:t>occlude a radial artery or cephalic vein without crushing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Vessel dilators, fine, graded</w:t>
            </w:r>
          </w:p>
        </w:tc>
        <w:tc>
          <w:tcPr>
            <w:tcW w:type="dxa" w:w="5868"/>
            <w:vAlign w:val="top"/>
            <w:tcMar>
              <w:top w:w="36" w:type="dxa"/>
              <w:start w:w="80" w:type="dxa"/>
              <w:bottom w:w="36" w:type="dxa"/>
              <w:end w:w="80" w:type="dxa"/>
            </w:tcMar>
          </w:tcPr>
          <w:p>
            <w:pPr>
              <w:pStyle w:val="TabCellSm"/>
              <w:jc w:val="left"/>
            </w:pPr>
            <w:r>
              <w:t>gently dilates a spastic vessel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lignocaine topical</w:t>
            </w:r>
          </w:p>
        </w:tc>
        <w:tc>
          <w:tcPr>
            <w:tcW w:type="dxa" w:w="5868"/>
            <w:shd w:val="clear" w:color="auto" w:fill="F6F6F6"/>
            <w:vAlign w:val="top"/>
            <w:tcMar>
              <w:top w:w="36" w:type="dxa"/>
              <w:start w:w="80" w:type="dxa"/>
              <w:bottom w:w="36" w:type="dxa"/>
              <w:end w:w="80" w:type="dxa"/>
            </w:tcMar>
          </w:tcPr>
          <w:p>
            <w:pPr>
              <w:pStyle w:val="TabCellSm"/>
              <w:jc w:val="left"/>
            </w:pPr>
            <w:r>
              <w:t>relieves vasospasm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probe</w:t>
            </w:r>
          </w:p>
        </w:tc>
        <w:tc>
          <w:tcPr>
            <w:tcW w:type="dxa" w:w="5868"/>
            <w:vAlign w:val="top"/>
            <w:tcMar>
              <w:top w:w="36" w:type="dxa"/>
              <w:start w:w="80" w:type="dxa"/>
              <w:bottom w:w="36" w:type="dxa"/>
              <w:end w:w="80" w:type="dxa"/>
            </w:tcMar>
          </w:tcPr>
          <w:p>
            <w:pPr>
              <w:pStyle w:val="TabCellSm"/>
              <w:jc w:val="left"/>
            </w:pPr>
            <w:r>
              <w:rPr>
                <w:b/>
              </w:rPr>
              <w:t>confirms a thrill/bruit before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Tourniquet and arm-board</w:t>
            </w:r>
          </w:p>
        </w:tc>
        <w:tc>
          <w:tcPr>
            <w:tcW w:type="dxa" w:w="5868"/>
            <w:shd w:val="clear" w:color="auto" w:fill="F6F6F6"/>
            <w:vAlign w:val="top"/>
            <w:tcMar>
              <w:top w:w="36" w:type="dxa"/>
              <w:start w:w="80" w:type="dxa"/>
              <w:bottom w:w="36" w:type="dxa"/>
              <w:end w:w="80" w:type="dxa"/>
            </w:tcMar>
          </w:tcPr>
          <w:p>
            <w:pPr>
              <w:pStyle w:val="TabCellSm"/>
              <w:jc w:val="left"/>
            </w:pPr>
            <w:r>
              <w:t>positions and exsanguinates the arm for dialysis access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 with fine cannulae</w:t>
            </w:r>
          </w:p>
        </w:tc>
        <w:tc>
          <w:tcPr>
            <w:tcW w:type="dxa" w:w="5868"/>
            <w:vAlign w:val="top"/>
            <w:tcMar>
              <w:top w:w="36" w:type="dxa"/>
              <w:start w:w="80" w:type="dxa"/>
              <w:bottom w:w="36" w:type="dxa"/>
              <w:end w:w="80" w:type="dxa"/>
            </w:tcMar>
          </w:tcPr>
          <w:p>
            <w:pPr>
              <w:pStyle w:val="TabCellSm"/>
              <w:jc w:val="left"/>
            </w:pPr>
            <w:r>
              <w:t>flushes a small vessel and prevents thrombus at every stage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ASSESSMENT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 flow probe</w:t>
            </w:r>
          </w:p>
        </w:tc>
        <w:tc>
          <w:tcPr>
            <w:tcW w:type="dxa" w:w="5868"/>
            <w:vAlign w:val="top"/>
            <w:tcMar>
              <w:top w:w="36" w:type="dxa"/>
              <w:start w:w="80" w:type="dxa"/>
              <w:bottom w:w="36" w:type="dxa"/>
              <w:end w:w="80" w:type="dxa"/>
            </w:tcMar>
          </w:tcPr>
          <w:p>
            <w:pPr>
              <w:pStyle w:val="TabCellSm"/>
              <w:jc w:val="left"/>
            </w:pPr>
            <w:r>
              <w:t>patency and flow direction confirmed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 or shuntogram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Pressure monitoring lines and manometer</w:t>
            </w:r>
          </w:p>
        </w:tc>
        <w:tc>
          <w:tcPr>
            <w:tcW w:type="dxa" w:w="5868"/>
            <w:vAlign w:val="top"/>
            <w:tcMar>
              <w:top w:w="36" w:type="dxa"/>
              <w:start w:w="80" w:type="dxa"/>
              <w:bottom w:w="36" w:type="dxa"/>
              <w:end w:w="80" w:type="dxa"/>
            </w:tcMar>
          </w:tcPr>
          <w:p>
            <w:pPr>
              <w:pStyle w:val="TabCellSm"/>
              <w:jc w:val="left"/>
            </w:pPr>
            <w:r>
              <w:t>portal pressure is measured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 and protamine</w:t>
            </w:r>
          </w:p>
        </w:tc>
        <w:tc>
          <w:tcPr>
            <w:tcW w:type="dxa" w:w="5868"/>
            <w:shd w:val="clear" w:color="auto" w:fill="F6F6F6"/>
            <w:vAlign w:val="top"/>
            <w:tcMar>
              <w:top w:w="36" w:type="dxa"/>
              <w:start w:w="80" w:type="dxa"/>
              <w:bottom w:w="36" w:type="dxa"/>
              <w:end w:w="80" w:type="dxa"/>
            </w:tcMar>
          </w:tcPr>
          <w:p>
            <w:pPr>
              <w:pStyle w:val="TabCellSm"/>
              <w:jc w:val="left"/>
            </w:pPr>
            <w:r>
              <w:t>anticoagulation during clamping and its reversal afterwards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cell saver</w:t>
            </w:r>
          </w:p>
        </w:tc>
        <w:tc>
          <w:tcPr>
            <w:tcW w:type="dxa" w:w="5868"/>
            <w:vAlign w:val="top"/>
            <w:tcMar>
              <w:top w:w="36" w:type="dxa"/>
              <w:start w:w="80" w:type="dxa"/>
              <w:bottom w:w="36" w:type="dxa"/>
              <w:end w:w="80" w:type="dxa"/>
            </w:tcMar>
          </w:tcPr>
          <w:p>
            <w:pPr>
              <w:pStyle w:val="TabCellSm"/>
              <w:jc w:val="left"/>
            </w:pPr>
            <w:r>
              <w:t>portal hypertension patients bleed and are coagulopathic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drains</w:t>
            </w:r>
          </w:p>
        </w:tc>
        <w:tc>
          <w:tcPr>
            <w:tcW w:type="dxa" w:w="5868"/>
            <w:shd w:val="clear" w:color="auto" w:fill="F6F6F6"/>
            <w:vAlign w:val="top"/>
            <w:tcMar>
              <w:top w:w="36" w:type="dxa"/>
              <w:start w:w="80" w:type="dxa"/>
              <w:bottom w:w="36" w:type="dxa"/>
              <w:end w:w="80" w:type="dxa"/>
            </w:tcMar>
          </w:tcPr>
          <w:p>
            <w:pPr>
              <w:pStyle w:val="TabCellSm"/>
              <w:jc w:val="left"/>
            </w:pPr>
            <w:r>
              <w:t>these patients are coagulopathic; a drain detects early bleeding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Fresh frozen plasma, platelets, vitamin K</w:t>
            </w:r>
          </w:p>
        </w:tc>
        <w:tc>
          <w:tcPr>
            <w:tcW w:type="dxa" w:w="5868"/>
            <w:vAlign w:val="top"/>
            <w:tcMar>
              <w:top w:w="36" w:type="dxa"/>
              <w:start w:w="80" w:type="dxa"/>
              <w:bottom w:w="36" w:type="dxa"/>
              <w:end w:w="80" w:type="dxa"/>
            </w:tcMar>
          </w:tcPr>
          <w:p>
            <w:pPr>
              <w:pStyle w:val="TabCellSm"/>
              <w:jc w:val="left"/>
            </w:pPr>
            <w:r>
              <w:t>coagulopathy of liver disease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for portocaval (right subcostal or midline) and for AV access (arm on an arm-board, abducted). Left flank/thoracoabdominal for splenorenal shunts.</w:t>
      </w:r>
    </w:p>
    <w:p>
      <w:pPr>
        <w:pStyle w:val="BoxBody"/>
        <w:ind w:start="170"/>
      </w:pPr>
      <w:r>
        <w:rPr>
          <w:b/>
        </w:rPr>
        <w:t>Physiological caution</w:t>
      </w:r>
      <w:r>
        <w:t xml:space="preserve"> — A portosystemic shunt diverts portal blood past the liver: it relieves variceal bleeding but precipitates </w:t>
      </w:r>
      <w:r>
        <w:rPr>
          <w:b/>
        </w:rPr>
        <w:t>hepatic encephalopathy</w:t>
      </w:r>
      <w:r>
        <w:t xml:space="preserve">. </w:t>
      </w:r>
      <w:r>
        <w:rPr>
          <w:b/>
        </w:rPr>
        <w:t>Selective</w:t>
      </w:r>
      <w:r>
        <w:t xml:space="preserve"> shunts (distal splenorenal) decompress varices while preserving portal perfusion and cause less encephalopathy.</w:t>
      </w:r>
    </w:p>
    <w:p>
      <w:pPr>
        <w:pStyle w:val="BoxBody"/>
        <w:ind w:start="170"/>
      </w:pPr>
      <w:r>
        <w:rPr>
          <w:b/>
        </w:rPr>
        <w:t>Maturation of an AV fistula</w:t>
      </w:r>
      <w:r>
        <w:t xml:space="preserve"> — A new fistula needs about </w:t>
      </w:r>
      <w:r>
        <w:rPr>
          <w:b/>
        </w:rPr>
        <w:t>6 weeks to mature</w:t>
      </w:r>
      <w:r>
        <w:t xml:space="preserve"> before it can be cannulated; a graft can be used sooner.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w:t>
            </w:r>
            <w:r>
              <w:rPr>
                <w:b/>
              </w:rPr>
              <w:t>portosystemic</w:t>
            </w:r>
            <w:r>
              <w:t xml:space="preserve"> and </w:t>
            </w:r>
            <w:r>
              <w:rPr>
                <w:b/>
              </w:rPr>
              <w:t>arteriovenous</w:t>
            </w:r>
            <w:r>
              <w:t xml:space="preserve"> shunts — the two families have different additions.</w:t>
            </w:r>
          </w:p>
          <w:p>
            <w:pPr>
              <w:pStyle w:val="BoxBody"/>
              <w:spacing w:before="20" w:after="40"/>
              <w:ind w:start="204" w:hanging="204"/>
            </w:pPr>
            <w:r>
              <w:rPr>
                <w:rFonts w:ascii="Calibri" w:hAnsi="Calibri"/>
                <w:b/>
              </w:rPr>
              <w:t xml:space="preserve">▪  </w:t>
            </w:r>
            <w:r>
              <w:t xml:space="preserve">The </w:t>
            </w:r>
            <w:r>
              <w:rPr>
                <w:b/>
              </w:rPr>
              <w:t>temporary intraluminal shunt (Javid, Pruitt-Inahara)</w:t>
            </w:r>
            <w:r>
              <w:t xml:space="preserve"> is the signature item; explain that it maintains distal perfusion.</w:t>
            </w:r>
          </w:p>
          <w:p>
            <w:pPr>
              <w:pStyle w:val="BoxBody"/>
              <w:spacing w:before="20" w:after="40"/>
              <w:ind w:start="204" w:hanging="204"/>
            </w:pPr>
            <w:r>
              <w:rPr>
                <w:rFonts w:ascii="Calibri" w:hAnsi="Calibri"/>
                <w:b/>
              </w:rPr>
              <w:t xml:space="preserve">▪  </w:t>
            </w:r>
            <w:r>
              <w:t xml:space="preserve">For portosystemic shunts include a </w:t>
            </w:r>
            <w:r>
              <w:rPr>
                <w:b/>
              </w:rPr>
              <w:t>portal pressure manometry set</w:t>
            </w:r>
            <w:r>
              <w:t>.</w:t>
            </w:r>
          </w:p>
          <w:p>
            <w:pPr>
              <w:pStyle w:val="BoxBody"/>
              <w:spacing w:before="20" w:after="40"/>
              <w:ind w:start="204" w:hanging="204"/>
            </w:pPr>
            <w:r>
              <w:rPr>
                <w:rFonts w:ascii="Calibri" w:hAnsi="Calibri"/>
                <w:b/>
              </w:rPr>
              <w:t xml:space="preserve">▪  </w:t>
            </w:r>
            <w:r>
              <w:t xml:space="preserve">For AV access include </w:t>
            </w:r>
            <w:r>
              <w:rPr>
                <w:b/>
              </w:rPr>
              <w:t>loupes/microscope and fine 6-0 to 8-0 suture</w:t>
            </w:r>
            <w:r>
              <w:t xml:space="preserve"> — the vessels are only millimetres wide.</w:t>
            </w:r>
          </w:p>
          <w:p>
            <w:pPr>
              <w:pStyle w:val="BoxBody"/>
              <w:spacing w:before="20" w:after="40"/>
              <w:ind w:start="204" w:hanging="204"/>
            </w:pPr>
            <w:r>
              <w:rPr>
                <w:rFonts w:ascii="Calibri" w:hAnsi="Calibri"/>
                <w:b/>
              </w:rPr>
              <w:t xml:space="preserve">▪  </w:t>
            </w:r>
            <w:r>
              <w:t xml:space="preserve">State the </w:t>
            </w:r>
            <w:r>
              <w:rPr>
                <w:b/>
              </w:rPr>
              <w:t>selective vs non-selective</w:t>
            </w:r>
            <w:r>
              <w:t xml:space="preserve"> distinction and </w:t>
            </w:r>
            <w:r>
              <w:rPr>
                <w:b/>
              </w:rPr>
              <w:t>hepatic encephalopathy</w:t>
            </w:r>
            <w:r>
              <w:t xml:space="preserve"> as the key complication.</w:t>
            </w:r>
          </w:p>
          <w:p>
            <w:pPr>
              <w:pStyle w:val="BoxBody"/>
              <w:spacing w:before="20" w:after="40"/>
              <w:ind w:start="204" w:hanging="204"/>
            </w:pPr>
            <w:r>
              <w:rPr>
                <w:rFonts w:ascii="Calibri" w:hAnsi="Calibri"/>
                <w:b/>
              </w:rPr>
              <w:t xml:space="preserve">▪  </w:t>
            </w:r>
            <w:r>
              <w:rPr>
                <w:b/>
              </w:rPr>
              <w:t>Doppler confirmation of flow</w:t>
            </w:r>
            <w:r>
              <w:t xml:space="preserve"> before closure applies to both families.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vascular shunt tray and how does it differ according to the type of shunt?</w:t>
      </w:r>
    </w:p>
    <w:p>
      <w:pPr>
        <w:pStyle w:val="QBank"/>
        <w:spacing w:before="0" w:after="100"/>
        <w:ind w:start="595" w:hanging="283"/>
      </w:pPr>
      <w:r>
        <w:rPr>
          <w:rFonts w:ascii="Calibri" w:hAnsi="Calibri"/>
          <w:b/>
        </w:rPr>
        <w:t xml:space="preserve">A.  </w:t>
      </w:r>
      <w:r>
        <w:t>It is a complete vascular tray plus shunt-specific additions. For portosystemic shunts: large Satinsky and angled DeBakey/Cooley clamps for the IVC and portal vein, PTFE or Dacron interposition graft, deep retractors and a ring retractor, long Mixter forceps, wide vessel loops, a portal pressure manometry set, head-light and blood products for coagulopathy. For arteriovenous access: a fine microvascular set with loupes or a microscope, fine bulldog and micro-clamps, graded vessel dilators, topical papaverine, 6-0 to 8-0 double-armed polypropylene, heparinised saline and a sterile Doppler. Both need temporary intraluminal shunts, heparin and protamine and completion imaging.</w:t>
      </w:r>
    </w:p>
    <w:p>
      <w:pPr>
        <w:spacing w:before="80" w:after="20"/>
        <w:ind w:start="311" w:hanging="311"/>
        <w:keepLines/>
        <w:keepNext/>
      </w:pPr>
      <w:r>
        <w:rPr>
          <w:rFonts w:ascii="Calibri" w:hAnsi="Calibri"/>
          <w:b/>
          <w:sz w:val="19"/>
        </w:rPr>
        <w:t xml:space="preserve">Q2.  </w:t>
      </w:r>
      <w:r>
        <w:rPr>
          <w:b/>
          <w:sz w:val="19"/>
        </w:rPr>
        <w:t>Why does a non-selective portosystemic shunt cause encephalopathy?</w:t>
      </w:r>
    </w:p>
    <w:p>
      <w:pPr>
        <w:pStyle w:val="QBank"/>
        <w:spacing w:before="0" w:after="100"/>
        <w:ind w:start="595" w:hanging="283"/>
      </w:pPr>
      <w:r>
        <w:rPr>
          <w:rFonts w:ascii="Calibri" w:hAnsi="Calibri"/>
          <w:b/>
        </w:rPr>
        <w:t xml:space="preserve">A.  </w:t>
      </w:r>
      <w:r>
        <w:t>It diverts the entire portal venous flow — carrying nitrogenous products absorbed from the gut — directly into the systemic circulation, bypassing hepatic detoxification. Selective shunts decompress only the varices and preserve portal perfusion of the liver, so encephalopathy is less frequent.</w:t>
      </w:r>
    </w:p>
    <w:p>
      <w:pPr>
        <w:spacing w:before="300" w:after="60" w:line="240" w:lineRule="auto"/>
        <w:keepLines/>
        <w:keepNext/>
        <w:pBdr>
          <w:bottom w:val="single" w:sz="18" w:space="1" w:color="000000"/>
        </w:pBdr>
      </w:pPr>
    </w:p>
    <w:p>
      <w:bookmarkStart w:id="1032" w:name="tray_5_3"/>
      <w:pPr>
        <w:pStyle w:val="Heading2"/>
        <w:spacing w:before="320" w:after="40"/>
        <w:keepLines/>
        <w:keepNext/>
        <w:pBdr>
          <w:bottom w:val="single" w:sz="12" w:space="3" w:color="000000"/>
        </w:pBdr>
      </w:pPr>
      <w:r>
        <w:rPr>
          <w:rFonts w:ascii="Calibri" w:hAnsi="Calibri"/>
          <w:b/>
          <w:color w:val="666666"/>
          <w:sz w:val="29"/>
        </w:rPr>
        <w:t xml:space="preserve">5.3   </w:t>
      </w:r>
      <w:r>
        <w:rPr>
          <w:rFonts w:ascii="Calibri" w:hAnsi="Calibri"/>
          <w:b/>
          <w:sz w:val="29"/>
        </w:rPr>
        <w:t>Cardiac Procedures Tray</w:t>
      </w:r>
      <w:bookmarkEnd w:id="1032"/>
    </w:p>
    <w:p>
      <w:pPr>
        <w:spacing w:before="60" w:after="100"/>
      </w:pPr>
      <w:r>
        <w:rPr>
          <w:rFonts w:ascii="Calibri" w:hAnsi="Calibri"/>
          <w:b/>
          <w:caps/>
          <w:color w:val="555555"/>
          <w:sz w:val="17"/>
        </w:rPr>
        <w:t xml:space="preserve">Also called:  </w:t>
      </w:r>
      <w:r>
        <w:rPr>
          <w:i/>
          <w:color w:val="333333"/>
          <w:sz w:val="18"/>
        </w:rPr>
        <w:t>Open-heart tray · CABG and valve replacement set · cardiopulmonary bypass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cardiac tray</w:t>
            </w:r>
            <w:r>
              <w:t xml:space="preserve"> is the largest and most complex set in surgery. It combines a </w:t>
            </w:r>
            <w:r>
              <w:rPr>
                <w:b/>
              </w:rPr>
              <w:t>sternotomy set</w:t>
            </w:r>
            <w:r>
              <w:t xml:space="preserve">, a complete </w:t>
            </w:r>
            <w:r>
              <w:rPr>
                <w:b/>
              </w:rPr>
              <w:t>vascular set</w:t>
            </w:r>
            <w:r>
              <w:t xml:space="preserve">, the </w:t>
            </w:r>
            <w:r>
              <w:rPr>
                <w:b/>
              </w:rPr>
              <w:t>cannulae and lines for cardiopulmonary bypass</w:t>
            </w:r>
            <w:r>
              <w:t xml:space="preserve">, instruments for the </w:t>
            </w:r>
            <w:r>
              <w:rPr>
                <w:b/>
              </w:rPr>
              <w:t>specific intracardiac procedure</w:t>
            </w:r>
            <w:r>
              <w:t xml:space="preserve">, and everything needed to </w:t>
            </w:r>
            <w:r>
              <w:rPr>
                <w:b/>
              </w:rPr>
              <w:t>restart and support the heart</w:t>
            </w:r>
            <w:r>
              <w:t>. Its organising idea is that the circulation is handed over to a machine, the heart stopped, repaired, and restarted.</w:t>
            </w:r>
          </w:p>
          <w:p>
            <w:pPr>
              <w:pStyle w:val="TinyLabel"/>
            </w:pPr>
            <w:r>
              <w:t>Used for / includes</w:t>
            </w:r>
          </w:p>
          <w:p>
            <w:pPr>
              <w:pStyle w:val="Bullet"/>
              <w:ind w:start="238" w:hanging="238"/>
            </w:pPr>
            <w:r>
              <w:rPr>
                <w:rFonts w:ascii="Calibri" w:hAnsi="Calibri"/>
                <w:b/>
              </w:rPr>
              <w:t xml:space="preserve">▪  </w:t>
            </w:r>
            <w:r>
              <w:t>Coronary artery bypass grafting (CABG)</w:t>
            </w:r>
          </w:p>
          <w:p>
            <w:pPr>
              <w:pStyle w:val="Bullet"/>
              <w:ind w:start="238" w:hanging="238"/>
            </w:pPr>
            <w:r>
              <w:rPr>
                <w:rFonts w:ascii="Calibri" w:hAnsi="Calibri"/>
                <w:b/>
              </w:rPr>
              <w:t xml:space="preserve">▪  </w:t>
            </w:r>
            <w:r>
              <w:t>Aortic and mitral valve replacement or repair</w:t>
            </w:r>
          </w:p>
          <w:p>
            <w:pPr>
              <w:pStyle w:val="Bullet"/>
              <w:ind w:start="238" w:hanging="238"/>
            </w:pPr>
            <w:r>
              <w:rPr>
                <w:rFonts w:ascii="Calibri" w:hAnsi="Calibri"/>
                <w:b/>
              </w:rPr>
              <w:t xml:space="preserve">▪  </w:t>
            </w:r>
            <w:r>
              <w:t>Repair of congenital defects — ASD, VSD, tetralogy of Fallot</w:t>
            </w:r>
          </w:p>
          <w:p>
            <w:pPr>
              <w:pStyle w:val="Bullet"/>
              <w:ind w:start="238" w:hanging="238"/>
            </w:pPr>
            <w:r>
              <w:rPr>
                <w:rFonts w:ascii="Calibri" w:hAnsi="Calibri"/>
                <w:b/>
              </w:rPr>
              <w:t xml:space="preserve">▪  </w:t>
            </w:r>
            <w:r>
              <w:t>Ascending aortic and aortic arch replacement; aortic dissection</w:t>
            </w:r>
          </w:p>
          <w:p>
            <w:pPr>
              <w:pStyle w:val="Bullet"/>
              <w:ind w:start="238" w:hanging="238"/>
            </w:pPr>
            <w:r>
              <w:rPr>
                <w:rFonts w:ascii="Calibri" w:hAnsi="Calibri"/>
                <w:b/>
              </w:rPr>
              <w:t xml:space="preserve">▪  </w:t>
            </w:r>
            <w:r>
              <w:t>Cardiac tumour excision; pulmonary thromboendarterectomy</w:t>
            </w:r>
          </w:p>
          <w:p>
            <w:pPr>
              <w:pStyle w:val="Bullet"/>
              <w:ind w:start="238" w:hanging="238"/>
            </w:pPr>
            <w:r>
              <w:rPr>
                <w:rFonts w:ascii="Calibri" w:hAnsi="Calibri"/>
                <w:b/>
              </w:rPr>
              <w:t xml:space="preserve">▪  </w:t>
            </w:r>
            <w:r>
              <w:t>Heart transplantation and mechanical support device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86000"/>
                  <wp:docPr id="25" name="Picture 25"/>
                  <wp:cNvGraphicFramePr>
                    <a:graphicFrameLocks noChangeAspect="1"/>
                  </wp:cNvGraphicFramePr>
                  <a:graphic>
                    <a:graphicData uri="http://schemas.openxmlformats.org/drawingml/2006/picture">
                      <pic:pic>
                        <pic:nvPicPr>
                          <pic:cNvPr id="0" name="plate_5_3.png"/>
                          <pic:cNvPicPr/>
                        </pic:nvPicPr>
                        <pic:blipFill>
                          <a:blip r:embed="rId35"/>
                          <a:stretch>
                            <a:fillRect/>
                          </a:stretch>
                        </pic:blipFill>
                        <pic:spPr>
                          <a:xfrm>
                            <a:off x="0" y="0"/>
                            <a:ext cx="2286000" cy="2286000"/>
                          </a:xfrm>
                          <a:prstGeom prst="rect"/>
                        </pic:spPr>
                      </pic:pic>
                    </a:graphicData>
                  </a:graphic>
                </wp:inline>
              </w:drawing>
            </w:r>
          </w:p>
          <w:p>
            <w:pPr>
              <w:pStyle w:val="FigCaption"/>
              <w:jc w:val="center"/>
              <w:spacing w:before="40" w:after="120"/>
            </w:pPr>
            <w:r>
              <w:t>Fig 5.3 — Open the sternum, take over the circulation, repair, restart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Count the wire</w:t>
            </w:r>
          </w:p>
          <w:p>
            <w:pPr>
              <w:pStyle w:val="BoxBody"/>
              <w:spacing w:before="20" w:after="40"/>
              <w:ind w:start="204" w:hanging="204"/>
            </w:pPr>
            <w:r>
              <w:rPr>
                <w:rFonts w:ascii="Calibri" w:hAnsi="Calibri"/>
                <w:b/>
              </w:rPr>
              <w:t xml:space="preserve">▪  </w:t>
            </w:r>
            <w:r>
              <w:rPr>
                <w:b/>
              </w:rPr>
              <w:t>Sternal wires, needle fragments and valve sizers are all countable items.</w:t>
            </w:r>
          </w:p>
          <w:p>
            <w:pPr>
              <w:pStyle w:val="BoxBody"/>
              <w:spacing w:before="20" w:after="40"/>
              <w:ind w:start="204" w:hanging="204"/>
            </w:pPr>
            <w:r>
              <w:rPr>
                <w:rFonts w:ascii="Calibri" w:hAnsi="Calibri"/>
                <w:b/>
              </w:rPr>
              <w:t xml:space="preserve">▪  </w:t>
            </w:r>
            <w:r>
              <w:t>A broken wire fragment in the mediastinum is a classic retained surgical item.</w:t>
            </w:r>
          </w:p>
          <w:p>
            <w:pPr>
              <w:pStyle w:val="BoxBody"/>
              <w:spacing w:before="20" w:after="40"/>
              <w:ind w:start="204" w:hanging="204"/>
            </w:pPr>
            <w:r>
              <w:rPr>
                <w:rFonts w:ascii="Calibri" w:hAnsi="Calibri"/>
                <w:b/>
              </w:rPr>
              <w:t xml:space="preserve">▪  </w:t>
            </w:r>
            <w:r>
              <w:t xml:space="preserve">An </w:t>
            </w:r>
            <w:r>
              <w:rPr>
                <w:b/>
              </w:rPr>
              <w:t>emergency re-sternotomy set stays at the bedside</w:t>
            </w:r>
            <w:r>
              <w:t xml:space="preserve"> in intensive care for tamponade.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provides the general soft-tissue instruments for access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vascular procedures tray</w:t>
            </w:r>
          </w:p>
        </w:tc>
        <w:tc>
          <w:tcPr>
            <w:tcW w:type="dxa" w:w="5868"/>
            <w:shd w:val="clear" w:color="auto" w:fill="F6F6F6"/>
            <w:vAlign w:val="top"/>
            <w:tcMar>
              <w:top w:w="36" w:type="dxa"/>
              <w:start w:w="80" w:type="dxa"/>
              <w:bottom w:w="36" w:type="dxa"/>
              <w:end w:w="80" w:type="dxa"/>
            </w:tcMar>
          </w:tcPr>
          <w:p>
            <w:pPr>
              <w:pStyle w:val="TabCellSm"/>
              <w:jc w:val="left"/>
            </w:pPr>
            <w:r>
              <w:t>see 5.1</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instruments tray</w:t>
            </w:r>
          </w:p>
        </w:tc>
        <w:tc>
          <w:tcPr>
            <w:tcW w:type="dxa" w:w="5868"/>
            <w:vAlign w:val="top"/>
            <w:tcMar>
              <w:top w:w="36" w:type="dxa"/>
              <w:start w:w="80" w:type="dxa"/>
              <w:bottom w:w="36" w:type="dxa"/>
              <w:end w:w="80" w:type="dxa"/>
            </w:tcMar>
          </w:tcPr>
          <w:p>
            <w:pPr>
              <w:pStyle w:val="TabCellSm"/>
              <w:jc w:val="left"/>
            </w:pPr>
            <w:r>
              <w:t>the posterior pericardium and mitral annulus lie deep in the chest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STERNOTOMY — OPENING AND CLOSING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(oscillating or reciprocating) with spare blades</w:t>
            </w:r>
          </w:p>
        </w:tc>
        <w:tc>
          <w:tcPr>
            <w:tcW w:type="dxa" w:w="5868"/>
            <w:vAlign w:val="top"/>
            <w:tcMar>
              <w:top w:w="36" w:type="dxa"/>
              <w:start w:w="80" w:type="dxa"/>
              <w:bottom w:w="36" w:type="dxa"/>
              <w:end w:w="80" w:type="dxa"/>
            </w:tcMar>
          </w:tcPr>
          <w:p>
            <w:pPr>
              <w:pStyle w:val="TabCellSm"/>
              <w:jc w:val="left"/>
            </w:pPr>
            <w:r>
              <w:rPr>
                <w:b/>
              </w:rPr>
              <w:t>signature item</w:t>
            </w:r>
            <w:r>
              <w:t xml:space="preserve"> — median sternotomy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Lebsche knife and mallet</w:t>
            </w:r>
          </w:p>
        </w:tc>
        <w:tc>
          <w:tcPr>
            <w:tcW w:type="dxa" w:w="5868"/>
            <w:shd w:val="clear" w:color="auto" w:fill="F6F6F6"/>
            <w:vAlign w:val="top"/>
            <w:tcMar>
              <w:top w:w="36" w:type="dxa"/>
              <w:start w:w="80" w:type="dxa"/>
              <w:bottom w:w="36" w:type="dxa"/>
              <w:end w:w="80" w:type="dxa"/>
            </w:tcMar>
          </w:tcPr>
          <w:p>
            <w:pPr>
              <w:pStyle w:val="TabCellSm"/>
              <w:jc w:val="left"/>
            </w:pPr>
            <w:r>
              <w:t>manual alternative if the saw fails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(Finochietto / Ankeney) self-retaining retractor</w:t>
            </w:r>
          </w:p>
        </w:tc>
        <w:tc>
          <w:tcPr>
            <w:tcW w:type="dxa" w:w="5868"/>
            <w:vAlign w:val="top"/>
            <w:tcMar>
              <w:top w:w="36" w:type="dxa"/>
              <w:start w:w="80" w:type="dxa"/>
              <w:bottom w:w="36" w:type="dxa"/>
              <w:end w:w="80" w:type="dxa"/>
            </w:tcMar>
          </w:tcPr>
          <w:p>
            <w:pPr>
              <w:pStyle w:val="TabCellSm"/>
              <w:jc w:val="left"/>
            </w:pPr>
            <w:r>
              <w:t>spreads the divided sternum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Internal mammary artery (IMA) retractor</w:t>
            </w:r>
          </w:p>
        </w:tc>
        <w:tc>
          <w:tcPr>
            <w:tcW w:type="dxa" w:w="5868"/>
            <w:shd w:val="clear" w:color="auto" w:fill="F6F6F6"/>
            <w:vAlign w:val="top"/>
            <w:tcMar>
              <w:top w:w="36" w:type="dxa"/>
              <w:start w:w="80" w:type="dxa"/>
              <w:bottom w:w="36" w:type="dxa"/>
              <w:end w:w="80" w:type="dxa"/>
            </w:tcMar>
          </w:tcPr>
          <w:p>
            <w:pPr>
              <w:pStyle w:val="TabCellSm"/>
              <w:jc w:val="left"/>
            </w:pPr>
            <w:r>
              <w:t>elevates the sternal edge to harvest the IMA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sternal marrow haemostasis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Sternal wires</w:t>
            </w:r>
            <w:r>
              <w:rPr>
                <w:b/>
              </w:rPr>
              <w:t xml:space="preserve"> (No.5/No.6) with a heavy needle</w:t>
            </w:r>
          </w:p>
        </w:tc>
        <w:tc>
          <w:tcPr>
            <w:tcW w:type="dxa" w:w="5868"/>
            <w:shd w:val="clear" w:color="auto" w:fill="F6F6F6"/>
            <w:vAlign w:val="top"/>
            <w:tcMar>
              <w:top w:w="36" w:type="dxa"/>
              <w:start w:w="80" w:type="dxa"/>
              <w:bottom w:w="36" w:type="dxa"/>
              <w:end w:w="80" w:type="dxa"/>
            </w:tcMar>
          </w:tcPr>
          <w:p>
            <w:pPr>
              <w:pStyle w:val="TabCellSm"/>
              <w:jc w:val="left"/>
            </w:pPr>
            <w:r>
              <w:t>sternal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twister, wire cutter and wire holder</w:t>
            </w:r>
          </w:p>
        </w:tc>
        <w:tc>
          <w:tcPr>
            <w:tcW w:type="dxa" w:w="5868"/>
            <w:vAlign w:val="top"/>
            <w:tcMar>
              <w:top w:w="36" w:type="dxa"/>
              <w:start w:w="80" w:type="dxa"/>
              <w:bottom w:w="36" w:type="dxa"/>
              <w:end w:w="80" w:type="dxa"/>
            </w:tcMar>
          </w:tcPr>
          <w:p>
            <w:pPr>
              <w:pStyle w:val="TabCellSm"/>
              <w:jc w:val="left"/>
            </w:pPr>
            <w:r>
              <w:rPr>
                <w:b/>
              </w:rPr>
              <w:t>must be counted — wire fragments are retained items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punch / awl</w:t>
            </w:r>
          </w:p>
        </w:tc>
        <w:tc>
          <w:tcPr>
            <w:tcW w:type="dxa" w:w="5868"/>
            <w:shd w:val="clear" w:color="auto" w:fill="F6F6F6"/>
            <w:vAlign w:val="top"/>
            <w:tcMar>
              <w:top w:w="36" w:type="dxa"/>
              <w:start w:w="80" w:type="dxa"/>
              <w:bottom w:w="36" w:type="dxa"/>
              <w:end w:w="80" w:type="dxa"/>
            </w:tcMar>
          </w:tcPr>
          <w:p>
            <w:pPr>
              <w:pStyle w:val="TabCellSm"/>
              <w:jc w:val="left"/>
            </w:pPr>
            <w:r>
              <w:t>wire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plating set</w:t>
            </w:r>
          </w:p>
        </w:tc>
        <w:tc>
          <w:tcPr>
            <w:tcW w:type="dxa" w:w="5868"/>
            <w:vAlign w:val="top"/>
            <w:tcMar>
              <w:top w:w="36" w:type="dxa"/>
              <w:start w:w="80" w:type="dxa"/>
              <w:bottom w:w="36" w:type="dxa"/>
              <w:end w:w="80" w:type="dxa"/>
            </w:tcMar>
          </w:tcPr>
          <w:p>
            <w:pPr>
              <w:pStyle w:val="TabCellSm"/>
              <w:jc w:val="left"/>
            </w:pPr>
            <w:r>
              <w:t>for a high-risk sternum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CARDIOPULMONARY BYPASS — THE DEFINING GROUP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CPB circuit: oxygenator, reservoir, heat exchanger, arterial pump and tubing</w:t>
            </w:r>
          </w:p>
        </w:tc>
        <w:tc>
          <w:tcPr>
            <w:tcW w:type="dxa" w:w="5868"/>
            <w:vAlign w:val="top"/>
            <w:tcMar>
              <w:top w:w="36" w:type="dxa"/>
              <w:start w:w="80" w:type="dxa"/>
              <w:bottom w:w="36" w:type="dxa"/>
              <w:end w:w="80" w:type="dxa"/>
            </w:tcMar>
          </w:tcPr>
          <w:p>
            <w:pPr>
              <w:pStyle w:val="TabCellSm"/>
              <w:jc w:val="left"/>
            </w:pPr>
            <w:r>
              <w:rPr>
                <w:b/>
              </w:rPr>
              <w:t>primed and checked by the perfusionist before the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Aortic cannula with introducer</w:t>
            </w:r>
          </w:p>
        </w:tc>
        <w:tc>
          <w:tcPr>
            <w:tcW w:type="dxa" w:w="5868"/>
            <w:shd w:val="clear" w:color="auto" w:fill="F6F6F6"/>
            <w:vAlign w:val="top"/>
            <w:tcMar>
              <w:top w:w="36" w:type="dxa"/>
              <w:start w:w="80" w:type="dxa"/>
              <w:bottom w:w="36" w:type="dxa"/>
              <w:end w:w="80" w:type="dxa"/>
            </w:tcMar>
          </w:tcPr>
          <w:p>
            <w:pPr>
              <w:pStyle w:val="TabCellSm"/>
              <w:jc w:val="left"/>
            </w:pPr>
            <w:r>
              <w:t>arterial return to the aorta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Venous cannulae — single two-stage or bicaval</w:t>
            </w:r>
          </w:p>
        </w:tc>
        <w:tc>
          <w:tcPr>
            <w:tcW w:type="dxa" w:w="5868"/>
            <w:vAlign w:val="top"/>
            <w:tcMar>
              <w:top w:w="36" w:type="dxa"/>
              <w:start w:w="80" w:type="dxa"/>
              <w:bottom w:w="36" w:type="dxa"/>
              <w:end w:w="80" w:type="dxa"/>
            </w:tcMar>
          </w:tcPr>
          <w:p>
            <w:pPr>
              <w:pStyle w:val="TabCellSm"/>
              <w:jc w:val="left"/>
            </w:pPr>
            <w:r>
              <w:t>drains the right atrium / cavae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Antegrade cardioplegia cannula</w:t>
            </w:r>
          </w:p>
        </w:tc>
        <w:tc>
          <w:tcPr>
            <w:tcW w:type="dxa" w:w="5868"/>
            <w:shd w:val="clear" w:color="auto" w:fill="F6F6F6"/>
            <w:vAlign w:val="top"/>
            <w:tcMar>
              <w:top w:w="36" w:type="dxa"/>
              <w:start w:w="80" w:type="dxa"/>
              <w:bottom w:w="36" w:type="dxa"/>
              <w:end w:w="80" w:type="dxa"/>
            </w:tcMar>
          </w:tcPr>
          <w:p>
            <w:pPr>
              <w:pStyle w:val="TabCellSm"/>
              <w:jc w:val="left"/>
            </w:pPr>
            <w:r>
              <w:t>into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Retrograde cardioplegia cannula</w:t>
            </w:r>
          </w:p>
        </w:tc>
        <w:tc>
          <w:tcPr>
            <w:tcW w:type="dxa" w:w="5868"/>
            <w:vAlign w:val="top"/>
            <w:tcMar>
              <w:top w:w="36" w:type="dxa"/>
              <w:start w:w="80" w:type="dxa"/>
              <w:bottom w:w="36" w:type="dxa"/>
              <w:end w:w="80" w:type="dxa"/>
            </w:tcMar>
          </w:tcPr>
          <w:p>
            <w:pPr>
              <w:pStyle w:val="TabCellSm"/>
              <w:jc w:val="left"/>
            </w:pPr>
            <w:r>
              <w:t>into the coronary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root vent / needle vent</w:t>
            </w:r>
          </w:p>
        </w:tc>
        <w:tc>
          <w:tcPr>
            <w:tcW w:type="dxa" w:w="5868"/>
            <w:shd w:val="clear" w:color="auto" w:fill="F6F6F6"/>
            <w:vAlign w:val="top"/>
            <w:tcMar>
              <w:top w:w="36" w:type="dxa"/>
              <w:start w:w="80" w:type="dxa"/>
              <w:bottom w:w="36" w:type="dxa"/>
              <w:end w:w="80" w:type="dxa"/>
            </w:tcMar>
          </w:tcPr>
          <w:p>
            <w:pPr>
              <w:pStyle w:val="TabCellSm"/>
              <w:jc w:val="left"/>
            </w:pPr>
            <w:r>
              <w:t>removes air from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Left atrial / ventricular vent</w:t>
            </w:r>
          </w:p>
        </w:tc>
        <w:tc>
          <w:tcPr>
            <w:tcW w:type="dxa" w:w="5868"/>
            <w:vAlign w:val="top"/>
            <w:tcMar>
              <w:top w:w="36" w:type="dxa"/>
              <w:start w:w="80" w:type="dxa"/>
              <w:bottom w:w="36" w:type="dxa"/>
              <w:end w:w="80" w:type="dxa"/>
            </w:tcMar>
          </w:tcPr>
          <w:p>
            <w:pPr>
              <w:pStyle w:val="TabCellSm"/>
              <w:jc w:val="left"/>
            </w:pPr>
            <w:r>
              <w:t>decompresses the left heart</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Aortic cross-clamp and caval (Satinsky) clamps</w:t>
            </w:r>
          </w:p>
        </w:tc>
        <w:tc>
          <w:tcPr>
            <w:tcW w:type="dxa" w:w="5868"/>
            <w:shd w:val="clear" w:color="auto" w:fill="F6F6F6"/>
            <w:vAlign w:val="top"/>
            <w:tcMar>
              <w:top w:w="36" w:type="dxa"/>
              <w:start w:w="80" w:type="dxa"/>
              <w:bottom w:w="36" w:type="dxa"/>
              <w:end w:w="80" w:type="dxa"/>
            </w:tcMar>
          </w:tcPr>
          <w:p>
            <w:pPr>
              <w:pStyle w:val="TabCellSm"/>
              <w:jc w:val="left"/>
            </w:pPr>
            <w:r>
              <w:t>cross-clamping isolates the heart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Purse-string sutures with tourniquets (snuggers)</w:t>
            </w:r>
          </w:p>
        </w:tc>
        <w:tc>
          <w:tcPr>
            <w:tcW w:type="dxa" w:w="5868"/>
            <w:vAlign w:val="top"/>
            <w:tcMar>
              <w:top w:w="36" w:type="dxa"/>
              <w:start w:w="80" w:type="dxa"/>
              <w:bottom w:w="36" w:type="dxa"/>
              <w:end w:w="80" w:type="dxa"/>
            </w:tcMar>
          </w:tcPr>
          <w:p>
            <w:pPr>
              <w:pStyle w:val="TabCellSm"/>
              <w:jc w:val="left"/>
            </w:pPr>
            <w:r>
              <w:t>secure each cannula at its insertion site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Cardioplegia solution, cold, with delivery set</w:t>
            </w:r>
          </w:p>
        </w:tc>
        <w:tc>
          <w:tcPr>
            <w:tcW w:type="dxa" w:w="5868"/>
            <w:shd w:val="clear" w:color="auto" w:fill="F6F6F6"/>
            <w:vAlign w:val="top"/>
            <w:tcMar>
              <w:top w:w="36" w:type="dxa"/>
              <w:start w:w="80" w:type="dxa"/>
              <w:bottom w:w="36" w:type="dxa"/>
              <w:end w:w="80" w:type="dxa"/>
            </w:tcMar>
          </w:tcPr>
          <w:p>
            <w:pPr>
              <w:pStyle w:val="TabCellSm"/>
              <w:jc w:val="left"/>
            </w:pPr>
            <w:r>
              <w:t>arrests the heart in diastole and protects the myocardium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cold saline / ice slush</w:t>
            </w:r>
          </w:p>
        </w:tc>
        <w:tc>
          <w:tcPr>
            <w:tcW w:type="dxa" w:w="5868"/>
            <w:vAlign w:val="top"/>
            <w:tcMar>
              <w:top w:w="36" w:type="dxa"/>
              <w:start w:w="80" w:type="dxa"/>
              <w:bottom w:w="36" w:type="dxa"/>
              <w:end w:w="80" w:type="dxa"/>
            </w:tcMar>
          </w:tcPr>
          <w:p>
            <w:pPr>
              <w:pStyle w:val="TabCellSm"/>
              <w:jc w:val="left"/>
            </w:pPr>
            <w:r>
              <w:t>surface cooling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Systemic heparin and protamine</w:t>
            </w:r>
          </w:p>
        </w:tc>
        <w:tc>
          <w:tcPr>
            <w:tcW w:type="dxa" w:w="5868"/>
            <w:shd w:val="clear" w:color="auto" w:fill="F6F6F6"/>
            <w:vAlign w:val="top"/>
            <w:tcMar>
              <w:top w:w="36" w:type="dxa"/>
              <w:start w:w="80" w:type="dxa"/>
              <w:bottom w:w="36" w:type="dxa"/>
              <w:end w:w="80" w:type="dxa"/>
            </w:tcMar>
          </w:tcPr>
          <w:p>
            <w:pPr>
              <w:pStyle w:val="TabCellSm"/>
              <w:jc w:val="left"/>
            </w:pPr>
            <w:r>
              <w:t>full heparinisation before cannulation; reversal after bypass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ACT (activated clotting time) monitoring</w:t>
            </w:r>
          </w:p>
        </w:tc>
        <w:tc>
          <w:tcPr>
            <w:tcW w:type="dxa" w:w="5868"/>
            <w:vAlign w:val="top"/>
            <w:tcMar>
              <w:top w:w="36" w:type="dxa"/>
              <w:start w:w="80" w:type="dxa"/>
              <w:bottom w:w="36" w:type="dxa"/>
              <w:end w:w="80" w:type="dxa"/>
            </w:tcMar>
          </w:tcPr>
          <w:p>
            <w:pPr>
              <w:pStyle w:val="TabCellSm"/>
              <w:jc w:val="left"/>
            </w:pPr>
            <w:r>
              <w:t>confirms adequate heparinisation before bypass begins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Cardiotomy suckers (two) with tubing</w:t>
            </w:r>
          </w:p>
        </w:tc>
        <w:tc>
          <w:tcPr>
            <w:tcW w:type="dxa" w:w="5868"/>
            <w:shd w:val="clear" w:color="auto" w:fill="F6F6F6"/>
            <w:vAlign w:val="top"/>
            <w:tcMar>
              <w:top w:w="36" w:type="dxa"/>
              <w:start w:w="80" w:type="dxa"/>
              <w:bottom w:w="36" w:type="dxa"/>
              <w:end w:w="80" w:type="dxa"/>
            </w:tcMar>
          </w:tcPr>
          <w:p>
            <w:pPr>
              <w:pStyle w:val="TabCellSm"/>
              <w:jc w:val="left"/>
            </w:pPr>
            <w:r>
              <w:t>returns shed blood to the circuit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CORONARY BYPASS (CABG)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mammary artery harvesting set</w:t>
            </w:r>
          </w:p>
        </w:tc>
        <w:tc>
          <w:tcPr>
            <w:tcW w:type="dxa" w:w="5868"/>
            <w:vAlign w:val="top"/>
            <w:tcMar>
              <w:top w:w="36" w:type="dxa"/>
              <w:start w:w="80" w:type="dxa"/>
              <w:bottom w:w="36" w:type="dxa"/>
              <w:end w:w="80" w:type="dxa"/>
            </w:tcMar>
          </w:tcPr>
          <w:p>
            <w:pPr>
              <w:pStyle w:val="TabCellSm"/>
              <w:jc w:val="left"/>
            </w:pPr>
            <w:r>
              <w:t>fine dissecting scissors, clips, IMA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saphenous vein harvesting set</w:t>
            </w:r>
          </w:p>
        </w:tc>
        <w:tc>
          <w:tcPr>
            <w:tcW w:type="dxa" w:w="5868"/>
            <w:shd w:val="clear" w:color="auto" w:fill="F6F6F6"/>
            <w:vAlign w:val="top"/>
            <w:tcMar>
              <w:top w:w="36" w:type="dxa"/>
              <w:start w:w="80" w:type="dxa"/>
              <w:bottom w:w="36" w:type="dxa"/>
              <w:end w:w="80" w:type="dxa"/>
            </w:tcMar>
          </w:tcPr>
          <w:p>
            <w:pPr>
              <w:pStyle w:val="TabCellSm"/>
              <w:jc w:val="left"/>
            </w:pPr>
            <w:r>
              <w:t>open or endoscopic; vein stripper, fine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Radial artery harvest set</w:t>
            </w:r>
          </w:p>
        </w:tc>
        <w:tc>
          <w:tcPr>
            <w:tcW w:type="dxa" w:w="5868"/>
            <w:vAlign w:val="top"/>
            <w:tcMar>
              <w:top w:w="36" w:type="dxa"/>
              <w:start w:w="80" w:type="dxa"/>
              <w:bottom w:w="36" w:type="dxa"/>
              <w:end w:w="80" w:type="dxa"/>
            </w:tcMar>
          </w:tcPr>
          <w:p>
            <w:pPr>
              <w:pStyle w:val="TabCellSm"/>
              <w:jc w:val="left"/>
            </w:pPr>
            <w:r>
              <w:t>third conduit option; needs fine clips and atraumatic forceps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(Beaver / micro) knife and blades</w:t>
            </w:r>
          </w:p>
        </w:tc>
        <w:tc>
          <w:tcPr>
            <w:tcW w:type="dxa" w:w="5868"/>
            <w:shd w:val="clear" w:color="auto" w:fill="F6F6F6"/>
            <w:vAlign w:val="top"/>
            <w:tcMar>
              <w:top w:w="36" w:type="dxa"/>
              <w:start w:w="80" w:type="dxa"/>
              <w:bottom w:w="36" w:type="dxa"/>
              <w:end w:w="80" w:type="dxa"/>
            </w:tcMar>
          </w:tcPr>
          <w:p>
            <w:pPr>
              <w:pStyle w:val="TabCellSm"/>
              <w:jc w:val="left"/>
            </w:pPr>
            <w:r>
              <w:t>arteriotomy in a 1.5–2 mm coronary artery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coronary scissors, 45° / 60°</w:t>
            </w:r>
          </w:p>
        </w:tc>
        <w:tc>
          <w:tcPr>
            <w:tcW w:type="dxa" w:w="5868"/>
            <w:vAlign w:val="top"/>
            <w:tcMar>
              <w:top w:w="36" w:type="dxa"/>
              <w:start w:w="80" w:type="dxa"/>
              <w:bottom w:w="36" w:type="dxa"/>
              <w:end w:w="80" w:type="dxa"/>
            </w:tcMar>
          </w:tcPr>
          <w:p>
            <w:pPr>
              <w:pStyle w:val="TabCellSm"/>
              <w:jc w:val="left"/>
            </w:pPr>
            <w:r>
              <w:t>extending the arteriotomy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Coronary dilators and probes, graded</w:t>
            </w:r>
          </w:p>
        </w:tc>
        <w:tc>
          <w:tcPr>
            <w:tcW w:type="dxa" w:w="5868"/>
            <w:shd w:val="clear" w:color="auto" w:fill="F6F6F6"/>
            <w:vAlign w:val="top"/>
            <w:tcMar>
              <w:top w:w="36" w:type="dxa"/>
              <w:start w:w="80" w:type="dxa"/>
              <w:bottom w:w="36" w:type="dxa"/>
              <w:end w:w="80" w:type="dxa"/>
            </w:tcMar>
          </w:tcPr>
          <w:p>
            <w:pPr>
              <w:pStyle w:val="TabCellSm"/>
              <w:jc w:val="left"/>
            </w:pPr>
            <w:r>
              <w:t>sizes the vessel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Aortic punch, sized</w:t>
            </w:r>
          </w:p>
        </w:tc>
        <w:tc>
          <w:tcPr>
            <w:tcW w:type="dxa" w:w="5868"/>
            <w:vAlign w:val="top"/>
            <w:tcMar>
              <w:top w:w="36" w:type="dxa"/>
              <w:start w:w="80" w:type="dxa"/>
              <w:bottom w:w="36" w:type="dxa"/>
              <w:end w:w="80" w:type="dxa"/>
            </w:tcMar>
          </w:tcPr>
          <w:p>
            <w:pPr>
              <w:pStyle w:val="TabCellSm"/>
              <w:jc w:val="left"/>
            </w:pPr>
            <w:r>
              <w:rPr>
                <w:b/>
              </w:rPr>
              <w:t>proximal anastomosis on the aorta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bulldog / occluders and silastic slings</w:t>
            </w:r>
          </w:p>
        </w:tc>
        <w:tc>
          <w:tcPr>
            <w:tcW w:type="dxa" w:w="5868"/>
            <w:shd w:val="clear" w:color="auto" w:fill="F6F6F6"/>
            <w:vAlign w:val="top"/>
            <w:tcMar>
              <w:top w:w="36" w:type="dxa"/>
              <w:start w:w="80" w:type="dxa"/>
              <w:bottom w:w="36" w:type="dxa"/>
              <w:end w:w="80" w:type="dxa"/>
            </w:tcMar>
          </w:tcPr>
          <w:p>
            <w:pPr>
              <w:pStyle w:val="TabCellSm"/>
              <w:jc w:val="left"/>
            </w:pPr>
            <w:r>
              <w:t>controls the coronary during anastomosis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 saline blower-mister</w:t>
            </w:r>
          </w:p>
        </w:tc>
        <w:tc>
          <w:tcPr>
            <w:tcW w:type="dxa" w:w="5868"/>
            <w:vAlign w:val="top"/>
            <w:tcMar>
              <w:top w:w="36" w:type="dxa"/>
              <w:start w:w="80" w:type="dxa"/>
              <w:bottom w:w="36" w:type="dxa"/>
              <w:end w:w="80" w:type="dxa"/>
            </w:tcMar>
          </w:tcPr>
          <w:p>
            <w:pPr>
              <w:pStyle w:val="TabCellSm"/>
              <w:jc w:val="left"/>
            </w:pPr>
            <w:r>
              <w:t>clears the anastomotic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Polypropylene 7-0 / 8-0 double-armed</w:t>
            </w:r>
          </w:p>
        </w:tc>
        <w:tc>
          <w:tcPr>
            <w:tcW w:type="dxa" w:w="5868"/>
            <w:shd w:val="clear" w:color="auto" w:fill="F6F6F6"/>
            <w:vAlign w:val="top"/>
            <w:tcMar>
              <w:top w:w="36" w:type="dxa"/>
              <w:start w:w="80" w:type="dxa"/>
              <w:bottom w:w="36" w:type="dxa"/>
              <w:end w:w="80" w:type="dxa"/>
            </w:tcMar>
          </w:tcPr>
          <w:p>
            <w:pPr>
              <w:pStyle w:val="TabCellSm"/>
              <w:jc w:val="left"/>
            </w:pPr>
            <w:r>
              <w:t>coronary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Magnifying loupes</w:t>
            </w:r>
          </w:p>
        </w:tc>
        <w:tc>
          <w:tcPr>
            <w:tcW w:type="dxa" w:w="5868"/>
            <w:vAlign w:val="top"/>
            <w:tcMar>
              <w:top w:w="36" w:type="dxa"/>
              <w:start w:w="80" w:type="dxa"/>
              <w:bottom w:w="36" w:type="dxa"/>
              <w:end w:w="80" w:type="dxa"/>
            </w:tcMar>
          </w:tcPr>
          <w:p>
            <w:pPr>
              <w:pStyle w:val="TabCellSm"/>
              <w:jc w:val="left"/>
            </w:pPr>
            <w: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VALVE PROCEDURE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retractors and leaflet retractors</w:t>
            </w:r>
          </w:p>
        </w:tc>
        <w:tc>
          <w:tcPr>
            <w:tcW w:type="dxa" w:w="5868"/>
            <w:vAlign w:val="top"/>
            <w:tcMar>
              <w:top w:w="36" w:type="dxa"/>
              <w:start w:w="80" w:type="dxa"/>
              <w:bottom w:w="36" w:type="dxa"/>
              <w:end w:w="80" w:type="dxa"/>
            </w:tcMar>
          </w:tcPr>
          <w:p>
            <w:pPr>
              <w:pStyle w:val="TabCellSm"/>
              <w:jc w:val="left"/>
            </w:pPr>
            <w:r>
              <w:t>exposes the annulus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leaflet excision scissors and rongeur</w:t>
            </w:r>
          </w:p>
        </w:tc>
        <w:tc>
          <w:tcPr>
            <w:tcW w:type="dxa" w:w="5868"/>
            <w:shd w:val="clear" w:color="auto" w:fill="F6F6F6"/>
            <w:vAlign w:val="top"/>
            <w:tcMar>
              <w:top w:w="36" w:type="dxa"/>
              <w:start w:w="80" w:type="dxa"/>
              <w:bottom w:w="36" w:type="dxa"/>
              <w:end w:w="80" w:type="dxa"/>
            </w:tcMar>
          </w:tcPr>
          <w:p>
            <w:pPr>
              <w:pStyle w:val="TabCellSm"/>
              <w:jc w:val="left"/>
            </w:pPr>
            <w:r>
              <w:t>excises the diseased valve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Annulus debridement / calcium rongeur</w:t>
            </w:r>
          </w:p>
        </w:tc>
        <w:tc>
          <w:tcPr>
            <w:tcW w:type="dxa" w:w="5868"/>
            <w:vAlign w:val="top"/>
            <w:tcMar>
              <w:top w:w="36" w:type="dxa"/>
              <w:start w:w="80" w:type="dxa"/>
              <w:bottom w:w="36" w:type="dxa"/>
              <w:end w:w="80" w:type="dxa"/>
            </w:tcMar>
          </w:tcPr>
          <w:p>
            <w:pPr>
              <w:pStyle w:val="TabCellSm"/>
              <w:jc w:val="left"/>
            </w:pPr>
            <w:r>
              <w:t>removes annular calcium so the prosthesis seats evenly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sizers / obturators, complete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selects the prosthesis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holder and rotator with handle</w:t>
            </w:r>
          </w:p>
        </w:tc>
        <w:tc>
          <w:tcPr>
            <w:tcW w:type="dxa" w:w="5868"/>
            <w:vAlign w:val="top"/>
            <w:tcMar>
              <w:top w:w="36" w:type="dxa"/>
              <w:start w:w="80" w:type="dxa"/>
              <w:bottom w:w="36" w:type="dxa"/>
              <w:end w:w="80" w:type="dxa"/>
            </w:tcMar>
          </w:tcPr>
          <w:p>
            <w:pPr>
              <w:pStyle w:val="TabCellSm"/>
              <w:jc w:val="left"/>
            </w:pPr>
            <w:r>
              <w:t>holds the prosthesis and orientates it within the annulus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Prosthetic valves — mechanical and bioprosthetic, full size range</w:t>
            </w:r>
          </w:p>
        </w:tc>
        <w:tc>
          <w:tcPr>
            <w:tcW w:type="dxa" w:w="5868"/>
            <w:shd w:val="clear" w:color="auto" w:fill="F6F6F6"/>
            <w:vAlign w:val="top"/>
            <w:tcMar>
              <w:top w:w="36" w:type="dxa"/>
              <w:start w:w="80" w:type="dxa"/>
              <w:bottom w:w="36" w:type="dxa"/>
              <w:end w:w="80" w:type="dxa"/>
            </w:tcMar>
          </w:tcPr>
          <w:p>
            <w:pPr>
              <w:pStyle w:val="TabCellSm"/>
              <w:jc w:val="left"/>
            </w:pPr>
            <w:r>
              <w:rPr>
                <w:b/>
              </w:rPr>
              <w:t>confirmed present before bypass begins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Annuloplasty rings and sizers</w:t>
            </w:r>
          </w:p>
        </w:tc>
        <w:tc>
          <w:tcPr>
            <w:tcW w:type="dxa" w:w="5868"/>
            <w:vAlign w:val="top"/>
            <w:tcMar>
              <w:top w:w="36" w:type="dxa"/>
              <w:start w:w="80" w:type="dxa"/>
              <w:bottom w:w="36" w:type="dxa"/>
              <w:end w:w="80" w:type="dxa"/>
            </w:tcMar>
          </w:tcPr>
          <w:p>
            <w:pPr>
              <w:pStyle w:val="TabCellSm"/>
              <w:jc w:val="left"/>
            </w:pPr>
            <w:r>
              <w:t>mitral valve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Pledgeted mattress sutures, 2-0</w:t>
            </w:r>
          </w:p>
        </w:tc>
        <w:tc>
          <w:tcPr>
            <w:tcW w:type="dxa" w:w="5868"/>
            <w:shd w:val="clear" w:color="auto" w:fill="F6F6F6"/>
            <w:vAlign w:val="top"/>
            <w:tcMar>
              <w:top w:w="36" w:type="dxa"/>
              <w:start w:w="80" w:type="dxa"/>
              <w:bottom w:w="36" w:type="dxa"/>
              <w:end w:w="80" w:type="dxa"/>
            </w:tcMar>
          </w:tcPr>
          <w:p>
            <w:pPr>
              <w:pStyle w:val="TabCellSm"/>
              <w:jc w:val="left"/>
            </w:pPr>
            <w:r>
              <w:t>annular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hook and valve tester</w:t>
            </w:r>
          </w:p>
        </w:tc>
        <w:tc>
          <w:tcPr>
            <w:tcW w:type="dxa" w:w="5868"/>
            <w:vAlign w:val="top"/>
            <w:tcMar>
              <w:top w:w="36" w:type="dxa"/>
              <w:start w:w="80" w:type="dxa"/>
              <w:bottom w:w="36" w:type="dxa"/>
              <w:end w:w="80" w:type="dxa"/>
            </w:tcMar>
          </w:tcPr>
          <w:p>
            <w:pPr>
              <w:pStyle w:val="TabCellSm"/>
              <w:jc w:val="left"/>
            </w:pPr>
            <w:r>
              <w:t>confirms leaflet mobility and competence before closing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RESTARTING AND SUPPORTING THE HEART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(sterile) defibrillator paddles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defibrillates the heart directly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Temporary epicardial pacing wires and external pacemaker</w:t>
            </w:r>
          </w:p>
        </w:tc>
        <w:tc>
          <w:tcPr>
            <w:tcW w:type="dxa" w:w="5868"/>
            <w:shd w:val="clear" w:color="auto" w:fill="F6F6F6"/>
            <w:vAlign w:val="top"/>
            <w:tcMar>
              <w:top w:w="36" w:type="dxa"/>
              <w:start w:w="80" w:type="dxa"/>
              <w:bottom w:w="36" w:type="dxa"/>
              <w:end w:w="80" w:type="dxa"/>
            </w:tcMar>
          </w:tcPr>
          <w:p>
            <w:pPr>
              <w:pStyle w:val="TabCellSm"/>
              <w:jc w:val="left"/>
            </w:pPr>
            <w:r>
              <w:t>atrial and ventricular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De-airing needle and vent</w:t>
            </w:r>
          </w:p>
        </w:tc>
        <w:tc>
          <w:tcPr>
            <w:tcW w:type="dxa" w:w="5868"/>
            <w:vAlign w:val="top"/>
            <w:tcMar>
              <w:top w:w="36" w:type="dxa"/>
              <w:start w:w="80" w:type="dxa"/>
              <w:bottom w:w="36" w:type="dxa"/>
              <w:end w:w="80" w:type="dxa"/>
            </w:tcMar>
          </w:tcPr>
          <w:p>
            <w:pPr>
              <w:pStyle w:val="TabCellSm"/>
              <w:jc w:val="left"/>
            </w:pPr>
            <w:r>
              <w:t>expels intracardiac air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Transoesophageal echocardiography probe</w:t>
            </w:r>
          </w:p>
        </w:tc>
        <w:tc>
          <w:tcPr>
            <w:tcW w:type="dxa" w:w="5868"/>
            <w:shd w:val="clear" w:color="auto" w:fill="F6F6F6"/>
            <w:vAlign w:val="top"/>
            <w:tcMar>
              <w:top w:w="36" w:type="dxa"/>
              <w:start w:w="80" w:type="dxa"/>
              <w:bottom w:w="36" w:type="dxa"/>
              <w:end w:w="80" w:type="dxa"/>
            </w:tcMar>
          </w:tcPr>
          <w:p>
            <w:pPr>
              <w:pStyle w:val="TabCellSm"/>
              <w:jc w:val="left"/>
            </w:pPr>
            <w:r>
              <w:t>assesses repair and ventricular function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Inotropes and vasoactive infusions, prepared</w:t>
            </w:r>
          </w:p>
        </w:tc>
        <w:tc>
          <w:tcPr>
            <w:tcW w:type="dxa" w:w="5868"/>
            <w:vAlign w:val="top"/>
            <w:tcMar>
              <w:top w:w="36" w:type="dxa"/>
              <w:start w:w="80" w:type="dxa"/>
              <w:bottom w:w="36" w:type="dxa"/>
              <w:end w:w="80" w:type="dxa"/>
            </w:tcMar>
          </w:tcPr>
          <w:p>
            <w:pPr>
              <w:pStyle w:val="TabCellSm"/>
              <w:jc w:val="left"/>
            </w:pPr>
            <w:r>
              <w:t>drawn up in advance; needed the moment bypass is weaned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Intra-aortic balloon pump available</w:t>
            </w:r>
          </w:p>
        </w:tc>
        <w:tc>
          <w:tcPr>
            <w:tcW w:type="dxa" w:w="5868"/>
            <w:shd w:val="clear" w:color="auto" w:fill="F6F6F6"/>
            <w:vAlign w:val="top"/>
            <w:tcMar>
              <w:top w:w="36" w:type="dxa"/>
              <w:start w:w="80" w:type="dxa"/>
              <w:bottom w:w="36" w:type="dxa"/>
              <w:end w:w="80" w:type="dxa"/>
            </w:tcMar>
          </w:tcPr>
          <w:p>
            <w:pPr>
              <w:pStyle w:val="TabCellSm"/>
              <w:jc w:val="left"/>
            </w:pPr>
            <w:r>
              <w:t>low cardiac output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Ventricular assist device available</w:t>
            </w:r>
          </w:p>
        </w:tc>
        <w:tc>
          <w:tcPr>
            <w:tcW w:type="dxa" w:w="5868"/>
            <w:vAlign w:val="top"/>
            <w:tcMar>
              <w:top w:w="36" w:type="dxa"/>
              <w:start w:w="80" w:type="dxa"/>
              <w:bottom w:w="36" w:type="dxa"/>
              <w:end w:w="80" w:type="dxa"/>
            </w:tcMar>
          </w:tcPr>
          <w:p>
            <w:pPr>
              <w:pStyle w:val="TabCellSm"/>
              <w:jc w:val="left"/>
            </w:pPr>
            <w:r>
              <w:t>for failure to wean from bypass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Mediastinal and pleural chest drains with underwater seal</w:t>
            </w:r>
          </w:p>
        </w:tc>
        <w:tc>
          <w:tcPr>
            <w:tcW w:type="dxa" w:w="5868"/>
            <w:shd w:val="clear" w:color="auto" w:fill="F6F6F6"/>
            <w:vAlign w:val="top"/>
            <w:tcMar>
              <w:top w:w="36" w:type="dxa"/>
              <w:start w:w="80" w:type="dxa"/>
              <w:bottom w:w="36" w:type="dxa"/>
              <w:end w:w="80" w:type="dxa"/>
            </w:tcMar>
          </w:tcPr>
          <w:p>
            <w:pPr>
              <w:pStyle w:val="TabCellSm"/>
              <w:jc w:val="left"/>
            </w:pPr>
            <w:r>
              <w:t>always left in place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 saver, cross-matched blood, platelets, FFP, cryoprecipitate</w:t>
            </w:r>
          </w:p>
        </w:tc>
        <w:tc>
          <w:tcPr>
            <w:tcW w:type="dxa" w:w="5868"/>
            <w:vAlign w:val="top"/>
            <w:tcMar>
              <w:top w:w="36" w:type="dxa"/>
              <w:start w:w="80" w:type="dxa"/>
              <w:bottom w:w="36" w:type="dxa"/>
              <w:end w:w="80" w:type="dxa"/>
            </w:tcMar>
          </w:tcPr>
          <w:p>
            <w:pPr>
              <w:pStyle w:val="TabCellSm"/>
              <w:jc w:val="left"/>
            </w:pPr>
            <w:r>
              <w:t>bypass causes a predictable coagulopathy as well as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Emergency re-sternotomy set kept at the bedside</w:t>
            </w:r>
          </w:p>
        </w:tc>
        <w:tc>
          <w:tcPr>
            <w:tcW w:type="dxa" w:w="5868"/>
            <w:shd w:val="clear" w:color="auto" w:fill="F6F6F6"/>
            <w:vAlign w:val="top"/>
            <w:tcMar>
              <w:top w:w="36" w:type="dxa"/>
              <w:start w:w="80" w:type="dxa"/>
              <w:bottom w:w="36" w:type="dxa"/>
              <w:end w:w="80" w:type="dxa"/>
            </w:tcMar>
          </w:tcPr>
          <w:p>
            <w:pPr>
              <w:pStyle w:val="TabCellSm"/>
              <w:jc w:val="left"/>
            </w:pPr>
            <w:r>
              <w:t>for post-operative tamponade — a critical requirement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tucked; legs prepared and exposed for vein harvest; wide skin preparation from chin to ankles.</w:t>
      </w:r>
    </w:p>
    <w:p>
      <w:pPr>
        <w:pStyle w:val="BoxBody"/>
        <w:ind w:start="170"/>
      </w:pPr>
      <w:r>
        <w:rPr>
          <w:b/>
        </w:rPr>
        <w:t>Team</w:t>
      </w:r>
      <w:r>
        <w:t xml:space="preserve"> — Surgeon, assistants, anaesthetist, </w:t>
      </w:r>
      <w:r>
        <w:rPr>
          <w:b/>
        </w:rPr>
        <w:t>perfusionist</w:t>
      </w:r>
      <w:r>
        <w:t>, scrub and circulating nurses. The perfusionist primes and checks the bypass circuit before the incision — an integral part of tray preparation.</w:t>
      </w:r>
    </w:p>
    <w:p>
      <w:pPr>
        <w:pStyle w:val="BoxBody"/>
        <w:ind w:start="170"/>
      </w:pPr>
      <w:r>
        <w:rPr>
          <w:b/>
        </w:rPr>
        <w:t>Sequence</w:t>
      </w:r>
      <w:r>
        <w:t xml:space="preserve"> — Sternotomy → harvest conduits → heparinise → cannulate aorta and right atrium → go on bypass → cross-clamp aorta → deliver cardioplegia → perform the repair → de-air → release the cross-clamp → rewarm → defibrillate/pace as needed → wean from bypass → decannulate → protamine → haemostasis → drains → sternal wires.</w:t>
      </w:r>
    </w:p>
    <w:p>
      <w:pPr>
        <w:pStyle w:val="BoxBody"/>
        <w:ind w:start="170"/>
      </w:pPr>
      <w:r>
        <w:rPr>
          <w:b/>
        </w:rPr>
        <w:t>Complications</w:t>
      </w:r>
      <w:r>
        <w:t xml:space="preserve"> — Bleeding and re-operation, cardiac tamponade, low cardiac output, arrhythmia, stroke and neurocognitive injury, renal failure, sternal dehiscence and mediastinitis, and heparin-induced thrombocytopenia.</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five systems of a cardiac tray</w:t>
            </w:r>
          </w:p>
          <w:p>
            <w:pPr>
              <w:pStyle w:val="BoxBody"/>
              <w:spacing w:before="20" w:after="40"/>
              <w:ind w:start="204" w:hanging="204"/>
            </w:pPr>
            <w:r>
              <w:rPr>
                <w:rFonts w:ascii="Calibri" w:hAnsi="Calibri"/>
                <w:b/>
              </w:rPr>
              <w:t xml:space="preserve">▪  </w:t>
            </w:r>
            <w:r>
              <w:rPr>
                <w:b/>
              </w:rPr>
              <w:t>"S-B-P-V-R"</w:t>
            </w:r>
          </w:p>
          <w:p>
            <w:pPr>
              <w:pStyle w:val="BoxBody"/>
              <w:spacing w:before="20" w:after="40"/>
              <w:ind w:start="204" w:hanging="204"/>
            </w:pPr>
            <w:r>
              <w:rPr>
                <w:rFonts w:ascii="Calibri" w:hAnsi="Calibri"/>
                <w:b/>
              </w:rPr>
              <w:t xml:space="preserve">▪  </w:t>
            </w:r>
            <w:r>
              <w:rPr>
                <w:b/>
              </w:rPr>
              <w:t>S</w:t>
            </w:r>
            <w:r>
              <w:t>ternotomy (saw, retractor, wax, wires)</w:t>
            </w:r>
          </w:p>
          <w:p>
            <w:pPr>
              <w:pStyle w:val="BoxBody"/>
              <w:spacing w:before="20" w:after="40"/>
              <w:ind w:start="204" w:hanging="204"/>
            </w:pPr>
            <w:r>
              <w:rPr>
                <w:rFonts w:ascii="Calibri" w:hAnsi="Calibri"/>
                <w:b/>
              </w:rPr>
              <w:t xml:space="preserve">▪  </w:t>
            </w:r>
            <w:r>
              <w:rPr>
                <w:b/>
              </w:rPr>
              <w:t>B</w:t>
            </w:r>
            <w:r>
              <w:t>ypass (cannulae, circuit, cardioplegia, clamps)</w:t>
            </w:r>
          </w:p>
          <w:p>
            <w:pPr>
              <w:pStyle w:val="BoxBody"/>
              <w:spacing w:before="20" w:after="40"/>
              <w:ind w:start="204" w:hanging="204"/>
            </w:pPr>
            <w:r>
              <w:rPr>
                <w:rFonts w:ascii="Calibri" w:hAnsi="Calibri"/>
                <w:b/>
              </w:rPr>
              <w:t xml:space="preserve">▪  </w:t>
            </w:r>
            <w:r>
              <w:rPr>
                <w:b/>
              </w:rPr>
              <w:t>P</w:t>
            </w:r>
            <w:r>
              <w:t>rocedure — CABG (conduits, punch, coronary set) or valve (sizers, prostheses)</w:t>
            </w:r>
          </w:p>
          <w:p>
            <w:pPr>
              <w:pStyle w:val="BoxBody"/>
              <w:spacing w:before="20" w:after="40"/>
              <w:ind w:start="204" w:hanging="204"/>
            </w:pPr>
            <w:r>
              <w:rPr>
                <w:rFonts w:ascii="Calibri" w:hAnsi="Calibri"/>
                <w:b/>
              </w:rPr>
              <w:t xml:space="preserve">▪  </w:t>
            </w:r>
            <w:r>
              <w:rPr>
                <w:b/>
              </w:rPr>
              <w:t>V</w:t>
            </w:r>
            <w:r>
              <w:t>ascular set (DeBakey, Satinsky, Potts, fine suture)</w:t>
            </w:r>
          </w:p>
          <w:p>
            <w:pPr>
              <w:pStyle w:val="BoxBody"/>
              <w:spacing w:before="20" w:after="40"/>
              <w:ind w:start="204" w:hanging="204"/>
            </w:pPr>
            <w:r>
              <w:rPr>
                <w:rFonts w:ascii="Calibri" w:hAnsi="Calibri"/>
                <w:b/>
              </w:rPr>
              <w:t xml:space="preserve">▪  </w:t>
            </w:r>
            <w:r>
              <w:rPr>
                <w:b/>
              </w:rPr>
              <w:t>R</w:t>
            </w:r>
            <w:r>
              <w:t>estart (internal paddles, pacing wires, TOE, inotropes, drains)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five systems</w:t>
            </w:r>
            <w:r>
              <w:t xml:space="preserve"> — sternotomy, bypass, procedure-specific, vascular, restart. This is the only way to cover it completely.</w:t>
            </w:r>
          </w:p>
          <w:p>
            <w:pPr>
              <w:pStyle w:val="BoxBody"/>
              <w:spacing w:before="20" w:after="40"/>
              <w:ind w:start="204" w:hanging="204"/>
            </w:pPr>
            <w:r>
              <w:rPr>
                <w:rFonts w:ascii="Calibri" w:hAnsi="Calibri"/>
                <w:b/>
              </w:rPr>
              <w:t xml:space="preserve">▪  </w:t>
            </w:r>
            <w:r>
              <w:rPr>
                <w:b/>
              </w:rPr>
              <w:t>Cardiopulmonary bypass</w:t>
            </w:r>
            <w:r>
              <w:t xml:space="preserve"> items are the defining group: aortic and venous cannulae, cardioplegia cannulae, aortic cross-clamp, purse-string sutures with tourniquets, cardioplegia solution, heparin/protamine.</w:t>
            </w:r>
          </w:p>
          <w:p>
            <w:pPr>
              <w:pStyle w:val="BoxBody"/>
              <w:spacing w:before="20" w:after="40"/>
              <w:ind w:start="204" w:hanging="204"/>
            </w:pPr>
            <w:r>
              <w:rPr>
                <w:rFonts w:ascii="Calibri" w:hAnsi="Calibri"/>
                <w:b/>
              </w:rPr>
              <w:t xml:space="preserve">▪  </w:t>
            </w:r>
            <w:r>
              <w:rPr>
                <w:b/>
              </w:rPr>
              <w:t>Cardioplegia arrests the heart in diastole</w:t>
            </w:r>
            <w:r>
              <w:t xml:space="preserve"> and protects the myocardium — state the purpose, not just the name.</w:t>
            </w:r>
          </w:p>
          <w:p>
            <w:pPr>
              <w:pStyle w:val="BoxBody"/>
              <w:spacing w:before="20" w:after="40"/>
              <w:ind w:start="204" w:hanging="204"/>
            </w:pPr>
            <w:r>
              <w:rPr>
                <w:rFonts w:ascii="Calibri" w:hAnsi="Calibri"/>
                <w:b/>
              </w:rPr>
              <w:t xml:space="preserve">▪  </w:t>
            </w:r>
            <w:r>
              <w:rPr>
                <w:b/>
              </w:rPr>
              <w:t>Internal defibrillator paddles and temporary epicardial pacing wires</w:t>
            </w:r>
            <w:r>
              <w:t xml:space="preserve"> for restarting the heart are commonly forgotten.</w:t>
            </w:r>
          </w:p>
          <w:p>
            <w:pPr>
              <w:pStyle w:val="BoxBody"/>
              <w:spacing w:before="20" w:after="40"/>
              <w:ind w:start="204" w:hanging="204"/>
            </w:pPr>
            <w:r>
              <w:rPr>
                <w:rFonts w:ascii="Calibri" w:hAnsi="Calibri"/>
                <w:b/>
              </w:rPr>
              <w:t xml:space="preserve">▪  </w:t>
            </w:r>
            <w:r>
              <w:rPr>
                <w:b/>
              </w:rPr>
              <w:t>Sternal wires with wire twister and cutter</w:t>
            </w:r>
            <w:r>
              <w:t xml:space="preserve"> — and the fact that they must be counted.</w:t>
            </w:r>
          </w:p>
          <w:p>
            <w:pPr>
              <w:pStyle w:val="BoxBody"/>
              <w:spacing w:before="20" w:after="40"/>
              <w:ind w:start="204" w:hanging="204"/>
            </w:pPr>
            <w:r>
              <w:rPr>
                <w:rFonts w:ascii="Calibri" w:hAnsi="Calibri"/>
                <w:b/>
              </w:rPr>
              <w:t xml:space="preserve">▪  </w:t>
            </w:r>
            <w:r>
              <w:t xml:space="preserve">Mention the </w:t>
            </w:r>
            <w:r>
              <w:rPr>
                <w:b/>
              </w:rPr>
              <w:t>perfusionist</w:t>
            </w:r>
            <w:r>
              <w:t xml:space="preserve"> and that the circuit is primed before incision.</w:t>
            </w:r>
          </w:p>
          <w:p>
            <w:pPr>
              <w:pStyle w:val="BoxBody"/>
              <w:spacing w:before="20" w:after="40"/>
              <w:ind w:start="204" w:hanging="204"/>
            </w:pPr>
            <w:r>
              <w:rPr>
                <w:rFonts w:ascii="Calibri" w:hAnsi="Calibri"/>
                <w:b/>
              </w:rPr>
              <w:t xml:space="preserve">▪  </w:t>
            </w:r>
            <w:r>
              <w:rPr>
                <w:b/>
              </w:rPr>
              <w:t>Emergency re-sternotomy set at the bedside</w:t>
            </w:r>
            <w:r>
              <w:t xml:space="preserve"> post-operatively is a high-value detail.</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instruments without the bypass circuit and cannulae.</w:t>
            </w:r>
          </w:p>
          <w:p>
            <w:pPr>
              <w:pStyle w:val="BoxBody"/>
              <w:spacing w:before="20" w:after="40"/>
              <w:ind w:start="204" w:hanging="204"/>
            </w:pPr>
            <w:r>
              <w:rPr>
                <w:rFonts w:ascii="Calibri" w:hAnsi="Calibri"/>
                <w:b/>
              </w:rPr>
              <w:t xml:space="preserve">✗  </w:t>
            </w:r>
            <w:r>
              <w:t>Forgetting how the heart is restarted (internal paddles, pacing wires).</w:t>
            </w:r>
          </w:p>
          <w:p>
            <w:pPr>
              <w:pStyle w:val="BoxBody"/>
              <w:spacing w:before="20" w:after="40"/>
              <w:ind w:start="204" w:hanging="204"/>
            </w:pPr>
            <w:r>
              <w:rPr>
                <w:rFonts w:ascii="Calibri" w:hAnsi="Calibri"/>
                <w:b/>
              </w:rPr>
              <w:t xml:space="preserve">✗  </w:t>
            </w:r>
            <w:r>
              <w:t>Omitting sternal closure items — wax, wires, twister.</w:t>
            </w:r>
          </w:p>
          <w:p>
            <w:pPr>
              <w:pStyle w:val="BoxBody"/>
              <w:spacing w:before="20" w:after="40"/>
              <w:ind w:start="204" w:hanging="204"/>
            </w:pPr>
            <w:r>
              <w:rPr>
                <w:rFonts w:ascii="Calibri" w:hAnsi="Calibri"/>
                <w:b/>
              </w:rPr>
              <w:t xml:space="preserve">✗  </w:t>
            </w:r>
            <w:r>
              <w:t>Not confirming prosthesis availability before bypass starts.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preparation of a cardiac procedures tray.</w:t>
      </w:r>
    </w:p>
    <w:p>
      <w:pPr>
        <w:pStyle w:val="QBank"/>
        <w:spacing w:before="0" w:after="100"/>
        <w:ind w:start="595" w:hanging="283"/>
      </w:pPr>
      <w:r>
        <w:rPr>
          <w:rFonts w:ascii="Calibri" w:hAnsi="Calibri"/>
          <w:b/>
        </w:rPr>
        <w:t xml:space="preserve">A.  </w:t>
      </w:r>
      <w:r>
        <w:t xml:space="preserve">It comprises five systems. </w:t>
      </w:r>
      <w:r>
        <w:rPr>
          <w:b/>
        </w:rPr>
        <w:t>Sternotomy</w:t>
      </w:r>
      <w:r>
        <w:t xml:space="preserve">: sternal saw with spare blades, Lebsche knife, sternal self-retaining and IMA retractors, bone wax, sternal wires with twister, cutter and punch. </w:t>
      </w:r>
      <w:r>
        <w:rPr>
          <w:b/>
        </w:rPr>
        <w:t>Cardiopulmonary bypass</w:t>
      </w:r>
      <w:r>
        <w:t xml:space="preserve">: a primed circuit with oxygenator, reservoir and heat exchanger; aortic and venous cannulae; antegrade and retrograde cardioplegia cannulae; root and ventricular vents; aortic cross-clamp and caval clamps; purse-string sutures with tourniquets; cold cardioplegia; heparin, protamine and ACT monitoring; cardiotomy suckers. </w:t>
      </w:r>
      <w:r>
        <w:rPr>
          <w:b/>
        </w:rPr>
        <w:t>Procedure-specific</w:t>
      </w:r>
      <w:r>
        <w:t xml:space="preserve">: for CABG — IMA, saphenous and radial harvest sets, coronary knife, Potts scissors, coronary dilators, aortic punch, blower-mister, 7-0/8-0 polypropylene and loupes; for valves — valve retractors, leaflet scissors, calcium rongeur, a complete set of sizers, valve holder, prostheses and annuloplasty rings with pledgeted sutures. </w:t>
      </w:r>
      <w:r>
        <w:rPr>
          <w:b/>
        </w:rPr>
        <w:t>Vascular set</w:t>
      </w:r>
      <w:r>
        <w:t xml:space="preserve"> in full. </w:t>
      </w:r>
      <w:r>
        <w:rPr>
          <w:b/>
        </w:rPr>
        <w:t>Restart and support</w:t>
      </w:r>
      <w:r>
        <w:t>: internal defibrillator paddles, temporary epicardial pacing wires with external pacemaker, de-airing needle, TOE, inotropes, IABP availability, mediastinal and pleural drains, cell saver and blood products, and an emergency re-sternotomy set for the bedside.</w:t>
      </w:r>
    </w:p>
    <w:p>
      <w:pPr>
        <w:spacing w:before="80" w:after="20"/>
        <w:ind w:start="311" w:hanging="311"/>
        <w:keepLines/>
        <w:keepNext/>
      </w:pPr>
      <w:r>
        <w:rPr>
          <w:rFonts w:ascii="Calibri" w:hAnsi="Calibri"/>
          <w:b/>
          <w:sz w:val="19"/>
        </w:rPr>
        <w:t xml:space="preserve">Q2.  </w:t>
      </w:r>
      <w:r>
        <w:rPr>
          <w:b/>
          <w:sz w:val="19"/>
        </w:rPr>
        <w:t>What is the purpose of cardioplegia and how is it delivered?</w:t>
      </w:r>
    </w:p>
    <w:p>
      <w:pPr>
        <w:pStyle w:val="QBank"/>
        <w:spacing w:before="0" w:after="100"/>
        <w:ind w:start="595" w:hanging="283"/>
      </w:pPr>
      <w:r>
        <w:rPr>
          <w:rFonts w:ascii="Calibri" w:hAnsi="Calibri"/>
          <w:b/>
        </w:rPr>
        <w:t xml:space="preserve">A.  </w:t>
      </w:r>
      <w:r>
        <w:t>Cardioplegia is a cold, high-potassium solution that arrests the heart in diastole, abolishing electromechanical activity and greatly reducing myocardial oxygen demand so the myocardium tolerates the ischaemic period of cross-clamping. It is delivered antegradely into the aortic root above the cross-clamp and/or retrogradely through a cannula in the coronary sinus, and is supplemented by topical cooling.</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w:t>
            </w:r>
          </w:p>
          <w:p>
            <w:bookmarkStart w:id="1033" w:name="part_VI"/>
            <w:pPr>
              <w:pStyle w:val="Heading1"/>
              <w:jc w:val="left"/>
              <w:spacing w:before="0" w:after="0"/>
            </w:pPr>
            <w:r>
              <w:rPr>
                <w:rFonts w:ascii="Calibri" w:hAnsi="Calibri"/>
                <w:b/>
                <w:color w:val="FFFFFF"/>
                <w:sz w:val="38"/>
              </w:rPr>
              <w:t>Orthopaedic Trays</w:t>
            </w:r>
            <w:bookmarkEnd w:id="1033"/>
          </w:p>
          <w:p>
            <w:pPr>
              <w:spacing w:before="80" w:after="0"/>
            </w:pPr>
            <w:r>
              <w:rPr>
                <w:rFonts w:ascii="Calibri" w:hAnsi="Calibri"/>
                <w:i/>
                <w:color w:val="D6D6D6"/>
                <w:sz w:val="19"/>
              </w:rPr>
              <w:t>Basic orthopaedic · Minor orthopaedic · Hip replacement · Knee or ankle arthroscopy</w:t>
            </w:r>
          </w:p>
        </w:tc>
      </w:tr>
    </w:tbl>
    <w:p>
      <w:pPr>
        <w:spacing w:before="0" w:after="160" w:line="240" w:lineRule="auto"/>
      </w:pPr>
    </w:p>
    <w:p>
      <w:pPr>
        <w:pStyle w:val="TrayLead"/>
        <w:spacing w:before="40" w:after="160"/>
      </w:pPr>
      <w:r>
        <w:t xml:space="preserve">Orthopaedic trays are unlike all others because the target tissue is </w:t>
      </w:r>
      <w:r>
        <w:rPr>
          <w:b/>
        </w:rPr>
        <w:t>bone</w:t>
      </w:r>
      <w:r>
        <w:t xml:space="preserve">. Bone must be cut, shaped, held, drilled and fixed, so the trays carry </w:t>
      </w:r>
      <w:r>
        <w:rPr>
          <w:b/>
        </w:rPr>
        <w:t>osteotomes, chisels, gouges, saws, rasps, rongeurs, curettes, mallets, bone-holding clamps and powered instruments</w:t>
      </w:r>
      <w:r>
        <w:t xml:space="preserve">. Two further features are constant: </w:t>
      </w:r>
      <w:r>
        <w:rPr>
          <w:b/>
        </w:rPr>
        <w:t>intra-operative imaging</w:t>
      </w:r>
      <w:r>
        <w:t xml:space="preserve"> and an </w:t>
      </w:r>
      <w:r>
        <w:rPr>
          <w:b/>
        </w:rPr>
        <w:t>uncompromising attitude to asepsis</w:t>
      </w:r>
      <w:r>
        <w:t>, because bone and implant infection is a catastrophe.</w:t>
      </w:r>
    </w:p>
    <w:p>
      <w:bookmarkStart w:id="1034" w:name="tray_6_1"/>
      <w:pPr>
        <w:pStyle w:val="Heading2"/>
        <w:spacing w:before="320" w:after="40"/>
        <w:keepLines/>
        <w:keepNext/>
        <w:pBdr>
          <w:bottom w:val="single" w:sz="12" w:space="3" w:color="000000"/>
        </w:pBdr>
      </w:pPr>
      <w:r>
        <w:rPr>
          <w:rFonts w:ascii="Calibri" w:hAnsi="Calibri"/>
          <w:b/>
          <w:color w:val="666666"/>
          <w:sz w:val="29"/>
        </w:rPr>
        <w:t xml:space="preserve">6.1   </w:t>
      </w:r>
      <w:r>
        <w:rPr>
          <w:rFonts w:ascii="Calibri" w:hAnsi="Calibri"/>
          <w:b/>
          <w:sz w:val="29"/>
        </w:rPr>
        <w:t>Basic Orthopaedic Procedures Tray</w:t>
      </w:r>
      <w:bookmarkEnd w:id="1034"/>
    </w:p>
    <w:p>
      <w:pPr>
        <w:spacing w:before="60" w:after="100"/>
      </w:pPr>
      <w:r>
        <w:rPr>
          <w:rFonts w:ascii="Calibri" w:hAnsi="Calibri"/>
          <w:b/>
          <w:caps/>
          <w:color w:val="555555"/>
          <w:sz w:val="17"/>
        </w:rPr>
        <w:t xml:space="preserve">Also called:  </w:t>
      </w:r>
      <w:r>
        <w:rPr>
          <w:i/>
          <w:color w:val="333333"/>
          <w:sz w:val="18"/>
        </w:rPr>
        <w:t>Basic bone tray · fracture fixation tray · general orthopaedic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orthopaedic tray</w:t>
            </w:r>
            <w:r>
              <w:t xml:space="preserve"> is the reference bone set. It contains the soft-tissue instruments of a major tray plus a complete range of </w:t>
            </w:r>
            <w:r>
              <w:rPr>
                <w:b/>
              </w:rPr>
              <w:t>bone-cutting, bone-shaping and bone-holding instruments</w:t>
            </w:r>
            <w:r>
              <w:t xml:space="preserve"> and the means to </w:t>
            </w:r>
            <w:r>
              <w:rPr>
                <w:b/>
              </w:rPr>
              <w:t>drill and fix</w:t>
            </w:r>
            <w:r>
              <w:t>. Every other orthopaedic tray in this Part is this set plus procedure-specific implants and jigs.</w:t>
            </w:r>
          </w:p>
          <w:p>
            <w:pPr>
              <w:pStyle w:val="TinyLabel"/>
            </w:pPr>
            <w:r>
              <w:t>Used for / includes</w:t>
            </w:r>
          </w:p>
          <w:p>
            <w:pPr>
              <w:pStyle w:val="Bullet"/>
              <w:ind w:start="238" w:hanging="238"/>
            </w:pPr>
            <w:r>
              <w:rPr>
                <w:rFonts w:ascii="Calibri" w:hAnsi="Calibri"/>
                <w:b/>
              </w:rPr>
              <w:t xml:space="preserve">▪  </w:t>
            </w:r>
            <w:r>
              <w:t>Open reduction and internal fixation of long-bone fractures</w:t>
            </w:r>
          </w:p>
          <w:p>
            <w:pPr>
              <w:pStyle w:val="Bullet"/>
              <w:ind w:start="238" w:hanging="238"/>
            </w:pPr>
            <w:r>
              <w:rPr>
                <w:rFonts w:ascii="Calibri" w:hAnsi="Calibri"/>
                <w:b/>
              </w:rPr>
              <w:t xml:space="preserve">▪  </w:t>
            </w:r>
            <w:r>
              <w:t>Plating, screw fixation and intramedullary nailing</w:t>
            </w:r>
          </w:p>
          <w:p>
            <w:pPr>
              <w:pStyle w:val="Bullet"/>
              <w:ind w:start="238" w:hanging="238"/>
            </w:pPr>
            <w:r>
              <w:rPr>
                <w:rFonts w:ascii="Calibri" w:hAnsi="Calibri"/>
                <w:b/>
              </w:rPr>
              <w:t xml:space="preserve">▪  </w:t>
            </w:r>
            <w:r>
              <w:t>Osteotomy and corrective bone surgery</w:t>
            </w:r>
          </w:p>
          <w:p>
            <w:pPr>
              <w:pStyle w:val="Bullet"/>
              <w:ind w:start="238" w:hanging="238"/>
            </w:pPr>
            <w:r>
              <w:rPr>
                <w:rFonts w:ascii="Calibri" w:hAnsi="Calibri"/>
                <w:b/>
              </w:rPr>
              <w:t xml:space="preserve">▪  </w:t>
            </w:r>
            <w:r>
              <w:t>Bone grafting — harvest and application</w:t>
            </w:r>
          </w:p>
          <w:p>
            <w:pPr>
              <w:pStyle w:val="Bullet"/>
              <w:ind w:start="238" w:hanging="238"/>
            </w:pPr>
            <w:r>
              <w:rPr>
                <w:rFonts w:ascii="Calibri" w:hAnsi="Calibri"/>
                <w:b/>
              </w:rPr>
              <w:t xml:space="preserve">▪  </w:t>
            </w:r>
            <w:r>
              <w:t>Debridement and sequestrectomy for osteomyelitis</w:t>
            </w:r>
          </w:p>
          <w:p>
            <w:pPr>
              <w:pStyle w:val="Bullet"/>
              <w:ind w:start="238" w:hanging="238"/>
            </w:pPr>
            <w:r>
              <w:rPr>
                <w:rFonts w:ascii="Calibri" w:hAnsi="Calibri"/>
                <w:b/>
              </w:rPr>
              <w:t xml:space="preserve">▪  </w:t>
            </w:r>
            <w:r>
              <w:t>Amputation; excision of bone tumours</w:t>
            </w:r>
          </w:p>
          <w:p>
            <w:pPr>
              <w:pStyle w:val="Bullet"/>
              <w:ind w:start="238" w:hanging="238"/>
            </w:pPr>
            <w:r>
              <w:rPr>
                <w:rFonts w:ascii="Calibri" w:hAnsi="Calibri"/>
                <w:b/>
              </w:rPr>
              <w:t xml:space="preserve">▪  </w:t>
            </w:r>
            <w:r>
              <w:t>Arthrodesis of a major joint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33372"/>
                  <wp:docPr id="26" name="Picture 26"/>
                  <wp:cNvGraphicFramePr>
                    <a:graphicFrameLocks noChangeAspect="1"/>
                  </wp:cNvGraphicFramePr>
                  <a:graphic>
                    <a:graphicData uri="http://schemas.openxmlformats.org/drawingml/2006/picture">
                      <pic:pic>
                        <pic:nvPicPr>
                          <pic:cNvPr id="0" name="plate_6_1.png"/>
                          <pic:cNvPicPr/>
                        </pic:nvPicPr>
                        <pic:blipFill>
                          <a:blip r:embed="rId36"/>
                          <a:stretch>
                            <a:fillRect/>
                          </a:stretch>
                        </pic:blipFill>
                        <pic:spPr>
                          <a:xfrm>
                            <a:off x="0" y="0"/>
                            <a:ext cx="2286000" cy="1833372"/>
                          </a:xfrm>
                          <a:prstGeom prst="rect"/>
                        </pic:spPr>
                      </pic:pic>
                    </a:graphicData>
                  </a:graphic>
                </wp:inline>
              </w:drawing>
            </w:r>
          </w:p>
          <w:p>
            <w:pPr>
              <w:pStyle w:val="FigCaption"/>
              <w:jc w:val="center"/>
              <w:spacing w:before="40" w:after="120"/>
            </w:pPr>
            <w:r>
              <w:t>Fig 6.1 — The bone-working core of every orthopaedic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bevels</w:t>
            </w:r>
          </w:p>
          <w:p>
            <w:pPr>
              <w:pStyle w:val="BoxBody"/>
              <w:spacing w:before="20" w:after="40"/>
              <w:ind w:start="204" w:hanging="204"/>
            </w:pPr>
            <w:r>
              <w:rPr>
                <w:rFonts w:ascii="Calibri" w:hAnsi="Calibri"/>
                <w:b/>
              </w:rPr>
              <w:t xml:space="preserve">▪  </w:t>
            </w:r>
            <w:r>
              <w:rPr>
                <w:b/>
              </w:rPr>
              <w:t>Osteotome</w:t>
            </w:r>
            <w:r>
              <w:t xml:space="preserve"> — bevelled on </w:t>
            </w:r>
            <w:r>
              <w:rPr>
                <w:b/>
              </w:rPr>
              <w:t>both</w:t>
            </w:r>
            <w:r>
              <w:t xml:space="preserve"> faces; cuts and splits.</w:t>
            </w:r>
          </w:p>
          <w:p>
            <w:pPr>
              <w:pStyle w:val="BoxBody"/>
              <w:spacing w:before="20" w:after="40"/>
              <w:ind w:start="204" w:hanging="204"/>
            </w:pPr>
            <w:r>
              <w:rPr>
                <w:rFonts w:ascii="Calibri" w:hAnsi="Calibri"/>
                <w:b/>
              </w:rPr>
              <w:t xml:space="preserve">▪  </w:t>
            </w:r>
            <w:r>
              <w:rPr>
                <w:b/>
              </w:rPr>
              <w:t>Chisel</w:t>
            </w:r>
            <w:r>
              <w:t xml:space="preserve"> — bevelled on </w:t>
            </w:r>
            <w:r>
              <w:rPr>
                <w:b/>
              </w:rPr>
              <w:t>one</w:t>
            </w:r>
            <w:r>
              <w:t xml:space="preserve"> face; cuts a flat surface.</w:t>
            </w:r>
          </w:p>
          <w:p>
            <w:pPr>
              <w:pStyle w:val="BoxBody"/>
              <w:spacing w:before="20" w:after="40"/>
              <w:ind w:start="204" w:hanging="204"/>
            </w:pPr>
            <w:r>
              <w:rPr>
                <w:rFonts w:ascii="Calibri" w:hAnsi="Calibri"/>
                <w:b/>
              </w:rPr>
              <w:t xml:space="preserve">▪  </w:t>
            </w:r>
            <w:r>
              <w:rPr>
                <w:b/>
              </w:rPr>
              <w:t>Gouge</w:t>
            </w:r>
            <w:r>
              <w:t xml:space="preserve"> — </w:t>
            </w:r>
            <w:r>
              <w:rPr>
                <w:b/>
              </w:rPr>
              <w:t>U-shaped trough</w:t>
            </w:r>
            <w:r>
              <w:t>; scoops cancellous bone.</w:t>
            </w:r>
          </w:p>
          <w:p>
            <w:pPr>
              <w:pStyle w:val="BoxBody"/>
              <w:spacing w:before="20" w:after="40"/>
              <w:ind w:start="204" w:hanging="204"/>
            </w:pPr>
            <w:r>
              <w:rPr>
                <w:rFonts w:ascii="Calibri" w:hAnsi="Calibri"/>
                <w:b/>
              </w:rPr>
              <w:t xml:space="preserve">▪  </w:t>
            </w:r>
            <w:r>
              <w:t>This is the most frequently asked orthopaedic distinction — learn it verbatim.</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CUTTING AND SHAPING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Osteotomes, graded widths</w:t>
            </w:r>
          </w:p>
        </w:tc>
        <w:tc>
          <w:tcPr>
            <w:tcW w:type="dxa" w:w="5868"/>
            <w:vAlign w:val="top"/>
            <w:tcMar>
              <w:top w:w="36" w:type="dxa"/>
              <w:start w:w="80" w:type="dxa"/>
              <w:bottom w:w="36" w:type="dxa"/>
              <w:end w:w="80" w:type="dxa"/>
            </w:tcMar>
          </w:tcPr>
          <w:p>
            <w:pPr>
              <w:pStyle w:val="TabCellSm"/>
              <w:jc w:val="left"/>
            </w:pPr>
            <w:r>
              <w:rPr>
                <w:b/>
              </w:rPr>
              <w:t>bevelled on both faces</w:t>
            </w:r>
            <w:r>
              <w:t xml:space="preserve"> — cuts through cancellous bone, splits and shapes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Chisels, graded widths</w:t>
            </w:r>
          </w:p>
        </w:tc>
        <w:tc>
          <w:tcPr>
            <w:tcW w:type="dxa" w:w="5868"/>
            <w:shd w:val="clear" w:color="auto" w:fill="F6F6F6"/>
            <w:vAlign w:val="top"/>
            <w:tcMar>
              <w:top w:w="36" w:type="dxa"/>
              <w:start w:w="80" w:type="dxa"/>
              <w:bottom w:w="36" w:type="dxa"/>
              <w:end w:w="80" w:type="dxa"/>
            </w:tcMar>
          </w:tcPr>
          <w:p>
            <w:pPr>
              <w:pStyle w:val="TabCellSm"/>
              <w:jc w:val="left"/>
            </w:pPr>
            <w:r>
              <w:rPr>
                <w:b/>
              </w:rPr>
              <w:t>bevelled on one face only</w:t>
            </w:r>
            <w:r>
              <w:t xml:space="preserve"> — cuts a flat surface, raises a cortical flake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Gouges, graded widths</w:t>
            </w:r>
          </w:p>
        </w:tc>
        <w:tc>
          <w:tcPr>
            <w:tcW w:type="dxa" w:w="5868"/>
            <w:vAlign w:val="top"/>
            <w:tcMar>
              <w:top w:w="36" w:type="dxa"/>
              <w:start w:w="80" w:type="dxa"/>
              <w:bottom w:w="36" w:type="dxa"/>
              <w:end w:w="80" w:type="dxa"/>
            </w:tcMar>
          </w:tcPr>
          <w:p>
            <w:pPr>
              <w:pStyle w:val="TabCellSm"/>
              <w:jc w:val="left"/>
            </w:pPr>
            <w:r>
              <w:rPr>
                <w:b/>
              </w:rPr>
              <w:t>U-shaped (troughed) blade</w:t>
            </w:r>
            <w:r>
              <w:t xml:space="preserve"> — scoops cancellous bone and takes bone graft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Mallet, metal and nylon-faced</w:t>
            </w:r>
          </w:p>
        </w:tc>
        <w:tc>
          <w:tcPr>
            <w:tcW w:type="dxa" w:w="5868"/>
            <w:shd w:val="clear" w:color="auto" w:fill="F6F6F6"/>
            <w:vAlign w:val="top"/>
            <w:tcMar>
              <w:top w:w="36" w:type="dxa"/>
              <w:start w:w="80" w:type="dxa"/>
              <w:bottom w:w="36" w:type="dxa"/>
              <w:end w:w="80" w:type="dxa"/>
            </w:tcMar>
          </w:tcPr>
          <w:p>
            <w:pPr>
              <w:pStyle w:val="TabCellSm"/>
              <w:jc w:val="left"/>
            </w:pPr>
            <w:r>
              <w:rPr>
                <w:b/>
              </w:rPr>
              <w:t>never a hammer</w:t>
            </w:r>
            <w:r>
              <w:t xml:space="preserve"> — drives osteotomes and impactors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(single- and double-action)</w:t>
            </w:r>
          </w:p>
        </w:tc>
        <w:tc>
          <w:tcPr>
            <w:tcW w:type="dxa" w:w="5868"/>
            <w:vAlign w:val="top"/>
            <w:tcMar>
              <w:top w:w="36" w:type="dxa"/>
              <w:start w:w="80" w:type="dxa"/>
              <w:bottom w:w="36" w:type="dxa"/>
              <w:end w:w="80" w:type="dxa"/>
            </w:tcMar>
          </w:tcPr>
          <w:p>
            <w:pPr>
              <w:pStyle w:val="TabCellSm"/>
              <w:jc w:val="left"/>
            </w:pPr>
            <w:r>
              <w:t>nibbles away bone in small bites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cutting forceps (Liston / Horsley)</w:t>
            </w:r>
          </w:p>
        </w:tc>
        <w:tc>
          <w:tcPr>
            <w:tcW w:type="dxa" w:w="5868"/>
            <w:shd w:val="clear" w:color="auto" w:fill="F6F6F6"/>
            <w:vAlign w:val="top"/>
            <w:tcMar>
              <w:top w:w="36" w:type="dxa"/>
              <w:start w:w="80" w:type="dxa"/>
              <w:bottom w:w="36" w:type="dxa"/>
              <w:end w:w="80" w:type="dxa"/>
            </w:tcMar>
          </w:tcPr>
          <w:p>
            <w:pPr>
              <w:pStyle w:val="TabCellSm"/>
              <w:jc w:val="left"/>
            </w:pPr>
            <w:r>
              <w:t>divides small bones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straight and angled</w:t>
            </w:r>
          </w:p>
        </w:tc>
        <w:tc>
          <w:tcPr>
            <w:tcW w:type="dxa" w:w="5868"/>
            <w:vAlign w:val="top"/>
            <w:tcMar>
              <w:top w:w="36" w:type="dxa"/>
              <w:start w:w="80" w:type="dxa"/>
              <w:bottom w:w="36" w:type="dxa"/>
              <w:end w:w="80" w:type="dxa"/>
            </w:tcMar>
          </w:tcPr>
          <w:p>
            <w:pPr>
              <w:pStyle w:val="TabCellSm"/>
              <w:jc w:val="left"/>
            </w:pPr>
            <w:r>
              <w:t>removes cancellous bone, granulation and tumour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bone edge — prevents soft-tissue injury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two handles</w:t>
            </w:r>
          </w:p>
        </w:tc>
        <w:tc>
          <w:tcPr>
            <w:tcW w:type="dxa" w:w="5868"/>
            <w:vAlign w:val="top"/>
            <w:tcMar>
              <w:top w:w="36" w:type="dxa"/>
              <w:start w:w="80" w:type="dxa"/>
              <w:bottom w:w="36" w:type="dxa"/>
              <w:end w:w="80" w:type="dxa"/>
            </w:tcMar>
          </w:tcPr>
          <w:p>
            <w:pPr>
              <w:pStyle w:val="TabCellSm"/>
              <w:jc w:val="left"/>
            </w:pPr>
            <w:r>
              <w:t>flexible wire saw for a through-and-through cut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Amputation / hand saw</w:t>
            </w:r>
          </w:p>
        </w:tc>
        <w:tc>
          <w:tcPr>
            <w:tcW w:type="dxa" w:w="5868"/>
            <w:shd w:val="clear" w:color="auto" w:fill="F6F6F6"/>
            <w:vAlign w:val="top"/>
            <w:tcMar>
              <w:top w:w="36" w:type="dxa"/>
              <w:start w:w="80" w:type="dxa"/>
              <w:bottom w:w="36" w:type="dxa"/>
              <w:end w:w="80" w:type="dxa"/>
            </w:tcMar>
          </w:tcPr>
          <w:p>
            <w:pPr>
              <w:pStyle w:val="TabCellSm"/>
              <w:jc w:val="left"/>
            </w:pPr>
            <w:r>
              <w:t>manual back-up for straight division of a long bone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Oscillating power saw with blades</w:t>
            </w:r>
          </w:p>
        </w:tc>
        <w:tc>
          <w:tcPr>
            <w:tcW w:type="dxa" w:w="5868"/>
            <w:vAlign w:val="top"/>
            <w:tcMar>
              <w:top w:w="36" w:type="dxa"/>
              <w:start w:w="80" w:type="dxa"/>
              <w:bottom w:w="36" w:type="dxa"/>
              <w:end w:w="80" w:type="dxa"/>
            </w:tcMar>
          </w:tcPr>
          <w:p>
            <w:pPr>
              <w:pStyle w:val="TabCellSm"/>
              <w:jc w:val="left"/>
            </w:pPr>
            <w:r>
              <w:t>the modern method of straight bone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HOLDING AND REDUCTION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Bone-holding forceps (Lane / Fergusson)</w:t>
            </w:r>
          </w:p>
        </w:tc>
        <w:tc>
          <w:tcPr>
            <w:tcW w:type="dxa" w:w="5868"/>
            <w:vAlign w:val="top"/>
            <w:tcMar>
              <w:top w:w="36" w:type="dxa"/>
              <w:start w:w="80" w:type="dxa"/>
              <w:bottom w:w="36" w:type="dxa"/>
              <w:end w:w="80" w:type="dxa"/>
            </w:tcMar>
          </w:tcPr>
          <w:p>
            <w:pPr>
              <w:pStyle w:val="TabCellSm"/>
              <w:jc w:val="left"/>
            </w:pPr>
            <w:r>
              <w:rPr>
                <w:b/>
              </w:rPr>
              <w:t>signature item</w:t>
            </w:r>
            <w:r>
              <w:t xml:space="preserve"> — heavy ratcheted toothed clamps gripping the shaft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Bone-holding forceps, self-centring (Lowman)</w:t>
            </w:r>
          </w:p>
        </w:tc>
        <w:tc>
          <w:tcPr>
            <w:tcW w:type="dxa" w:w="5868"/>
            <w:shd w:val="clear" w:color="auto" w:fill="F6F6F6"/>
            <w:vAlign w:val="top"/>
            <w:tcMar>
              <w:top w:w="36" w:type="dxa"/>
              <w:start w:w="80" w:type="dxa"/>
              <w:bottom w:w="36" w:type="dxa"/>
              <w:end w:w="80" w:type="dxa"/>
            </w:tcMar>
          </w:tcPr>
          <w:p>
            <w:pPr>
              <w:pStyle w:val="TabCellSm"/>
              <w:jc w:val="left"/>
            </w:pPr>
            <w:r>
              <w:t>holds a plate to the bone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Reduction forceps, pointed (Verbrugge)</w:t>
            </w:r>
          </w:p>
        </w:tc>
        <w:tc>
          <w:tcPr>
            <w:tcW w:type="dxa" w:w="5868"/>
            <w:vAlign w:val="top"/>
            <w:tcMar>
              <w:top w:w="36" w:type="dxa"/>
              <w:start w:w="80" w:type="dxa"/>
              <w:bottom w:w="36" w:type="dxa"/>
              <w:end w:w="80" w:type="dxa"/>
            </w:tcMar>
          </w:tcPr>
          <w:p>
            <w:pPr>
              <w:pStyle w:val="TabCellSm"/>
              <w:jc w:val="left"/>
            </w:pPr>
            <w:r>
              <w:t>holds fragments reduced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levers / spikes (Trethowan, Bristow)</w:t>
            </w:r>
          </w:p>
        </w:tc>
        <w:tc>
          <w:tcPr>
            <w:tcW w:type="dxa" w:w="5868"/>
            <w:shd w:val="clear" w:color="auto" w:fill="F6F6F6"/>
            <w:vAlign w:val="top"/>
            <w:tcMar>
              <w:top w:w="36" w:type="dxa"/>
              <w:start w:w="80" w:type="dxa"/>
              <w:bottom w:w="36" w:type="dxa"/>
              <w:end w:w="80" w:type="dxa"/>
            </w:tcMar>
          </w:tcPr>
          <w:p>
            <w:pPr>
              <w:pStyle w:val="TabCellSm"/>
              <w:jc w:val="left"/>
            </w:pPr>
            <w:r>
              <w:t>levers fragments into position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(Farabeuf / Cobb)</w:t>
            </w:r>
          </w:p>
        </w:tc>
        <w:tc>
          <w:tcPr>
            <w:tcW w:type="dxa" w:w="5868"/>
            <w:vAlign w:val="top"/>
            <w:tcMar>
              <w:top w:w="36" w:type="dxa"/>
              <w:start w:w="80" w:type="dxa"/>
              <w:bottom w:w="36" w:type="dxa"/>
              <w:end w:w="80" w:type="dxa"/>
            </w:tcMar>
          </w:tcPr>
          <w:p>
            <w:pPr>
              <w:pStyle w:val="TabCellSm"/>
              <w:jc w:val="left"/>
            </w:pPr>
            <w:r>
              <w:t>raises periosteum before cutting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manipulates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clamps, serrated</w:t>
            </w:r>
          </w:p>
        </w:tc>
        <w:tc>
          <w:tcPr>
            <w:tcW w:type="dxa" w:w="5868"/>
            <w:vAlign w:val="top"/>
            <w:tcMar>
              <w:top w:w="36" w:type="dxa"/>
              <w:start w:w="80" w:type="dxa"/>
              <w:bottom w:w="36" w:type="dxa"/>
              <w:end w:w="80" w:type="dxa"/>
            </w:tcMar>
          </w:tcPr>
          <w:p>
            <w:pPr>
              <w:pStyle w:val="TabCellSm"/>
              <w:jc w:val="left"/>
            </w:pPr>
            <w:r>
              <w:t>hold two fragments in reduction while a plate is applied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DRILLING AND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chuck, guard and keys</w:t>
            </w:r>
          </w:p>
        </w:tc>
        <w:tc>
          <w:tcPr>
            <w:tcW w:type="dxa" w:w="5868"/>
            <w:vAlign w:val="top"/>
            <w:tcMar>
              <w:top w:w="36" w:type="dxa"/>
              <w:start w:w="80" w:type="dxa"/>
              <w:bottom w:w="36" w:type="dxa"/>
              <w:end w:w="80" w:type="dxa"/>
            </w:tcMar>
          </w:tcPr>
          <w:p>
            <w:pPr>
              <w:pStyle w:val="TabCellSm"/>
              <w:jc w:val="left"/>
            </w:pPr>
            <w:r>
              <w:t xml:space="preserve">battery or air-driven; </w:t>
            </w:r>
            <w:r>
              <w:rPr>
                <w:b/>
              </w:rPr>
              <w:t>sterile motor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 drill (Hudson brace) with drill bits</w:t>
            </w:r>
          </w:p>
        </w:tc>
        <w:tc>
          <w:tcPr>
            <w:tcW w:type="dxa" w:w="5868"/>
            <w:shd w:val="clear" w:color="auto" w:fill="F6F6F6"/>
            <w:vAlign w:val="top"/>
            <w:tcMar>
              <w:top w:w="36" w:type="dxa"/>
              <w:start w:w="80" w:type="dxa"/>
              <w:bottom w:w="36" w:type="dxa"/>
              <w:end w:w="80" w:type="dxa"/>
            </w:tcMar>
          </w:tcPr>
          <w:p>
            <w:pPr>
              <w:pStyle w:val="TabCellSm"/>
              <w:jc w:val="left"/>
            </w:pPr>
            <w:r>
              <w:t>back-up if power fails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Drill bits, graded diameters</w:t>
            </w:r>
          </w:p>
        </w:tc>
        <w:tc>
          <w:tcPr>
            <w:tcW w:type="dxa" w:w="5868"/>
            <w:vAlign w:val="top"/>
            <w:tcMar>
              <w:top w:w="36" w:type="dxa"/>
              <w:start w:w="80" w:type="dxa"/>
              <w:bottom w:w="36" w:type="dxa"/>
              <w:end w:w="80" w:type="dxa"/>
            </w:tcMar>
          </w:tcPr>
          <w:p>
            <w:pPr>
              <w:pStyle w:val="TabCellSm"/>
              <w:jc w:val="left"/>
            </w:pPr>
            <w:r>
              <w:t>matched to screw core diameter; a blunt bit burns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Drill guide (neutral and load) and sleeves</w:t>
            </w:r>
          </w:p>
        </w:tc>
        <w:tc>
          <w:tcPr>
            <w:tcW w:type="dxa" w:w="5868"/>
            <w:shd w:val="clear" w:color="auto" w:fill="F6F6F6"/>
            <w:vAlign w:val="top"/>
            <w:tcMar>
              <w:top w:w="36" w:type="dxa"/>
              <w:start w:w="80" w:type="dxa"/>
              <w:bottom w:w="36" w:type="dxa"/>
              <w:end w:w="80" w:type="dxa"/>
            </w:tcMar>
          </w:tcPr>
          <w:p>
            <w:pPr>
              <w:pStyle w:val="TabCellSm"/>
              <w:jc w:val="left"/>
            </w:pPr>
            <w:r>
              <w:t>directs the bit accurately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Depth gauge</w:t>
            </w:r>
          </w:p>
        </w:tc>
        <w:tc>
          <w:tcPr>
            <w:tcW w:type="dxa" w:w="5868"/>
            <w:vAlign w:val="top"/>
            <w:tcMar>
              <w:top w:w="36" w:type="dxa"/>
              <w:start w:w="80" w:type="dxa"/>
              <w:bottom w:w="36" w:type="dxa"/>
              <w:end w:w="80" w:type="dxa"/>
            </w:tcMar>
          </w:tcPr>
          <w:p>
            <w:pPr>
              <w:pStyle w:val="TabCellSm"/>
              <w:jc w:val="left"/>
            </w:pPr>
            <w:r>
              <w:rPr>
                <w:b/>
              </w:rPr>
              <w:t>signature item</w:t>
            </w:r>
            <w:r>
              <w:t xml:space="preserve"> — measures the hole so the correct screw length is chosen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Tap and tap handle</w:t>
            </w:r>
          </w:p>
        </w:tc>
        <w:tc>
          <w:tcPr>
            <w:tcW w:type="dxa" w:w="5868"/>
            <w:shd w:val="clear" w:color="auto" w:fill="F6F6F6"/>
            <w:vAlign w:val="top"/>
            <w:tcMar>
              <w:top w:w="36" w:type="dxa"/>
              <w:start w:w="80" w:type="dxa"/>
              <w:bottom w:w="36" w:type="dxa"/>
              <w:end w:w="80" w:type="dxa"/>
            </w:tcMar>
          </w:tcPr>
          <w:p>
            <w:pPr>
              <w:pStyle w:val="TabCellSm"/>
              <w:jc w:val="left"/>
            </w:pPr>
            <w:r>
              <w:t>cuts a thread for a cortical screw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Countersink</w:t>
            </w:r>
          </w:p>
        </w:tc>
        <w:tc>
          <w:tcPr>
            <w:tcW w:type="dxa" w:w="5868"/>
            <w:vAlign w:val="top"/>
            <w:tcMar>
              <w:top w:w="36" w:type="dxa"/>
              <w:start w:w="80" w:type="dxa"/>
              <w:bottom w:w="36" w:type="dxa"/>
              <w:end w:w="80" w:type="dxa"/>
            </w:tcMar>
          </w:tcPr>
          <w:p>
            <w:pPr>
              <w:pStyle w:val="TabCellSm"/>
              <w:jc w:val="left"/>
            </w:pPr>
            <w:r>
              <w:t>seats the screw head flush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Screwdrivers — hexagonal, cruciate, self-retaining</w:t>
            </w:r>
          </w:p>
        </w:tc>
        <w:tc>
          <w:tcPr>
            <w:tcW w:type="dxa" w:w="5868"/>
            <w:shd w:val="clear" w:color="auto" w:fill="F6F6F6"/>
            <w:vAlign w:val="top"/>
            <w:tcMar>
              <w:top w:w="36" w:type="dxa"/>
              <w:start w:w="80" w:type="dxa"/>
              <w:bottom w:w="36" w:type="dxa"/>
              <w:end w:w="80" w:type="dxa"/>
            </w:tcMar>
          </w:tcPr>
          <w:p>
            <w:pPr>
              <w:pStyle w:val="TabCellSm"/>
              <w:jc w:val="left"/>
            </w:pPr>
            <w:r>
              <w:t>self-retaining pattern stops the screw dropping into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plates — assorted patterns and lengths</w:t>
            </w:r>
          </w:p>
        </w:tc>
        <w:tc>
          <w:tcPr>
            <w:tcW w:type="dxa" w:w="5868"/>
            <w:vAlign w:val="top"/>
            <w:tcMar>
              <w:top w:w="36" w:type="dxa"/>
              <w:start w:w="80" w:type="dxa"/>
              <w:bottom w:w="36" w:type="dxa"/>
              <w:end w:w="80" w:type="dxa"/>
            </w:tcMar>
          </w:tcPr>
          <w:p>
            <w:pPr>
              <w:pStyle w:val="TabCellSm"/>
              <w:jc w:val="left"/>
            </w:pPr>
            <w:r>
              <w:t>DCP, locking,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Screws — cortical, cancellous, locking, assorted lengths</w:t>
            </w:r>
          </w:p>
        </w:tc>
        <w:tc>
          <w:tcPr>
            <w:tcW w:type="dxa" w:w="5868"/>
            <w:shd w:val="clear" w:color="auto" w:fill="F6F6F6"/>
            <w:vAlign w:val="top"/>
            <w:tcMar>
              <w:top w:w="36" w:type="dxa"/>
              <w:start w:w="80" w:type="dxa"/>
              <w:bottom w:w="36" w:type="dxa"/>
              <w:end w:w="80" w:type="dxa"/>
            </w:tcMar>
          </w:tcPr>
          <w:p>
            <w:pPr>
              <w:pStyle w:val="TabCellSm"/>
              <w:jc w:val="left"/>
            </w:pPr>
            <w:r>
              <w:t>with an organised screw rack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Plate bender and plate-holding forceps</w:t>
            </w:r>
          </w:p>
        </w:tc>
        <w:tc>
          <w:tcPr>
            <w:tcW w:type="dxa" w:w="5868"/>
            <w:vAlign w:val="top"/>
            <w:tcMar>
              <w:top w:w="36" w:type="dxa"/>
              <w:start w:w="80" w:type="dxa"/>
              <w:bottom w:w="36" w:type="dxa"/>
              <w:end w:w="80" w:type="dxa"/>
            </w:tcMar>
          </w:tcPr>
          <w:p>
            <w:pPr>
              <w:pStyle w:val="TabCellSm"/>
              <w:jc w:val="left"/>
            </w:pPr>
            <w:r>
              <w:t>contours the plate to the bone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Kirschner wires, Steinmann pins and cerclage wire</w:t>
            </w:r>
          </w:p>
        </w:tc>
        <w:tc>
          <w:tcPr>
            <w:tcW w:type="dxa" w:w="5868"/>
            <w:shd w:val="clear" w:color="auto" w:fill="F6F6F6"/>
            <w:vAlign w:val="top"/>
            <w:tcMar>
              <w:top w:w="36" w:type="dxa"/>
              <w:start w:w="80" w:type="dxa"/>
              <w:bottom w:w="36" w:type="dxa"/>
              <w:end w:w="80" w:type="dxa"/>
            </w:tcMar>
          </w:tcPr>
          <w:p>
            <w:pPr>
              <w:pStyle w:val="TabCellSm"/>
              <w:jc w:val="left"/>
            </w:pPr>
            <w:r>
              <w:t>with a wire passer, tensioner and cutter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Intramedullary nails with reamers, guidewires and jigs</w:t>
            </w:r>
          </w:p>
        </w:tc>
        <w:tc>
          <w:tcPr>
            <w:tcW w:type="dxa" w:w="5868"/>
            <w:vAlign w:val="top"/>
            <w:tcMar>
              <w:top w:w="36" w:type="dxa"/>
              <w:start w:w="80" w:type="dxa"/>
              <w:bottom w:w="36" w:type="dxa"/>
              <w:end w:w="80" w:type="dxa"/>
            </w:tcMar>
          </w:tcPr>
          <w:p>
            <w:pPr>
              <w:pStyle w:val="TabCellSm"/>
              <w:jc w:val="left"/>
            </w:pPr>
            <w:r>
              <w:t>if nailing is planned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External fixator set</w:t>
            </w:r>
          </w:p>
        </w:tc>
        <w:tc>
          <w:tcPr>
            <w:tcW w:type="dxa" w:w="5868"/>
            <w:shd w:val="clear" w:color="auto" w:fill="F6F6F6"/>
            <w:vAlign w:val="top"/>
            <w:tcMar>
              <w:top w:w="36" w:type="dxa"/>
              <w:start w:w="80" w:type="dxa"/>
              <w:bottom w:w="36" w:type="dxa"/>
              <w:end w:w="80" w:type="dxa"/>
            </w:tcMar>
          </w:tcPr>
          <w:p>
            <w:pPr>
              <w:pStyle w:val="TabCellSm"/>
              <w:jc w:val="left"/>
            </w:pPr>
            <w:r>
              <w:t>for open or contaminated fractures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IMAGING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 irrigation system with warm saline</w:t>
            </w:r>
          </w:p>
        </w:tc>
        <w:tc>
          <w:tcPr>
            <w:tcW w:type="dxa" w:w="5868"/>
            <w:vAlign w:val="top"/>
            <w:tcMar>
              <w:top w:w="36" w:type="dxa"/>
              <w:start w:w="80" w:type="dxa"/>
              <w:bottom w:w="36" w:type="dxa"/>
              <w:end w:w="80" w:type="dxa"/>
            </w:tcMar>
          </w:tcPr>
          <w:p>
            <w:pPr>
              <w:pStyle w:val="TabCellSm"/>
              <w:jc w:val="left"/>
            </w:pPr>
            <w:r>
              <w:rPr>
                <w:b/>
              </w:rPr>
              <w:t>bone debris and marrow must be washed out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graft harvesting set with a graft container</w:t>
            </w:r>
          </w:p>
        </w:tc>
        <w:tc>
          <w:tcPr>
            <w:tcW w:type="dxa" w:w="5868"/>
            <w:shd w:val="clear" w:color="auto" w:fill="F6F6F6"/>
            <w:vAlign w:val="top"/>
            <w:tcMar>
              <w:top w:w="36" w:type="dxa"/>
              <w:start w:w="80" w:type="dxa"/>
              <w:bottom w:w="36" w:type="dxa"/>
              <w:end w:w="80" w:type="dxa"/>
            </w:tcMar>
          </w:tcPr>
          <w:p>
            <w:pPr>
              <w:pStyle w:val="TabCellSm"/>
              <w:jc w:val="left"/>
            </w:pPr>
            <w:r>
              <w:t>usually iliac crest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substitute / allograft chips</w:t>
            </w:r>
          </w:p>
        </w:tc>
        <w:tc>
          <w:tcPr>
            <w:tcW w:type="dxa" w:w="5868"/>
            <w:vAlign w:val="top"/>
            <w:tcMar>
              <w:top w:w="36" w:type="dxa"/>
              <w:start w:w="80" w:type="dxa"/>
              <w:bottom w:w="36" w:type="dxa"/>
              <w:end w:w="80" w:type="dxa"/>
            </w:tcMar>
          </w:tcPr>
          <w:p>
            <w:pPr>
              <w:pStyle w:val="TabCellSm"/>
              <w:jc w:val="left"/>
            </w:pPr>
            <w:r>
              <w:t>if autograft is insufficient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cancellous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reduction and implant position confirmed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and thyroid shields for all staff</w:t>
            </w:r>
          </w:p>
        </w:tc>
        <w:tc>
          <w:tcPr>
            <w:tcW w:type="dxa" w:w="5868"/>
            <w:shd w:val="clear" w:color="auto" w:fill="F6F6F6"/>
            <w:vAlign w:val="top"/>
            <w:tcMar>
              <w:top w:w="36" w:type="dxa"/>
              <w:start w:w="80" w:type="dxa"/>
              <w:bottom w:w="36" w:type="dxa"/>
              <w:end w:w="80" w:type="dxa"/>
            </w:tcMar>
          </w:tcPr>
          <w:p>
            <w:pPr>
              <w:pStyle w:val="TabCellSm"/>
              <w:jc w:val="left"/>
            </w:pPr>
            <w:r>
              <w:t>fluoroscopy is used repeatedly; protection is mandatory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 and pressure monitor</w:t>
            </w:r>
          </w:p>
        </w:tc>
        <w:tc>
          <w:tcPr>
            <w:tcW w:type="dxa" w:w="5868"/>
            <w:vAlign w:val="top"/>
            <w:tcMar>
              <w:top w:w="36" w:type="dxa"/>
              <w:start w:w="80" w:type="dxa"/>
              <w:bottom w:w="36" w:type="dxa"/>
              <w:end w:w="80" w:type="dxa"/>
            </w:tcMar>
          </w:tcPr>
          <w:p>
            <w:pPr>
              <w:pStyle w:val="TabCellSm"/>
              <w:jc w:val="left"/>
            </w:pPr>
            <w:r>
              <w:t xml:space="preserve">provides a bloodless field; </w:t>
            </w:r>
            <w:r>
              <w:rPr>
                <w:b/>
              </w:rPr>
              <w:t>time must be recorded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(Yankauer) with wide-bore tubing</w:t>
            </w:r>
          </w:p>
        </w:tc>
        <w:tc>
          <w:tcPr>
            <w:tcW w:type="dxa" w:w="5868"/>
            <w:shd w:val="clear" w:color="auto" w:fill="F6F6F6"/>
            <w:vAlign w:val="top"/>
            <w:tcMar>
              <w:top w:w="36" w:type="dxa"/>
              <w:start w:w="80" w:type="dxa"/>
              <w:bottom w:w="36" w:type="dxa"/>
              <w:end w:w="80" w:type="dxa"/>
            </w:tcMar>
          </w:tcPr>
          <w:p>
            <w:pPr>
              <w:pStyle w:val="TabCellSm"/>
              <w:jc w:val="left"/>
            </w:pPr>
            <w:r>
              <w:t>bone debris blocks fine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Plaster of Paris / splinting materials</w:t>
            </w:r>
          </w:p>
        </w:tc>
        <w:tc>
          <w:tcPr>
            <w:tcW w:type="dxa" w:w="5868"/>
            <w:vAlign w:val="top"/>
            <w:tcMar>
              <w:top w:w="36" w:type="dxa"/>
              <w:start w:w="80" w:type="dxa"/>
              <w:bottom w:w="36" w:type="dxa"/>
              <w:end w:w="80" w:type="dxa"/>
            </w:tcMar>
          </w:tcPr>
          <w:p>
            <w:pPr>
              <w:pStyle w:val="TabCellSm"/>
              <w:jc w:val="left"/>
            </w:pPr>
            <w:r>
              <w:t>immobilisation after fixation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bone bleeds after fixation, and a haematoma invites infection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t>bone and tissue for culture in infection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bone — supine, lateral or prone; a fracture table or traction table is used for the femur and hip.</w:t>
      </w:r>
    </w:p>
    <w:p>
      <w:pPr>
        <w:pStyle w:val="BoxBody"/>
        <w:ind w:start="170"/>
      </w:pPr>
      <w:r>
        <w:rPr>
          <w:b/>
        </w:rPr>
        <w:t>Tourniquet</w:t>
      </w:r>
      <w:r>
        <w:t xml:space="preserve"> — Applied over padding, inflated to about </w:t>
      </w:r>
      <w:r>
        <w:rPr>
          <w:b/>
        </w:rPr>
        <w:t>100 mmHg above systolic for the arm and 150 mmHg above systolic for the thigh</w:t>
      </w:r>
      <w:r>
        <w:t xml:space="preserve">; safe duration approximately </w:t>
      </w:r>
      <w:r>
        <w:rPr>
          <w:b/>
        </w:rPr>
        <w:t>90–120 minutes</w:t>
      </w:r>
      <w:r>
        <w:t xml:space="preserve">, and the </w:t>
      </w:r>
      <w:r>
        <w:rPr>
          <w:b/>
        </w:rPr>
        <w:t>time of inflation is recorded and announced</w:t>
      </w:r>
      <w:r>
        <w:t>.</w:t>
      </w:r>
    </w:p>
    <w:p>
      <w:pPr>
        <w:pStyle w:val="BoxBody"/>
        <w:ind w:start="170"/>
      </w:pPr>
      <w:r>
        <w:rPr>
          <w:b/>
        </w:rPr>
        <w:t>Asepsis</w:t>
      </w:r>
      <w:r>
        <w:t xml:space="preserve"> — Orthopaedic implant surgery uses the strictest asepsis — laminar-flow theatre, double gloving, impervious gowns, minimal traffic, and antibiotic prophylaxis given within 60 minutes of incision.</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Instrument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Blade form</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Action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Osteotome</w:t>
            </w:r>
          </w:p>
        </w:tc>
        <w:tc>
          <w:tcPr>
            <w:tcW w:type="dxa" w:w="2700"/>
            <w:vAlign w:val="top"/>
            <w:tcMar>
              <w:top w:w="36" w:type="dxa"/>
              <w:start w:w="80" w:type="dxa"/>
              <w:bottom w:w="36" w:type="dxa"/>
              <w:end w:w="80" w:type="dxa"/>
            </w:tcMar>
          </w:tcPr>
          <w:p>
            <w:pPr>
              <w:pStyle w:val="TabCell"/>
            </w:pPr>
            <w:r>
              <w:t>Bevelled on both sides</w:t>
            </w:r>
          </w:p>
        </w:tc>
        <w:tc>
          <w:tcPr>
            <w:tcW w:type="dxa" w:w="2700"/>
            <w:vAlign w:val="top"/>
            <w:tcMar>
              <w:top w:w="36" w:type="dxa"/>
              <w:start w:w="80" w:type="dxa"/>
              <w:bottom w:w="36" w:type="dxa"/>
              <w:end w:w="80" w:type="dxa"/>
            </w:tcMar>
          </w:tcPr>
          <w:p>
            <w:pPr>
              <w:pStyle w:val="TabCell"/>
            </w:pPr>
            <w:r>
              <w:t>Splits along a line</w:t>
            </w:r>
          </w:p>
        </w:tc>
        <w:tc>
          <w:tcPr>
            <w:tcW w:type="dxa" w:w="2700"/>
            <w:vAlign w:val="top"/>
            <w:tcMar>
              <w:top w:w="36" w:type="dxa"/>
              <w:start w:w="80" w:type="dxa"/>
              <w:bottom w:w="36" w:type="dxa"/>
              <w:end w:w="80" w:type="dxa"/>
            </w:tcMar>
          </w:tcPr>
          <w:p>
            <w:pPr>
              <w:pStyle w:val="TabCell"/>
            </w:pPr>
            <w:r>
              <w:t>Cutting cancellous bone, osteotomy</w:t>
            </w:r>
          </w:p>
        </w:tc>
      </w:tr>
      <w:tr>
        <w:tc>
          <w:tcPr>
            <w:tcW w:type="dxa" w:w="2700"/>
            <w:shd w:val="clear" w:color="auto" w:fill="F6F6F6"/>
            <w:vAlign w:val="top"/>
            <w:tcMar>
              <w:top w:w="36" w:type="dxa"/>
              <w:start w:w="80" w:type="dxa"/>
              <w:bottom w:w="36" w:type="dxa"/>
              <w:end w:w="80" w:type="dxa"/>
            </w:tcMar>
          </w:tcPr>
          <w:p>
            <w:pPr>
              <w:pStyle w:val="TabCell"/>
            </w:pPr>
            <w:r>
              <w:rPr>
                <w:b/>
              </w:rPr>
              <w:t>Chisel</w:t>
            </w:r>
          </w:p>
        </w:tc>
        <w:tc>
          <w:tcPr>
            <w:tcW w:type="dxa" w:w="2700"/>
            <w:shd w:val="clear" w:color="auto" w:fill="F6F6F6"/>
            <w:vAlign w:val="top"/>
            <w:tcMar>
              <w:top w:w="36" w:type="dxa"/>
              <w:start w:w="80" w:type="dxa"/>
              <w:bottom w:w="36" w:type="dxa"/>
              <w:end w:w="80" w:type="dxa"/>
            </w:tcMar>
          </w:tcPr>
          <w:p>
            <w:pPr>
              <w:pStyle w:val="TabCell"/>
            </w:pPr>
            <w:r>
              <w:t>Bevelled on one side only</w:t>
            </w:r>
          </w:p>
        </w:tc>
        <w:tc>
          <w:tcPr>
            <w:tcW w:type="dxa" w:w="2700"/>
            <w:shd w:val="clear" w:color="auto" w:fill="F6F6F6"/>
            <w:vAlign w:val="top"/>
            <w:tcMar>
              <w:top w:w="36" w:type="dxa"/>
              <w:start w:w="80" w:type="dxa"/>
              <w:bottom w:w="36" w:type="dxa"/>
              <w:end w:w="80" w:type="dxa"/>
            </w:tcMar>
          </w:tcPr>
          <w:p>
            <w:pPr>
              <w:pStyle w:val="TabCell"/>
            </w:pPr>
            <w:r>
              <w:t>Cuts a flat plane</w:t>
            </w:r>
          </w:p>
        </w:tc>
        <w:tc>
          <w:tcPr>
            <w:tcW w:type="dxa" w:w="2700"/>
            <w:shd w:val="clear" w:color="auto" w:fill="F6F6F6"/>
            <w:vAlign w:val="top"/>
            <w:tcMar>
              <w:top w:w="36" w:type="dxa"/>
              <w:start w:w="80" w:type="dxa"/>
              <w:bottom w:w="36" w:type="dxa"/>
              <w:end w:w="80" w:type="dxa"/>
            </w:tcMar>
          </w:tcPr>
          <w:p>
            <w:pPr>
              <w:pStyle w:val="TabCell"/>
            </w:pPr>
            <w:r>
              <w:t>Raising a cortical flake, flattening</w:t>
            </w:r>
          </w:p>
        </w:tc>
      </w:tr>
      <w:tr>
        <w:tc>
          <w:tcPr>
            <w:tcW w:type="dxa" w:w="2700"/>
            <w:vAlign w:val="top"/>
            <w:tcMar>
              <w:top w:w="36" w:type="dxa"/>
              <w:start w:w="80" w:type="dxa"/>
              <w:bottom w:w="36" w:type="dxa"/>
              <w:end w:w="80" w:type="dxa"/>
            </w:tcMar>
          </w:tcPr>
          <w:p>
            <w:pPr>
              <w:pStyle w:val="TabCell"/>
            </w:pPr>
            <w:r>
              <w:rPr>
                <w:b/>
              </w:rPr>
              <w:t>Gouge</w:t>
            </w:r>
          </w:p>
        </w:tc>
        <w:tc>
          <w:tcPr>
            <w:tcW w:type="dxa" w:w="2700"/>
            <w:vAlign w:val="top"/>
            <w:tcMar>
              <w:top w:w="36" w:type="dxa"/>
              <w:start w:w="80" w:type="dxa"/>
              <w:bottom w:w="36" w:type="dxa"/>
              <w:end w:w="80" w:type="dxa"/>
            </w:tcMar>
          </w:tcPr>
          <w:p>
            <w:pPr>
              <w:pStyle w:val="TabCell"/>
            </w:pPr>
            <w:r>
              <w:t>U-shaped trough (concave)</w:t>
            </w:r>
          </w:p>
        </w:tc>
        <w:tc>
          <w:tcPr>
            <w:tcW w:type="dxa" w:w="2700"/>
            <w:vAlign w:val="top"/>
            <w:tcMar>
              <w:top w:w="36" w:type="dxa"/>
              <w:start w:w="80" w:type="dxa"/>
              <w:bottom w:w="36" w:type="dxa"/>
              <w:end w:w="80" w:type="dxa"/>
            </w:tcMar>
          </w:tcPr>
          <w:p>
            <w:pPr>
              <w:pStyle w:val="TabCell"/>
            </w:pPr>
            <w:r>
              <w:t>Scoops a channel</w:t>
            </w:r>
          </w:p>
        </w:tc>
        <w:tc>
          <w:tcPr>
            <w:tcW w:type="dxa" w:w="2700"/>
            <w:vAlign w:val="top"/>
            <w:tcMar>
              <w:top w:w="36" w:type="dxa"/>
              <w:start w:w="80" w:type="dxa"/>
              <w:bottom w:w="36" w:type="dxa"/>
              <w:end w:w="80" w:type="dxa"/>
            </w:tcMar>
          </w:tcPr>
          <w:p>
            <w:pPr>
              <w:pStyle w:val="TabCell"/>
            </w:pPr>
            <w:r>
              <w:t>Harvesting cancellous bone graft</w:t>
            </w:r>
          </w:p>
        </w:tc>
      </w:tr>
      <w:tr>
        <w:tc>
          <w:tcPr>
            <w:tcW w:type="dxa" w:w="2700"/>
            <w:shd w:val="clear" w:color="auto" w:fill="F6F6F6"/>
            <w:vAlign w:val="top"/>
            <w:tcMar>
              <w:top w:w="36" w:type="dxa"/>
              <w:start w:w="80" w:type="dxa"/>
              <w:bottom w:w="36" w:type="dxa"/>
              <w:end w:w="80" w:type="dxa"/>
            </w:tcMar>
          </w:tcPr>
          <w:p>
            <w:pPr>
              <w:pStyle w:val="TabCell"/>
            </w:pPr>
            <w:r>
              <w:rPr>
                <w:b/>
              </w:rPr>
              <w:t>Rongeur</w:t>
            </w:r>
          </w:p>
        </w:tc>
        <w:tc>
          <w:tcPr>
            <w:tcW w:type="dxa" w:w="2700"/>
            <w:shd w:val="clear" w:color="auto" w:fill="F6F6F6"/>
            <w:vAlign w:val="top"/>
            <w:tcMar>
              <w:top w:w="36" w:type="dxa"/>
              <w:start w:w="80" w:type="dxa"/>
              <w:bottom w:w="36" w:type="dxa"/>
              <w:end w:w="80" w:type="dxa"/>
            </w:tcMar>
          </w:tcPr>
          <w:p>
            <w:pPr>
              <w:pStyle w:val="TabCell"/>
            </w:pPr>
            <w:r>
              <w:t>Cup-shaped biting jaws</w:t>
            </w:r>
          </w:p>
        </w:tc>
        <w:tc>
          <w:tcPr>
            <w:tcW w:type="dxa" w:w="2700"/>
            <w:shd w:val="clear" w:color="auto" w:fill="F6F6F6"/>
            <w:vAlign w:val="top"/>
            <w:tcMar>
              <w:top w:w="36" w:type="dxa"/>
              <w:start w:w="80" w:type="dxa"/>
              <w:bottom w:w="36" w:type="dxa"/>
              <w:end w:w="80" w:type="dxa"/>
            </w:tcMar>
          </w:tcPr>
          <w:p>
            <w:pPr>
              <w:pStyle w:val="TabCell"/>
            </w:pPr>
            <w:r>
              <w:t>Nibbles small bites</w:t>
            </w:r>
          </w:p>
        </w:tc>
        <w:tc>
          <w:tcPr>
            <w:tcW w:type="dxa" w:w="2700"/>
            <w:shd w:val="clear" w:color="auto" w:fill="F6F6F6"/>
            <w:vAlign w:val="top"/>
            <w:tcMar>
              <w:top w:w="36" w:type="dxa"/>
              <w:start w:w="80" w:type="dxa"/>
              <w:bottom w:w="36" w:type="dxa"/>
              <w:end w:w="80" w:type="dxa"/>
            </w:tcMar>
          </w:tcPr>
          <w:p>
            <w:pPr>
              <w:pStyle w:val="TabCell"/>
            </w:pPr>
            <w:r>
              <w:t>Trimming bone edges, laminectomy</w:t>
            </w:r>
          </w:p>
        </w:tc>
      </w:tr>
      <w:tr>
        <w:tc>
          <w:tcPr>
            <w:tcW w:type="dxa" w:w="2700"/>
            <w:vAlign w:val="top"/>
            <w:tcMar>
              <w:top w:w="36" w:type="dxa"/>
              <w:start w:w="80" w:type="dxa"/>
              <w:bottom w:w="36" w:type="dxa"/>
              <w:end w:w="80" w:type="dxa"/>
            </w:tcMar>
          </w:tcPr>
          <w:p>
            <w:pPr>
              <w:pStyle w:val="TabCell"/>
            </w:pPr>
            <w:r>
              <w:rPr>
                <w:b/>
              </w:rPr>
              <w:t>Curette</w:t>
            </w:r>
          </w:p>
        </w:tc>
        <w:tc>
          <w:tcPr>
            <w:tcW w:type="dxa" w:w="2700"/>
            <w:vAlign w:val="top"/>
            <w:tcMar>
              <w:top w:w="36" w:type="dxa"/>
              <w:start w:w="80" w:type="dxa"/>
              <w:bottom w:w="36" w:type="dxa"/>
              <w:end w:w="80" w:type="dxa"/>
            </w:tcMar>
          </w:tcPr>
          <w:p>
            <w:pPr>
              <w:pStyle w:val="TabCell"/>
            </w:pPr>
            <w:r>
              <w:t>Spoon / loop</w:t>
            </w:r>
          </w:p>
        </w:tc>
        <w:tc>
          <w:tcPr>
            <w:tcW w:type="dxa" w:w="2700"/>
            <w:vAlign w:val="top"/>
            <w:tcMar>
              <w:top w:w="36" w:type="dxa"/>
              <w:start w:w="80" w:type="dxa"/>
              <w:bottom w:w="36" w:type="dxa"/>
              <w:end w:w="80" w:type="dxa"/>
            </w:tcMar>
          </w:tcPr>
          <w:p>
            <w:pPr>
              <w:pStyle w:val="TabCell"/>
            </w:pPr>
            <w:r>
              <w:t>Scrapes</w:t>
            </w:r>
          </w:p>
        </w:tc>
        <w:tc>
          <w:tcPr>
            <w:tcW w:type="dxa" w:w="2700"/>
            <w:vAlign w:val="top"/>
            <w:tcMar>
              <w:top w:w="36" w:type="dxa"/>
              <w:start w:w="80" w:type="dxa"/>
              <w:bottom w:w="36" w:type="dxa"/>
              <w:end w:w="80" w:type="dxa"/>
            </w:tcMar>
          </w:tcPr>
          <w:p>
            <w:pPr>
              <w:pStyle w:val="TabCell"/>
            </w:pPr>
            <w:r>
              <w:t>Removing granulation, tumour, cancellous bone</w:t>
            </w:r>
          </w:p>
        </w:tc>
      </w:tr>
      <w:tr>
        <w:tc>
          <w:tcPr>
            <w:tcW w:type="dxa" w:w="2700"/>
            <w:shd w:val="clear" w:color="auto" w:fill="F6F6F6"/>
            <w:vAlign w:val="top"/>
            <w:tcMar>
              <w:top w:w="36" w:type="dxa"/>
              <w:start w:w="80" w:type="dxa"/>
              <w:bottom w:w="36" w:type="dxa"/>
              <w:end w:w="80" w:type="dxa"/>
            </w:tcMar>
          </w:tcPr>
          <w:p>
            <w:pPr>
              <w:pStyle w:val="TabCell"/>
            </w:pPr>
            <w:r>
              <w:rPr>
                <w:b/>
              </w:rPr>
              <w:t>Rasp / file</w:t>
            </w:r>
          </w:p>
        </w:tc>
        <w:tc>
          <w:tcPr>
            <w:tcW w:type="dxa" w:w="2700"/>
            <w:shd w:val="clear" w:color="auto" w:fill="F6F6F6"/>
            <w:vAlign w:val="top"/>
            <w:tcMar>
              <w:top w:w="36" w:type="dxa"/>
              <w:start w:w="80" w:type="dxa"/>
              <w:bottom w:w="36" w:type="dxa"/>
              <w:end w:w="80" w:type="dxa"/>
            </w:tcMar>
          </w:tcPr>
          <w:p>
            <w:pPr>
              <w:pStyle w:val="TabCell"/>
            </w:pPr>
            <w:r>
              <w:t>Abrasive cross-hatched face</w:t>
            </w:r>
          </w:p>
        </w:tc>
        <w:tc>
          <w:tcPr>
            <w:tcW w:type="dxa" w:w="2700"/>
            <w:shd w:val="clear" w:color="auto" w:fill="F6F6F6"/>
            <w:vAlign w:val="top"/>
            <w:tcMar>
              <w:top w:w="36" w:type="dxa"/>
              <w:start w:w="80" w:type="dxa"/>
              <w:bottom w:w="36" w:type="dxa"/>
              <w:end w:w="80" w:type="dxa"/>
            </w:tcMar>
          </w:tcPr>
          <w:p>
            <w:pPr>
              <w:pStyle w:val="TabCell"/>
            </w:pPr>
            <w:r>
              <w:t>Abrades</w:t>
            </w:r>
          </w:p>
        </w:tc>
        <w:tc>
          <w:tcPr>
            <w:tcW w:type="dxa" w:w="2700"/>
            <w:shd w:val="clear" w:color="auto" w:fill="F6F6F6"/>
            <w:vAlign w:val="top"/>
            <w:tcMar>
              <w:top w:w="36" w:type="dxa"/>
              <w:start w:w="80" w:type="dxa"/>
              <w:bottom w:w="36" w:type="dxa"/>
              <w:end w:w="80" w:type="dxa"/>
            </w:tcMar>
          </w:tcPr>
          <w:p>
            <w:pPr>
              <w:pStyle w:val="TabCell"/>
            </w:pPr>
            <w:r>
              <w:t>Smoothing a sharp bone edge</w:t>
            </w:r>
          </w:p>
        </w:tc>
      </w:tr>
    </w:tbl>
    <w:p>
      <w:pPr>
        <w:spacing w:before="0" w:after="160" w:line="240" w:lineRule="auto"/>
      </w:pPr>
    </w:p>
    <w:p>
      <w:pPr>
        <w:pStyle w:val="FigCaption"/>
        <w:jc w:val="center"/>
      </w:pPr>
      <w:r>
        <w:t>Table 6.1 — Bone-cutting instruments distinguished by blade form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Osteotome (both bevels) / chisel (one bevel) / gouge (U-shaped)</w:t>
            </w:r>
            <w:r>
              <w:t xml:space="preserve"> — this trio is almost guaranteed to be asked.</w:t>
            </w:r>
          </w:p>
          <w:p>
            <w:pPr>
              <w:pStyle w:val="BoxBody"/>
              <w:spacing w:before="20" w:after="40"/>
              <w:ind w:start="204" w:hanging="204"/>
            </w:pPr>
            <w:r>
              <w:rPr>
                <w:rFonts w:ascii="Calibri" w:hAnsi="Calibri"/>
                <w:b/>
              </w:rPr>
              <w:t xml:space="preserve">▪  </w:t>
            </w:r>
            <w:r>
              <w:t xml:space="preserve">A </w:t>
            </w:r>
            <w:r>
              <w:rPr>
                <w:b/>
              </w:rPr>
              <w:t>mallet</w:t>
            </w:r>
            <w:r>
              <w:t>, never a hammer, is used with these instruments.</w:t>
            </w:r>
          </w:p>
          <w:p>
            <w:pPr>
              <w:pStyle w:val="BoxBody"/>
              <w:spacing w:before="20" w:after="40"/>
              <w:ind w:start="204" w:hanging="204"/>
            </w:pPr>
            <w:r>
              <w:rPr>
                <w:rFonts w:ascii="Calibri" w:hAnsi="Calibri"/>
                <w:b/>
              </w:rPr>
              <w:t xml:space="preserve">▪  </w:t>
            </w:r>
            <w:r>
              <w:rPr>
                <w:b/>
              </w:rPr>
              <w:t>Depth gauge → correct screw length</w:t>
            </w:r>
            <w:r>
              <w:t xml:space="preserve"> is a small but commonly rewarded chain of reasoning.</w:t>
            </w:r>
          </w:p>
          <w:p>
            <w:pPr>
              <w:pStyle w:val="BoxBody"/>
              <w:spacing w:before="20" w:after="40"/>
              <w:ind w:start="204" w:hanging="204"/>
            </w:pPr>
            <w:r>
              <w:rPr>
                <w:rFonts w:ascii="Calibri" w:hAnsi="Calibri"/>
                <w:b/>
              </w:rPr>
              <w:t xml:space="preserve">▪  </w:t>
            </w:r>
            <w:r>
              <w:rPr>
                <w:b/>
              </w:rPr>
              <w:t>Image intensifier with lead protection</w:t>
            </w:r>
            <w:r>
              <w:t xml:space="preserve"> and a </w:t>
            </w:r>
            <w:r>
              <w:rPr>
                <w:b/>
              </w:rPr>
              <w:t>pneumatic tourniquet with recorded time</w:t>
            </w:r>
            <w:r>
              <w:t xml:space="preserve"> are part of tray preparation.</w:t>
            </w:r>
          </w:p>
          <w:p>
            <w:pPr>
              <w:pStyle w:val="BoxBody"/>
              <w:spacing w:before="20" w:after="40"/>
              <w:ind w:start="204" w:hanging="204"/>
            </w:pPr>
            <w:r>
              <w:rPr>
                <w:rFonts w:ascii="Calibri" w:hAnsi="Calibri"/>
                <w:b/>
              </w:rPr>
              <w:t xml:space="preserve">▪  </w:t>
            </w:r>
            <w:r>
              <w:rPr>
                <w:b/>
              </w:rPr>
              <w:t>Pulsatile lavage</w:t>
            </w:r>
            <w:r>
              <w:t xml:space="preserve"> to remove bone debris and </w:t>
            </w:r>
            <w:r>
              <w:rPr>
                <w:b/>
              </w:rPr>
              <w:t>bone wax</w:t>
            </w:r>
            <w:r>
              <w:t xml:space="preserve"> for cancellous bleeding.</w:t>
            </w:r>
          </w:p>
          <w:p>
            <w:pPr>
              <w:pStyle w:val="BoxBody"/>
              <w:spacing w:before="20" w:after="40"/>
              <w:ind w:start="204" w:hanging="204"/>
            </w:pPr>
            <w:r>
              <w:rPr>
                <w:rFonts w:ascii="Calibri" w:hAnsi="Calibri"/>
                <w:b/>
              </w:rPr>
              <w:t xml:space="preserve">▪  </w:t>
            </w:r>
            <w:r>
              <w:t xml:space="preserve">Mention </w:t>
            </w:r>
            <w:r>
              <w:rPr>
                <w:b/>
              </w:rPr>
              <w:t>laminar flow and strict asepsis</w:t>
            </w:r>
            <w:r>
              <w:t xml:space="preserve"> because implant infection is devastating.</w:t>
            </w:r>
          </w:p>
          <w:p>
            <w:pPr>
              <w:pStyle w:val="BoxBody"/>
              <w:spacing w:before="20" w:after="40"/>
              <w:ind w:start="204" w:hanging="204"/>
            </w:pPr>
            <w:r>
              <w:rPr>
                <w:rFonts w:ascii="Calibri" w:hAnsi="Calibri"/>
                <w:b/>
              </w:rPr>
              <w:t xml:space="preserve">▪  </w:t>
            </w:r>
            <w:r>
              <w:t xml:space="preserve">A </w:t>
            </w:r>
            <w:r>
              <w:rPr>
                <w:b/>
              </w:rPr>
              <w:t>hand drill (Hudson brace)</w:t>
            </w:r>
            <w:r>
              <w:t xml:space="preserve"> is kept as back-up if power fails.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bone instruments in a basic orthopaedic tray and state the use of each.</w:t>
      </w:r>
    </w:p>
    <w:p>
      <w:pPr>
        <w:pStyle w:val="QBank"/>
        <w:spacing w:before="0" w:after="100"/>
        <w:ind w:start="595" w:hanging="283"/>
      </w:pPr>
      <w:r>
        <w:rPr>
          <w:rFonts w:ascii="Calibri" w:hAnsi="Calibri"/>
          <w:b/>
        </w:rPr>
        <w:t xml:space="preserve">A.  </w:t>
      </w:r>
      <w:r>
        <w:t>Osteotomes (bevelled both sides — split and cut cancellous bone); chisels (bevelled one side — cut a flat surface); gouges (U-shaped trough — scoop cancellous graft); mallet (drives them); rongeurs (nibble bone in small bites); bone cutting forceps (divide small bones); bone curettes (scrape granulation and cancellous bone); rasp/file (smooth sharp edges); Gigli and oscillating power saws (divide bone); bone-holding forceps such as Lane and Lowman and pointed reduction forceps (grip and reduce fragments); periosteal elevators and bone levers; and the drilling and fixation group — power drill with bits, drill guide, depth gauge, tap, countersink, screwdrivers, plates, screws, K-wires and cerclage wire.</w:t>
      </w:r>
    </w:p>
    <w:p>
      <w:pPr>
        <w:spacing w:before="80" w:after="20"/>
        <w:ind w:start="311" w:hanging="311"/>
        <w:keepLines/>
        <w:keepNext/>
      </w:pPr>
      <w:r>
        <w:rPr>
          <w:rFonts w:ascii="Calibri" w:hAnsi="Calibri"/>
          <w:b/>
          <w:sz w:val="19"/>
        </w:rPr>
        <w:t xml:space="preserve">Q2.  </w:t>
      </w:r>
      <w:r>
        <w:rPr>
          <w:b/>
          <w:sz w:val="19"/>
        </w:rPr>
        <w:t>Differentiate an osteotome, a chisel and a gouge.</w:t>
      </w:r>
    </w:p>
    <w:p>
      <w:pPr>
        <w:pStyle w:val="QBank"/>
        <w:spacing w:before="0" w:after="100"/>
        <w:ind w:start="595" w:hanging="283"/>
      </w:pPr>
      <w:r>
        <w:rPr>
          <w:rFonts w:ascii="Calibri" w:hAnsi="Calibri"/>
          <w:b/>
        </w:rPr>
        <w:t xml:space="preserve">A.  </w:t>
      </w:r>
      <w:r>
        <w:t>An osteotome is bevelled on both faces and is used to split and cut cancellous bone along a line; a chisel is bevelled on one face only and cuts a flat surface or raises a cortical flake; a gouge has a U-shaped troughed blade and scoops out cancellous bone, chiefly for harvesting graft.</w:t>
      </w:r>
    </w:p>
    <w:p>
      <w:pPr>
        <w:spacing w:before="300" w:after="60" w:line="240" w:lineRule="auto"/>
        <w:keepLines/>
        <w:keepNext/>
        <w:pBdr>
          <w:bottom w:val="single" w:sz="18" w:space="1" w:color="000000"/>
        </w:pBdr>
      </w:pPr>
    </w:p>
    <w:p>
      <w:bookmarkStart w:id="1035" w:name="tray_6_2"/>
      <w:pPr>
        <w:pStyle w:val="Heading2"/>
        <w:spacing w:before="320" w:after="40"/>
        <w:keepLines/>
        <w:keepNext/>
        <w:pBdr>
          <w:bottom w:val="single" w:sz="12" w:space="3" w:color="000000"/>
        </w:pBdr>
      </w:pPr>
      <w:r>
        <w:rPr>
          <w:rFonts w:ascii="Calibri" w:hAnsi="Calibri"/>
          <w:b/>
          <w:color w:val="666666"/>
          <w:sz w:val="29"/>
        </w:rPr>
        <w:t xml:space="preserve">6.2   </w:t>
      </w:r>
      <w:r>
        <w:rPr>
          <w:rFonts w:ascii="Calibri" w:hAnsi="Calibri"/>
          <w:b/>
          <w:sz w:val="29"/>
        </w:rPr>
        <w:t>Minor Orthopaedic Procedures Tray</w:t>
      </w:r>
      <w:bookmarkEnd w:id="1035"/>
    </w:p>
    <w:p>
      <w:pPr>
        <w:spacing w:before="60" w:after="100"/>
      </w:pPr>
      <w:r>
        <w:rPr>
          <w:rFonts w:ascii="Calibri" w:hAnsi="Calibri"/>
          <w:b/>
          <w:caps/>
          <w:color w:val="555555"/>
          <w:sz w:val="17"/>
        </w:rPr>
        <w:t xml:space="preserve">Also called:  </w:t>
      </w:r>
      <w:r>
        <w:rPr>
          <w:i/>
          <w:color w:val="333333"/>
          <w:sz w:val="18"/>
        </w:rPr>
        <w:t>Small bone tray · hand and foot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minor orthopaedic tray</w:t>
            </w:r>
            <w:r>
              <w:t xml:space="preserve"> is the small-bone equivalent of the basic set: the same instruments in </w:t>
            </w:r>
            <w:r>
              <w:rPr>
                <w:b/>
              </w:rPr>
              <w:t>fine, short patterns</w:t>
            </w:r>
            <w:r>
              <w:t xml:space="preserve"> for the bones of the hand, wrist, foot and ankle, together with the fine soft-tissue instruments those regions demand.</w:t>
            </w:r>
          </w:p>
          <w:p>
            <w:pPr>
              <w:pStyle w:val="TinyLabel"/>
            </w:pPr>
            <w:r>
              <w:t>Used for / includes</w:t>
            </w:r>
          </w:p>
          <w:p>
            <w:pPr>
              <w:pStyle w:val="Bullet"/>
              <w:ind w:start="238" w:hanging="238"/>
            </w:pPr>
            <w:r>
              <w:rPr>
                <w:rFonts w:ascii="Calibri" w:hAnsi="Calibri"/>
                <w:b/>
              </w:rPr>
              <w:t xml:space="preserve">▪  </w:t>
            </w:r>
            <w:r>
              <w:t>Carpal tunnel and ulnar nerve decompression</w:t>
            </w:r>
          </w:p>
          <w:p>
            <w:pPr>
              <w:pStyle w:val="Bullet"/>
              <w:ind w:start="238" w:hanging="238"/>
            </w:pPr>
            <w:r>
              <w:rPr>
                <w:rFonts w:ascii="Calibri" w:hAnsi="Calibri"/>
                <w:b/>
              </w:rPr>
              <w:t xml:space="preserve">▪  </w:t>
            </w:r>
            <w:r>
              <w:t>Trigger finger and de Quervain's release</w:t>
            </w:r>
          </w:p>
          <w:p>
            <w:pPr>
              <w:pStyle w:val="Bullet"/>
              <w:ind w:start="238" w:hanging="238"/>
            </w:pPr>
            <w:r>
              <w:rPr>
                <w:rFonts w:ascii="Calibri" w:hAnsi="Calibri"/>
                <w:b/>
              </w:rPr>
              <w:t xml:space="preserve">▪  </w:t>
            </w:r>
            <w:r>
              <w:t>Excision of a ganglion; Dupuytren's fasciectomy</w:t>
            </w:r>
          </w:p>
          <w:p>
            <w:pPr>
              <w:pStyle w:val="Bullet"/>
              <w:ind w:start="238" w:hanging="238"/>
            </w:pPr>
            <w:r>
              <w:rPr>
                <w:rFonts w:ascii="Calibri" w:hAnsi="Calibri"/>
                <w:b/>
              </w:rPr>
              <w:t xml:space="preserve">▪  </w:t>
            </w:r>
            <w:r>
              <w:t>Fixation of metacarpal, phalangeal and metatarsal fractures</w:t>
            </w:r>
          </w:p>
          <w:p>
            <w:pPr>
              <w:pStyle w:val="Bullet"/>
              <w:ind w:start="238" w:hanging="238"/>
            </w:pPr>
            <w:r>
              <w:rPr>
                <w:rFonts w:ascii="Calibri" w:hAnsi="Calibri"/>
                <w:b/>
              </w:rPr>
              <w:t xml:space="preserve">▪  </w:t>
            </w:r>
            <w:r>
              <w:t>Hallux valgus correction; hammer-toe correction</w:t>
            </w:r>
          </w:p>
          <w:p>
            <w:pPr>
              <w:pStyle w:val="Bullet"/>
              <w:ind w:start="238" w:hanging="238"/>
            </w:pPr>
            <w:r>
              <w:rPr>
                <w:rFonts w:ascii="Calibri" w:hAnsi="Calibri"/>
                <w:b/>
              </w:rPr>
              <w:t xml:space="preserve">▪  </w:t>
            </w:r>
            <w:r>
              <w:t>Removal of exostoses; K-wire fixation; tendon repair</w:t>
            </w:r>
          </w:p>
          <w:p>
            <w:pPr>
              <w:pStyle w:val="Bullet"/>
              <w:ind w:start="238" w:hanging="238"/>
            </w:pPr>
            <w:r>
              <w:rPr>
                <w:rFonts w:ascii="Calibri" w:hAnsi="Calibri"/>
                <w:b/>
              </w:rPr>
              <w:t xml:space="preserve">▪  </w:t>
            </w:r>
            <w:r>
              <w:t>Removal of superficial orthopaedic implants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17320"/>
                  <wp:docPr id="27" name="Picture 27"/>
                  <wp:cNvGraphicFramePr>
                    <a:graphicFrameLocks noChangeAspect="1"/>
                  </wp:cNvGraphicFramePr>
                  <a:graphic>
                    <a:graphicData uri="http://schemas.openxmlformats.org/drawingml/2006/picture">
                      <pic:pic>
                        <pic:nvPicPr>
                          <pic:cNvPr id="0" name="plate_6_2.png"/>
                          <pic:cNvPicPr/>
                        </pic:nvPicPr>
                        <pic:blipFill>
                          <a:blip r:embed="rId37"/>
                          <a:stretch>
                            <a:fillRect/>
                          </a:stretch>
                        </pic:blipFill>
                        <pic:spPr>
                          <a:xfrm>
                            <a:off x="0" y="0"/>
                            <a:ext cx="2286000" cy="1417320"/>
                          </a:xfrm>
                          <a:prstGeom prst="rect"/>
                        </pic:spPr>
                      </pic:pic>
                    </a:graphicData>
                  </a:graphic>
                </wp:inline>
              </w:drawing>
            </w:r>
          </w:p>
          <w:p>
            <w:pPr>
              <w:pStyle w:val="FigCaption"/>
              <w:jc w:val="center"/>
              <w:spacing w:before="40" w:after="120"/>
            </w:pPr>
            <w:r>
              <w:t>Fig 6.2 — The same principles in miniature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bipolar diathermy</w:t>
            </w:r>
          </w:p>
          <w:p>
            <w:pPr>
              <w:pStyle w:val="BoxBody"/>
              <w:spacing w:before="20" w:after="40"/>
              <w:ind w:start="204" w:hanging="204"/>
            </w:pPr>
            <w:r>
              <w:rPr>
                <w:rFonts w:ascii="Calibri" w:hAnsi="Calibri"/>
                <w:b/>
              </w:rPr>
              <w:t xml:space="preserve">▪  </w:t>
            </w:r>
            <w:r>
              <w:t xml:space="preserve">In digits the </w:t>
            </w:r>
            <w:r>
              <w:rPr>
                <w:b/>
              </w:rPr>
              <w:t>nerves and vessels lie within millimetres</w:t>
            </w:r>
            <w:r>
              <w:t xml:space="preserve"> of the operative field.</w:t>
            </w:r>
          </w:p>
          <w:p>
            <w:pPr>
              <w:pStyle w:val="BoxBody"/>
              <w:spacing w:before="20" w:after="40"/>
              <w:ind w:start="204" w:hanging="204"/>
            </w:pPr>
            <w:r>
              <w:rPr>
                <w:rFonts w:ascii="Calibri" w:hAnsi="Calibri"/>
                <w:b/>
              </w:rPr>
              <w:t xml:space="preserve">▪  </w:t>
            </w:r>
            <w:r>
              <w:rPr>
                <w:b/>
              </w:rPr>
              <w:t>Bipolar</w:t>
            </w:r>
            <w:r>
              <w:t xml:space="preserve"> current passes only between the two tips, so there is no spread to adjacent structures.</w:t>
            </w:r>
          </w:p>
          <w:p>
            <w:pPr>
              <w:pStyle w:val="BoxBody"/>
              <w:spacing w:before="20" w:after="40"/>
              <w:ind w:start="204" w:hanging="204"/>
            </w:pPr>
            <w:r>
              <w:rPr>
                <w:rFonts w:ascii="Calibri" w:hAnsi="Calibri"/>
                <w:b/>
              </w:rPr>
              <w:t xml:space="preserve">▪  </w:t>
            </w:r>
            <w:r>
              <w:t>Monopolar diathermy risks thermal nerve injury and, in a digit, tissue loss.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SMALL BONE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Osteotomes, small (2–8 mm)</w:t>
            </w:r>
          </w:p>
        </w:tc>
        <w:tc>
          <w:tcPr>
            <w:tcW w:type="dxa" w:w="5868"/>
            <w:vAlign w:val="top"/>
            <w:tcMar>
              <w:top w:w="36" w:type="dxa"/>
              <w:start w:w="80" w:type="dxa"/>
              <w:bottom w:w="36" w:type="dxa"/>
              <w:end w:w="80" w:type="dxa"/>
            </w:tcMar>
          </w:tcPr>
          <w:p>
            <w:pPr>
              <w:pStyle w:val="TabCellSm"/>
              <w:jc w:val="left"/>
            </w:pPr>
            <w:r>
              <w:t>bevelled both sides; splits small cancellous bone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Chisels, small</w:t>
            </w:r>
          </w:p>
        </w:tc>
        <w:tc>
          <w:tcPr>
            <w:tcW w:type="dxa" w:w="5868"/>
            <w:shd w:val="clear" w:color="auto" w:fill="F6F6F6"/>
            <w:vAlign w:val="top"/>
            <w:tcMar>
              <w:top w:w="36" w:type="dxa"/>
              <w:start w:w="80" w:type="dxa"/>
              <w:bottom w:w="36" w:type="dxa"/>
              <w:end w:w="80" w:type="dxa"/>
            </w:tcMar>
          </w:tcPr>
          <w:p>
            <w:pPr>
              <w:pStyle w:val="TabCellSm"/>
              <w:jc w:val="left"/>
            </w:pPr>
            <w:r>
              <w:t>bevelled one side; cuts a flat surface on a phalanx or metatarsal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Gouges, small</w:t>
            </w:r>
          </w:p>
        </w:tc>
        <w:tc>
          <w:tcPr>
            <w:tcW w:type="dxa" w:w="5868"/>
            <w:vAlign w:val="top"/>
            <w:tcMar>
              <w:top w:w="36" w:type="dxa"/>
              <w:start w:w="80" w:type="dxa"/>
              <w:bottom w:w="36" w:type="dxa"/>
              <w:end w:w="80" w:type="dxa"/>
            </w:tcMar>
          </w:tcPr>
          <w:p>
            <w:pPr>
              <w:pStyle w:val="TabCellSm"/>
              <w:jc w:val="left"/>
            </w:pPr>
            <w:r>
              <w:t>u-shaped trough for scooping small volumes of graft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controlled blows; a heavy mallet shatters small bones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 (Luer, small)</w:t>
            </w:r>
          </w:p>
        </w:tc>
        <w:tc>
          <w:tcPr>
            <w:tcW w:type="dxa" w:w="5868"/>
            <w:vAlign w:val="top"/>
            <w:tcMar>
              <w:top w:w="36" w:type="dxa"/>
              <w:start w:w="80" w:type="dxa"/>
              <w:bottom w:w="36" w:type="dxa"/>
              <w:end w:w="80" w:type="dxa"/>
            </w:tcMar>
          </w:tcPr>
          <w:p>
            <w:pPr>
              <w:pStyle w:val="TabCellSm"/>
              <w:jc w:val="left"/>
            </w:pPr>
            <w:r>
              <w:t>nibbles small bites of bone from an exostosis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small bone cutter</w:t>
            </w:r>
          </w:p>
        </w:tc>
        <w:tc>
          <w:tcPr>
            <w:tcW w:type="dxa" w:w="5868"/>
            <w:shd w:val="clear" w:color="auto" w:fill="F6F6F6"/>
            <w:vAlign w:val="top"/>
            <w:tcMar>
              <w:top w:w="36" w:type="dxa"/>
              <w:start w:w="80" w:type="dxa"/>
              <w:bottom w:w="36" w:type="dxa"/>
              <w:end w:w="80" w:type="dxa"/>
            </w:tcMar>
          </w:tcPr>
          <w:p>
            <w:pPr>
              <w:pStyle w:val="TabCellSm"/>
              <w:jc w:val="left"/>
            </w:pPr>
            <w:r>
              <w:t>divides a phalanx or metatarsal cleanly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small and angled</w:t>
            </w:r>
          </w:p>
        </w:tc>
        <w:tc>
          <w:tcPr>
            <w:tcW w:type="dxa" w:w="5868"/>
            <w:vAlign w:val="top"/>
            <w:tcMar>
              <w:top w:w="36" w:type="dxa"/>
              <w:start w:w="80" w:type="dxa"/>
              <w:bottom w:w="36" w:type="dxa"/>
              <w:end w:w="80" w:type="dxa"/>
            </w:tcMar>
          </w:tcPr>
          <w:p>
            <w:pPr>
              <w:pStyle w:val="TabCellSm"/>
              <w:jc w:val="left"/>
            </w:pPr>
            <w:r>
              <w:t>scrapes out a cyst or granulation from a small bone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 rasp / file</w:t>
            </w:r>
          </w:p>
        </w:tc>
        <w:tc>
          <w:tcPr>
            <w:tcW w:type="dxa" w:w="5868"/>
            <w:shd w:val="clear" w:color="auto" w:fill="F6F6F6"/>
            <w:vAlign w:val="top"/>
            <w:tcMar>
              <w:top w:w="36" w:type="dxa"/>
              <w:start w:w="80" w:type="dxa"/>
              <w:bottom w:w="36" w:type="dxa"/>
              <w:end w:w="80" w:type="dxa"/>
            </w:tcMar>
          </w:tcPr>
          <w:p>
            <w:pPr>
              <w:pStyle w:val="TabCellSm"/>
              <w:jc w:val="left"/>
            </w:pPr>
            <w:r>
              <w:t>smooths a cut edge so it cannot irritate tendon or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oscillating saw with fine blades</w:t>
            </w:r>
          </w:p>
        </w:tc>
        <w:tc>
          <w:tcPr>
            <w:tcW w:type="dxa" w:w="5868"/>
            <w:vAlign w:val="top"/>
            <w:tcMar>
              <w:top w:w="36" w:type="dxa"/>
              <w:start w:w="80" w:type="dxa"/>
              <w:bottom w:w="36" w:type="dxa"/>
              <w:end w:w="80" w:type="dxa"/>
            </w:tcMar>
          </w:tcPr>
          <w:p>
            <w:pPr>
              <w:pStyle w:val="TabCellSm"/>
              <w:jc w:val="left"/>
            </w:pPr>
            <w:r>
              <w:t>precise osteotomy in hallux valgus correction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bone-holding forceps</w:t>
            </w:r>
          </w:p>
        </w:tc>
        <w:tc>
          <w:tcPr>
            <w:tcW w:type="dxa" w:w="5868"/>
            <w:shd w:val="clear" w:color="auto" w:fill="F6F6F6"/>
            <w:vAlign w:val="top"/>
            <w:tcMar>
              <w:top w:w="36" w:type="dxa"/>
              <w:start w:w="80" w:type="dxa"/>
              <w:bottom w:w="36" w:type="dxa"/>
              <w:end w:w="80" w:type="dxa"/>
            </w:tcMar>
          </w:tcPr>
          <w:p>
            <w:pPr>
              <w:pStyle w:val="TabCellSm"/>
              <w:jc w:val="left"/>
            </w:pPr>
            <w:r>
              <w:t>grips a metacarpal or metatarsal shaft during fixation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reduction forceps</w:t>
            </w:r>
          </w:p>
        </w:tc>
        <w:tc>
          <w:tcPr>
            <w:tcW w:type="dxa" w:w="5868"/>
            <w:vAlign w:val="top"/>
            <w:tcMar>
              <w:top w:w="36" w:type="dxa"/>
              <w:start w:w="80" w:type="dxa"/>
              <w:bottom w:w="36" w:type="dxa"/>
              <w:end w:w="80" w:type="dxa"/>
            </w:tcMar>
          </w:tcPr>
          <w:p>
            <w:pPr>
              <w:pStyle w:val="TabCellSm"/>
              <w:jc w:val="left"/>
            </w:pPr>
            <w:r>
              <w:t>pointed tips hold small fragments reduced while a wire is passed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elevator (Freer)</w:t>
            </w:r>
          </w:p>
        </w:tc>
        <w:tc>
          <w:tcPr>
            <w:tcW w:type="dxa" w:w="5868"/>
            <w:shd w:val="clear" w:color="auto" w:fill="F6F6F6"/>
            <w:vAlign w:val="top"/>
            <w:tcMar>
              <w:top w:w="36" w:type="dxa"/>
              <w:start w:w="80" w:type="dxa"/>
              <w:bottom w:w="36" w:type="dxa"/>
              <w:end w:w="80" w:type="dxa"/>
            </w:tcMar>
          </w:tcPr>
          <w:p>
            <w:pPr>
              <w:pStyle w:val="TabCellSm"/>
              <w:jc w:val="left"/>
            </w:pPr>
            <w:r>
              <w:t>lifts periosteum from a small bone without stripping it widely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bone hook and elevator</w:t>
            </w:r>
          </w:p>
        </w:tc>
        <w:tc>
          <w:tcPr>
            <w:tcW w:type="dxa" w:w="5868"/>
            <w:vAlign w:val="top"/>
            <w:tcMar>
              <w:top w:w="36" w:type="dxa"/>
              <w:start w:w="80" w:type="dxa"/>
              <w:bottom w:w="36" w:type="dxa"/>
              <w:end w:w="80" w:type="dxa"/>
            </w:tcMar>
          </w:tcPr>
          <w:p>
            <w:pPr>
              <w:pStyle w:val="TabCellSm"/>
              <w:jc w:val="left"/>
            </w:pPr>
            <w:r>
              <w:t>manipulates a small fragment into 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FINE SOFT-TISSUE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(Adson / Gillies) toothed forceps</w:t>
            </w:r>
          </w:p>
        </w:tc>
        <w:tc>
          <w:tcPr>
            <w:tcW w:type="dxa" w:w="5868"/>
            <w:vAlign w:val="top"/>
            <w:tcMar>
              <w:top w:w="36" w:type="dxa"/>
              <w:start w:w="80" w:type="dxa"/>
              <w:bottom w:w="36" w:type="dxa"/>
              <w:end w:w="80" w:type="dxa"/>
            </w:tcMar>
          </w:tcPr>
          <w:p>
            <w:pPr>
              <w:pStyle w:val="TabCellSm"/>
              <w:jc w:val="left"/>
            </w:pPr>
            <w:r>
              <w:t>fine teeth for skin of the hand and foot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forceps</w:t>
            </w:r>
          </w:p>
        </w:tc>
        <w:tc>
          <w:tcPr>
            <w:tcW w:type="dxa" w:w="5868"/>
            <w:shd w:val="clear" w:color="auto" w:fill="F6F6F6"/>
            <w:vAlign w:val="top"/>
            <w:tcMar>
              <w:top w:w="36" w:type="dxa"/>
              <w:start w:w="80" w:type="dxa"/>
              <w:bottom w:w="36" w:type="dxa"/>
              <w:end w:w="80" w:type="dxa"/>
            </w:tcMar>
          </w:tcPr>
          <w:p>
            <w:pPr>
              <w:pStyle w:val="TabCellSm"/>
              <w:jc w:val="left"/>
            </w:pPr>
            <w:r>
              <w:t>handles tendon, nerve and vessel atraumatically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and tenotomy scissors, fine</w:t>
            </w:r>
          </w:p>
        </w:tc>
        <w:tc>
          <w:tcPr>
            <w:tcW w:type="dxa" w:w="5868"/>
            <w:vAlign w:val="top"/>
            <w:tcMar>
              <w:top w:w="36" w:type="dxa"/>
              <w:start w:w="80" w:type="dxa"/>
              <w:bottom w:w="36" w:type="dxa"/>
              <w:end w:w="80" w:type="dxa"/>
            </w:tcMar>
          </w:tcPr>
          <w:p>
            <w:pPr>
              <w:pStyle w:val="TabCellSm"/>
              <w:jc w:val="left"/>
            </w:pPr>
            <w:r>
              <w:t>very fine division of tendon sheath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along tendon and neurovascular planes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Mosquito artery forceps, fine</w:t>
            </w:r>
          </w:p>
        </w:tc>
        <w:tc>
          <w:tcPr>
            <w:tcW w:type="dxa" w:w="5868"/>
            <w:vAlign w:val="top"/>
            <w:tcMar>
              <w:top w:w="36" w:type="dxa"/>
              <w:start w:w="80" w:type="dxa"/>
              <w:bottom w:w="36" w:type="dxa"/>
              <w:end w:w="80" w:type="dxa"/>
            </w:tcMar>
          </w:tcPr>
          <w:p>
            <w:pPr>
              <w:pStyle w:val="TabCellSm"/>
              <w:jc w:val="left"/>
            </w:pPr>
            <w:r>
              <w:t>the principal haemostat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single and double</w:t>
            </w:r>
          </w:p>
        </w:tc>
        <w:tc>
          <w:tcPr>
            <w:tcW w:type="dxa" w:w="5868"/>
            <w:shd w:val="clear" w:color="auto" w:fill="F6F6F6"/>
            <w:vAlign w:val="top"/>
            <w:tcMar>
              <w:top w:w="36" w:type="dxa"/>
              <w:start w:w="80" w:type="dxa"/>
              <w:bottom w:w="36" w:type="dxa"/>
              <w:end w:w="80" w:type="dxa"/>
            </w:tcMar>
          </w:tcPr>
          <w:p>
            <w:pPr>
              <w:pStyle w:val="TabCellSm"/>
              <w:jc w:val="left"/>
            </w:pPr>
            <w:r>
              <w:t>atraumatic retraction of thin dorsal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(Weitlaner) retractor</w:t>
            </w:r>
          </w:p>
        </w:tc>
        <w:tc>
          <w:tcPr>
            <w:tcW w:type="dxa" w:w="5868"/>
            <w:vAlign w:val="top"/>
            <w:tcMar>
              <w:top w:w="36" w:type="dxa"/>
              <w:start w:w="80" w:type="dxa"/>
              <w:bottom w:w="36" w:type="dxa"/>
              <w:end w:w="80" w:type="dxa"/>
            </w:tcMar>
          </w:tcPr>
          <w:p>
            <w:pPr>
              <w:pStyle w:val="TabCellSm"/>
              <w:jc w:val="left"/>
            </w:pPr>
            <w:r>
              <w:t>holds a short incision open, freeing the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 Senn retractors</w:t>
            </w:r>
          </w:p>
        </w:tc>
        <w:tc>
          <w:tcPr>
            <w:tcW w:type="dxa" w:w="5868"/>
            <w:shd w:val="clear" w:color="auto" w:fill="F6F6F6"/>
            <w:vAlign w:val="top"/>
            <w:tcMar>
              <w:top w:w="36" w:type="dxa"/>
              <w:start w:w="80" w:type="dxa"/>
              <w:bottom w:w="36" w:type="dxa"/>
              <w:end w:w="80" w:type="dxa"/>
            </w:tcMar>
          </w:tcPr>
          <w:p>
            <w:pPr>
              <w:pStyle w:val="TabCellSm"/>
              <w:jc w:val="left"/>
            </w:pPr>
            <w:r>
              <w:t>hand-held retraction in a shallow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retractor and nerve hook</w:t>
            </w:r>
          </w:p>
        </w:tc>
        <w:tc>
          <w:tcPr>
            <w:tcW w:type="dxa" w:w="5868"/>
            <w:vAlign w:val="top"/>
            <w:tcMar>
              <w:top w:w="36" w:type="dxa"/>
              <w:start w:w="80" w:type="dxa"/>
              <w:bottom w:w="36" w:type="dxa"/>
              <w:end w:w="80" w:type="dxa"/>
            </w:tcMar>
          </w:tcPr>
          <w:p>
            <w:pPr>
              <w:pStyle w:val="TabCellSm"/>
              <w:jc w:val="left"/>
            </w:pPr>
            <w:r>
              <w:t>carpal tunnel and nerve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Tendon passer / tendon hook</w:t>
            </w:r>
          </w:p>
        </w:tc>
        <w:tc>
          <w:tcPr>
            <w:tcW w:type="dxa" w:w="5868"/>
            <w:shd w:val="clear" w:color="auto" w:fill="F6F6F6"/>
            <w:vAlign w:val="top"/>
            <w:tcMar>
              <w:top w:w="36" w:type="dxa"/>
              <w:start w:w="80" w:type="dxa"/>
              <w:bottom w:w="36" w:type="dxa"/>
              <w:end w:w="80" w:type="dxa"/>
            </w:tcMar>
          </w:tcPr>
          <w:p>
            <w:pPr>
              <w:pStyle w:val="TabCellSm"/>
              <w:jc w:val="left"/>
            </w:pPr>
            <w:r>
              <w:t>tendon repair and transfer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 holder</w:t>
            </w:r>
          </w:p>
        </w:tc>
        <w:tc>
          <w:tcPr>
            <w:tcW w:type="dxa" w:w="5868"/>
            <w:vAlign w:val="top"/>
            <w:tcMar>
              <w:top w:w="36" w:type="dxa"/>
              <w:start w:w="80" w:type="dxa"/>
              <w:bottom w:w="36" w:type="dxa"/>
              <w:end w:w="80" w:type="dxa"/>
            </w:tcMar>
          </w:tcPr>
          <w:p>
            <w:pPr>
              <w:pStyle w:val="TabCellSm"/>
              <w:jc w:val="left"/>
            </w:pPr>
            <w:r>
              <w:t>drives 4-0 to 6-0 needles for tendon and skin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 absorbable and monofilament</w:t>
            </w:r>
          </w:p>
        </w:tc>
        <w:tc>
          <w:tcPr>
            <w:tcW w:type="dxa" w:w="5868"/>
            <w:shd w:val="clear" w:color="auto" w:fill="F6F6F6"/>
            <w:vAlign w:val="top"/>
            <w:tcMar>
              <w:top w:w="36" w:type="dxa"/>
              <w:start w:w="80" w:type="dxa"/>
              <w:bottom w:w="36" w:type="dxa"/>
              <w:end w:w="80" w:type="dxa"/>
            </w:tcMar>
          </w:tcPr>
          <w:p>
            <w:pPr>
              <w:pStyle w:val="TabCellSm"/>
              <w:jc w:val="left"/>
            </w:pPr>
            <w:r>
              <w:t>absorbable to deep layers,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FIXATION FOR SMALL BONES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Kirschner wires, fine (0.8–1.6 mm)</w:t>
            </w:r>
          </w:p>
        </w:tc>
        <w:tc>
          <w:tcPr>
            <w:tcW w:type="dxa" w:w="5868"/>
            <w:vAlign w:val="top"/>
            <w:tcMar>
              <w:top w:w="36" w:type="dxa"/>
              <w:start w:w="80" w:type="dxa"/>
              <w:bottom w:w="36" w:type="dxa"/>
              <w:end w:w="80" w:type="dxa"/>
            </w:tcMar>
          </w:tcPr>
          <w:p>
            <w:pPr>
              <w:pStyle w:val="TabCellSm"/>
              <w:jc w:val="left"/>
            </w:pPr>
            <w:r>
              <w:t>with a K-wire driver, bender and cutter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Mini-fragment plates and screws (1.5–2.7 mm)</w:t>
            </w:r>
          </w:p>
        </w:tc>
        <w:tc>
          <w:tcPr>
            <w:tcW w:type="dxa" w:w="5868"/>
            <w:shd w:val="clear" w:color="auto" w:fill="F6F6F6"/>
            <w:vAlign w:val="top"/>
            <w:tcMar>
              <w:top w:w="36" w:type="dxa"/>
              <w:start w:w="80" w:type="dxa"/>
              <w:bottom w:w="36" w:type="dxa"/>
              <w:end w:w="80" w:type="dxa"/>
            </w:tcMar>
          </w:tcPr>
          <w:p>
            <w:pPr>
              <w:pStyle w:val="TabCellSm"/>
              <w:jc w:val="left"/>
            </w:pPr>
            <w:r>
              <w:t>with the matching mini instrument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Mini drill / power driver with fine bits</w:t>
            </w:r>
          </w:p>
        </w:tc>
        <w:tc>
          <w:tcPr>
            <w:tcW w:type="dxa" w:w="5868"/>
            <w:vAlign w:val="top"/>
            <w:tcMar>
              <w:top w:w="36" w:type="dxa"/>
              <w:start w:w="80" w:type="dxa"/>
              <w:bottom w:w="36" w:type="dxa"/>
              <w:end w:w="80" w:type="dxa"/>
            </w:tcMar>
          </w:tcPr>
          <w:p>
            <w:pPr>
              <w:pStyle w:val="TabCellSm"/>
              <w:jc w:val="left"/>
            </w:pPr>
            <w:r>
              <w:t>drives K-wires and 1.5-2.7 mm screws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Mini depth gauge and screwdriver</w:t>
            </w:r>
          </w:p>
        </w:tc>
        <w:tc>
          <w:tcPr>
            <w:tcW w:type="dxa" w:w="5868"/>
            <w:shd w:val="clear" w:color="auto" w:fill="F6F6F6"/>
            <w:vAlign w:val="top"/>
            <w:tcMar>
              <w:top w:w="36" w:type="dxa"/>
              <w:start w:w="80" w:type="dxa"/>
              <w:bottom w:w="36" w:type="dxa"/>
              <w:end w:w="80" w:type="dxa"/>
            </w:tcMar>
          </w:tcPr>
          <w:p>
            <w:pPr>
              <w:pStyle w:val="TabCellSm"/>
              <w:jc w:val="left"/>
            </w:pPr>
            <w:r>
              <w:t>measures a 10-14 mm hole and inserts the matching screw</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Interosseous / cerclage wire, fine</w:t>
            </w:r>
          </w:p>
        </w:tc>
        <w:tc>
          <w:tcPr>
            <w:tcW w:type="dxa" w:w="5868"/>
            <w:vAlign w:val="top"/>
            <w:tcMar>
              <w:top w:w="36" w:type="dxa"/>
              <w:start w:w="80" w:type="dxa"/>
              <w:bottom w:w="36" w:type="dxa"/>
              <w:end w:w="80" w:type="dxa"/>
            </w:tcMar>
          </w:tcPr>
          <w:p>
            <w:pPr>
              <w:pStyle w:val="TabCellSm"/>
              <w:jc w:val="left"/>
            </w:pPr>
            <w:r>
              <w:t>simple fixation where a plate would be too bulky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substitute, small volume</w:t>
            </w:r>
          </w:p>
        </w:tc>
        <w:tc>
          <w:tcPr>
            <w:tcW w:type="dxa" w:w="5868"/>
            <w:shd w:val="clear" w:color="auto" w:fill="F6F6F6"/>
            <w:vAlign w:val="top"/>
            <w:tcMar>
              <w:top w:w="36" w:type="dxa"/>
              <w:start w:w="80" w:type="dxa"/>
              <w:bottom w:w="36" w:type="dxa"/>
              <w:end w:w="80" w:type="dxa"/>
            </w:tcMar>
          </w:tcPr>
          <w:p>
            <w:pPr>
              <w:pStyle w:val="TabCellSm"/>
              <w:jc w:val="left"/>
            </w:pPr>
            <w:r>
              <w:t>fills a small defect where autograft is not justified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 arm or ankle cuff</w:t>
            </w:r>
          </w:p>
        </w:tc>
        <w:tc>
          <w:tcPr>
            <w:tcW w:type="dxa" w:w="5868"/>
            <w:vAlign w:val="top"/>
            <w:tcMar>
              <w:top w:w="36" w:type="dxa"/>
              <w:start w:w="80" w:type="dxa"/>
              <w:bottom w:w="36" w:type="dxa"/>
              <w:end w:w="80" w:type="dxa"/>
            </w:tcMar>
          </w:tcPr>
          <w:p>
            <w:pPr>
              <w:pStyle w:val="TabCellSm"/>
              <w:jc w:val="left"/>
            </w:pPr>
            <w:r>
              <w:rPr>
                <w:b/>
              </w:rPr>
              <w:t>essential</w:t>
            </w:r>
            <w:r>
              <w:t xml:space="preserve"> for a bloodless field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Exsanguinating (Rhys-Davies) roll or Esmarch bandage</w:t>
            </w:r>
          </w:p>
        </w:tc>
        <w:tc>
          <w:tcPr>
            <w:tcW w:type="dxa" w:w="5868"/>
            <w:shd w:val="clear" w:color="auto" w:fill="F6F6F6"/>
            <w:vAlign w:val="top"/>
            <w:tcMar>
              <w:top w:w="36" w:type="dxa"/>
              <w:start w:w="80" w:type="dxa"/>
              <w:bottom w:w="36" w:type="dxa"/>
              <w:end w:w="80" w:type="dxa"/>
            </w:tcMar>
          </w:tcPr>
          <w:p>
            <w:pPr>
              <w:pStyle w:val="TabCellSm"/>
              <w:jc w:val="left"/>
            </w:pPr>
            <w:r>
              <w:t>empties the limb of blood before the tourniquet is inflated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(mini C-arm) with drape</w:t>
            </w:r>
          </w:p>
        </w:tc>
        <w:tc>
          <w:tcPr>
            <w:tcW w:type="dxa" w:w="5868"/>
            <w:vAlign w:val="top"/>
            <w:tcMar>
              <w:top w:w="36" w:type="dxa"/>
              <w:start w:w="80" w:type="dxa"/>
              <w:bottom w:w="36" w:type="dxa"/>
              <w:end w:w="80" w:type="dxa"/>
            </w:tcMar>
          </w:tcPr>
          <w:p>
            <w:pPr>
              <w:pStyle w:val="TabCellSm"/>
              <w:jc w:val="left"/>
            </w:pPr>
            <w:r>
              <w:t>small-field fluoroscopy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protection</w:t>
            </w:r>
          </w:p>
        </w:tc>
        <w:tc>
          <w:tcPr>
            <w:tcW w:type="dxa" w:w="5868"/>
            <w:shd w:val="clear" w:color="auto" w:fill="F6F6F6"/>
            <w:vAlign w:val="top"/>
            <w:tcMar>
              <w:top w:w="36" w:type="dxa"/>
              <w:start w:w="80" w:type="dxa"/>
              <w:bottom w:w="36" w:type="dxa"/>
              <w:end w:w="80" w:type="dxa"/>
            </w:tcMar>
          </w:tcPr>
          <w:p>
            <w:pPr>
              <w:pStyle w:val="TabCellSm"/>
              <w:jc w:val="left"/>
            </w:pPr>
            <w:r>
              <w:t>mini C-arm still emits radiation; aprons are worn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 table / arm-board</w:t>
            </w:r>
          </w:p>
        </w:tc>
        <w:tc>
          <w:tcPr>
            <w:tcW w:type="dxa" w:w="5868"/>
            <w:vAlign w:val="top"/>
            <w:tcMar>
              <w:top w:w="36" w:type="dxa"/>
              <w:start w:w="80" w:type="dxa"/>
              <w:bottom w:w="36" w:type="dxa"/>
              <w:end w:w="80" w:type="dxa"/>
            </w:tcMar>
          </w:tcPr>
          <w:p>
            <w:pPr>
              <w:pStyle w:val="TabCellSm"/>
              <w:jc w:val="left"/>
            </w:pPr>
            <w:r>
              <w:t>stable supported surface at the correct working height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suction (Frazier)</w:t>
            </w:r>
          </w:p>
        </w:tc>
        <w:tc>
          <w:tcPr>
            <w:tcW w:type="dxa" w:w="5868"/>
            <w:shd w:val="clear" w:color="auto" w:fill="F6F6F6"/>
            <w:vAlign w:val="top"/>
            <w:tcMar>
              <w:top w:w="36" w:type="dxa"/>
              <w:start w:w="80" w:type="dxa"/>
              <w:bottom w:w="36" w:type="dxa"/>
              <w:end w:w="80" w:type="dxa"/>
            </w:tcMar>
          </w:tcPr>
          <w:p>
            <w:pPr>
              <w:pStyle w:val="TabCellSm"/>
              <w:jc w:val="left"/>
            </w:pPr>
            <w:r>
              <w:t>small vented tip that will not draw in a digital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w:t>
            </w:r>
          </w:p>
        </w:tc>
        <w:tc>
          <w:tcPr>
            <w:tcW w:type="dxa" w:w="5868"/>
            <w:vAlign w:val="top"/>
            <w:tcMar>
              <w:top w:w="36" w:type="dxa"/>
              <w:start w:w="80" w:type="dxa"/>
              <w:bottom w:w="36" w:type="dxa"/>
              <w:end w:w="80" w:type="dxa"/>
            </w:tcMar>
          </w:tcPr>
          <w:p>
            <w:pPr>
              <w:pStyle w:val="TabCellSm"/>
              <w:jc w:val="left"/>
            </w:pPr>
            <w:r>
              <w:rPr>
                <w:b/>
              </w:rPr>
              <w:t>bipolar preferred near digital nerves and vessels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Loupes / magnification</w:t>
            </w:r>
          </w:p>
        </w:tc>
        <w:tc>
          <w:tcPr>
            <w:tcW w:type="dxa" w:w="5868"/>
            <w:shd w:val="clear" w:color="auto" w:fill="F6F6F6"/>
            <w:vAlign w:val="top"/>
            <w:tcMar>
              <w:top w:w="36" w:type="dxa"/>
              <w:start w:w="80" w:type="dxa"/>
              <w:bottom w:w="36" w:type="dxa"/>
              <w:end w:w="80" w:type="dxa"/>
            </w:tcMar>
          </w:tcPr>
          <w:p>
            <w:pPr>
              <w:pStyle w:val="TabCellSm"/>
              <w:jc w:val="left"/>
            </w:pPr>
            <w:r>
              <w:t>digital nerves and vessels are 1-2 mm across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Splint / plaster materials</w:t>
            </w:r>
          </w:p>
        </w:tc>
        <w:tc>
          <w:tcPr>
            <w:tcW w:type="dxa" w:w="5868"/>
            <w:vAlign w:val="top"/>
            <w:tcMar>
              <w:top w:w="36" w:type="dxa"/>
              <w:start w:w="80" w:type="dxa"/>
              <w:bottom w:w="36" w:type="dxa"/>
              <w:end w:w="80" w:type="dxa"/>
            </w:tcMar>
          </w:tcPr>
          <w:p>
            <w:pPr>
              <w:pStyle w:val="TabCellSm"/>
              <w:jc w:val="left"/>
            </w:pPr>
            <w:r>
              <w:t>immobilises the repair immediately at the end of surgery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this tray as the </w:t>
            </w:r>
            <w:r>
              <w:rPr>
                <w:b/>
              </w:rPr>
              <w:t>basic orthopaedic tray in fine short patterns</w:t>
            </w:r>
            <w:r>
              <w:t xml:space="preserve"> plus fine soft-tissue instruments.</w:t>
            </w:r>
          </w:p>
          <w:p>
            <w:pPr>
              <w:pStyle w:val="BoxBody"/>
              <w:spacing w:before="20" w:after="40"/>
              <w:ind w:start="204" w:hanging="204"/>
            </w:pPr>
            <w:r>
              <w:rPr>
                <w:rFonts w:ascii="Calibri" w:hAnsi="Calibri"/>
                <w:b/>
              </w:rPr>
              <w:t xml:space="preserve">▪  </w:t>
            </w:r>
            <w:r>
              <w:t xml:space="preserve">The </w:t>
            </w:r>
            <w:r>
              <w:rPr>
                <w:b/>
              </w:rPr>
              <w:t>pneumatic tourniquet with an exsanguinating roll</w:t>
            </w:r>
            <w:r>
              <w:t xml:space="preserve"> is essential — hand and foot surgery demands a bloodless field.</w:t>
            </w:r>
          </w:p>
          <w:p>
            <w:pPr>
              <w:pStyle w:val="BoxBody"/>
              <w:spacing w:before="20" w:after="40"/>
              <w:ind w:start="204" w:hanging="204"/>
            </w:pPr>
            <w:r>
              <w:rPr>
                <w:rFonts w:ascii="Calibri" w:hAnsi="Calibri"/>
                <w:b/>
              </w:rPr>
              <w:t xml:space="preserve">▪  </w:t>
            </w:r>
            <w:r>
              <w:rPr>
                <w:b/>
              </w:rPr>
              <w:t>K-wires and mini-fragment plates/screws (1.5–2.7 mm)</w:t>
            </w:r>
            <w:r>
              <w:t xml:space="preserve"> are the fixation of small bones.</w:t>
            </w:r>
          </w:p>
          <w:p>
            <w:pPr>
              <w:pStyle w:val="BoxBody"/>
              <w:spacing w:before="20" w:after="40"/>
              <w:ind w:start="204" w:hanging="204"/>
            </w:pPr>
            <w:r>
              <w:rPr>
                <w:rFonts w:ascii="Calibri" w:hAnsi="Calibri"/>
                <w:b/>
              </w:rPr>
              <w:t xml:space="preserve">▪  </w:t>
            </w:r>
            <w:r>
              <w:rPr>
                <w:b/>
              </w:rPr>
              <w:t>Bipolar diathermy</w:t>
            </w:r>
            <w:r>
              <w:t xml:space="preserve"> near digital nerves — explain why.</w:t>
            </w:r>
          </w:p>
          <w:p>
            <w:pPr>
              <w:pStyle w:val="BoxBody"/>
              <w:spacing w:before="20" w:after="40"/>
              <w:ind w:start="204" w:hanging="204"/>
            </w:pPr>
            <w:r>
              <w:rPr>
                <w:rFonts w:ascii="Calibri" w:hAnsi="Calibri"/>
                <w:b/>
              </w:rPr>
              <w:t xml:space="preserve">▪  </w:t>
            </w:r>
            <w:r>
              <w:t xml:space="preserve">A </w:t>
            </w:r>
            <w:r>
              <w:rPr>
                <w:b/>
              </w:rPr>
              <w:t>hand table</w:t>
            </w:r>
            <w:r>
              <w:t xml:space="preserve"> and </w:t>
            </w:r>
            <w:r>
              <w:rPr>
                <w:b/>
              </w:rPr>
              <w:t>mini C-arm</w:t>
            </w:r>
            <w:r>
              <w:t xml:space="preserve"> are the practical additions.</w:t>
            </w:r>
          </w:p>
          <w:p>
            <w:pPr>
              <w:pStyle w:val="BoxBody"/>
              <w:spacing w:before="20" w:after="40"/>
              <w:ind w:start="204" w:hanging="204"/>
            </w:pPr>
            <w:r>
              <w:rPr>
                <w:rFonts w:ascii="Calibri" w:hAnsi="Calibri"/>
                <w:b/>
              </w:rPr>
              <w:t xml:space="preserve">▪  </w:t>
            </w:r>
            <w:r>
              <w:t xml:space="preserve">Include the </w:t>
            </w:r>
            <w:r>
              <w:rPr>
                <w:b/>
              </w:rPr>
              <w:t>nerve retractor and nerve hook</w:t>
            </w:r>
            <w:r>
              <w:t xml:space="preserve"> for decompression procedures.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does a minor orthopaedic tray differ from a basic orthopaedic tray?</w:t>
      </w:r>
    </w:p>
    <w:p>
      <w:pPr>
        <w:pStyle w:val="QBank"/>
        <w:spacing w:before="0" w:after="100"/>
        <w:ind w:start="595" w:hanging="283"/>
      </w:pPr>
      <w:r>
        <w:rPr>
          <w:rFonts w:ascii="Calibri" w:hAnsi="Calibri"/>
          <w:b/>
        </w:rPr>
        <w:t xml:space="preserve">A.  </w:t>
      </w:r>
      <w:r>
        <w:t xml:space="preserve">It contains the same categories of bone instrument — osteotomes, chisels, gouges, mallet, rongeurs, curettes, rasps, saws, bone-holding and reduction forceps and periosteal elevators — but in </w:t>
      </w:r>
      <w:r>
        <w:rPr>
          <w:b/>
        </w:rPr>
        <w:t>fine, short patterns</w:t>
      </w:r>
      <w:r>
        <w:t xml:space="preserve"> suited to the small bones of the hand, wrist, foot and ankle. It adds fine soft-tissue instruments (Adson and Gillies forceps, iris and tenotomy scissors, skin hooks, nerve retractor and hook, tendon passer), mini-fragment fixation (K-wires, 1.5–2.7 mm plates and screws with a mini drill and depth gauge), an arm or ankle pneumatic tourniquet with an exsanguinating roll, a hand table, mini C-arm, fine suction, bipolar diathermy and magnification.</w:t>
      </w:r>
    </w:p>
    <w:p>
      <w:pPr>
        <w:spacing w:before="300" w:after="60" w:line="240" w:lineRule="auto"/>
        <w:keepLines/>
        <w:keepNext/>
        <w:pBdr>
          <w:bottom w:val="single" w:sz="18" w:space="1" w:color="000000"/>
        </w:pBdr>
      </w:pPr>
    </w:p>
    <w:p>
      <w:bookmarkStart w:id="1036" w:name="tray_6_3"/>
      <w:pPr>
        <w:pStyle w:val="Heading2"/>
        <w:spacing w:before="320" w:after="40"/>
        <w:keepLines/>
        <w:keepNext/>
        <w:pBdr>
          <w:bottom w:val="single" w:sz="12" w:space="3" w:color="000000"/>
        </w:pBdr>
      </w:pPr>
      <w:r>
        <w:rPr>
          <w:rFonts w:ascii="Calibri" w:hAnsi="Calibri"/>
          <w:b/>
          <w:color w:val="666666"/>
          <w:sz w:val="29"/>
        </w:rPr>
        <w:t xml:space="preserve">6.3   </w:t>
      </w:r>
      <w:r>
        <w:rPr>
          <w:rFonts w:ascii="Calibri" w:hAnsi="Calibri"/>
          <w:b/>
          <w:sz w:val="29"/>
        </w:rPr>
        <w:t>Hip Replacement Tray</w:t>
      </w:r>
      <w:bookmarkEnd w:id="1036"/>
    </w:p>
    <w:p>
      <w:pPr>
        <w:spacing w:before="60" w:after="100"/>
      </w:pPr>
      <w:r>
        <w:rPr>
          <w:rFonts w:ascii="Calibri" w:hAnsi="Calibri"/>
          <w:b/>
          <w:caps/>
          <w:color w:val="555555"/>
          <w:sz w:val="17"/>
        </w:rPr>
        <w:t xml:space="preserve">Also called:  </w:t>
      </w:r>
      <w:r>
        <w:rPr>
          <w:i/>
          <w:color w:val="333333"/>
          <w:sz w:val="18"/>
        </w:rPr>
        <w:t>Total hip arthroplasty (THA) tray · hip prosthesis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Total hip replacement</w:t>
            </w:r>
            <w:r>
              <w:t xml:space="preserve"> removes the femoral head and resurfaces the acetabulum, replacing both with a prosthesis. The tray is a basic orthopaedic set plus three additional systems: </w:t>
            </w:r>
            <w:r>
              <w:rPr>
                <w:b/>
              </w:rPr>
              <w:t>instruments to dislocate and resect the femoral head</w:t>
            </w:r>
            <w:r>
              <w:t xml:space="preserve">, a </w:t>
            </w:r>
            <w:r>
              <w:rPr>
                <w:b/>
              </w:rPr>
              <w:t>matched set of reamers, broaches, trials and impactors</w:t>
            </w:r>
            <w:r>
              <w:t xml:space="preserve"> for the specific implant, and the </w:t>
            </w:r>
            <w:r>
              <w:rPr>
                <w:b/>
              </w:rPr>
              <w:t>implant itself with cement or cementless fixation</w:t>
            </w:r>
            <w:r>
              <w:t>. Asepsis is at its most rigorous.</w:t>
            </w:r>
          </w:p>
          <w:p>
            <w:pPr>
              <w:pStyle w:val="TinyLabel"/>
            </w:pPr>
            <w:r>
              <w:t>Used for / includes</w:t>
            </w:r>
          </w:p>
          <w:p>
            <w:pPr>
              <w:pStyle w:val="Bullet"/>
              <w:ind w:start="238" w:hanging="238"/>
            </w:pPr>
            <w:r>
              <w:rPr>
                <w:rFonts w:ascii="Calibri" w:hAnsi="Calibri"/>
                <w:b/>
              </w:rPr>
              <w:t xml:space="preserve">▪  </w:t>
            </w:r>
            <w:r>
              <w:t>Osteoarthritis of the hip — the commonest indication</w:t>
            </w:r>
          </w:p>
          <w:p>
            <w:pPr>
              <w:pStyle w:val="Bullet"/>
              <w:ind w:start="238" w:hanging="238"/>
            </w:pPr>
            <w:r>
              <w:rPr>
                <w:rFonts w:ascii="Calibri" w:hAnsi="Calibri"/>
                <w:b/>
              </w:rPr>
              <w:t xml:space="preserve">▪  </w:t>
            </w:r>
            <w:r>
              <w:t>Rheumatoid and other inflammatory arthritis</w:t>
            </w:r>
          </w:p>
          <w:p>
            <w:pPr>
              <w:pStyle w:val="Bullet"/>
              <w:ind w:start="238" w:hanging="238"/>
            </w:pPr>
            <w:r>
              <w:rPr>
                <w:rFonts w:ascii="Calibri" w:hAnsi="Calibri"/>
                <w:b/>
              </w:rPr>
              <w:t xml:space="preserve">▪  </w:t>
            </w:r>
            <w:r>
              <w:t>Avascular necrosis of the femoral head</w:t>
            </w:r>
          </w:p>
          <w:p>
            <w:pPr>
              <w:pStyle w:val="Bullet"/>
              <w:ind w:start="238" w:hanging="238"/>
            </w:pPr>
            <w:r>
              <w:rPr>
                <w:rFonts w:ascii="Calibri" w:hAnsi="Calibri"/>
                <w:b/>
              </w:rPr>
              <w:t xml:space="preserve">▪  </w:t>
            </w:r>
            <w:r>
              <w:t>Displaced intracapsular neck-of-femur fracture in the elderly</w:t>
            </w:r>
          </w:p>
          <w:p>
            <w:pPr>
              <w:pStyle w:val="Bullet"/>
              <w:ind w:start="238" w:hanging="238"/>
            </w:pPr>
            <w:r>
              <w:rPr>
                <w:rFonts w:ascii="Calibri" w:hAnsi="Calibri"/>
                <w:b/>
              </w:rPr>
              <w:t xml:space="preserve">▪  </w:t>
            </w:r>
            <w:r>
              <w:t>Failed hemiarthroplasty or previous surgery — revision arthroplasty</w:t>
            </w:r>
          </w:p>
          <w:p>
            <w:pPr>
              <w:pStyle w:val="Bullet"/>
              <w:ind w:start="238" w:hanging="238"/>
            </w:pPr>
            <w:r>
              <w:rPr>
                <w:rFonts w:ascii="Calibri" w:hAnsi="Calibri"/>
                <w:b/>
              </w:rPr>
              <w:t xml:space="preserve">▪  </w:t>
            </w:r>
            <w:r>
              <w:t>Post-traumatic arthritis; hip dysplasia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28" name="Picture 28"/>
                  <wp:cNvGraphicFramePr>
                    <a:graphicFrameLocks noChangeAspect="1"/>
                  </wp:cNvGraphicFramePr>
                  <a:graphic>
                    <a:graphicData uri="http://schemas.openxmlformats.org/drawingml/2006/picture">
                      <pic:pic>
                        <pic:nvPicPr>
                          <pic:cNvPr id="0" name="plate_6_3.png"/>
                          <pic:cNvPicPr/>
                        </pic:nvPicPr>
                        <pic:blipFill>
                          <a:blip r:embed="rId38"/>
                          <a:stretch>
                            <a:fillRect/>
                          </a:stretch>
                        </pic:blipFill>
                        <pic:spPr>
                          <a:xfrm>
                            <a:off x="0" y="0"/>
                            <a:ext cx="2286000" cy="1655064"/>
                          </a:xfrm>
                          <a:prstGeom prst="rect"/>
                        </pic:spPr>
                      </pic:pic>
                    </a:graphicData>
                  </a:graphic>
                </wp:inline>
              </w:drawing>
            </w:r>
          </w:p>
          <w:p>
            <w:pPr>
              <w:pStyle w:val="FigCaption"/>
              <w:jc w:val="center"/>
              <w:spacing w:before="40" w:after="120"/>
            </w:pPr>
            <w:r>
              <w:t>Fig 6.3 — Resect, prepare, trial, implant, impact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Sizes must be complete</w:t>
            </w:r>
          </w:p>
          <w:p>
            <w:pPr>
              <w:pStyle w:val="BoxBody"/>
              <w:spacing w:before="20" w:after="40"/>
              <w:ind w:start="204" w:hanging="204"/>
            </w:pPr>
            <w:r>
              <w:rPr>
                <w:rFonts w:ascii="Calibri" w:hAnsi="Calibri"/>
                <w:b/>
              </w:rPr>
              <w:t xml:space="preserve">▪  </w:t>
            </w:r>
            <w:r>
              <w:t xml:space="preserve">Trials, reamers, broaches and implants come as a </w:t>
            </w:r>
            <w:r>
              <w:rPr>
                <w:b/>
              </w:rPr>
              <w:t>matched, manufacturer-specific system</w:t>
            </w:r>
            <w:r>
              <w:t>.</w:t>
            </w:r>
          </w:p>
          <w:p>
            <w:pPr>
              <w:pStyle w:val="BoxBody"/>
              <w:spacing w:before="20" w:after="40"/>
              <w:ind w:start="204" w:hanging="204"/>
            </w:pPr>
            <w:r>
              <w:rPr>
                <w:rFonts w:ascii="Calibri" w:hAnsi="Calibri"/>
                <w:b/>
              </w:rPr>
              <w:t xml:space="preserve">▪  </w:t>
            </w:r>
            <w:r>
              <w:rPr>
                <w:b/>
              </w:rPr>
              <w:t>The whole size range must be present and checked before the skin incision</w:t>
            </w:r>
            <w:r>
              <w:t xml:space="preserve"> — a missing size stops the operation with the hip dislocated.</w:t>
            </w:r>
          </w:p>
          <w:p>
            <w:pPr>
              <w:pStyle w:val="BoxBody"/>
              <w:spacing w:before="20" w:after="40"/>
              <w:ind w:start="204" w:hanging="204"/>
            </w:pPr>
            <w:r>
              <w:rPr>
                <w:rFonts w:ascii="Calibri" w:hAnsi="Calibri"/>
                <w:b/>
              </w:rPr>
              <w:t xml:space="preserve">▪  </w:t>
            </w:r>
            <w:r>
              <w:t>Implant lot numbers are recorded for traceability.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basic orthopaedic procedures tray</w:t>
            </w:r>
          </w:p>
        </w:tc>
        <w:tc>
          <w:tcPr>
            <w:tcW w:type="dxa" w:w="5868"/>
            <w:vAlign w:val="top"/>
            <w:tcMar>
              <w:top w:w="36" w:type="dxa"/>
              <w:start w:w="80" w:type="dxa"/>
              <w:bottom w:w="36" w:type="dxa"/>
              <w:end w:w="80" w:type="dxa"/>
            </w:tcMar>
          </w:tcPr>
          <w:p>
            <w:pPr>
              <w:pStyle w:val="TabCellSm"/>
              <w:jc w:val="left"/>
            </w:pPr>
            <w:r>
              <w:t>see 6.1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w:t>
            </w:r>
          </w:p>
        </w:tc>
        <w:tc>
          <w:tcPr>
            <w:tcW w:type="dxa" w:w="5868"/>
            <w:shd w:val="clear" w:color="auto" w:fill="F6F6F6"/>
            <w:vAlign w:val="top"/>
            <w:tcMar>
              <w:top w:w="36" w:type="dxa"/>
              <w:start w:w="80" w:type="dxa"/>
              <w:bottom w:w="36" w:type="dxa"/>
              <w:end w:w="80" w:type="dxa"/>
            </w:tcMar>
          </w:tcPr>
          <w:p>
            <w:pPr>
              <w:pStyle w:val="TabCellSm"/>
              <w:jc w:val="left"/>
            </w:pPr>
            <w:r>
              <w:t>deep soft-tissue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DISLOCATION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Hohmann retractors</w:t>
            </w:r>
            <w:r>
              <w:rPr>
                <w:b/>
              </w:rPr>
              <w:t>,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curved, spiked-tip levers retracting around the femoral neck and acetabulum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Charnley / Cobra self-retaining hip retractor</w:t>
            </w:r>
          </w:p>
        </w:tc>
        <w:tc>
          <w:tcPr>
            <w:tcW w:type="dxa" w:w="5868"/>
            <w:shd w:val="clear" w:color="auto" w:fill="F6F6F6"/>
            <w:vAlign w:val="top"/>
            <w:tcMar>
              <w:top w:w="36" w:type="dxa"/>
              <w:start w:w="80" w:type="dxa"/>
              <w:bottom w:w="36" w:type="dxa"/>
              <w:end w:w="80" w:type="dxa"/>
            </w:tcMar>
          </w:tcPr>
          <w:p>
            <w:pPr>
              <w:pStyle w:val="TabCellSm"/>
              <w:jc w:val="left"/>
            </w:pPr>
            <w:r>
              <w:t>maintains the deep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Langenbeck retractors</w:t>
            </w:r>
          </w:p>
        </w:tc>
        <w:tc>
          <w:tcPr>
            <w:tcW w:type="dxa" w:w="5868"/>
            <w:vAlign w:val="top"/>
            <w:tcMar>
              <w:top w:w="36" w:type="dxa"/>
              <w:start w:w="80" w:type="dxa"/>
              <w:bottom w:w="36" w:type="dxa"/>
              <w:end w:w="80" w:type="dxa"/>
            </w:tcMar>
          </w:tcPr>
          <w:p>
            <w:pPr>
              <w:pStyle w:val="TabCellSm"/>
              <w:jc w:val="left"/>
            </w:pPr>
            <w:r>
              <w:t>supplementary hand-held retraction around the acetabulum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dislocating the femoral head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Corkscrew / femoral head extractor</w:t>
            </w:r>
          </w:p>
        </w:tc>
        <w:tc>
          <w:tcPr>
            <w:tcW w:type="dxa" w:w="5868"/>
            <w:vAlign w:val="top"/>
            <w:tcMar>
              <w:top w:w="36" w:type="dxa"/>
              <w:start w:w="80" w:type="dxa"/>
              <w:bottom w:w="36" w:type="dxa"/>
              <w:end w:w="80" w:type="dxa"/>
            </w:tcMar>
          </w:tcPr>
          <w:p>
            <w:pPr>
              <w:pStyle w:val="TabCellSm"/>
              <w:jc w:val="left"/>
            </w:pPr>
            <w:r>
              <w:rPr>
                <w:b/>
              </w:rPr>
              <w:t>signature item</w:t>
            </w:r>
            <w:r>
              <w:t xml:space="preserve"> — screws into the head to remove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osteotomes and periosteal elevators</w:t>
            </w:r>
          </w:p>
        </w:tc>
        <w:tc>
          <w:tcPr>
            <w:tcW w:type="dxa" w:w="5868"/>
            <w:shd w:val="clear" w:color="auto" w:fill="F6F6F6"/>
            <w:vAlign w:val="top"/>
            <w:tcMar>
              <w:top w:w="36" w:type="dxa"/>
              <w:start w:w="80" w:type="dxa"/>
              <w:bottom w:w="36" w:type="dxa"/>
              <w:end w:w="80" w:type="dxa"/>
            </w:tcMar>
          </w:tcPr>
          <w:p>
            <w:pPr>
              <w:pStyle w:val="TabCellSm"/>
              <w:jc w:val="left"/>
            </w:pPr>
            <w:r>
              <w:t>capsulotomy and soft-tissue release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Femoral neck osteotomy guide and oscillating saw</w:t>
            </w:r>
          </w:p>
        </w:tc>
        <w:tc>
          <w:tcPr>
            <w:tcW w:type="dxa" w:w="5868"/>
            <w:vAlign w:val="top"/>
            <w:tcMar>
              <w:top w:w="36" w:type="dxa"/>
              <w:start w:w="80" w:type="dxa"/>
              <w:bottom w:w="36" w:type="dxa"/>
              <w:end w:w="80" w:type="dxa"/>
            </w:tcMar>
          </w:tcPr>
          <w:p>
            <w:pPr>
              <w:pStyle w:val="TabCellSm"/>
              <w:jc w:val="left"/>
            </w:pPr>
            <w:r>
              <w:t>resects the neck at the planned level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elevator / skid</w:t>
            </w:r>
          </w:p>
        </w:tc>
        <w:tc>
          <w:tcPr>
            <w:tcW w:type="dxa" w:w="5868"/>
            <w:shd w:val="clear" w:color="auto" w:fill="F6F6F6"/>
            <w:vAlign w:val="top"/>
            <w:tcMar>
              <w:top w:w="36" w:type="dxa"/>
              <w:start w:w="80" w:type="dxa"/>
              <w:bottom w:w="36" w:type="dxa"/>
              <w:end w:w="80" w:type="dxa"/>
            </w:tcMar>
          </w:tcPr>
          <w:p>
            <w:pPr>
              <w:pStyle w:val="TabCellSm"/>
              <w:jc w:val="left"/>
            </w:pPr>
            <w:r>
              <w:t>levers the femur during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ACETABULAR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reamers, graded sizes, with a T-handle or power reamer</w:t>
            </w:r>
          </w:p>
        </w:tc>
        <w:tc>
          <w:tcPr>
            <w:tcW w:type="dxa" w:w="5868"/>
            <w:vAlign w:val="top"/>
            <w:tcMar>
              <w:top w:w="36" w:type="dxa"/>
              <w:start w:w="80" w:type="dxa"/>
              <w:bottom w:w="36" w:type="dxa"/>
              <w:end w:w="80" w:type="dxa"/>
            </w:tcMar>
          </w:tcPr>
          <w:p>
            <w:pPr>
              <w:pStyle w:val="TabCellSm"/>
              <w:jc w:val="left"/>
            </w:pPr>
            <w:r>
              <w:rPr>
                <w:b/>
              </w:rPr>
              <w:t>signature item</w:t>
            </w:r>
            <w:r>
              <w:t xml:space="preserve"> — hemispherical reamers prepare the socket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Acetabular rim rongeur and curettes</w:t>
            </w:r>
          </w:p>
        </w:tc>
        <w:tc>
          <w:tcPr>
            <w:tcW w:type="dxa" w:w="5868"/>
            <w:shd w:val="clear" w:color="auto" w:fill="F6F6F6"/>
            <w:vAlign w:val="top"/>
            <w:tcMar>
              <w:top w:w="36" w:type="dxa"/>
              <w:start w:w="80" w:type="dxa"/>
              <w:bottom w:w="36" w:type="dxa"/>
              <w:end w:w="80" w:type="dxa"/>
            </w:tcMar>
          </w:tcPr>
          <w:p>
            <w:pPr>
              <w:pStyle w:val="TabCellSm"/>
              <w:jc w:val="left"/>
            </w:pPr>
            <w:r>
              <w:t>clears osteophytes and residual cartilage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trial cups and sizers</w:t>
            </w:r>
          </w:p>
        </w:tc>
        <w:tc>
          <w:tcPr>
            <w:tcW w:type="dxa" w:w="5868"/>
            <w:vAlign w:val="top"/>
            <w:tcMar>
              <w:top w:w="36" w:type="dxa"/>
              <w:start w:w="80" w:type="dxa"/>
              <w:bottom w:w="36" w:type="dxa"/>
              <w:end w:w="80" w:type="dxa"/>
            </w:tcMar>
          </w:tcPr>
          <w:p>
            <w:pPr>
              <w:pStyle w:val="TabCellSm"/>
              <w:jc w:val="left"/>
            </w:pPr>
            <w:r>
              <w:t>confirms fit before the definitive implant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Cup introducer / positioner with alignment guide</w:t>
            </w:r>
          </w:p>
        </w:tc>
        <w:tc>
          <w:tcPr>
            <w:tcW w:type="dxa" w:w="5868"/>
            <w:shd w:val="clear" w:color="auto" w:fill="F6F6F6"/>
            <w:vAlign w:val="top"/>
            <w:tcMar>
              <w:top w:w="36" w:type="dxa"/>
              <w:start w:w="80" w:type="dxa"/>
              <w:bottom w:w="36" w:type="dxa"/>
              <w:end w:w="80" w:type="dxa"/>
            </w:tcMar>
          </w:tcPr>
          <w:p>
            <w:pPr>
              <w:pStyle w:val="TabCellSm"/>
              <w:jc w:val="left"/>
            </w:pPr>
            <w:r>
              <w:t>sets abduction and anteversion angles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Cup impactor and mallet</w:t>
            </w:r>
          </w:p>
        </w:tc>
        <w:tc>
          <w:tcPr>
            <w:tcW w:type="dxa" w:w="5868"/>
            <w:vAlign w:val="top"/>
            <w:tcMar>
              <w:top w:w="36" w:type="dxa"/>
              <w:start w:w="80" w:type="dxa"/>
              <w:bottom w:w="36" w:type="dxa"/>
              <w:end w:w="80" w:type="dxa"/>
            </w:tcMar>
          </w:tcPr>
          <w:p>
            <w:pPr>
              <w:pStyle w:val="TabCellSm"/>
              <w:jc w:val="left"/>
            </w:pPr>
            <w:r>
              <w:t>seats the acetabular cup fully with controlled blows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Liner inserter and liner impactor</w:t>
            </w:r>
          </w:p>
        </w:tc>
        <w:tc>
          <w:tcPr>
            <w:tcW w:type="dxa" w:w="5868"/>
            <w:shd w:val="clear" w:color="auto" w:fill="F6F6F6"/>
            <w:vAlign w:val="top"/>
            <w:tcMar>
              <w:top w:w="36" w:type="dxa"/>
              <w:start w:w="80" w:type="dxa"/>
              <w:bottom w:w="36" w:type="dxa"/>
              <w:end w:w="80" w:type="dxa"/>
            </w:tcMar>
          </w:tcPr>
          <w:p>
            <w:pPr>
              <w:pStyle w:val="TabCellSm"/>
              <w:jc w:val="left"/>
            </w:pPr>
            <w:r>
              <w:t>locks the bearing liner into the metal shell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screws with drill and screwdriver</w:t>
            </w:r>
          </w:p>
        </w:tc>
        <w:tc>
          <w:tcPr>
            <w:tcW w:type="dxa" w:w="5868"/>
            <w:vAlign w:val="top"/>
            <w:tcMar>
              <w:top w:w="36" w:type="dxa"/>
              <w:start w:w="80" w:type="dxa"/>
              <w:bottom w:w="36" w:type="dxa"/>
              <w:end w:w="80" w:type="dxa"/>
            </w:tcMar>
          </w:tcPr>
          <w:p>
            <w:pPr>
              <w:pStyle w:val="TabCellSm"/>
              <w:jc w:val="left"/>
            </w:pPr>
            <w:r>
              <w:t>supplementary cup fixation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Pulsatile lavage</w:t>
            </w:r>
          </w:p>
        </w:tc>
        <w:tc>
          <w:tcPr>
            <w:tcW w:type="dxa" w:w="5868"/>
            <w:shd w:val="clear" w:color="auto" w:fill="F6F6F6"/>
            <w:vAlign w:val="top"/>
            <w:tcMar>
              <w:top w:w="36" w:type="dxa"/>
              <w:start w:w="80" w:type="dxa"/>
              <w:bottom w:w="36" w:type="dxa"/>
              <w:end w:w="80" w:type="dxa"/>
            </w:tcMar>
          </w:tcPr>
          <w:p>
            <w:pPr>
              <w:pStyle w:val="TabCellSm"/>
              <w:jc w:val="left"/>
            </w:pPr>
            <w:r>
              <w:t>cleans the bone bed before cementing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FEMORAL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finder / box osteotome and canal reamers</w:t>
            </w:r>
          </w:p>
        </w:tc>
        <w:tc>
          <w:tcPr>
            <w:tcW w:type="dxa" w:w="5868"/>
            <w:vAlign w:val="top"/>
            <w:tcMar>
              <w:top w:w="36" w:type="dxa"/>
              <w:start w:w="80" w:type="dxa"/>
              <w:bottom w:w="36" w:type="dxa"/>
              <w:end w:w="80" w:type="dxa"/>
            </w:tcMar>
          </w:tcPr>
          <w:p>
            <w:pPr>
              <w:pStyle w:val="TabCellSm"/>
              <w:jc w:val="left"/>
            </w:pPr>
            <w:r>
              <w:t>opens and sizes the medullary canal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broaches / rasps, graded sizes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shape the canal to the stem geometry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brush and canal plug / cement restrictor</w:t>
            </w:r>
          </w:p>
        </w:tc>
        <w:tc>
          <w:tcPr>
            <w:tcW w:type="dxa" w:w="5868"/>
            <w:vAlign w:val="top"/>
            <w:tcMar>
              <w:top w:w="36" w:type="dxa"/>
              <w:start w:w="80" w:type="dxa"/>
              <w:bottom w:w="36" w:type="dxa"/>
              <w:end w:w="80" w:type="dxa"/>
            </w:tcMar>
          </w:tcPr>
          <w:p>
            <w:pPr>
              <w:pStyle w:val="TabCellSm"/>
              <w:jc w:val="left"/>
            </w:pPr>
            <w:r>
              <w:t>contains the cement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trial stems, heads and neck lengths</w:t>
            </w:r>
          </w:p>
        </w:tc>
        <w:tc>
          <w:tcPr>
            <w:tcW w:type="dxa" w:w="5868"/>
            <w:shd w:val="clear" w:color="auto" w:fill="F6F6F6"/>
            <w:vAlign w:val="top"/>
            <w:tcMar>
              <w:top w:w="36" w:type="dxa"/>
              <w:start w:w="80" w:type="dxa"/>
              <w:bottom w:w="36" w:type="dxa"/>
              <w:end w:w="80" w:type="dxa"/>
            </w:tcMar>
          </w:tcPr>
          <w:p>
            <w:pPr>
              <w:pStyle w:val="TabCellSm"/>
              <w:jc w:val="left"/>
            </w:pPr>
            <w:r>
              <w:rPr>
                <w:b/>
              </w:rPr>
              <w:t>trial reduction</w:t>
            </w:r>
            <w:r>
              <w:t xml:space="preserve"> assesses leg length, offset and stability before the real implant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Stem inserter / introducer and impactor</w:t>
            </w:r>
          </w:p>
        </w:tc>
        <w:tc>
          <w:tcPr>
            <w:tcW w:type="dxa" w:w="5868"/>
            <w:vAlign w:val="top"/>
            <w:tcMar>
              <w:top w:w="36" w:type="dxa"/>
              <w:start w:w="80" w:type="dxa"/>
              <w:bottom w:w="36" w:type="dxa"/>
              <w:end w:w="80" w:type="dxa"/>
            </w:tcMar>
          </w:tcPr>
          <w:p>
            <w:pPr>
              <w:pStyle w:val="TabCellSm"/>
              <w:jc w:val="left"/>
            </w:pPr>
            <w:r>
              <w:t>drives the femoral stem along the prepared canal axis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 impactor</w:t>
            </w:r>
          </w:p>
        </w:tc>
        <w:tc>
          <w:tcPr>
            <w:tcW w:type="dxa" w:w="5868"/>
            <w:shd w:val="clear" w:color="auto" w:fill="F6F6F6"/>
            <w:vAlign w:val="top"/>
            <w:tcMar>
              <w:top w:w="36" w:type="dxa"/>
              <w:start w:w="80" w:type="dxa"/>
              <w:bottom w:w="36" w:type="dxa"/>
              <w:end w:w="80" w:type="dxa"/>
            </w:tcMar>
          </w:tcPr>
          <w:p>
            <w:pPr>
              <w:pStyle w:val="TabCellSm"/>
              <w:jc w:val="left"/>
            </w:pPr>
            <w:r>
              <w:t>seats the femoral head on the trunnion; the taper must be clean and dry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Calcar planer / neck trimmer</w:t>
            </w:r>
          </w:p>
        </w:tc>
        <w:tc>
          <w:tcPr>
            <w:tcW w:type="dxa" w:w="5868"/>
            <w:vAlign w:val="top"/>
            <w:tcMar>
              <w:top w:w="36" w:type="dxa"/>
              <w:start w:w="80" w:type="dxa"/>
              <w:bottom w:w="36" w:type="dxa"/>
              <w:end w:w="80" w:type="dxa"/>
            </w:tcMar>
          </w:tcPr>
          <w:p>
            <w:pPr>
              <w:pStyle w:val="TabCellSm"/>
              <w:jc w:val="left"/>
            </w:pPr>
            <w:r>
              <w:t>levels the femoral neck cut so the stem collar sits flush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Stem and head extractor</w:t>
            </w:r>
          </w:p>
        </w:tc>
        <w:tc>
          <w:tcPr>
            <w:tcW w:type="dxa" w:w="5868"/>
            <w:shd w:val="clear" w:color="auto" w:fill="F6F6F6"/>
            <w:vAlign w:val="top"/>
            <w:tcMar>
              <w:top w:w="36" w:type="dxa"/>
              <w:start w:w="80" w:type="dxa"/>
              <w:bottom w:w="36" w:type="dxa"/>
              <w:end w:w="80" w:type="dxa"/>
            </w:tcMar>
          </w:tcPr>
          <w:p>
            <w:pPr>
              <w:pStyle w:val="TabCellSm"/>
              <w:jc w:val="left"/>
            </w:pPr>
            <w:r>
              <w:t>removal in revision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IMPLANT AND ITS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cup, liner, femoral stem and head — full size range present and checked</w:t>
            </w:r>
          </w:p>
        </w:tc>
        <w:tc>
          <w:tcPr>
            <w:tcW w:type="dxa" w:w="5868"/>
            <w:vAlign w:val="top"/>
            <w:tcMar>
              <w:top w:w="36" w:type="dxa"/>
              <w:start w:w="80" w:type="dxa"/>
              <w:bottom w:w="36" w:type="dxa"/>
              <w:end w:w="80" w:type="dxa"/>
            </w:tcMar>
          </w:tcPr>
          <w:p>
            <w:pPr>
              <w:pStyle w:val="TabCellSm"/>
              <w:jc w:val="left"/>
            </w:pPr>
            <w:r>
              <w:rPr>
                <w:b/>
              </w:rPr>
              <w:t>the complete range must be confirmed in theatre before the incision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cement (PMMA) with mixing bowl, spatula, vacuum mixer and cement gun</w:t>
            </w:r>
          </w:p>
        </w:tc>
        <w:tc>
          <w:tcPr>
            <w:tcW w:type="dxa" w:w="5868"/>
            <w:shd w:val="clear" w:color="auto" w:fill="F6F6F6"/>
            <w:vAlign w:val="top"/>
            <w:tcMar>
              <w:top w:w="36" w:type="dxa"/>
              <w:start w:w="80" w:type="dxa"/>
              <w:bottom w:w="36" w:type="dxa"/>
              <w:end w:w="80" w:type="dxa"/>
            </w:tcMar>
          </w:tcPr>
          <w:p>
            <w:pPr>
              <w:pStyle w:val="TabCellSm"/>
              <w:jc w:val="left"/>
            </w:pPr>
            <w:r>
              <w:t>for cemented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Antibiotic-loaded cement</w:t>
            </w:r>
          </w:p>
        </w:tc>
        <w:tc>
          <w:tcPr>
            <w:tcW w:type="dxa" w:w="5868"/>
            <w:vAlign w:val="top"/>
            <w:tcMar>
              <w:top w:w="36" w:type="dxa"/>
              <w:start w:w="80" w:type="dxa"/>
              <w:bottom w:w="36" w:type="dxa"/>
              <w:end w:w="80" w:type="dxa"/>
            </w:tcMar>
          </w:tcPr>
          <w:p>
            <w:pPr>
              <w:pStyle w:val="TabCellSm"/>
              <w:jc w:val="left"/>
            </w:pPr>
            <w:r>
              <w:t>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 allograft chips</w:t>
            </w:r>
          </w:p>
        </w:tc>
        <w:tc>
          <w:tcPr>
            <w:tcW w:type="dxa" w:w="5868"/>
            <w:shd w:val="clear" w:color="auto" w:fill="F6F6F6"/>
            <w:vAlign w:val="top"/>
            <w:tcMar>
              <w:top w:w="36" w:type="dxa"/>
              <w:start w:w="80" w:type="dxa"/>
              <w:bottom w:w="36" w:type="dxa"/>
              <w:end w:w="80" w:type="dxa"/>
            </w:tcMar>
          </w:tcPr>
          <w:p>
            <w:pPr>
              <w:pStyle w:val="TabCellSm"/>
              <w:jc w:val="left"/>
            </w:pPr>
            <w:r>
              <w:t>acetabular deficiency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Cement removal set — osteotomes, curettes, ultrasonic tools</w:t>
            </w:r>
          </w:p>
        </w:tc>
        <w:tc>
          <w:tcPr>
            <w:tcW w:type="dxa" w:w="5868"/>
            <w:vAlign w:val="top"/>
            <w:tcMar>
              <w:top w:w="36" w:type="dxa"/>
              <w:start w:w="80" w:type="dxa"/>
              <w:bottom w:w="36" w:type="dxa"/>
              <w:end w:w="80" w:type="dxa"/>
            </w:tcMar>
          </w:tcPr>
          <w:p>
            <w:pPr>
              <w:pStyle w:val="TabCellSm"/>
              <w:jc w:val="left"/>
            </w:pPr>
            <w:r>
              <w:t>revision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Trochanteric wires / cables with tensioner</w:t>
            </w:r>
          </w:p>
        </w:tc>
        <w:tc>
          <w:tcPr>
            <w:tcW w:type="dxa" w:w="5868"/>
            <w:shd w:val="clear" w:color="auto" w:fill="F6F6F6"/>
            <w:vAlign w:val="top"/>
            <w:tcMar>
              <w:top w:w="36" w:type="dxa"/>
              <w:start w:w="80" w:type="dxa"/>
              <w:bottom w:w="36" w:type="dxa"/>
              <w:end w:w="80" w:type="dxa"/>
            </w:tcMar>
          </w:tcPr>
          <w:p>
            <w:pPr>
              <w:pStyle w:val="TabCellSm"/>
              <w:jc w:val="left"/>
            </w:pPr>
            <w:r>
              <w:t>if a trochanteric osteotomy is performed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ASEPSIS, IMAGING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Laminar-flow theatre, body-exhaust or hood suits, double gloving, impervious gowns</w:t>
            </w:r>
          </w:p>
        </w:tc>
        <w:tc>
          <w:tcPr>
            <w:tcW w:type="dxa" w:w="5868"/>
            <w:vAlign w:val="top"/>
            <w:tcMar>
              <w:top w:w="36" w:type="dxa"/>
              <w:start w:w="80" w:type="dxa"/>
              <w:bottom w:w="36" w:type="dxa"/>
              <w:end w:w="80" w:type="dxa"/>
            </w:tcMar>
          </w:tcPr>
          <w:p>
            <w:pPr>
              <w:pStyle w:val="TabCellSm"/>
              <w:jc w:val="left"/>
            </w:pPr>
            <w:r>
              <w:rPr>
                <w:b/>
              </w:rPr>
              <w:t>periprosthetic infection is catastrophic — asepsis is part of tray preparation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prophylaxis within 60 minutes of incision</w:t>
            </w:r>
          </w:p>
        </w:tc>
        <w:tc>
          <w:tcPr>
            <w:tcW w:type="dxa" w:w="5868"/>
            <w:shd w:val="clear" w:color="auto" w:fill="F6F6F6"/>
            <w:vAlign w:val="top"/>
            <w:tcMar>
              <w:top w:w="36" w:type="dxa"/>
              <w:start w:w="80" w:type="dxa"/>
              <w:bottom w:w="36" w:type="dxa"/>
              <w:end w:w="80" w:type="dxa"/>
            </w:tcMar>
          </w:tcPr>
          <w:p>
            <w:pPr>
              <w:pStyle w:val="TabCellSm"/>
              <w:jc w:val="left"/>
            </w:pPr>
            <w:r>
              <w:t>periprosthetic infection is catastrophic; timing determines tissue levels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with warm saline and antiseptic</w:t>
            </w:r>
          </w:p>
        </w:tc>
        <w:tc>
          <w:tcPr>
            <w:tcW w:type="dxa" w:w="5868"/>
            <w:vAlign w:val="top"/>
            <w:tcMar>
              <w:top w:w="36" w:type="dxa"/>
              <w:start w:w="80" w:type="dxa"/>
              <w:bottom w:w="36" w:type="dxa"/>
              <w:end w:w="80" w:type="dxa"/>
            </w:tcMar>
          </w:tcPr>
          <w:p>
            <w:pPr>
              <w:pStyle w:val="TabCellSm"/>
              <w:jc w:val="left"/>
            </w:pPr>
            <w:r>
              <w:t>cleans the bone bed of debris and marrow before cementing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drape and lead protection</w:t>
            </w:r>
          </w:p>
        </w:tc>
        <w:tc>
          <w:tcPr>
            <w:tcW w:type="dxa" w:w="5868"/>
            <w:shd w:val="clear" w:color="auto" w:fill="F6F6F6"/>
            <w:vAlign w:val="top"/>
            <w:tcMar>
              <w:top w:w="36" w:type="dxa"/>
              <w:start w:w="80" w:type="dxa"/>
              <w:bottom w:w="36" w:type="dxa"/>
              <w:end w:w="80" w:type="dxa"/>
            </w:tcMar>
          </w:tcPr>
          <w:p>
            <w:pPr>
              <w:pStyle w:val="TabCellSm"/>
              <w:jc w:val="left"/>
            </w:pPr>
            <w:r>
              <w:t>component position and leg length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Leg-length measuring device / callipers</w:t>
            </w:r>
          </w:p>
        </w:tc>
        <w:tc>
          <w:tcPr>
            <w:tcW w:type="dxa" w:w="5868"/>
            <w:vAlign w:val="top"/>
            <w:tcMar>
              <w:top w:w="36" w:type="dxa"/>
              <w:start w:w="80" w:type="dxa"/>
              <w:bottom w:w="36" w:type="dxa"/>
              <w:end w:w="80" w:type="dxa"/>
            </w:tcMar>
          </w:tcPr>
          <w:p>
            <w:pPr>
              <w:pStyle w:val="TabCellSm"/>
              <w:jc w:val="left"/>
            </w:pPr>
            <w:r>
              <w:t>leg-length discrepancy is a common cause of dissatisfaction and litigation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Wide-bore suction with several tips</w:t>
            </w:r>
          </w:p>
        </w:tc>
        <w:tc>
          <w:tcPr>
            <w:tcW w:type="dxa" w:w="5868"/>
            <w:shd w:val="clear" w:color="auto" w:fill="F6F6F6"/>
            <w:vAlign w:val="top"/>
            <w:tcMar>
              <w:top w:w="36" w:type="dxa"/>
              <w:start w:w="80" w:type="dxa"/>
              <w:bottom w:w="36" w:type="dxa"/>
              <w:end w:w="80" w:type="dxa"/>
            </w:tcMar>
          </w:tcPr>
          <w:p>
            <w:pPr>
              <w:pStyle w:val="TabCellSm"/>
              <w:jc w:val="left"/>
            </w:pPr>
            <w:r>
              <w:t>bone debris and 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blood loss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decompresses the deep dead space after arthroplasty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rPr>
                <w:b/>
              </w:rPr>
              <w:t>multiple tissue samples in revision surgery</w:t>
            </w:r>
            <w:r>
              <w:t xml:space="preserve"> to identify infection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Abduction pillow / brace</w:t>
            </w:r>
          </w:p>
        </w:tc>
        <w:tc>
          <w:tcPr>
            <w:tcW w:type="dxa" w:w="5868"/>
            <w:shd w:val="clear" w:color="auto" w:fill="F6F6F6"/>
            <w:vAlign w:val="top"/>
            <w:tcMar>
              <w:top w:w="36" w:type="dxa"/>
              <w:start w:w="80" w:type="dxa"/>
              <w:bottom w:w="36" w:type="dxa"/>
              <w:end w:w="80" w:type="dxa"/>
            </w:tcMar>
          </w:tcPr>
          <w:p>
            <w:pPr>
              <w:pStyle w:val="TabCellSm"/>
              <w:jc w:val="left"/>
            </w:pPr>
            <w:r>
              <w:t>prevents early dislocation post-operatively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secured in a hip positioner, for the posterior and lateral approaches; supine for the direct anterior approach.</w:t>
      </w:r>
    </w:p>
    <w:p>
      <w:pPr>
        <w:pStyle w:val="BoxBody"/>
        <w:ind w:start="170"/>
      </w:pPr>
      <w:r>
        <w:rPr>
          <w:b/>
        </w:rPr>
        <w:t>Approaches</w:t>
      </w:r>
      <w:r>
        <w:t xml:space="preserve"> — Posterior (commonest; higher dislocation risk), direct lateral (Hardinge), and direct anterior (muscle-sparing, steeper learning curve).</w:t>
      </w:r>
    </w:p>
    <w:p>
      <w:pPr>
        <w:pStyle w:val="BoxBody"/>
        <w:ind w:start="170"/>
      </w:pPr>
      <w:r>
        <w:rPr>
          <w:b/>
        </w:rPr>
        <w:t>Complications</w:t>
      </w:r>
      <w:r>
        <w:t xml:space="preserve"> — </w:t>
      </w:r>
      <w:r>
        <w:rPr>
          <w:b/>
        </w:rPr>
        <w:t>Dislocation</w:t>
      </w:r>
      <w:r>
        <w:t xml:space="preserve">, periprosthetic infection, </w:t>
      </w:r>
      <w:r>
        <w:rPr>
          <w:b/>
        </w:rPr>
        <w:t>venous thromboembolism</w:t>
      </w:r>
      <w:r>
        <w:t>, leg-length discrepancy, periprosthetic fracture, sciatic or femoral nerve injury, aseptic loosening, heterotopic ossification and fat embolism during cementing.</w:t>
      </w:r>
    </w:p>
    <w:p>
      <w:pPr>
        <w:pStyle w:val="BoxBody"/>
        <w:ind w:start="170"/>
      </w:pPr>
      <w:r>
        <w:rPr>
          <w:b/>
        </w:rPr>
        <w:t>Trial reduction</w:t>
      </w:r>
      <w:r>
        <w:t xml:space="preserve"> — Before the definitive components are implanted, </w:t>
      </w:r>
      <w:r>
        <w:rPr>
          <w:b/>
        </w:rPr>
        <w:t>trial components are assembled and the hip reduced</w:t>
      </w:r>
      <w:r>
        <w:t xml:space="preserve"> to check leg length, offset, range of movement and stability. This step is why a complete set of trials is on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exposure → acetabular preparation → femoral preparation → implant and fixation → asepsis and accessory</w:t>
            </w:r>
            <w:r>
              <w:t>.</w:t>
            </w:r>
          </w:p>
          <w:p>
            <w:pPr>
              <w:pStyle w:val="BoxBody"/>
              <w:spacing w:before="20" w:after="40"/>
              <w:ind w:start="204" w:hanging="204"/>
            </w:pPr>
            <w:r>
              <w:rPr>
                <w:rFonts w:ascii="Calibri" w:hAnsi="Calibri"/>
                <w:b/>
              </w:rPr>
              <w:t xml:space="preserve">▪  </w:t>
            </w:r>
            <w:r>
              <w:t xml:space="preserve">Name </w:t>
            </w:r>
            <w:r>
              <w:rPr>
                <w:b/>
              </w:rPr>
              <w:t>Hohmann retractors</w:t>
            </w:r>
            <w:r>
              <w:t xml:space="preserve"> and the </w:t>
            </w:r>
            <w:r>
              <w:rPr>
                <w:b/>
              </w:rPr>
              <w:t>femoral head corkscrew extractor</w:t>
            </w:r>
            <w:r>
              <w:t xml:space="preserve"> — the two most characteristic instruments.</w:t>
            </w:r>
          </w:p>
          <w:p>
            <w:pPr>
              <w:pStyle w:val="BoxBody"/>
              <w:spacing w:before="20" w:after="40"/>
              <w:ind w:start="204" w:hanging="204"/>
            </w:pPr>
            <w:r>
              <w:rPr>
                <w:rFonts w:ascii="Calibri" w:hAnsi="Calibri"/>
                <w:b/>
              </w:rPr>
              <w:t xml:space="preserve">▪  </w:t>
            </w:r>
            <w:r>
              <w:rPr>
                <w:b/>
              </w:rPr>
              <w:t>Acetabular reamers</w:t>
            </w:r>
            <w:r>
              <w:t xml:space="preserve"> and </w:t>
            </w:r>
            <w:r>
              <w:rPr>
                <w:b/>
              </w:rPr>
              <w:t>femoral broaches</w:t>
            </w:r>
            <w:r>
              <w:t xml:space="preserve"> are the preparation signatures.</w:t>
            </w:r>
          </w:p>
          <w:p>
            <w:pPr>
              <w:pStyle w:val="BoxBody"/>
              <w:spacing w:before="20" w:after="40"/>
              <w:ind w:start="204" w:hanging="204"/>
            </w:pPr>
            <w:r>
              <w:rPr>
                <w:rFonts w:ascii="Calibri" w:hAnsi="Calibri"/>
                <w:b/>
              </w:rPr>
              <w:t xml:space="preserve">▪  </w:t>
            </w:r>
            <w:r>
              <w:rPr>
                <w:b/>
              </w:rPr>
              <w:t>Trial components and trial reduction</w:t>
            </w:r>
            <w:r>
              <w:t xml:space="preserve"> — explain the purpose (leg length, offset, stability).</w:t>
            </w:r>
          </w:p>
          <w:p>
            <w:pPr>
              <w:pStyle w:val="BoxBody"/>
              <w:spacing w:before="20" w:after="40"/>
              <w:ind w:start="204" w:hanging="204"/>
            </w:pPr>
            <w:r>
              <w:rPr>
                <w:rFonts w:ascii="Calibri" w:hAnsi="Calibri"/>
                <w:b/>
              </w:rPr>
              <w:t xml:space="preserve">▪  </w:t>
            </w:r>
            <w:r>
              <w:rPr>
                <w:b/>
              </w:rPr>
              <w:t>Bone cement with vacuum mixer and cement gun</w:t>
            </w:r>
            <w:r>
              <w:t xml:space="preserve">, plus a </w:t>
            </w:r>
            <w:r>
              <w:rPr>
                <w:b/>
              </w:rPr>
              <w:t>cement restrictor</w:t>
            </w:r>
            <w:r>
              <w:t>.</w:t>
            </w:r>
          </w:p>
          <w:p>
            <w:pPr>
              <w:pStyle w:val="BoxBody"/>
              <w:spacing w:before="20" w:after="40"/>
              <w:ind w:start="204" w:hanging="204"/>
            </w:pPr>
            <w:r>
              <w:rPr>
                <w:rFonts w:ascii="Calibri" w:hAnsi="Calibri"/>
                <w:b/>
              </w:rPr>
              <w:t xml:space="preserve">▪  </w:t>
            </w:r>
            <w:r>
              <w:rPr>
                <w:b/>
              </w:rPr>
              <w:t>Laminar flow, hood suits, double gloving and antibiotic prophylaxis</w:t>
            </w:r>
            <w:r>
              <w:t xml:space="preserve"> — infection control is examinable content.</w:t>
            </w:r>
          </w:p>
          <w:p>
            <w:pPr>
              <w:pStyle w:val="BoxBody"/>
              <w:spacing w:before="20" w:after="40"/>
              <w:ind w:start="204" w:hanging="204"/>
            </w:pPr>
            <w:r>
              <w:rPr>
                <w:rFonts w:ascii="Calibri" w:hAnsi="Calibri"/>
                <w:b/>
              </w:rPr>
              <w:t xml:space="preserve">▪  </w:t>
            </w:r>
            <w:r>
              <w:t xml:space="preserve">In </w:t>
            </w:r>
            <w:r>
              <w:rPr>
                <w:b/>
              </w:rPr>
              <w:t>revision</w:t>
            </w:r>
            <w:r>
              <w:t xml:space="preserve"> surgery add a cement-removal set and </w:t>
            </w:r>
            <w:r>
              <w:rPr>
                <w:b/>
              </w:rPr>
              <w:t>multiple microbiology samples</w:t>
            </w:r>
            <w:r>
              <w:t>.</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Not confirming the full implant size range before incision.</w:t>
            </w:r>
          </w:p>
          <w:p>
            <w:pPr>
              <w:pStyle w:val="BoxBody"/>
              <w:spacing w:before="20" w:after="40"/>
              <w:ind w:start="204" w:hanging="204"/>
            </w:pPr>
            <w:r>
              <w:rPr>
                <w:rFonts w:ascii="Calibri" w:hAnsi="Calibri"/>
                <w:b/>
              </w:rPr>
              <w:t xml:space="preserve">✗  </w:t>
            </w:r>
            <w:r>
              <w:t>Forgetting trial components and the purpose of trial reduction.</w:t>
            </w:r>
          </w:p>
          <w:p>
            <w:pPr>
              <w:pStyle w:val="BoxBody"/>
              <w:spacing w:before="20" w:after="40"/>
              <w:ind w:start="204" w:hanging="204"/>
            </w:pPr>
            <w:r>
              <w:rPr>
                <w:rFonts w:ascii="Calibri" w:hAnsi="Calibri"/>
                <w:b/>
              </w:rPr>
              <w:t xml:space="preserve">✗  </w:t>
            </w:r>
            <w:r>
              <w:t>Omitting cement preparation equipment.</w:t>
            </w:r>
          </w:p>
          <w:p>
            <w:pPr>
              <w:pStyle w:val="BoxBody"/>
              <w:spacing w:before="20" w:after="40"/>
              <w:ind w:start="204" w:hanging="204"/>
            </w:pPr>
            <w:r>
              <w:rPr>
                <w:rFonts w:ascii="Calibri" w:hAnsi="Calibri"/>
                <w:b/>
              </w:rPr>
              <w:t xml:space="preserve">✗  </w:t>
            </w:r>
            <w:r>
              <w:t>Neglecting asepsis and thromboprophylaxis, which carry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tray for a total hip replacement.</w:t>
      </w:r>
    </w:p>
    <w:p>
      <w:pPr>
        <w:pStyle w:val="QBank"/>
        <w:spacing w:before="0" w:after="100"/>
        <w:ind w:start="595" w:hanging="283"/>
      </w:pPr>
      <w:r>
        <w:rPr>
          <w:rFonts w:ascii="Calibri" w:hAnsi="Calibri"/>
          <w:b/>
        </w:rPr>
        <w:t xml:space="preserve">A.  </w:t>
      </w:r>
      <w:r>
        <w:t xml:space="preserve">A basic orthopaedic and major tray plus four systems. </w:t>
      </w:r>
      <w:r>
        <w:rPr>
          <w:b/>
        </w:rPr>
        <w:t>Exposure</w:t>
      </w:r>
      <w:r>
        <w:t xml:space="preserve">: Hohmann retractors, Charnley/Cobra self-retaining hip retractor, deep hand-held retractors, bone hook, femoral head corkscrew extractor, large osteotomes and periosteal elevators, neck osteotomy guide and oscillating saw. </w:t>
      </w:r>
      <w:r>
        <w:rPr>
          <w:b/>
        </w:rPr>
        <w:t>Acetabulum</w:t>
      </w:r>
      <w:r>
        <w:t xml:space="preserve">: graded hemispherical reamers, rim rongeur and curettes, trial cups and sizers, cup positioner with alignment guide, impactors, liner inserter and acetabular screws. </w:t>
      </w:r>
      <w:r>
        <w:rPr>
          <w:b/>
        </w:rPr>
        <w:t>Femur</w:t>
      </w:r>
      <w:r>
        <w:t xml:space="preserve">: canal finder and reamers, graded broaches/rasps, canal brush and cement restrictor, trial stems, heads and neck lengths, stem inserter, impactors, calcar planer and extractors. </w:t>
      </w:r>
      <w:r>
        <w:rPr>
          <w:b/>
        </w:rPr>
        <w:t>Implant and fixation</w:t>
      </w:r>
      <w:r>
        <w:t>: the full range of cups, liners, stems and heads checked in advance, bone cement with vacuum mixer and gun, graft and trochanteric wires. Plus laminar-flow asepsis with hood suits, antibiotic prophylaxis, pulsatile lavage, image intensifier, leg-length callipers, wide-bore suction, cross-matched blood and cell saver, drain and abduction pillow.</w:t>
      </w:r>
    </w:p>
    <w:p>
      <w:pPr>
        <w:spacing w:before="80" w:after="20"/>
        <w:ind w:start="311" w:hanging="311"/>
        <w:keepLines/>
        <w:keepNext/>
      </w:pPr>
      <w:r>
        <w:rPr>
          <w:rFonts w:ascii="Calibri" w:hAnsi="Calibri"/>
          <w:b/>
          <w:sz w:val="19"/>
        </w:rPr>
        <w:t xml:space="preserve">Q2.  </w:t>
      </w:r>
      <w:r>
        <w:rPr>
          <w:b/>
          <w:sz w:val="19"/>
        </w:rPr>
        <w:t>What is trial reduction and why does it require a separate set of components?</w:t>
      </w:r>
    </w:p>
    <w:p>
      <w:pPr>
        <w:pStyle w:val="QBank"/>
        <w:spacing w:before="0" w:after="100"/>
        <w:ind w:start="595" w:hanging="283"/>
      </w:pPr>
      <w:r>
        <w:rPr>
          <w:rFonts w:ascii="Calibri" w:hAnsi="Calibri"/>
          <w:b/>
        </w:rPr>
        <w:t xml:space="preserve">A.  </w:t>
      </w:r>
      <w:r>
        <w:t>Trial components — a trial stem, head, neck length and cup or liner — are assembled and the hip reduced before the definitive implants are inserted, to verify leg length, femoral offset, range of movement and stability. A separate complete set of trials in every size is therefore required, so the fit can be optimised and the correct definitive implant selected without compromising a sterile implant.</w:t>
      </w:r>
    </w:p>
    <w:p>
      <w:pPr>
        <w:spacing w:before="300" w:after="60" w:line="240" w:lineRule="auto"/>
        <w:keepLines/>
        <w:keepNext/>
        <w:pBdr>
          <w:bottom w:val="single" w:sz="18" w:space="1" w:color="000000"/>
        </w:pBdr>
      </w:pPr>
    </w:p>
    <w:p>
      <w:bookmarkStart w:id="1037" w:name="tray_6_4"/>
      <w:pPr>
        <w:pStyle w:val="Heading2"/>
        <w:spacing w:before="320" w:after="40"/>
        <w:keepLines/>
        <w:keepNext/>
        <w:pBdr>
          <w:bottom w:val="single" w:sz="12" w:space="3" w:color="000000"/>
        </w:pBdr>
      </w:pPr>
      <w:r>
        <w:rPr>
          <w:rFonts w:ascii="Calibri" w:hAnsi="Calibri"/>
          <w:b/>
          <w:color w:val="666666"/>
          <w:sz w:val="29"/>
        </w:rPr>
        <w:t xml:space="preserve">6.4   </w:t>
      </w:r>
      <w:r>
        <w:rPr>
          <w:rFonts w:ascii="Calibri" w:hAnsi="Calibri"/>
          <w:b/>
          <w:sz w:val="29"/>
        </w:rPr>
        <w:t>Knee or Ankle Arthroscopy Tray</w:t>
      </w:r>
      <w:bookmarkEnd w:id="1037"/>
    </w:p>
    <w:p>
      <w:pPr>
        <w:spacing w:before="60" w:after="100"/>
      </w:pPr>
      <w:r>
        <w:rPr>
          <w:rFonts w:ascii="Calibri" w:hAnsi="Calibri"/>
          <w:b/>
          <w:caps/>
          <w:color w:val="555555"/>
          <w:sz w:val="17"/>
        </w:rPr>
        <w:t xml:space="preserve">Also called:  </w:t>
      </w:r>
      <w:r>
        <w:rPr>
          <w:i/>
          <w:color w:val="333333"/>
          <w:sz w:val="18"/>
        </w:rPr>
        <w:t>Diagnostic and operative arthroscopy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Arthroscopy</w:t>
            </w:r>
            <w:r>
              <w:t xml:space="preserve"> inspects and operates within a joint through small portals, using a rigid telescope and continuous fluid </w:t>
            </w:r>
            <w:r>
              <w:rPr>
                <w:b/>
              </w:rPr>
              <w:t>irrigation to distend the joint</w:t>
            </w:r>
            <w:r>
              <w:t xml:space="preserve">. The tray is a small open set plus a complete </w:t>
            </w:r>
            <w:r>
              <w:rPr>
                <w:b/>
              </w:rPr>
              <w:t>endoscopic system</w:t>
            </w:r>
            <w:r>
              <w:t>: scope and camera, an irrigation/inflow system, fine hand instruments designed to work through a portal, and a motorised shaver.</w:t>
            </w:r>
          </w:p>
          <w:p>
            <w:pPr>
              <w:pStyle w:val="TinyLabel"/>
            </w:pPr>
            <w:r>
              <w:t>Used for / includes</w:t>
            </w:r>
          </w:p>
          <w:p>
            <w:pPr>
              <w:pStyle w:val="Bullet"/>
              <w:ind w:start="238" w:hanging="238"/>
            </w:pPr>
            <w:r>
              <w:rPr>
                <w:rFonts w:ascii="Calibri" w:hAnsi="Calibri"/>
                <w:b/>
              </w:rPr>
              <w:t xml:space="preserve">▪  </w:t>
            </w:r>
            <w:r>
              <w:t>Diagnostic arthroscopy of the knee or ankle</w:t>
            </w:r>
          </w:p>
          <w:p>
            <w:pPr>
              <w:pStyle w:val="Bullet"/>
              <w:ind w:start="238" w:hanging="238"/>
            </w:pPr>
            <w:r>
              <w:rPr>
                <w:rFonts w:ascii="Calibri" w:hAnsi="Calibri"/>
                <w:b/>
              </w:rPr>
              <w:t xml:space="preserve">▪  </w:t>
            </w:r>
            <w:r>
              <w:t>Meniscectomy and meniscal repair</w:t>
            </w:r>
          </w:p>
          <w:p>
            <w:pPr>
              <w:pStyle w:val="Bullet"/>
              <w:ind w:start="238" w:hanging="238"/>
            </w:pPr>
            <w:r>
              <w:rPr>
                <w:rFonts w:ascii="Calibri" w:hAnsi="Calibri"/>
                <w:b/>
              </w:rPr>
              <w:t xml:space="preserve">▪  </w:t>
            </w:r>
            <w:r>
              <w:t>Anterior cruciate ligament reconstruction</w:t>
            </w:r>
          </w:p>
          <w:p>
            <w:pPr>
              <w:pStyle w:val="Bullet"/>
              <w:ind w:start="238" w:hanging="238"/>
            </w:pPr>
            <w:r>
              <w:rPr>
                <w:rFonts w:ascii="Calibri" w:hAnsi="Calibri"/>
                <w:b/>
              </w:rPr>
              <w:t xml:space="preserve">▪  </w:t>
            </w:r>
            <w:r>
              <w:t>Removal of a loose body; synovial biopsy and synovectomy</w:t>
            </w:r>
          </w:p>
          <w:p>
            <w:pPr>
              <w:pStyle w:val="Bullet"/>
              <w:ind w:start="238" w:hanging="238"/>
            </w:pPr>
            <w:r>
              <w:rPr>
                <w:rFonts w:ascii="Calibri" w:hAnsi="Calibri"/>
                <w:b/>
              </w:rPr>
              <w:t xml:space="preserve">▪  </w:t>
            </w:r>
            <w:r>
              <w:t>Chondroplasty, microfracture and cartilage procedures</w:t>
            </w:r>
          </w:p>
          <w:p>
            <w:pPr>
              <w:pStyle w:val="Bullet"/>
              <w:ind w:start="238" w:hanging="238"/>
            </w:pPr>
            <w:r>
              <w:rPr>
                <w:rFonts w:ascii="Calibri" w:hAnsi="Calibri"/>
                <w:b/>
              </w:rPr>
              <w:t xml:space="preserve">▪  </w:t>
            </w:r>
            <w:r>
              <w:t>Ankle arthroscopy for impingement, osteochondral lesions and debridement</w:t>
            </w:r>
          </w:p>
          <w:p>
            <w:pPr>
              <w:pStyle w:val="Bullet"/>
              <w:ind w:start="238" w:hanging="238"/>
            </w:pPr>
            <w:r>
              <w:rPr>
                <w:rFonts w:ascii="Calibri" w:hAnsi="Calibri"/>
                <w:b/>
              </w:rPr>
              <w:t xml:space="preserve">▪  </w:t>
            </w:r>
            <w:r>
              <w:t>Lavage and debridement in septic arthritis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29" name="Picture 29"/>
                  <wp:cNvGraphicFramePr>
                    <a:graphicFrameLocks noChangeAspect="1"/>
                  </wp:cNvGraphicFramePr>
                  <a:graphic>
                    <a:graphicData uri="http://schemas.openxmlformats.org/drawingml/2006/picture">
                      <pic:pic>
                        <pic:nvPicPr>
                          <pic:cNvPr id="0" name="plate_6_4.png"/>
                          <pic:cNvPicPr/>
                        </pic:nvPicPr>
                        <pic:blipFill>
                          <a:blip r:embed="rId39"/>
                          <a:stretch>
                            <a:fillRect/>
                          </a:stretch>
                        </pic:blipFill>
                        <pic:spPr>
                          <a:xfrm>
                            <a:off x="0" y="0"/>
                            <a:ext cx="2286000" cy="1385316"/>
                          </a:xfrm>
                          <a:prstGeom prst="rect"/>
                        </pic:spPr>
                      </pic:pic>
                    </a:graphicData>
                  </a:graphic>
                </wp:inline>
              </w:drawing>
            </w:r>
          </w:p>
          <w:p>
            <w:pPr>
              <w:pStyle w:val="FigCaption"/>
              <w:jc w:val="center"/>
              <w:spacing w:before="40" w:after="120"/>
            </w:pPr>
            <w:r>
              <w:t>Fig 6.4 — Distend, visualise, work through portals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Fluid, not gas</w:t>
            </w:r>
          </w:p>
          <w:p>
            <w:pPr>
              <w:pStyle w:val="BoxBody"/>
              <w:spacing w:before="20" w:after="40"/>
              <w:ind w:start="204" w:hanging="204"/>
            </w:pPr>
            <w:r>
              <w:rPr>
                <w:rFonts w:ascii="Calibri" w:hAnsi="Calibri"/>
                <w:b/>
              </w:rPr>
              <w:t xml:space="preserve">▪  </w:t>
            </w:r>
            <w:r>
              <w:t xml:space="preserve">Joints are distended with </w:t>
            </w:r>
            <w:r>
              <w:rPr>
                <w:b/>
              </w:rPr>
              <w:t>saline or Ringer's solution</w:t>
            </w:r>
            <w:r>
              <w:t>, not with CO₂ as in laparoscopy.</w:t>
            </w:r>
          </w:p>
          <w:p>
            <w:pPr>
              <w:pStyle w:val="BoxBody"/>
              <w:spacing w:before="20" w:after="40"/>
              <w:ind w:start="204" w:hanging="204"/>
            </w:pPr>
            <w:r>
              <w:rPr>
                <w:rFonts w:ascii="Calibri" w:hAnsi="Calibri"/>
                <w:b/>
              </w:rPr>
              <w:t xml:space="preserve">▪  </w:t>
            </w:r>
            <w:r>
              <w:t xml:space="preserve">So </w:t>
            </w:r>
            <w:r>
              <w:rPr>
                <w:b/>
              </w:rPr>
              <w:t>inflow, outflow and fluid balance</w:t>
            </w:r>
            <w:r>
              <w:t xml:space="preserve"> are central to the tray.</w:t>
            </w:r>
          </w:p>
          <w:p>
            <w:pPr>
              <w:pStyle w:val="BoxBody"/>
              <w:spacing w:before="20" w:after="40"/>
              <w:ind w:start="204" w:hanging="204"/>
            </w:pPr>
            <w:r>
              <w:rPr>
                <w:rFonts w:ascii="Calibri" w:hAnsi="Calibri"/>
                <w:b/>
              </w:rPr>
              <w:t xml:space="preserve">▪  </w:t>
            </w:r>
            <w:r>
              <w:t xml:space="preserve">Excess extravasation can cause swelling and, rarely, </w:t>
            </w:r>
            <w:r>
              <w:rPr>
                <w:b/>
              </w:rPr>
              <w:t>compartment syndrome</w:t>
            </w:r>
            <w:r>
              <w:t xml:space="preserve"> — monitor the volumes.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portals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orthopaedic tray available</w:t>
            </w:r>
          </w:p>
        </w:tc>
        <w:tc>
          <w:tcPr>
            <w:tcW w:type="dxa" w:w="5868"/>
            <w:shd w:val="clear" w:color="auto" w:fill="F6F6F6"/>
            <w:vAlign w:val="top"/>
            <w:tcMar>
              <w:top w:w="36" w:type="dxa"/>
              <w:start w:w="80" w:type="dxa"/>
              <w:bottom w:w="36" w:type="dxa"/>
              <w:end w:w="80" w:type="dxa"/>
            </w:tcMar>
          </w:tcPr>
          <w:p>
            <w:pPr>
              <w:pStyle w:val="TabCellSm"/>
              <w:jc w:val="left"/>
            </w:pPr>
            <w:r>
              <w:t>for conversion to open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ARTHROSCOPIC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Arthroscope, 4 mm 30° (knee) and 2.7 mm (ankle)</w:t>
            </w:r>
          </w:p>
        </w:tc>
        <w:tc>
          <w:tcPr>
            <w:tcW w:type="dxa" w:w="5868"/>
            <w:vAlign w:val="top"/>
            <w:tcMar>
              <w:top w:w="36" w:type="dxa"/>
              <w:start w:w="80" w:type="dxa"/>
              <w:bottom w:w="36" w:type="dxa"/>
              <w:end w:w="80" w:type="dxa"/>
            </w:tcMar>
          </w:tcPr>
          <w:p>
            <w:pPr>
              <w:pStyle w:val="TabCellSm"/>
              <w:jc w:val="left"/>
            </w:pPr>
            <w:r>
              <w:rPr>
                <w:b/>
              </w:rPr>
              <w:t>signature item</w:t>
            </w:r>
            <w:r>
              <w:t xml:space="preserve"> — 70° available for difficult corners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Arthroscope sheath and </w:t>
            </w:r>
            <w:r>
              <w:rPr>
                <w:b/>
              </w:rPr>
              <w:t>blunt obturator</w:t>
            </w:r>
          </w:p>
        </w:tc>
        <w:tc>
          <w:tcPr>
            <w:tcW w:type="dxa" w:w="5868"/>
            <w:shd w:val="clear" w:color="auto" w:fill="F6F6F6"/>
            <w:vAlign w:val="top"/>
            <w:tcMar>
              <w:top w:w="36" w:type="dxa"/>
              <w:start w:w="80" w:type="dxa"/>
              <w:bottom w:w="36" w:type="dxa"/>
              <w:end w:w="80" w:type="dxa"/>
            </w:tcMar>
          </w:tcPr>
          <w:p>
            <w:pPr>
              <w:pStyle w:val="TabCellSm"/>
              <w:jc w:val="left"/>
            </w:pPr>
            <w:r>
              <w:rPr>
                <w:b/>
              </w:rPr>
              <w:t>blunt, to avoid scuffing the cartilage on entry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light source</w:t>
            </w:r>
          </w:p>
        </w:tc>
        <w:tc>
          <w:tcPr>
            <w:tcW w:type="dxa" w:w="5868"/>
            <w:vAlign w:val="top"/>
            <w:tcMar>
              <w:top w:w="36" w:type="dxa"/>
              <w:start w:w="80" w:type="dxa"/>
              <w:bottom w:w="36" w:type="dxa"/>
              <w:end w:w="80" w:type="dxa"/>
            </w:tcMar>
          </w:tcPr>
          <w:p>
            <w:pPr>
              <w:pStyle w:val="TabCellSm"/>
              <w:jc w:val="left"/>
            </w:pPr>
            <w:r>
              <w:t>cold light; the joint is otherwise completely dark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w:t>
            </w:r>
          </w:p>
        </w:tc>
        <w:tc>
          <w:tcPr>
            <w:tcW w:type="dxa" w:w="5868"/>
            <w:shd w:val="clear" w:color="auto" w:fill="F6F6F6"/>
            <w:vAlign w:val="top"/>
            <w:tcMar>
              <w:top w:w="36" w:type="dxa"/>
              <w:start w:w="80" w:type="dxa"/>
              <w:bottom w:w="36" w:type="dxa"/>
              <w:end w:w="80" w:type="dxa"/>
            </w:tcMar>
          </w:tcPr>
          <w:p>
            <w:pPr>
              <w:pStyle w:val="TabCellSm"/>
              <w:jc w:val="left"/>
            </w:pPr>
            <w:r>
              <w:t>white-balanced before insertion; the operation is done on the screen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documents findings for the record and for the patient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Anti-fog solution and warm saline for the lens</w:t>
            </w:r>
          </w:p>
        </w:tc>
        <w:tc>
          <w:tcPr>
            <w:tcW w:type="dxa" w:w="5868"/>
            <w:vAlign w:val="top"/>
            <w:tcMar>
              <w:top w:w="36" w:type="dxa"/>
              <w:start w:w="80" w:type="dxa"/>
              <w:bottom w:w="36" w:type="dxa"/>
              <w:end w:w="80" w:type="dxa"/>
            </w:tcMar>
          </w:tcPr>
          <w:p>
            <w:pPr>
              <w:pStyle w:val="TabCellSm"/>
              <w:jc w:val="left"/>
            </w:pPr>
            <w:r>
              <w:t>a fogged lens stops the operation; warming prevents condensation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Arthroscopy fluid pump or gravity inflow set with warm normal saline / Ringer's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joint must be </w:t>
            </w:r>
            <w:r>
              <w:rPr>
                <w:b/>
              </w:rPr>
              <w:t>distended with fluid</w:t>
            </w:r>
            <w:r>
              <w:t xml:space="preserve"> to create a working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Inflow and outflow cannulae with taps</w:t>
            </w:r>
          </w:p>
        </w:tc>
        <w:tc>
          <w:tcPr>
            <w:tcW w:type="dxa" w:w="5868"/>
            <w:shd w:val="clear" w:color="auto" w:fill="F6F6F6"/>
            <w:vAlign w:val="top"/>
            <w:tcMar>
              <w:top w:w="36" w:type="dxa"/>
              <w:start w:w="80" w:type="dxa"/>
              <w:bottom w:w="36" w:type="dxa"/>
              <w:end w:w="80" w:type="dxa"/>
            </w:tcMar>
          </w:tcPr>
          <w:p>
            <w:pPr>
              <w:pStyle w:val="TabCellSm"/>
              <w:jc w:val="left"/>
            </w:pPr>
            <w:r>
              <w:t>separate circuits maintain distension and clear debris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Several litres of irrigation fluid</w:t>
            </w:r>
          </w:p>
        </w:tc>
        <w:tc>
          <w:tcPr>
            <w:tcW w:type="dxa" w:w="5868"/>
            <w:vAlign w:val="top"/>
            <w:tcMar>
              <w:top w:w="36" w:type="dxa"/>
              <w:start w:w="80" w:type="dxa"/>
              <w:bottom w:w="36" w:type="dxa"/>
              <w:end w:w="80" w:type="dxa"/>
            </w:tcMar>
          </w:tcPr>
          <w:p>
            <w:pPr>
              <w:pStyle w:val="TabCellSm"/>
              <w:jc w:val="left"/>
            </w:pPr>
            <w:r>
              <w:rPr>
                <w:b/>
              </w:rPr>
              <w:t>fluid balance is monitored</w:t>
            </w:r>
            <w:r>
              <w:t xml:space="preserve"> — extravasation causes swelling and, rarely, compartment syndrome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collection system</w:t>
            </w:r>
          </w:p>
        </w:tc>
        <w:tc>
          <w:tcPr>
            <w:tcW w:type="dxa" w:w="5868"/>
            <w:shd w:val="clear" w:color="auto" w:fill="F6F6F6"/>
            <w:vAlign w:val="top"/>
            <w:tcMar>
              <w:top w:w="36" w:type="dxa"/>
              <w:start w:w="80" w:type="dxa"/>
              <w:bottom w:w="36" w:type="dxa"/>
              <w:end w:w="80" w:type="dxa"/>
            </w:tcMar>
          </w:tcPr>
          <w:p>
            <w:pPr>
              <w:pStyle w:val="TabCellSm"/>
              <w:jc w:val="left"/>
            </w:pPr>
            <w:r>
              <w:t>measured outflow, so fluid balance can be tracked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PORTAL CREATION AND JOINT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No.11 blade</w:t>
            </w:r>
          </w:p>
        </w:tc>
        <w:tc>
          <w:tcPr>
            <w:tcW w:type="dxa" w:w="5868"/>
            <w:vAlign w:val="top"/>
            <w:tcMar>
              <w:top w:w="36" w:type="dxa"/>
              <w:start w:w="80" w:type="dxa"/>
              <w:bottom w:w="36" w:type="dxa"/>
              <w:end w:w="80" w:type="dxa"/>
            </w:tcMar>
          </w:tcPr>
          <w:p>
            <w:pPr>
              <w:pStyle w:val="TabCellSm"/>
              <w:jc w:val="left"/>
            </w:pPr>
            <w:r>
              <w:t>portal skin incisions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Cannulae with blunt and sharp obturators</w:t>
            </w:r>
          </w:p>
        </w:tc>
        <w:tc>
          <w:tcPr>
            <w:tcW w:type="dxa" w:w="5868"/>
            <w:shd w:val="clear" w:color="auto" w:fill="F6F6F6"/>
            <w:vAlign w:val="top"/>
            <w:tcMar>
              <w:top w:w="36" w:type="dxa"/>
              <w:start w:w="80" w:type="dxa"/>
              <w:bottom w:w="36" w:type="dxa"/>
              <w:end w:w="80" w:type="dxa"/>
            </w:tcMar>
          </w:tcPr>
          <w:p>
            <w:pPr>
              <w:pStyle w:val="TabCellSm"/>
              <w:jc w:val="left"/>
            </w:pPr>
            <w:r>
              <w:t>establishes each portal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Switching stick / exchange rod</w:t>
            </w:r>
          </w:p>
        </w:tc>
        <w:tc>
          <w:tcPr>
            <w:tcW w:type="dxa" w:w="5868"/>
            <w:vAlign w:val="top"/>
            <w:tcMar>
              <w:top w:w="36" w:type="dxa"/>
              <w:start w:w="80" w:type="dxa"/>
              <w:bottom w:w="36" w:type="dxa"/>
              <w:end w:w="80" w:type="dxa"/>
            </w:tcMar>
          </w:tcPr>
          <w:p>
            <w:pPr>
              <w:pStyle w:val="TabCellSm"/>
              <w:jc w:val="left"/>
            </w:pPr>
            <w:r>
              <w:t>moves the scope between portals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 trocar and joint distractor</w:t>
            </w:r>
          </w:p>
        </w:tc>
        <w:tc>
          <w:tcPr>
            <w:tcW w:type="dxa" w:w="5868"/>
            <w:shd w:val="clear" w:color="auto" w:fill="F6F6F6"/>
            <w:vAlign w:val="top"/>
            <w:tcMar>
              <w:top w:w="36" w:type="dxa"/>
              <w:start w:w="80" w:type="dxa"/>
              <w:bottom w:w="36" w:type="dxa"/>
              <w:end w:w="80" w:type="dxa"/>
            </w:tcMar>
          </w:tcPr>
          <w:p>
            <w:pPr>
              <w:pStyle w:val="TabCellSm"/>
              <w:jc w:val="left"/>
            </w:pPr>
            <w:r>
              <w:t>blunt tip protects cartilage; distraction opens a tight joint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Ankle / joint distractor or traction device</w:t>
            </w:r>
          </w:p>
        </w:tc>
        <w:tc>
          <w:tcPr>
            <w:tcW w:type="dxa" w:w="5868"/>
            <w:vAlign w:val="top"/>
            <w:tcMar>
              <w:top w:w="36" w:type="dxa"/>
              <w:start w:w="80" w:type="dxa"/>
              <w:bottom w:w="36" w:type="dxa"/>
              <w:end w:w="80" w:type="dxa"/>
            </w:tcMar>
          </w:tcPr>
          <w:p>
            <w:pPr>
              <w:pStyle w:val="TabCellSm"/>
              <w:jc w:val="left"/>
            </w:pPr>
            <w:r>
              <w:t>opens the tight ankle joint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Leg holder or lateral post</w:t>
            </w:r>
          </w:p>
        </w:tc>
        <w:tc>
          <w:tcPr>
            <w:tcW w:type="dxa" w:w="5868"/>
            <w:shd w:val="clear" w:color="auto" w:fill="F6F6F6"/>
            <w:vAlign w:val="top"/>
            <w:tcMar>
              <w:top w:w="36" w:type="dxa"/>
              <w:start w:w="80" w:type="dxa"/>
              <w:bottom w:w="36" w:type="dxa"/>
              <w:end w:w="80" w:type="dxa"/>
            </w:tcMar>
          </w:tcPr>
          <w:p>
            <w:pPr>
              <w:pStyle w:val="TabCellSm"/>
              <w:jc w:val="left"/>
            </w:pPr>
            <w:r>
              <w:t>stabilises the knee and allows valgus/varus stress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FINE, PORTAL-SIZED)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Arthroscopic probe / hook</w:t>
            </w:r>
          </w:p>
        </w:tc>
        <w:tc>
          <w:tcPr>
            <w:tcW w:type="dxa" w:w="5868"/>
            <w:vAlign w:val="top"/>
            <w:tcMar>
              <w:top w:w="36" w:type="dxa"/>
              <w:start w:w="80" w:type="dxa"/>
              <w:bottom w:w="36" w:type="dxa"/>
              <w:end w:w="80" w:type="dxa"/>
            </w:tcMar>
          </w:tcPr>
          <w:p>
            <w:pPr>
              <w:pStyle w:val="TabCellSm"/>
              <w:jc w:val="left"/>
            </w:pPr>
            <w:r>
              <w:rPr>
                <w:b/>
              </w:rPr>
              <w:t>the first instrument used</w:t>
            </w:r>
            <w:r>
              <w:t xml:space="preserve"> — palpates and assesses structures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punch / basket forceps, straight and angled</w:t>
            </w:r>
          </w:p>
        </w:tc>
        <w:tc>
          <w:tcPr>
            <w:tcW w:type="dxa" w:w="5868"/>
            <w:shd w:val="clear" w:color="auto" w:fill="F6F6F6"/>
            <w:vAlign w:val="top"/>
            <w:tcMar>
              <w:top w:w="36" w:type="dxa"/>
              <w:start w:w="80" w:type="dxa"/>
              <w:bottom w:w="36" w:type="dxa"/>
              <w:end w:w="80" w:type="dxa"/>
            </w:tcMar>
          </w:tcPr>
          <w:p>
            <w:pPr>
              <w:pStyle w:val="TabCellSm"/>
              <w:jc w:val="left"/>
            </w:pPr>
            <w:r>
              <w:t>excises meniscal tissue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Arthroscopic grasping forceps</w:t>
            </w:r>
          </w:p>
        </w:tc>
        <w:tc>
          <w:tcPr>
            <w:tcW w:type="dxa" w:w="5868"/>
            <w:vAlign w:val="top"/>
            <w:tcMar>
              <w:top w:w="36" w:type="dxa"/>
              <w:start w:w="80" w:type="dxa"/>
              <w:bottom w:w="36" w:type="dxa"/>
              <w:end w:w="80" w:type="dxa"/>
            </w:tcMar>
          </w:tcPr>
          <w:p>
            <w:pPr>
              <w:pStyle w:val="TabCellSm"/>
              <w:jc w:val="left"/>
            </w:pPr>
            <w:r>
              <w:t>removes loose bodies and fragments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scissors</w:t>
            </w:r>
          </w:p>
        </w:tc>
        <w:tc>
          <w:tcPr>
            <w:tcW w:type="dxa" w:w="5868"/>
            <w:shd w:val="clear" w:color="auto" w:fill="F6F6F6"/>
            <w:vAlign w:val="top"/>
            <w:tcMar>
              <w:top w:w="36" w:type="dxa"/>
              <w:start w:w="80" w:type="dxa"/>
              <w:bottom w:w="36" w:type="dxa"/>
              <w:end w:w="80" w:type="dxa"/>
            </w:tcMar>
          </w:tcPr>
          <w:p>
            <w:pPr>
              <w:pStyle w:val="TabCellSm"/>
              <w:jc w:val="left"/>
            </w:pPr>
            <w:r>
              <w:t>divides a meniscal flap or adhesion under 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Motorised shaver / burr with assorted blades</w:t>
            </w:r>
          </w:p>
        </w:tc>
        <w:tc>
          <w:tcPr>
            <w:tcW w:type="dxa" w:w="5868"/>
            <w:vAlign w:val="top"/>
            <w:tcMar>
              <w:top w:w="36" w:type="dxa"/>
              <w:start w:w="80" w:type="dxa"/>
              <w:bottom w:w="36" w:type="dxa"/>
              <w:end w:w="80" w:type="dxa"/>
            </w:tcMar>
          </w:tcPr>
          <w:p>
            <w:pPr>
              <w:pStyle w:val="TabCellSm"/>
              <w:jc w:val="left"/>
            </w:pPr>
            <w:r>
              <w:rPr>
                <w:b/>
              </w:rPr>
              <w:t>signature item</w:t>
            </w:r>
            <w:r>
              <w:t xml:space="preserve"> — resects synovium, cartilage and bone under suction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Radiofrequency / electrothermal probe</w:t>
            </w:r>
          </w:p>
        </w:tc>
        <w:tc>
          <w:tcPr>
            <w:tcW w:type="dxa" w:w="5868"/>
            <w:shd w:val="clear" w:color="auto" w:fill="F6F6F6"/>
            <w:vAlign w:val="top"/>
            <w:tcMar>
              <w:top w:w="36" w:type="dxa"/>
              <w:start w:w="80" w:type="dxa"/>
              <w:bottom w:w="36" w:type="dxa"/>
              <w:end w:w="80" w:type="dxa"/>
            </w:tcMar>
          </w:tcPr>
          <w:p>
            <w:pPr>
              <w:pStyle w:val="TabCellSm"/>
              <w:jc w:val="left"/>
            </w:pPr>
            <w:r>
              <w:t>ablation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Curettes and rasps, arthroscopic</w:t>
            </w:r>
          </w:p>
        </w:tc>
        <w:tc>
          <w:tcPr>
            <w:tcW w:type="dxa" w:w="5868"/>
            <w:vAlign w:val="top"/>
            <w:tcMar>
              <w:top w:w="36" w:type="dxa"/>
              <w:start w:w="80" w:type="dxa"/>
              <w:bottom w:w="36" w:type="dxa"/>
              <w:end w:w="80" w:type="dxa"/>
            </w:tcMar>
          </w:tcPr>
          <w:p>
            <w:pPr>
              <w:pStyle w:val="TabCellSm"/>
              <w:jc w:val="left"/>
            </w:pPr>
            <w:r>
              <w:t>prepares a cartilage defect to a stable rim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Microfracture awls</w:t>
            </w:r>
          </w:p>
        </w:tc>
        <w:tc>
          <w:tcPr>
            <w:tcW w:type="dxa" w:w="5868"/>
            <w:shd w:val="clear" w:color="auto" w:fill="F6F6F6"/>
            <w:vAlign w:val="top"/>
            <w:tcMar>
              <w:top w:w="36" w:type="dxa"/>
              <w:start w:w="80" w:type="dxa"/>
              <w:bottom w:w="36" w:type="dxa"/>
              <w:end w:w="80" w:type="dxa"/>
            </w:tcMar>
          </w:tcPr>
          <w:p>
            <w:pPr>
              <w:pStyle w:val="TabCellSm"/>
              <w:jc w:val="left"/>
            </w:pPr>
            <w:r>
              <w:t>cartilage stimulation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Meniscal repair set</w:t>
            </w:r>
          </w:p>
        </w:tc>
        <w:tc>
          <w:tcPr>
            <w:tcW w:type="dxa" w:w="5868"/>
            <w:vAlign w:val="top"/>
            <w:tcMar>
              <w:top w:w="36" w:type="dxa"/>
              <w:start w:w="80" w:type="dxa"/>
              <w:bottom w:w="36" w:type="dxa"/>
              <w:end w:w="80" w:type="dxa"/>
            </w:tcMar>
          </w:tcPr>
          <w:p>
            <w:pPr>
              <w:pStyle w:val="TabCellSm"/>
              <w:jc w:val="left"/>
            </w:pPr>
            <w:r>
              <w:t>all-inside implants, sutures and suture passers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ACL reconstruction set</w:t>
            </w:r>
          </w:p>
        </w:tc>
        <w:tc>
          <w:tcPr>
            <w:tcW w:type="dxa" w:w="5868"/>
            <w:shd w:val="clear" w:color="auto" w:fill="F6F6F6"/>
            <w:vAlign w:val="top"/>
            <w:tcMar>
              <w:top w:w="36" w:type="dxa"/>
              <w:start w:w="80" w:type="dxa"/>
              <w:bottom w:w="36" w:type="dxa"/>
              <w:end w:w="80" w:type="dxa"/>
            </w:tcMar>
          </w:tcPr>
          <w:p>
            <w:pPr>
              <w:pStyle w:val="TabCellSm"/>
              <w:jc w:val="left"/>
            </w:pPr>
            <w:r>
              <w:t>graft harvest instruments, aiming guides, reamers, guidewires, graft tensioner and fixation devices (screws, buttons)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w:t>
            </w:r>
          </w:p>
        </w:tc>
        <w:tc>
          <w:tcPr>
            <w:tcW w:type="dxa" w:w="5868"/>
            <w:vAlign w:val="top"/>
            <w:tcMar>
              <w:top w:w="36" w:type="dxa"/>
              <w:start w:w="80" w:type="dxa"/>
              <w:bottom w:w="36" w:type="dxa"/>
              <w:end w:w="80" w:type="dxa"/>
            </w:tcMar>
          </w:tcPr>
          <w:p>
            <w:pPr>
              <w:pStyle w:val="TabCellSm"/>
              <w:jc w:val="left"/>
            </w:pPr>
            <w:r>
              <w:t>improves the view if bleeding obscures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w:t>
            </w:r>
          </w:p>
        </w:tc>
        <w:tc>
          <w:tcPr>
            <w:tcW w:type="dxa" w:w="5868"/>
            <w:shd w:val="clear" w:color="auto" w:fill="F6F6F6"/>
            <w:vAlign w:val="top"/>
            <w:tcMar>
              <w:top w:w="36" w:type="dxa"/>
              <w:start w:w="80" w:type="dxa"/>
              <w:bottom w:w="36" w:type="dxa"/>
              <w:end w:w="80" w:type="dxa"/>
            </w:tcMar>
          </w:tcPr>
          <w:p>
            <w:pPr>
              <w:pStyle w:val="TabCellSm"/>
              <w:jc w:val="left"/>
            </w:pPr>
            <w:r>
              <w:t>available for ACL tunnel placement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portal infiltration; adrenaline reduces bleeding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or adhesive strips</w:t>
            </w:r>
          </w:p>
        </w:tc>
        <w:tc>
          <w:tcPr>
            <w:tcW w:type="dxa" w:w="5868"/>
            <w:shd w:val="clear" w:color="auto" w:fill="F6F6F6"/>
            <w:vAlign w:val="top"/>
            <w:tcMar>
              <w:top w:w="36" w:type="dxa"/>
              <w:start w:w="80" w:type="dxa"/>
              <w:bottom w:w="36" w:type="dxa"/>
              <w:end w:w="80" w:type="dxa"/>
            </w:tcMar>
          </w:tcPr>
          <w:p>
            <w:pPr>
              <w:pStyle w:val="TabCellSm"/>
              <w:jc w:val="left"/>
            </w:pPr>
            <w:r>
              <w:t>portal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Compressive dressing and cryotherapy device</w:t>
            </w:r>
          </w:p>
        </w:tc>
        <w:tc>
          <w:tcPr>
            <w:tcW w:type="dxa" w:w="5868"/>
            <w:vAlign w:val="top"/>
            <w:tcMar>
              <w:top w:w="36" w:type="dxa"/>
              <w:start w:w="80" w:type="dxa"/>
              <w:bottom w:w="36" w:type="dxa"/>
              <w:end w:w="80" w:type="dxa"/>
            </w:tcMar>
          </w:tcPr>
          <w:p>
            <w:pPr>
              <w:pStyle w:val="TabCellSm"/>
              <w:jc w:val="left"/>
            </w:pPr>
            <w:r>
              <w:t>limits haemarthrosis and swelling after portal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synovium, cartilage, fluid for microscopy and culture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Wide-bore suction</w:t>
            </w:r>
          </w:p>
        </w:tc>
        <w:tc>
          <w:tcPr>
            <w:tcW w:type="dxa" w:w="5868"/>
            <w:vAlign w:val="top"/>
            <w:tcMar>
              <w:top w:w="36" w:type="dxa"/>
              <w:start w:w="80" w:type="dxa"/>
              <w:bottom w:w="36" w:type="dxa"/>
              <w:end w:w="80" w:type="dxa"/>
            </w:tcMar>
          </w:tcPr>
          <w:p>
            <w:pPr>
              <w:pStyle w:val="TabCellSm"/>
              <w:jc w:val="left"/>
            </w:pPr>
            <w:r>
              <w:t>clears resected tissue and irrigation fluid quickly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Knee</w:t>
      </w:r>
      <w:r>
        <w:t xml:space="preserve"> — supine with the knee over a break in the table or in a leg holder, tourniquet high on the thigh. </w:t>
      </w:r>
      <w:r>
        <w:rPr>
          <w:b/>
        </w:rPr>
        <w:t>Ankle</w:t>
      </w:r>
      <w:r>
        <w:t xml:space="preserve"> — supine with a bolster under the calf, with or without a distraction device.</w:t>
      </w:r>
    </w:p>
    <w:p>
      <w:pPr>
        <w:pStyle w:val="BoxBody"/>
        <w:ind w:start="170"/>
      </w:pPr>
      <w:r>
        <w:rPr>
          <w:b/>
        </w:rPr>
        <w:t>Portals</w:t>
      </w:r>
      <w:r>
        <w:t xml:space="preserve"> — Knee: anterolateral (viewing) and anteromedial (working), with superomedial for inflow. Ankle: anteromedial and anterolateral, avoiding the superficial peroneal nerve and dorsalis pedis.</w:t>
      </w:r>
    </w:p>
    <w:p>
      <w:pPr>
        <w:pStyle w:val="BoxBody"/>
        <w:ind w:start="170"/>
      </w:pPr>
      <w:r>
        <w:rPr>
          <w:b/>
        </w:rPr>
        <w:t>Complications</w:t>
      </w:r>
      <w:r>
        <w:t xml:space="preserve"> — Haemarthrosis, infection (septic arthritis), </w:t>
      </w:r>
      <w:r>
        <w:rPr>
          <w:b/>
        </w:rPr>
        <w:t>iatrogenic cartilage scuffing on entry</w:t>
      </w:r>
      <w:r>
        <w:t>, neurovascular injury at the portals (saphenous nerve, superficial peroneal nerve), fluid extravasation and compartment syndrome, thromboembolism, and instrument breakage within the joint.</w:t>
      </w:r>
    </w:p>
    <w:p>
      <w:pPr>
        <w:pStyle w:val="BoxBody"/>
        <w:ind w:start="170"/>
      </w:pPr>
      <w:r>
        <w:rPr>
          <w:b/>
        </w:rPr>
        <w:t>Broken instrument</w:t>
      </w:r>
      <w:r>
        <w:t xml:space="preserve"> — A fragment of a fine arthroscopic instrument inside the joint is a </w:t>
      </w:r>
      <w:r>
        <w:rPr>
          <w:b/>
        </w:rPr>
        <w:t>retained item</w:t>
      </w:r>
      <w:r>
        <w:t xml:space="preserve"> and must be retrieved; instruments are inspected before and after use.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Laparoscopy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Arthroscopy</w:t>
            </w:r>
          </w:p>
        </w:tc>
      </w:tr>
      <w:tr>
        <w:tc>
          <w:tcPr>
            <w:tcW w:type="dxa" w:w="3600"/>
            <w:vAlign w:val="top"/>
            <w:tcMar>
              <w:top w:w="36" w:type="dxa"/>
              <w:start w:w="80" w:type="dxa"/>
              <w:bottom w:w="36" w:type="dxa"/>
              <w:end w:w="80" w:type="dxa"/>
            </w:tcMar>
          </w:tcPr>
          <w:p>
            <w:pPr>
              <w:pStyle w:val="TabCell"/>
            </w:pPr>
            <w:r>
              <w:rPr>
                <w:b/>
              </w:rPr>
              <w:t>Distending medium</w:t>
            </w:r>
          </w:p>
        </w:tc>
        <w:tc>
          <w:tcPr>
            <w:tcW w:type="dxa" w:w="3600"/>
            <w:vAlign w:val="top"/>
            <w:tcMar>
              <w:top w:w="36" w:type="dxa"/>
              <w:start w:w="80" w:type="dxa"/>
              <w:bottom w:w="36" w:type="dxa"/>
              <w:end w:w="80" w:type="dxa"/>
            </w:tcMar>
          </w:tcPr>
          <w:p>
            <w:pPr>
              <w:pStyle w:val="TabCell"/>
            </w:pPr>
            <w:r>
              <w:rPr>
                <w:b/>
              </w:rPr>
              <w:t>CO₂ gas</w:t>
            </w:r>
            <w:r>
              <w:t>, 12–15 mmHg</w:t>
            </w:r>
          </w:p>
        </w:tc>
        <w:tc>
          <w:tcPr>
            <w:tcW w:type="dxa" w:w="3600"/>
            <w:vAlign w:val="top"/>
            <w:tcMar>
              <w:top w:w="36" w:type="dxa"/>
              <w:start w:w="80" w:type="dxa"/>
              <w:bottom w:w="36" w:type="dxa"/>
              <w:end w:w="80" w:type="dxa"/>
            </w:tcMar>
          </w:tcPr>
          <w:p>
            <w:pPr>
              <w:pStyle w:val="TabCell"/>
            </w:pPr>
            <w:r>
              <w:rPr>
                <w:b/>
              </w:rPr>
              <w:t>Saline / Ringer's fluid</w:t>
            </w:r>
            <w:r>
              <w:t xml:space="preserve"> under pump or gravity</w:t>
            </w:r>
          </w:p>
        </w:tc>
      </w:tr>
      <w:tr>
        <w:tc>
          <w:tcPr>
            <w:tcW w:type="dxa" w:w="3600"/>
            <w:shd w:val="clear" w:color="auto" w:fill="F6F6F6"/>
            <w:vAlign w:val="top"/>
            <w:tcMar>
              <w:top w:w="36" w:type="dxa"/>
              <w:start w:w="80" w:type="dxa"/>
              <w:bottom w:w="36" w:type="dxa"/>
              <w:end w:w="80" w:type="dxa"/>
            </w:tcMar>
          </w:tcPr>
          <w:p>
            <w:pPr>
              <w:pStyle w:val="TabCell"/>
            </w:pPr>
            <w:r>
              <w:rPr>
                <w:b/>
              </w:rPr>
              <w:t>Scope</w:t>
            </w:r>
          </w:p>
        </w:tc>
        <w:tc>
          <w:tcPr>
            <w:tcW w:type="dxa" w:w="3600"/>
            <w:shd w:val="clear" w:color="auto" w:fill="F6F6F6"/>
            <w:vAlign w:val="top"/>
            <w:tcMar>
              <w:top w:w="36" w:type="dxa"/>
              <w:start w:w="80" w:type="dxa"/>
              <w:bottom w:w="36" w:type="dxa"/>
              <w:end w:w="80" w:type="dxa"/>
            </w:tcMar>
          </w:tcPr>
          <w:p>
            <w:pPr>
              <w:pStyle w:val="TabCell"/>
            </w:pPr>
            <w:r>
              <w:t>10 mm 0°/30° laparoscope</w:t>
            </w:r>
          </w:p>
        </w:tc>
        <w:tc>
          <w:tcPr>
            <w:tcW w:type="dxa" w:w="3600"/>
            <w:shd w:val="clear" w:color="auto" w:fill="F6F6F6"/>
            <w:vAlign w:val="top"/>
            <w:tcMar>
              <w:top w:w="36" w:type="dxa"/>
              <w:start w:w="80" w:type="dxa"/>
              <w:bottom w:w="36" w:type="dxa"/>
              <w:end w:w="80" w:type="dxa"/>
            </w:tcMar>
          </w:tcPr>
          <w:p>
            <w:pPr>
              <w:pStyle w:val="TabCell"/>
            </w:pPr>
            <w:r>
              <w:t>4 mm 30° (knee) / 2.7 mm (ankle)</w:t>
            </w:r>
          </w:p>
        </w:tc>
      </w:tr>
      <w:tr>
        <w:tc>
          <w:tcPr>
            <w:tcW w:type="dxa" w:w="3600"/>
            <w:vAlign w:val="top"/>
            <w:tcMar>
              <w:top w:w="36" w:type="dxa"/>
              <w:start w:w="80" w:type="dxa"/>
              <w:bottom w:w="36" w:type="dxa"/>
              <w:end w:w="80" w:type="dxa"/>
            </w:tcMar>
          </w:tcPr>
          <w:p>
            <w:pPr>
              <w:pStyle w:val="TabCell"/>
            </w:pPr>
            <w:r>
              <w:rPr>
                <w:b/>
              </w:rPr>
              <w:t>Obturator</w:t>
            </w:r>
          </w:p>
        </w:tc>
        <w:tc>
          <w:tcPr>
            <w:tcW w:type="dxa" w:w="3600"/>
            <w:vAlign w:val="top"/>
            <w:tcMar>
              <w:top w:w="36" w:type="dxa"/>
              <w:start w:w="80" w:type="dxa"/>
              <w:bottom w:w="36" w:type="dxa"/>
              <w:end w:w="80" w:type="dxa"/>
            </w:tcMar>
          </w:tcPr>
          <w:p>
            <w:pPr>
              <w:pStyle w:val="TabCell"/>
            </w:pPr>
            <w:r>
              <w:t>Sharp or blunt trocar</w:t>
            </w:r>
          </w:p>
        </w:tc>
        <w:tc>
          <w:tcPr>
            <w:tcW w:type="dxa" w:w="3600"/>
            <w:vAlign w:val="top"/>
            <w:tcMar>
              <w:top w:w="36" w:type="dxa"/>
              <w:start w:w="80" w:type="dxa"/>
              <w:bottom w:w="36" w:type="dxa"/>
              <w:end w:w="80" w:type="dxa"/>
            </w:tcMar>
          </w:tcPr>
          <w:p>
            <w:pPr>
              <w:pStyle w:val="TabCell"/>
            </w:pPr>
            <w:r>
              <w:rPr>
                <w:b/>
              </w:rPr>
              <w:t>Blunt</w:t>
            </w:r>
            <w:r>
              <w:t xml:space="preserve"> — protects cartilage</w:t>
            </w:r>
          </w:p>
        </w:tc>
      </w:tr>
      <w:tr>
        <w:tc>
          <w:tcPr>
            <w:tcW w:type="dxa" w:w="3600"/>
            <w:shd w:val="clear" w:color="auto" w:fill="F6F6F6"/>
            <w:vAlign w:val="top"/>
            <w:tcMar>
              <w:top w:w="36" w:type="dxa"/>
              <w:start w:w="80" w:type="dxa"/>
              <w:bottom w:w="36" w:type="dxa"/>
              <w:end w:w="80" w:type="dxa"/>
            </w:tcMar>
          </w:tcPr>
          <w:p>
            <w:pPr>
              <w:pStyle w:val="TabCell"/>
            </w:pPr>
            <w:r>
              <w:rPr>
                <w:b/>
              </w:rPr>
              <w:t>Power instrument</w:t>
            </w:r>
          </w:p>
        </w:tc>
        <w:tc>
          <w:tcPr>
            <w:tcW w:type="dxa" w:w="3600"/>
            <w:shd w:val="clear" w:color="auto" w:fill="F6F6F6"/>
            <w:vAlign w:val="top"/>
            <w:tcMar>
              <w:top w:w="36" w:type="dxa"/>
              <w:start w:w="80" w:type="dxa"/>
              <w:bottom w:w="36" w:type="dxa"/>
              <w:end w:w="80" w:type="dxa"/>
            </w:tcMar>
          </w:tcPr>
          <w:p>
            <w:pPr>
              <w:pStyle w:val="TabCell"/>
            </w:pPr>
            <w:r>
              <w:t>Ultrasonic / bipolar devices</w:t>
            </w:r>
          </w:p>
        </w:tc>
        <w:tc>
          <w:tcPr>
            <w:tcW w:type="dxa" w:w="3600"/>
            <w:shd w:val="clear" w:color="auto" w:fill="F6F6F6"/>
            <w:vAlign w:val="top"/>
            <w:tcMar>
              <w:top w:w="36" w:type="dxa"/>
              <w:start w:w="80" w:type="dxa"/>
              <w:bottom w:w="36" w:type="dxa"/>
              <w:end w:w="80" w:type="dxa"/>
            </w:tcMar>
          </w:tcPr>
          <w:p>
            <w:pPr>
              <w:pStyle w:val="TabCell"/>
            </w:pPr>
            <w:r>
              <w:rPr>
                <w:b/>
              </w:rPr>
              <w:t>Motorised shaver / burr</w:t>
            </w:r>
          </w:p>
        </w:tc>
      </w:tr>
      <w:tr>
        <w:tc>
          <w:tcPr>
            <w:tcW w:type="dxa" w:w="3600"/>
            <w:vAlign w:val="top"/>
            <w:tcMar>
              <w:top w:w="36" w:type="dxa"/>
              <w:start w:w="80" w:type="dxa"/>
              <w:bottom w:w="36" w:type="dxa"/>
              <w:end w:w="80" w:type="dxa"/>
            </w:tcMar>
          </w:tcPr>
          <w:p>
            <w:pPr>
              <w:pStyle w:val="TabCell"/>
            </w:pPr>
            <w:r>
              <w:rPr>
                <w:b/>
              </w:rPr>
              <w:t>Main fluid hazard</w:t>
            </w:r>
          </w:p>
        </w:tc>
        <w:tc>
          <w:tcPr>
            <w:tcW w:type="dxa" w:w="3600"/>
            <w:vAlign w:val="top"/>
            <w:tcMar>
              <w:top w:w="36" w:type="dxa"/>
              <w:start w:w="80" w:type="dxa"/>
              <w:bottom w:w="36" w:type="dxa"/>
              <w:end w:w="80" w:type="dxa"/>
            </w:tcMar>
          </w:tcPr>
          <w:p>
            <w:pPr>
              <w:pStyle w:val="TabCell"/>
            </w:pPr>
            <w:r>
              <w:t>Gas embolism, hypercapnia</w:t>
            </w:r>
          </w:p>
        </w:tc>
        <w:tc>
          <w:tcPr>
            <w:tcW w:type="dxa" w:w="3600"/>
            <w:vAlign w:val="top"/>
            <w:tcMar>
              <w:top w:w="36" w:type="dxa"/>
              <w:start w:w="80" w:type="dxa"/>
              <w:bottom w:w="36" w:type="dxa"/>
              <w:end w:w="80" w:type="dxa"/>
            </w:tcMar>
          </w:tcPr>
          <w:p>
            <w:pPr>
              <w:pStyle w:val="TabCell"/>
            </w:pPr>
            <w:r>
              <w:t>Extravasation, compartment syndrome</w:t>
            </w:r>
          </w:p>
        </w:tc>
      </w:tr>
      <w:tr>
        <w:tc>
          <w:tcPr>
            <w:tcW w:type="dxa" w:w="3600"/>
            <w:shd w:val="clear" w:color="auto" w:fill="F6F6F6"/>
            <w:vAlign w:val="top"/>
            <w:tcMar>
              <w:top w:w="36" w:type="dxa"/>
              <w:start w:w="80" w:type="dxa"/>
              <w:bottom w:w="36" w:type="dxa"/>
              <w:end w:w="80" w:type="dxa"/>
            </w:tcMar>
          </w:tcPr>
          <w:p>
            <w:pPr>
              <w:pStyle w:val="TabCell"/>
            </w:pPr>
            <w:r>
              <w:rPr>
                <w:b/>
              </w:rPr>
              <w:t>Conversion set</w:t>
            </w:r>
          </w:p>
        </w:tc>
        <w:tc>
          <w:tcPr>
            <w:tcW w:type="dxa" w:w="3600"/>
            <w:shd w:val="clear" w:color="auto" w:fill="F6F6F6"/>
            <w:vAlign w:val="top"/>
            <w:tcMar>
              <w:top w:w="36" w:type="dxa"/>
              <w:start w:w="80" w:type="dxa"/>
              <w:bottom w:w="36" w:type="dxa"/>
              <w:end w:w="80" w:type="dxa"/>
            </w:tcMar>
          </w:tcPr>
          <w:p>
            <w:pPr>
              <w:pStyle w:val="TabCell"/>
            </w:pPr>
            <w:r>
              <w:t>Open laparotomy tray</w:t>
            </w:r>
          </w:p>
        </w:tc>
        <w:tc>
          <w:tcPr>
            <w:tcW w:type="dxa" w:w="3600"/>
            <w:shd w:val="clear" w:color="auto" w:fill="F6F6F6"/>
            <w:vAlign w:val="top"/>
            <w:tcMar>
              <w:top w:w="36" w:type="dxa"/>
              <w:start w:w="80" w:type="dxa"/>
              <w:bottom w:w="36" w:type="dxa"/>
              <w:end w:w="80" w:type="dxa"/>
            </w:tcMar>
          </w:tcPr>
          <w:p>
            <w:pPr>
              <w:pStyle w:val="TabCell"/>
            </w:pPr>
            <w:r>
              <w:t>Open orthopaedic tray</w:t>
            </w:r>
          </w:p>
        </w:tc>
      </w:tr>
    </w:tbl>
    <w:p>
      <w:pPr>
        <w:spacing w:before="0" w:after="160" w:line="240" w:lineRule="auto"/>
      </w:pPr>
    </w:p>
    <w:p>
      <w:pPr>
        <w:pStyle w:val="FigCaption"/>
        <w:jc w:val="center"/>
      </w:pPr>
      <w:r>
        <w:t>Table 6.2 — Endoscopic principles compared: the distending medium changes everything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defining requirement is </w:t>
            </w:r>
            <w:r>
              <w:rPr>
                <w:b/>
              </w:rPr>
              <w:t>fluid irrigation to distend the joint</w:t>
            </w:r>
            <w:r>
              <w:t xml:space="preserve"> — contrast this with CO₂ in laparoscopy.</w:t>
            </w:r>
          </w:p>
          <w:p>
            <w:pPr>
              <w:pStyle w:val="BoxBody"/>
              <w:spacing w:before="20" w:after="40"/>
              <w:ind w:start="204" w:hanging="204"/>
            </w:pPr>
            <w:r>
              <w:rPr>
                <w:rFonts w:ascii="Calibri" w:hAnsi="Calibri"/>
                <w:b/>
              </w:rPr>
              <w:t xml:space="preserve">▪  </w:t>
            </w:r>
            <w:r>
              <w:t xml:space="preserve">The </w:t>
            </w:r>
            <w:r>
              <w:rPr>
                <w:b/>
              </w:rPr>
              <w:t>obturator is blunt</w:t>
            </w:r>
            <w:r>
              <w:t xml:space="preserve"> to avoid scuffing articular cartilage — a favourite detail.</w:t>
            </w:r>
          </w:p>
          <w:p>
            <w:pPr>
              <w:pStyle w:val="BoxBody"/>
              <w:spacing w:before="20" w:after="40"/>
              <w:ind w:start="204" w:hanging="204"/>
            </w:pPr>
            <w:r>
              <w:rPr>
                <w:rFonts w:ascii="Calibri" w:hAnsi="Calibri"/>
                <w:b/>
              </w:rPr>
              <w:t xml:space="preserve">▪  </w:t>
            </w:r>
            <w:r>
              <w:t xml:space="preserve">The </w:t>
            </w:r>
            <w:r>
              <w:rPr>
                <w:b/>
              </w:rPr>
              <w:t>motorised shaver/burr</w:t>
            </w:r>
            <w:r>
              <w:t xml:space="preserve"> is the signature working instrument.</w:t>
            </w:r>
          </w:p>
          <w:p>
            <w:pPr>
              <w:pStyle w:val="BoxBody"/>
              <w:spacing w:before="20" w:after="40"/>
              <w:ind w:start="204" w:hanging="204"/>
            </w:pPr>
            <w:r>
              <w:rPr>
                <w:rFonts w:ascii="Calibri" w:hAnsi="Calibri"/>
                <w:b/>
              </w:rPr>
              <w:t xml:space="preserve">▪  </w:t>
            </w:r>
            <w:r>
              <w:t xml:space="preserve">The </w:t>
            </w:r>
            <w:r>
              <w:rPr>
                <w:b/>
              </w:rPr>
              <w:t>probe is the first instrument used</w:t>
            </w:r>
            <w:r>
              <w:t xml:space="preserve"> for systematic assessment.</w:t>
            </w:r>
          </w:p>
          <w:p>
            <w:pPr>
              <w:pStyle w:val="BoxBody"/>
              <w:spacing w:before="20" w:after="40"/>
              <w:ind w:start="204" w:hanging="204"/>
            </w:pPr>
            <w:r>
              <w:rPr>
                <w:rFonts w:ascii="Calibri" w:hAnsi="Calibri"/>
                <w:b/>
              </w:rPr>
              <w:t xml:space="preserve">▪  </w:t>
            </w:r>
            <w:r>
              <w:t xml:space="preserve">Mention </w:t>
            </w:r>
            <w:r>
              <w:rPr>
                <w:b/>
              </w:rPr>
              <w:t>fluid balance monitoring</w:t>
            </w:r>
            <w:r>
              <w:t xml:space="preserve"> and </w:t>
            </w:r>
            <w:r>
              <w:rPr>
                <w:b/>
              </w:rPr>
              <w:t>compartment syndrome</w:t>
            </w:r>
            <w:r>
              <w:t xml:space="preserve"> as the fluid-related complication.</w:t>
            </w:r>
          </w:p>
          <w:p>
            <w:pPr>
              <w:pStyle w:val="BoxBody"/>
              <w:spacing w:before="20" w:after="40"/>
              <w:ind w:start="204" w:hanging="204"/>
            </w:pPr>
            <w:r>
              <w:rPr>
                <w:rFonts w:ascii="Calibri" w:hAnsi="Calibri"/>
                <w:b/>
              </w:rPr>
              <w:t xml:space="preserve">▪  </w:t>
            </w:r>
            <w:r>
              <w:rPr>
                <w:b/>
              </w:rPr>
              <w:t>Tourniquet, leg holder and a joint distractor for the ankle</w:t>
            </w:r>
            <w:r>
              <w:t xml:space="preserve"> are the positioning aids.</w:t>
            </w:r>
          </w:p>
          <w:p>
            <w:pPr>
              <w:pStyle w:val="BoxBody"/>
              <w:spacing w:before="20" w:after="40"/>
              <w:ind w:start="204" w:hanging="204"/>
            </w:pPr>
            <w:r>
              <w:rPr>
                <w:rFonts w:ascii="Calibri" w:hAnsi="Calibri"/>
                <w:b/>
              </w:rPr>
              <w:t xml:space="preserve">▪  </w:t>
            </w:r>
            <w:r>
              <w:t xml:space="preserve">Keep an </w:t>
            </w:r>
            <w:r>
              <w:rPr>
                <w:b/>
              </w:rPr>
              <w:t>open orthopaedic tray available</w:t>
            </w:r>
            <w:r>
              <w:t xml:space="preserve"> for conversion, and note that a </w:t>
            </w:r>
            <w:r>
              <w:rPr>
                <w:b/>
              </w:rPr>
              <w:t>broken instrument fragment is a retained item</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knee arthroscopy tray.</w:t>
      </w:r>
    </w:p>
    <w:p>
      <w:pPr>
        <w:pStyle w:val="QBank"/>
        <w:spacing w:before="0" w:after="100"/>
        <w:ind w:start="595" w:hanging="283"/>
      </w:pPr>
      <w:r>
        <w:rPr>
          <w:rFonts w:ascii="Calibri" w:hAnsi="Calibri"/>
          <w:b/>
        </w:rPr>
        <w:t xml:space="preserve">A.  </w:t>
      </w:r>
      <w:r>
        <w:t xml:space="preserve">A minor tray for portals plus: a 4 mm 30° arthroscope (2.7 mm for ankle, 70° available) with sheath and </w:t>
      </w:r>
      <w:r>
        <w:rPr>
          <w:b/>
        </w:rPr>
        <w:t>blunt</w:t>
      </w:r>
      <w:r>
        <w:t xml:space="preserve"> obturator, light cable and source, camera, monitor and recorder with anti-fog; an irrigation system — fluid pump or gravity set with warm saline, inflow and outflow cannulae and several litres of fluid with balance monitoring; portal instruments — No.11 blade, cannulae with obturators, switching stick, leg holder or lateral post and an ankle distractor; hand instruments — probe/hook, punch and basket forceps, graspers, scissors, curettes and rasps, motorised shaver and burr, radiofrequency probe, microfracture awls, meniscal repair set and an ACL reconstruction set with guides, reamers and fixation; plus tourniquet, image intensifier, local anaesthetic with adrenaline, portal closure materials, compressive dressing, specimen containers and an open orthopaedic tray for conversion.</w:t>
      </w:r>
    </w:p>
    <w:p>
      <w:pPr>
        <w:spacing w:before="80" w:after="20"/>
        <w:ind w:start="311" w:hanging="311"/>
        <w:keepLines/>
        <w:keepNext/>
      </w:pPr>
      <w:r>
        <w:rPr>
          <w:rFonts w:ascii="Calibri" w:hAnsi="Calibri"/>
          <w:b/>
          <w:sz w:val="19"/>
        </w:rPr>
        <w:t xml:space="preserve">Q2.  </w:t>
      </w:r>
      <w:r>
        <w:rPr>
          <w:b/>
          <w:sz w:val="19"/>
        </w:rPr>
        <w:t>Why is the arthroscope introduced with a blunt obturator?</w:t>
      </w:r>
    </w:p>
    <w:p>
      <w:pPr>
        <w:pStyle w:val="QBank"/>
        <w:spacing w:before="0" w:after="100"/>
        <w:ind w:start="595" w:hanging="283"/>
      </w:pPr>
      <w:r>
        <w:rPr>
          <w:rFonts w:ascii="Calibri" w:hAnsi="Calibri"/>
          <w:b/>
        </w:rPr>
        <w:t xml:space="preserve">A.  </w:t>
      </w:r>
      <w:r>
        <w:t>A sharp trocar would scuff or gouge the articular cartilage on entry, causing permanent iatrogenic chondral damage. A blunt obturator pushes the capsule and synovium aside without cutting the joint surface.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bookmarkStart w:id="1038" w:name="part_VII"/>
            <w:pPr>
              <w:pStyle w:val="Heading1"/>
              <w:jc w:val="left"/>
              <w:spacing w:before="0" w:after="0"/>
            </w:pPr>
            <w:r>
              <w:rPr>
                <w:rFonts w:ascii="Calibri" w:hAnsi="Calibri"/>
                <w:b/>
                <w:color w:val="FFFFFF"/>
                <w:sz w:val="38"/>
              </w:rPr>
              <w:t>Neurologic Procedures Trays</w:t>
            </w:r>
            <w:bookmarkEnd w:id="1038"/>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bookmarkStart w:id="1039" w:name="tray_7_1"/>
      <w:pPr>
        <w:pStyle w:val="Heading2"/>
        <w:spacing w:before="320" w:after="40"/>
        <w:keepLines/>
        <w:keepNext/>
        <w:pBdr>
          <w:bottom w:val="single" w:sz="12" w:space="3" w:color="000000"/>
        </w:pBdr>
      </w:pPr>
      <w:r>
        <w:rPr>
          <w:rFonts w:ascii="Calibri" w:hAnsi="Calibri"/>
          <w:b/>
          <w:color w:val="666666"/>
          <w:sz w:val="29"/>
        </w:rPr>
        <w:t xml:space="preserve">7.1   </w:t>
      </w:r>
      <w:r>
        <w:rPr>
          <w:rFonts w:ascii="Calibri" w:hAnsi="Calibri"/>
          <w:b/>
          <w:sz w:val="29"/>
        </w:rPr>
        <w:t>Craniotomy Tray</w:t>
      </w:r>
      <w:bookmarkEnd w:id="1039"/>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30" name="Picture 30"/>
                  <wp:cNvGraphicFramePr>
                    <a:graphicFrameLocks noChangeAspect="1"/>
                  </wp:cNvGraphicFramePr>
                  <a:graphic>
                    <a:graphicData uri="http://schemas.openxmlformats.org/drawingml/2006/picture">
                      <pic:pic>
                        <pic:nvPicPr>
                          <pic:cNvPr id="0" name="plate_7_1.png"/>
                          <pic:cNvPicPr/>
                        </pic:nvPicPr>
                        <pic:blipFill>
                          <a:blip r:embed="rId40"/>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that make it neurosurgery</w:t>
            </w:r>
          </w:p>
          <w:p>
            <w:pPr>
              <w:pStyle w:val="BoxBody"/>
              <w:spacing w:before="20" w:after="40"/>
              <w:ind w:start="204" w:hanging="204"/>
            </w:pPr>
            <w:r>
              <w:rPr>
                <w:rFonts w:ascii="Calibri" w:hAnsi="Calibri"/>
                <w:b/>
              </w:rPr>
              <w:t xml:space="preserve">▪  </w:t>
            </w:r>
            <w:r>
              <w:rPr>
                <w:b/>
              </w:rPr>
              <w:t>Bipolar</w:t>
            </w:r>
            <w:r>
              <w:t xml:space="preserve"> diathermy — no current spread to brain.</w:t>
            </w:r>
          </w:p>
          <w:p>
            <w:pPr>
              <w:pStyle w:val="BoxBody"/>
              <w:spacing w:before="20" w:after="40"/>
              <w:ind w:start="204" w:hanging="204"/>
            </w:pPr>
            <w:r>
              <w:rPr>
                <w:rFonts w:ascii="Calibri" w:hAnsi="Calibri"/>
                <w:b/>
              </w:rPr>
              <w:t xml:space="preserve">▪  </w:t>
            </w:r>
            <w:r>
              <w:rPr>
                <w:b/>
              </w:rPr>
              <w:t>Cottonoid patties on strings</w:t>
            </w:r>
            <w:r>
              <w:t xml:space="preserve"> — gentle, countable haemostasis.</w:t>
            </w:r>
          </w:p>
          <w:p>
            <w:pPr>
              <w:pStyle w:val="BoxBody"/>
              <w:spacing w:before="20" w:after="40"/>
              <w:ind w:start="204" w:hanging="204"/>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204" w:hanging="204"/>
            </w:pPr>
            <w:r>
              <w:rPr>
                <w:rFonts w:ascii="Calibri" w:hAnsi="Calibri"/>
                <w:b/>
              </w:rPr>
              <w:t xml:space="preserve">▪  </w:t>
            </w:r>
            <w:r>
              <w:t>Name these three and you have shown you understand the speciality.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r>
              <w:t>provides general soft-tissue instruments for scalp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no.10 for the scalp incision, No.15 for fine work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r>
              <w:t>holds the scalp and muscle apart, freeing the assistant</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control galeal and muscle bleeding, which is brisk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r>
              <w:t>cutting burr removes bone quickly; diamond burr is safe near dura and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r>
              <w:t>lifts the flap once the craniotome cut is complete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r>
              <w:t>smooths the bone edge and clears the burr-hole rim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r>
              <w:t>opens the dura in a controlled line once it is lifted on a hook</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r>
              <w:t>holds a brain spatula at a fixed angle without an assistant's hand wavering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r>
              <w:t>blunt tips to free arachnoid and small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r>
              <w:t>takes a core of deep lesion through a small cortical opening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r>
              <w:t>achieve haemostasis where bipolar cannot be applied safely to brain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r>
              <w:t>cools the burr, clears debris and prevents cortical drying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tumour and aneurysm surgery can bleed suddenly and heavily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r>
              <w:t>contours and fixes the cranial plates that hold the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r>
              <w:t>layered closure restores the scalp's blood supply and strength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r>
              <w:t>secure scalp closure; the galea holds the tension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r>
              <w:t>light compression limits a subgaleal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craniotomy tray.</w:t>
      </w:r>
    </w:p>
    <w:p>
      <w:pPr>
        <w:pStyle w:val="QBank"/>
        <w:spacing w:before="0" w:after="100"/>
        <w:ind w:start="595" w:hanging="283"/>
      </w:pPr>
      <w:r>
        <w:rPr>
          <w:rFonts w:ascii="Calibri" w:hAnsi="Calibri"/>
          <w:b/>
        </w:rPr>
        <w:t xml:space="preserve">A.  </w:t>
      </w:r>
      <w:r>
        <w:rPr>
          <w:b/>
        </w:rPr>
        <w:t>Scalp and haemostasis</w:t>
      </w:r>
      <w:r>
        <w:t xml:space="preserve">: No.10/15 blades, Raney scalp clips with applier, Dandy clamps, fish-hooks with elastic bands, periosteal elevators, self-retaining retractors, fine haemostats and adrenaline infiltration. </w:t>
      </w:r>
      <w:r>
        <w:rPr>
          <w:b/>
        </w:rPr>
        <w:t>Bone</w:t>
      </w:r>
      <w:r>
        <w:t xml:space="preserve">: Hudson brace with perforator and burrs, power craniotome with dura guard, power drill and burrs, Gigli saw, up-biting Kerrison rongeurs, Leksell rongeurs, Penfield/Adson dural elevators, flap elevator, bone wax and a bone-dust collector. </w:t>
      </w:r>
      <w:r>
        <w:rPr>
          <w:b/>
        </w:rPr>
        <w:t>Dura and brain</w:t>
      </w:r>
      <w:r>
        <w:t xml:space="preserve">: dural hooks, dural knife and scissors, dural clips and stay sutures, Cushing brain retractors and malleable spatulas, a self-retaining brain retractor system, Rhoton micro-dissectors, nerve hooks, tumour forceps, ventricular cannula, aneurysm clips with appliers, ultrasonic aspirator and the operating microscope. </w:t>
      </w:r>
      <w:r>
        <w:rPr>
          <w:b/>
        </w:rPr>
        <w:t>Haemostasis</w:t>
      </w:r>
      <w:r>
        <w:t xml:space="preserve">: bipolar diathermy with irrigation, cottonoid patties on radio-opaque strings, oxidised cellulose and gelatin sponge, fine vented Frazier suction tips and warm irrigation. </w:t>
      </w:r>
      <w:r>
        <w:rPr>
          <w:b/>
        </w:rPr>
        <w:t>Closure</w:t>
      </w:r>
      <w:r>
        <w:t>: dural suture or graft, cranial plates, burr-hole covers, screws or wires, layered absorbable suture, skin staples, a cautious drain and a head bandage. With a Mayfield skull clamp and neuronavigation.</w:t>
      </w:r>
    </w:p>
    <w:p>
      <w:pPr>
        <w:spacing w:before="80" w:after="20"/>
        <w:ind w:start="311" w:hanging="311"/>
        <w:keepLines/>
        <w:keepNext/>
      </w:pPr>
      <w:r>
        <w:rPr>
          <w:rFonts w:ascii="Calibri" w:hAnsi="Calibri"/>
          <w:b/>
          <w:sz w:val="19"/>
        </w:rPr>
        <w:t xml:space="preserve">Q2.  </w:t>
      </w:r>
      <w:r>
        <w:rPr>
          <w:b/>
          <w:sz w:val="19"/>
        </w:rPr>
        <w:t>Why is bipolar rather than monopolar diathermy used in neurosurgery?</w:t>
      </w:r>
    </w:p>
    <w:p>
      <w:pPr>
        <w:pStyle w:val="QBank"/>
        <w:spacing w:before="0" w:after="100"/>
        <w:ind w:start="595" w:hanging="283"/>
      </w:pPr>
      <w:r>
        <w:rPr>
          <w:rFonts w:ascii="Calibri" w:hAnsi="Calibri"/>
          <w:b/>
        </w:rPr>
        <w:t xml:space="preserve">A.  </w:t>
      </w:r>
      <w:r>
        <w:t>In bipolar diathermy the current passes only between the two tips of the forceps, so heating is confined to the tissue grasped. Monopolar current spreads through surrounding tissue to a distant return electrode and would cause thermal injury to adjacent brain, which cannot regenerate.</w:t>
      </w:r>
    </w:p>
    <w:p>
      <w:pPr>
        <w:spacing w:before="300" w:after="60" w:line="240" w:lineRule="auto"/>
        <w:keepLines/>
        <w:keepNext/>
        <w:pBdr>
          <w:bottom w:val="single" w:sz="18" w:space="1" w:color="000000"/>
        </w:pBdr>
      </w:pPr>
    </w:p>
    <w:p>
      <w:bookmarkStart w:id="1040" w:name="tray_7_2"/>
      <w:pPr>
        <w:pStyle w:val="Heading2"/>
        <w:spacing w:before="320" w:after="40"/>
        <w:keepLines/>
        <w:keepNext/>
        <w:pBdr>
          <w:bottom w:val="single" w:sz="12" w:space="3" w:color="000000"/>
        </w:pBdr>
      </w:pPr>
      <w:r>
        <w:rPr>
          <w:rFonts w:ascii="Calibri" w:hAnsi="Calibri"/>
          <w:b/>
          <w:color w:val="666666"/>
          <w:sz w:val="29"/>
        </w:rPr>
        <w:t xml:space="preserve">7.2   </w:t>
      </w:r>
      <w:r>
        <w:rPr>
          <w:rFonts w:ascii="Calibri" w:hAnsi="Calibri"/>
          <w:b/>
          <w:sz w:val="29"/>
        </w:rPr>
        <w:t>Laminectomy Tray</w:t>
      </w:r>
      <w:bookmarkEnd w:id="1040"/>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31" name="Picture 31"/>
                  <wp:cNvGraphicFramePr>
                    <a:graphicFrameLocks noChangeAspect="1"/>
                  </wp:cNvGraphicFramePr>
                  <a:graphic>
                    <a:graphicData uri="http://schemas.openxmlformats.org/drawingml/2006/picture">
                      <pic:pic>
                        <pic:nvPicPr>
                          <pic:cNvPr id="0" name="plate_7_2.png"/>
                          <pic:cNvPicPr/>
                        </pic:nvPicPr>
                        <pic:blipFill>
                          <a:blip r:embed="rId41"/>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up-biting?</w:t>
            </w:r>
          </w:p>
          <w:p>
            <w:pPr>
              <w:pStyle w:val="BoxBody"/>
              <w:spacing w:before="20" w:after="40"/>
              <w:ind w:start="204" w:hanging="204"/>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204" w:hanging="204"/>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204" w:hanging="204"/>
            </w:pPr>
            <w:r>
              <w:rPr>
                <w:rFonts w:ascii="Calibri" w:hAnsi="Calibri"/>
                <w:b/>
              </w:rPr>
              <w:t xml:space="preserve">▪  </w:t>
            </w:r>
            <w:r>
              <w:t>This is why it is the defining instrument of spinal decompression.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r>
              <w:t>supplementary hand-held retraction of deep paraspinal muscle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r>
              <w:t>broad bite for removing the spinous process and lamina</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r>
              <w:t>controlled removal of facet or osteophyte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only; heavy blows transmit force to the cord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r>
              <w:t>grasp and extract disc material from the disc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r>
              <w:t>separate dura and root from adhesions under magnification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r>
              <w:t>palpates the root and confirms the foramen is decompressed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r>
              <w:t>explores the epidural space and lifts ligament off dura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r>
              <w:t>cools the burr and clears bone dust from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the epidural venous plexus can bleed briskly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r>
              <w:t>create and confirm an intraosseous screw track without breaching the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r>
              <w:t>contour the rod and seat it without transmitting torque to the spine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r>
              <w:t>restore disc height and provide anterior column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r>
              <w:t>provides the biology for fusion; local bone is collected during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r>
              <w:t>distracts the disc space and seats the cage centrally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r>
              <w:t>layered closure over a drain; a deep dehiscence risks discitis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laminectomy tray.</w:t>
      </w:r>
    </w:p>
    <w:p>
      <w:pPr>
        <w:pStyle w:val="QBank"/>
        <w:spacing w:before="0" w:after="100"/>
        <w:ind w:start="595" w:hanging="283"/>
      </w:pPr>
      <w:r>
        <w:rPr>
          <w:rFonts w:ascii="Calibri" w:hAnsi="Calibri"/>
          <w:b/>
        </w:rPr>
        <w:t xml:space="preserve">A.  </w:t>
      </w:r>
      <w:r>
        <w:t xml:space="preserve">A basic orthopaedic and minor/major tray plus: </w:t>
      </w:r>
      <w:r>
        <w:rPr>
          <w:b/>
        </w:rPr>
        <w:t>exposure</w:t>
      </w:r>
      <w:r>
        <w:t xml:space="preserve"> — No.10 blade, straight and curved Cobb periosteal elevators, Taylor/Beckman/Meyerding self-retaining spinal retractors, tubular retractors, deep hand-held retractors, Leksell rongeur, head-light or microscope and an image intensifier with a marker for level confirmation; </w:t>
      </w:r>
      <w:r>
        <w:rPr>
          <w:b/>
        </w:rPr>
        <w:t>bone removal</w:t>
      </w:r>
      <w:r>
        <w:t xml:space="preserve"> — up-biting Kerrison rongeurs 2–5 mm in several angles, laminectomy rongeurs, angled and reverse-angled curettes, high-speed drill with guarded burrs, fine osteotomes, ligamentum flavum elevators, bone wax and a graft collector; </w:t>
      </w:r>
      <w:r>
        <w:rPr>
          <w:b/>
        </w:rPr>
        <w:t>neural and disc</w:t>
      </w:r>
      <w:r>
        <w:t xml:space="preserve"> — Love and Scoville nerve-root retractors, dural and root hooks, Penfield dissectors, straight and up-angled pituitary rongeurs, disc rongeurs and forceps, ring curettes, annulotomy knife and micro-instruments; </w:t>
      </w:r>
      <w:r>
        <w:rPr>
          <w:b/>
        </w:rPr>
        <w:t>haemostasis</w:t>
      </w:r>
      <w:r>
        <w:t xml:space="preserve"> — bipolar diathermy, cottonoid patties on radio-opaque strings, oxidised cellulose and gelatin sponge, fine vented Frazier suction and warm irrigation; </w:t>
      </w:r>
      <w:r>
        <w:rPr>
          <w:b/>
        </w:rPr>
        <w:t>fusion if required</w:t>
      </w:r>
      <w:r>
        <w:t xml:space="preserve"> — pedicle screws, rods and connectors with awl, probe, tap, screwdriver, rod bender, interbody cages and graft, with neuromonitoring; and </w:t>
      </w:r>
      <w:r>
        <w:rPr>
          <w:b/>
        </w:rPr>
        <w:t>closure</w:t>
      </w:r>
      <w:r>
        <w:t xml:space="preserve"> — fine dural suture and sealant, layered absorbable closure, drain and specimen containers.</w:t>
      </w:r>
    </w:p>
    <w:p>
      <w:pPr>
        <w:spacing w:before="80" w:after="20"/>
        <w:ind w:start="311" w:hanging="311"/>
        <w:keepLines/>
        <w:keepNext/>
      </w:pPr>
      <w:r>
        <w:rPr>
          <w:rFonts w:ascii="Calibri" w:hAnsi="Calibri"/>
          <w:b/>
          <w:sz w:val="19"/>
        </w:rPr>
        <w:t xml:space="preserve">Q2.  </w:t>
      </w:r>
      <w:r>
        <w:rPr>
          <w:b/>
          <w:sz w:val="19"/>
        </w:rPr>
        <w:t>Why is the Kerrison rongeur the characteristic instrument of spinal decompression?</w:t>
      </w:r>
    </w:p>
    <w:p>
      <w:pPr>
        <w:pStyle w:val="QBank"/>
        <w:spacing w:before="0" w:after="100"/>
        <w:ind w:start="595" w:hanging="283"/>
      </w:pPr>
      <w:r>
        <w:rPr>
          <w:rFonts w:ascii="Calibri" w:hAnsi="Calibri"/>
          <w:b/>
        </w:rPr>
        <w:t xml:space="preserve">A.  </w:t>
      </w:r>
      <w:r>
        <w:t>Its thin footplate can be slid into the epidural space between the bone and the dura, and its blade then cuts upward against the footplate. The cutting force is therefore always directed away from the spinal cord and nerve roots, allowing bone and ligament to be removed piecemeal in safety.</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bookmarkStart w:id="1041" w:name="part_VIII"/>
            <w:pPr>
              <w:pStyle w:val="Heading1"/>
              <w:jc w:val="left"/>
              <w:spacing w:before="0" w:after="0"/>
            </w:pPr>
            <w:r>
              <w:rPr>
                <w:rFonts w:ascii="Calibri" w:hAnsi="Calibri"/>
                <w:b/>
                <w:color w:val="FFFFFF"/>
                <w:sz w:val="38"/>
              </w:rPr>
              <w:t>Otorhinolaryngologic (ENT) Trays</w:t>
            </w:r>
            <w:bookmarkEnd w:id="1041"/>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bookmarkStart w:id="1042" w:name="tray_8_1"/>
      <w:pPr>
        <w:pStyle w:val="Heading2"/>
        <w:spacing w:before="320" w:after="40"/>
        <w:keepLines/>
        <w:keepNext/>
        <w:pBdr>
          <w:bottom w:val="single" w:sz="12" w:space="3" w:color="000000"/>
        </w:pBdr>
      </w:pPr>
      <w:r>
        <w:rPr>
          <w:rFonts w:ascii="Calibri" w:hAnsi="Calibri"/>
          <w:b/>
          <w:color w:val="666666"/>
          <w:sz w:val="29"/>
        </w:rPr>
        <w:t xml:space="preserve">8.1   </w:t>
      </w:r>
      <w:r>
        <w:rPr>
          <w:rFonts w:ascii="Calibri" w:hAnsi="Calibri"/>
          <w:b/>
          <w:sz w:val="29"/>
        </w:rPr>
        <w:t>Basic Ear Procedures Tray</w:t>
      </w:r>
      <w:bookmarkEnd w:id="1042"/>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32" name="Picture 32"/>
                  <wp:cNvGraphicFramePr>
                    <a:graphicFrameLocks noChangeAspect="1"/>
                  </wp:cNvGraphicFramePr>
                  <a:graphic>
                    <a:graphicData uri="http://schemas.openxmlformats.org/drawingml/2006/picture">
                      <pic:pic>
                        <pic:nvPicPr>
                          <pic:cNvPr id="0" name="plate_8_1.png"/>
                          <pic:cNvPicPr/>
                        </pic:nvPicPr>
                        <pic:blipFill>
                          <a:blip r:embed="rId42"/>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postauricular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r>
              <w:t>divides adhesions and graft material in a 5 mm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r>
              <w:t>palpates and separates ossicles; angled to reach the attic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for mastoid gouges; heavy blows risk labyrinthine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r>
              <w:t>removes small pieces of mastoid cortex or canal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seals bleeding from cancellous mastoid bone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r>
              <w:t>absorbable to periosteum and muscle,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r>
              <w:t>vasoconstriction in a canal too small for a diathermy tip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r>
              <w:t>cools the burr; a fogged endoscope stops the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r>
              <w:t>packing supports the graft; the bandage limits a haematoma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r>
              <w:t>warn of proximity to the nerve before it is damaged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pPr>
        <w:spacing w:before="300" w:after="60" w:line="240" w:lineRule="auto"/>
        <w:keepLines/>
        <w:keepNext/>
        <w:pBdr>
          <w:bottom w:val="single" w:sz="18" w:space="1" w:color="000000"/>
        </w:pBdr>
      </w:pPr>
    </w:p>
    <w:p>
      <w:bookmarkStart w:id="1043" w:name="tray_8_2"/>
      <w:pPr>
        <w:pStyle w:val="Heading2"/>
        <w:spacing w:before="320" w:after="40"/>
        <w:keepLines/>
        <w:keepNext/>
        <w:pBdr>
          <w:bottom w:val="single" w:sz="12" w:space="3" w:color="000000"/>
        </w:pBdr>
      </w:pPr>
      <w:r>
        <w:rPr>
          <w:rFonts w:ascii="Calibri" w:hAnsi="Calibri"/>
          <w:b/>
          <w:color w:val="666666"/>
          <w:sz w:val="29"/>
        </w:rPr>
        <w:t xml:space="preserve">8.2   </w:t>
      </w:r>
      <w:r>
        <w:rPr>
          <w:rFonts w:ascii="Calibri" w:hAnsi="Calibri"/>
          <w:b/>
          <w:sz w:val="29"/>
        </w:rPr>
        <w:t>Nasal Procedures Tray</w:t>
      </w:r>
      <w:bookmarkEnd w:id="1043"/>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33" name="Picture 33"/>
                  <wp:cNvGraphicFramePr>
                    <a:graphicFrameLocks noChangeAspect="1"/>
                  </wp:cNvGraphicFramePr>
                  <a:graphic>
                    <a:graphicData uri="http://schemas.openxmlformats.org/drawingml/2006/picture">
                      <pic:pic>
                        <pic:nvPicPr>
                          <pic:cNvPr id="0" name="plate_8_2.png"/>
                          <pic:cNvPicPr/>
                        </pic:nvPicPr>
                        <pic:blipFill>
                          <a:blip r:embed="rId43"/>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r>
              <w:t>blood and mucus coat the lens repeatedly during sinus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r>
              <w:t>incise cartilage and separate it from bone at the septal junction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r>
              <w:t>divides cartilage and bone deep in the nasal cavity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r>
              <w:t>drives guarded osteotomes for a controlled nasal osteotomy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r>
              <w:t>remove a bony spur or deviated vomer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r>
              <w:t>trims small bony fragments from the septum and turbinate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r>
              <w:t>removes bone from the pyriform aperture or frontal recess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r>
              <w:t>angled upward to reach the ethmoidal roof safely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r>
              <w:t>the vent lets the operator control force near the orbit and cribriform plate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r>
              <w:t>suction and coagulation in one instrument, keeping the view clear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r>
              <w:t>tamponade after septal surgery or epistaxis; prevents haematoma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r>
              <w:t>chemical cautery of an anterior septal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r>
              <w:t>maintains the new dorsal contour after osteotomy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pPr>
        <w:spacing w:before="300" w:after="60" w:line="240" w:lineRule="auto"/>
        <w:keepLines/>
        <w:keepNext/>
        <w:pBdr>
          <w:bottom w:val="single" w:sz="18" w:space="1" w:color="000000"/>
        </w:pBdr>
      </w:pPr>
    </w:p>
    <w:p>
      <w:bookmarkStart w:id="1044" w:name="tray_8_3"/>
      <w:pPr>
        <w:pStyle w:val="Heading2"/>
        <w:spacing w:before="320" w:after="40"/>
        <w:keepLines/>
        <w:keepNext/>
        <w:pBdr>
          <w:bottom w:val="single" w:sz="12" w:space="3" w:color="000000"/>
        </w:pBdr>
      </w:pPr>
      <w:r>
        <w:rPr>
          <w:rFonts w:ascii="Calibri" w:hAnsi="Calibri"/>
          <w:b/>
          <w:color w:val="666666"/>
          <w:sz w:val="29"/>
        </w:rPr>
        <w:t xml:space="preserve">8.3   </w:t>
      </w:r>
      <w:r>
        <w:rPr>
          <w:rFonts w:ascii="Calibri" w:hAnsi="Calibri"/>
          <w:b/>
          <w:sz w:val="29"/>
        </w:rPr>
        <w:t>Myringotomy Tray</w:t>
      </w:r>
      <w:bookmarkEnd w:id="1044"/>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4" name="Picture 34"/>
                  <wp:cNvGraphicFramePr>
                    <a:graphicFrameLocks noChangeAspect="1"/>
                  </wp:cNvGraphicFramePr>
                  <a:graphic>
                    <a:graphicData uri="http://schemas.openxmlformats.org/drawingml/2006/picture">
                      <pic:pic>
                        <pic:nvPicPr>
                          <pic:cNvPr id="0" name="plate_8_3.png"/>
                          <pic:cNvPicPr/>
                        </pic:nvPicPr>
                        <pic:blipFill>
                          <a:blip r:embed="rId44"/>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r>
              <w:t>confirms the incision is patent and the tube is seated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r>
              <w:t>delivers the grommet without dropping it into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r>
              <w:t>absorb discharge and hold drops against the drum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r>
              <w:t>receives the tiny tubes and holds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r>
              <w:t>a trap catches a grommet that is accidentally aspirated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pPr>
        <w:spacing w:before="300" w:after="60" w:line="240" w:lineRule="auto"/>
        <w:keepLines/>
        <w:keepNext/>
        <w:pBdr>
          <w:bottom w:val="single" w:sz="18" w:space="1" w:color="000000"/>
        </w:pBdr>
      </w:pPr>
    </w:p>
    <w:p>
      <w:bookmarkStart w:id="1045" w:name="tray_8_4"/>
      <w:pPr>
        <w:pStyle w:val="Heading2"/>
        <w:spacing w:before="320" w:after="40"/>
        <w:keepLines/>
        <w:keepNext/>
        <w:pBdr>
          <w:bottom w:val="single" w:sz="12" w:space="3" w:color="000000"/>
        </w:pBdr>
      </w:pPr>
      <w:r>
        <w:rPr>
          <w:rFonts w:ascii="Calibri" w:hAnsi="Calibri"/>
          <w:b/>
          <w:color w:val="666666"/>
          <w:sz w:val="29"/>
        </w:rPr>
        <w:t xml:space="preserve">8.4   </w:t>
      </w:r>
      <w:r>
        <w:rPr>
          <w:rFonts w:ascii="Calibri" w:hAnsi="Calibri"/>
          <w:b/>
          <w:sz w:val="29"/>
        </w:rPr>
        <w:t>Tonsillectomy and Adenoidectomy Tray</w:t>
      </w:r>
      <w:bookmarkEnd w:id="1045"/>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35" name="Picture 35"/>
                  <wp:cNvGraphicFramePr>
                    <a:graphicFrameLocks noChangeAspect="1"/>
                  </wp:cNvGraphicFramePr>
                  <a:graphic>
                    <a:graphicData uri="http://schemas.openxmlformats.org/drawingml/2006/picture">
                      <pic:pic>
                        <pic:nvPicPr>
                          <pic:cNvPr id="0" name="plate_8_4.png"/>
                          <pic:cNvPicPr/>
                        </pic:nvPicPr>
                        <pic:blipFill>
                          <a:blip r:embed="rId45"/>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r>
              <w:t>slot accommodates the endotracheal tube, keeping the airway safe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r>
              <w:t>sized to the child; too large obstructs the view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r>
              <w:t>the gag can chip teeth and bruise lips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r>
              <w:t>divides the pillar mucosa and the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r>
              <w:t>holds the anterior pillar aside to show the dissection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r>
              <w:t>insulation prevents burns to the lip and tongue on the way 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r>
              <w:t>sized to the nasopharynx; used where the cage is not needed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r>
              <w:t>guillotine pattern that removes and retains the adenoid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r>
              <w:t>the adenoid bed cannot be seen directly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r>
              <w:t>reach the fossa and nasopharynx while clearing blood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r>
              <w:t>pressure plus vasoconstriction for diffuse fossa ooze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r>
              <w:t>a secondary bleed can be heavy and the patient hypovolaemic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r>
              <w:t>the airway is shared and blood-soiled; loss of it must be anticipated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r>
              <w:t>final option if the airway cannot be secured from above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r>
              <w:t>out of sight in the pharynx; if retained it obstructs the airway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pPr>
        <w:spacing w:before="300" w:after="60" w:line="240" w:lineRule="auto"/>
        <w:keepLines/>
        <w:keepNext/>
        <w:pBdr>
          <w:bottom w:val="single" w:sz="18" w:space="1" w:color="000000"/>
        </w:pBdr>
      </w:pPr>
    </w:p>
    <w:p>
      <w:bookmarkStart w:id="1046" w:name="tray_8_5"/>
      <w:pPr>
        <w:pStyle w:val="Heading2"/>
        <w:spacing w:before="320" w:after="40"/>
        <w:keepLines/>
        <w:keepNext/>
        <w:pBdr>
          <w:bottom w:val="single" w:sz="12" w:space="3" w:color="000000"/>
        </w:pBdr>
      </w:pPr>
      <w:r>
        <w:rPr>
          <w:rFonts w:ascii="Calibri" w:hAnsi="Calibri"/>
          <w:b/>
          <w:color w:val="666666"/>
          <w:sz w:val="29"/>
        </w:rPr>
        <w:t xml:space="preserve">8.5   </w:t>
      </w:r>
      <w:r>
        <w:rPr>
          <w:rFonts w:ascii="Calibri" w:hAnsi="Calibri"/>
          <w:b/>
          <w:sz w:val="29"/>
        </w:rPr>
        <w:t>Tracheostomy Tray</w:t>
      </w:r>
      <w:bookmarkEnd w:id="1046"/>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36" name="Picture 36"/>
                  <wp:cNvGraphicFramePr>
                    <a:graphicFrameLocks noChangeAspect="1"/>
                  </wp:cNvGraphicFramePr>
                  <a:graphic>
                    <a:graphicData uri="http://schemas.openxmlformats.org/drawingml/2006/picture">
                      <pic:pic>
                        <pic:nvPicPr>
                          <pic:cNvPr id="0" name="plate_8_5.png"/>
                          <pic:cNvPicPr/>
                        </pic:nvPicPr>
                        <pic:blipFill>
                          <a:blip r:embed="rId46"/>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 freeing both hands for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r>
              <w:t>hand-held retraction of the short superficial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clamp on the thyroid isthmus before it is divided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r>
              <w:t>clears pretracheal fascia from the tracheal rings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r>
              <w:t>protects the peristomal skin from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r>
              <w:t>the airway can be lost at the moment the trachea is opened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r>
              <w:t>a tracheostomy bypasses the nose, so gas must be humidified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r>
              <w:t>excess cuff pressure causes tracheal mucosal necrosis and stenosis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r>
              <w:t>clears distal secretions or blood and confirms tube 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r>
              <w:t>confirms the tube is in the trachea, not a pretracheal plane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pPr>
        <w:spacing w:before="300" w:after="60" w:line="240" w:lineRule="auto"/>
        <w:keepLines/>
        <w:keepNext/>
        <w:pBdr>
          <w:bottom w:val="single" w:sz="18" w:space="1" w:color="000000"/>
        </w:pBdr>
      </w:pPr>
    </w:p>
    <w:p>
      <w:bookmarkStart w:id="1047" w:name="tray_8_6"/>
      <w:pPr>
        <w:pStyle w:val="Heading2"/>
        <w:spacing w:before="320" w:after="40"/>
        <w:keepLines/>
        <w:keepNext/>
        <w:pBdr>
          <w:bottom w:val="single" w:sz="12" w:space="3" w:color="000000"/>
        </w:pBdr>
      </w:pPr>
      <w:r>
        <w:rPr>
          <w:rFonts w:ascii="Calibri" w:hAnsi="Calibri"/>
          <w:b/>
          <w:color w:val="666666"/>
          <w:sz w:val="29"/>
        </w:rPr>
        <w:t xml:space="preserve">8.6   </w:t>
      </w:r>
      <w:r>
        <w:rPr>
          <w:rFonts w:ascii="Calibri" w:hAnsi="Calibri"/>
          <w:b/>
          <w:sz w:val="29"/>
        </w:rPr>
        <w:t>Antral Puncture Tray</w:t>
      </w:r>
      <w:bookmarkEnd w:id="1047"/>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37" name="Picture 37"/>
                  <wp:cNvGraphicFramePr>
                    <a:graphicFrameLocks noChangeAspect="1"/>
                  </wp:cNvGraphicFramePr>
                  <a:graphic>
                    <a:graphicData uri="http://schemas.openxmlformats.org/drawingml/2006/picture">
                      <pic:pic>
                        <pic:nvPicPr>
                          <pic:cNvPr id="0" name="plate_8_6.png"/>
                          <pic:cNvPicPr/>
                        </pic:nvPicPr>
                        <pic:blipFill>
                          <a:blip r:embed="rId47"/>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r>
              <w:t>warm fluid is less likely to provoke pain and vasovagal response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r>
              <w:t>opens the nostril to expose the inferior meatus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illuminates the inferior meatus for accurate trocar placement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r>
              <w:t>clears pus and blood from the nasal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r>
              <w:t>confirms the cannula lies within the antrum, not the soft tissues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r>
              <w:t>controls bleeding from the puncture site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r>
              <w:t>instilled after lavage once the aspirate has been sent for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bookmarkStart w:id="1048" w:name="part_IX"/>
            <w:pPr>
              <w:pStyle w:val="Heading1"/>
              <w:jc w:val="left"/>
              <w:spacing w:before="0" w:after="0"/>
            </w:pPr>
            <w:r>
              <w:rPr>
                <w:rFonts w:ascii="Calibri" w:hAnsi="Calibri"/>
                <w:b/>
                <w:color w:val="FFFFFF"/>
                <w:sz w:val="38"/>
              </w:rPr>
              <w:t>Ophthalmic Trays</w:t>
            </w:r>
            <w:bookmarkEnd w:id="1048"/>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bookmarkStart w:id="1049" w:name="tray_9_1"/>
      <w:pPr>
        <w:pStyle w:val="Heading2"/>
        <w:spacing w:before="320" w:after="40"/>
        <w:keepLines/>
        <w:keepNext/>
        <w:pBdr>
          <w:bottom w:val="single" w:sz="12" w:space="3" w:color="000000"/>
        </w:pBdr>
      </w:pPr>
      <w:r>
        <w:rPr>
          <w:rFonts w:ascii="Calibri" w:hAnsi="Calibri"/>
          <w:b/>
          <w:color w:val="666666"/>
          <w:sz w:val="29"/>
        </w:rPr>
        <w:t xml:space="preserve">9.1   </w:t>
      </w:r>
      <w:r>
        <w:rPr>
          <w:rFonts w:ascii="Calibri" w:hAnsi="Calibri"/>
          <w:b/>
          <w:sz w:val="29"/>
        </w:rPr>
        <w:t>Basic Eye Procedures Tray</w:t>
      </w:r>
      <w:bookmarkEnd w:id="1049"/>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8" name="Picture 38"/>
                  <wp:cNvGraphicFramePr>
                    <a:graphicFrameLocks noChangeAspect="1"/>
                  </wp:cNvGraphicFramePr>
                  <a:graphic>
                    <a:graphicData uri="http://schemas.openxmlformats.org/drawingml/2006/picture">
                      <pic:pic>
                        <pic:nvPicPr>
                          <pic:cNvPr id="0" name="plate_9_1.png"/>
                          <pic:cNvPicPr/>
                        </pic:nvPicPr>
                        <pic:blipFill>
                          <a:blip r:embed="rId48"/>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r>
              <w:t>seals the lashes and lid margin away from the operative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r>
              <w:t>takes the small replaceable blades used on conjunctiva and lid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blades for iris and small conjunctival cuts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r>
              <w:t>calibre falls as the tissue gets finer; traction suture is the heaviest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r>
              <w:t>non-toothed, so 10-0 monofilament is not cut while a knot is tied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r>
              <w:t>battery cautery for a single small vessel, no generator needed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r>
              <w:t>holds a spear so fluid is wicked, not aspirated with force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rupturing a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eye procedures tray.</w:t>
      </w:r>
    </w:p>
    <w:p>
      <w:pPr>
        <w:pStyle w:val="QBank"/>
        <w:spacing w:before="0" w:after="100"/>
        <w:ind w:start="595" w:hanging="283"/>
      </w:pPr>
      <w:r>
        <w:rPr>
          <w:rFonts w:ascii="Calibri" w:hAnsi="Calibri"/>
          <w:b/>
        </w:rPr>
        <w:t xml:space="preserve">A.  </w:t>
      </w:r>
      <w:r>
        <w:t>Exposure — Barraquer wire or adjustable lid speculum, Desmarres lid retractors, Jaeger lid plate, blunt muscle hooks and a 4-0 silk traction suture; grasping — 0.12 mm toothed Castroviejo and Bishop-Harmon conjunctival forceps, fixation forceps, tying forceps and suture-tying platform forceps with serrefines; cutting — No.15 blade, Beaver handle with 64/65/69 micro-blades, curved blunt Westcott spring scissors, Vannas scissors, fine iris and Stevens tenotomy scissors and separate suture scissors; suturing — Castroviejo or Barraquer fine needle holders with 6-0 to 8-0 absorbable, 9-0 to 10-0 nylon and 4-0 silk; plus bipolar wet-field cautery, Rycroft irrigating cannulae with balanced salt solution, counted cellulose sponge spears, callipers, an instrument rack with silicone tip guards, labelled ophthalmic drugs and an eye pad with cartella shield.</w:t>
      </w:r>
    </w:p>
    <w:p>
      <w:pPr>
        <w:spacing w:before="80" w:after="20"/>
        <w:ind w:start="311" w:hanging="311"/>
        <w:keepLines/>
        <w:keepNext/>
      </w:pPr>
      <w:r>
        <w:rPr>
          <w:rFonts w:ascii="Calibri" w:hAnsi="Calibri"/>
          <w:b/>
          <w:sz w:val="19"/>
        </w:rPr>
        <w:t xml:space="preserve">Q2.  </w:t>
      </w:r>
      <w:r>
        <w:rPr>
          <w:b/>
          <w:sz w:val="19"/>
        </w:rPr>
        <w:t>Why is balanced salt solution used rather than normal saline inside the eye?</w:t>
      </w:r>
    </w:p>
    <w:p>
      <w:pPr>
        <w:pStyle w:val="QBank"/>
        <w:spacing w:before="0" w:after="100"/>
        <w:ind w:start="595" w:hanging="283"/>
      </w:pPr>
      <w:r>
        <w:rPr>
          <w:rFonts w:ascii="Calibri" w:hAnsi="Calibri"/>
          <w:b/>
        </w:rPr>
        <w:t xml:space="preserve">A.  </w:t>
      </w:r>
      <w:r>
        <w:t>Balanced salt solution is iso-osmotic and contains the electrolytes, bicarbonate and glucose needed to preserve the corneal endothelium and other intraocular tissues. Plain normal saline lacks these and causes endothelial cell loss and corneal oedema.</w:t>
      </w:r>
    </w:p>
    <w:p>
      <w:pPr>
        <w:spacing w:before="300" w:after="60" w:line="240" w:lineRule="auto"/>
        <w:keepLines/>
        <w:keepNext/>
        <w:pBdr>
          <w:bottom w:val="single" w:sz="18" w:space="1" w:color="000000"/>
        </w:pBdr>
      </w:pPr>
    </w:p>
    <w:p>
      <w:bookmarkStart w:id="1050" w:name="tray_9_2"/>
      <w:pPr>
        <w:pStyle w:val="Heading2"/>
        <w:spacing w:before="320" w:after="40"/>
        <w:keepLines/>
        <w:keepNext/>
        <w:pBdr>
          <w:bottom w:val="single" w:sz="12" w:space="3" w:color="000000"/>
        </w:pBdr>
      </w:pPr>
      <w:r>
        <w:rPr>
          <w:rFonts w:ascii="Calibri" w:hAnsi="Calibri"/>
          <w:b/>
          <w:color w:val="666666"/>
          <w:sz w:val="29"/>
        </w:rPr>
        <w:t xml:space="preserve">9.2   </w:t>
      </w:r>
      <w:r>
        <w:rPr>
          <w:rFonts w:ascii="Calibri" w:hAnsi="Calibri"/>
          <w:b/>
          <w:sz w:val="29"/>
        </w:rPr>
        <w:t>Eyelid and Conjunctival Procedures Tray</w:t>
      </w:r>
      <w:bookmarkEnd w:id="1050"/>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39" name="Picture 39"/>
                  <wp:cNvGraphicFramePr>
                    <a:graphicFrameLocks noChangeAspect="1"/>
                  </wp:cNvGraphicFramePr>
                  <a:graphic>
                    <a:graphicData uri="http://schemas.openxmlformats.org/drawingml/2006/picture">
                      <pic:pic>
                        <pic:nvPicPr>
                          <pic:cNvPr id="0" name="plate_9_2.png"/>
                          <pic:cNvPicPr/>
                        </pic:nvPicPr>
                        <pic:blipFill>
                          <a:blip r:embed="rId49"/>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r>
              <w:t>everts and fixes the tarsal plate for a lid-margin rotation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r>
              <w:t>isolates and holds the levator or Muller's muscle for resection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r>
              <w:t>retract thin lid skin without crushing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r>
              <w:t>grip the full thickness of the lid and give 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r>
              <w:t>opens the punctum before a probe is passed in lid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the standard scissors for conjunctiva and lid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r>
              <w:t>precise incision through skin, tarsus and conjunctiva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r>
              <w:t>lamellar dissection between the lid layers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r>
              <w:t>substitutes for tarsus in 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r>
              <w:t>thins and marks a graft to the exact size of the defect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r>
              <w:t>drive 6-0 to 8-0 needles through tarsus and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r>
              <w:t>haemostasis millimetres from the globe, with no current spread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r>
              <w:t>ointment prevents lash adhesion; the shield protects the repair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eyelid and conjunctival procedures tray.</w:t>
      </w:r>
    </w:p>
    <w:p>
      <w:pPr>
        <w:pStyle w:val="QBank"/>
        <w:spacing w:before="0" w:after="100"/>
        <w:ind w:start="595" w:hanging="283"/>
      </w:pPr>
      <w:r>
        <w:rPr>
          <w:rFonts w:ascii="Calibri" w:hAnsi="Calibri"/>
          <w:b/>
        </w:rPr>
        <w:t xml:space="preserve">A.  </w:t>
      </w:r>
      <w:r>
        <w:t>A basic eye tray plus lid-specific items: Desmarres chalazion clamp and Meyhoefer curettes, Jaeger lid plates, Desmarres lid retractors, Snellen entropion clamp, lid-crease marker with callipers, ptosis clamps, fine skin hooks, tarsal forceps, Bowman lacrimal probes with a punctum dilator and epilation forceps; cutting — Westcott and Stevens scissors, fine iris scissors, Beaver micro-blades, No.15 blade and fine bipolar needle; reconstruction — conjunctival autograft instruments with fibrin glue, mucous-membrane and skin-graft harvesting sets, tarsal and cartilage graft material and amniotic membrane; and suture and accessory — 6-0/7-0 absorbable, 6-0 silk for the margin left long, 8-0 conjunctival suture, fine needle holders, wet-field cautery, local anaesthetic with adrenaline and hyaluronidase, counted sponge spears, orientated specimen containers, frozen section and a corneal protective shield.</w:t>
      </w:r>
    </w:p>
    <w:p>
      <w:pPr>
        <w:spacing w:before="80" w:after="20"/>
        <w:ind w:start="311" w:hanging="311"/>
        <w:keepLines/>
        <w:keepNext/>
      </w:pPr>
      <w:r>
        <w:rPr>
          <w:rFonts w:ascii="Calibri" w:hAnsi="Calibri"/>
          <w:b/>
          <w:sz w:val="19"/>
        </w:rPr>
        <w:t xml:space="preserve">Q2.  </w:t>
      </w:r>
      <w:r>
        <w:rPr>
          <w:b/>
          <w:sz w:val="19"/>
        </w:rPr>
        <w:t>How does a chalazion clamp work?</w:t>
      </w:r>
    </w:p>
    <w:p>
      <w:pPr>
        <w:pStyle w:val="QBank"/>
        <w:spacing w:before="0" w:after="100"/>
        <w:ind w:start="595" w:hanging="283"/>
      </w:pPr>
      <w:r>
        <w:rPr>
          <w:rFonts w:ascii="Calibri" w:hAnsi="Calibri"/>
          <w:b/>
        </w:rPr>
        <w:t xml:space="preserve">A.  </w:t>
      </w:r>
      <w:r>
        <w:t>It has two arms — an open ring and a solid plate — joined by a thumb screw. The ring is placed on the skin over the lesion and the plate behind the lid; tightening the screw everts the lid, immobilises the chalazion within the ring and compresses the surrounding vessels, giving simultaneous exposure and haemostasis for incision and curettage.</w:t>
      </w:r>
    </w:p>
    <w:p>
      <w:pPr>
        <w:spacing w:before="300" w:after="60" w:line="240" w:lineRule="auto"/>
        <w:keepLines/>
        <w:keepNext/>
        <w:pBdr>
          <w:bottom w:val="single" w:sz="18" w:space="1" w:color="000000"/>
        </w:pBdr>
      </w:pPr>
    </w:p>
    <w:p>
      <w:bookmarkStart w:id="1051" w:name="tray_9_3"/>
      <w:pPr>
        <w:pStyle w:val="Heading2"/>
        <w:spacing w:before="320" w:after="40"/>
        <w:keepLines/>
        <w:keepNext/>
        <w:pBdr>
          <w:bottom w:val="single" w:sz="12" w:space="3" w:color="000000"/>
        </w:pBdr>
      </w:pPr>
      <w:r>
        <w:rPr>
          <w:rFonts w:ascii="Calibri" w:hAnsi="Calibri"/>
          <w:b/>
          <w:color w:val="666666"/>
          <w:sz w:val="29"/>
        </w:rPr>
        <w:t xml:space="preserve">9.3   </w:t>
      </w:r>
      <w:r>
        <w:rPr>
          <w:rFonts w:ascii="Calibri" w:hAnsi="Calibri"/>
          <w:b/>
          <w:sz w:val="29"/>
        </w:rPr>
        <w:t>Basic Eye Muscle Procedures Tray</w:t>
      </w:r>
      <w:bookmarkEnd w:id="1051"/>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0" name="Picture 40"/>
                  <wp:cNvGraphicFramePr>
                    <a:graphicFrameLocks noChangeAspect="1"/>
                  </wp:cNvGraphicFramePr>
                  <a:graphic>
                    <a:graphicData uri="http://schemas.openxmlformats.org/drawingml/2006/picture">
                      <pic:pic>
                        <pic:nvPicPr>
                          <pic:cNvPr id="0" name="plate_9_3.png"/>
                          <pic:cNvPicPr/>
                        </pic:nvPicPr>
                        <pic:blipFill>
                          <a:blip r:embed="rId50"/>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r>
              <w:t>independent check on the calliper setting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r>
              <w:t>marks the limbus as the reference point for all measurements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r>
              <w:t>very fine straight or curved cuts in muscle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r>
              <w:t>opens conjunctiva and muscle capsule cleanly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r>
              <w:t>0.3 mm for conjunctiva, 0.12 mm for the muscle insertion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r>
              <w:t>spring-handled; drives a spatulated needle through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r>
              <w:t>absorbable, so no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r>
              <w:t>ties 6-0 without cutting or fraying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r>
              <w:t>irrigates the surface; never plain saline on the ocular surface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r>
              <w:t>reduces ciliary spasm and postoperative inflammation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r>
              <w:t>both eyes may be padded when surgery is bilateral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eye muscle procedures tray.</w:t>
      </w:r>
    </w:p>
    <w:p>
      <w:pPr>
        <w:pStyle w:val="QBank"/>
        <w:spacing w:before="0" w:after="100"/>
        <w:ind w:start="595" w:hanging="283"/>
      </w:pPr>
      <w:r>
        <w:rPr>
          <w:rFonts w:ascii="Calibri" w:hAnsi="Calibri"/>
          <w:b/>
        </w:rPr>
        <w:t xml:space="preserve">A.  </w:t>
      </w:r>
      <w:r>
        <w:t xml:space="preserve">A basic eye tray plus: muscle hooks — von Graefe/Stevens squint hooks in two sizes, a flanged Jameson hook, a flat Green hook, fine tenotomy hooks and a scleral depressor, with a Desmarres/Guyton-Noyes muscle clamp; measuring instruments — locking Castroviejo callipers, a scleral muscle marker, millimetre ruler and limbal marker, used with the pre-operative surgical plan; cutting — curved blunt Westcott scissors, fine straight and Vannas scissors, Beaver micro-blades, 0.12/0.3 mm toothed forceps and Elschnig fixation forceps; suturing — fine Castroviejo needle holders with double-armed 6-0 polyglactin on </w:t>
      </w:r>
      <w:r>
        <w:rPr>
          <w:b/>
        </w:rPr>
        <w:t>spatulated</w:t>
      </w:r>
      <w:r>
        <w:t xml:space="preserve"> needles, conjunctival suture, adjustable-suture materials, tying forceps and fine wet-field cautery; plus counted sponge spears, balanced salt solution, cycloplegic and antibiotic ointment, </w:t>
      </w:r>
      <w:r>
        <w:rPr>
          <w:b/>
        </w:rPr>
        <w:t>atropine drawn up for the oculocardiac reflex</w:t>
      </w:r>
      <w:r>
        <w:t>, and both eyes prepared and draped.</w:t>
      </w:r>
    </w:p>
    <w:p>
      <w:pPr>
        <w:spacing w:before="80" w:after="20"/>
        <w:ind w:start="311" w:hanging="311"/>
        <w:keepLines/>
        <w:keepNext/>
      </w:pPr>
      <w:r>
        <w:rPr>
          <w:rFonts w:ascii="Calibri" w:hAnsi="Calibri"/>
          <w:b/>
          <w:sz w:val="19"/>
        </w:rPr>
        <w:t xml:space="preserve">Q2.  </w:t>
      </w:r>
      <w:r>
        <w:rPr>
          <w:b/>
          <w:sz w:val="19"/>
        </w:rPr>
        <w:t>What is the oculocardiac reflex and how is it managed?</w:t>
      </w:r>
    </w:p>
    <w:p>
      <w:pPr>
        <w:pStyle w:val="QBank"/>
        <w:spacing w:before="0" w:after="100"/>
        <w:ind w:start="595" w:hanging="283"/>
      </w:pPr>
      <w:r>
        <w:rPr>
          <w:rFonts w:ascii="Calibri" w:hAnsi="Calibri"/>
          <w:b/>
        </w:rPr>
        <w:t xml:space="preserve">A.  </w:t>
      </w:r>
      <w:r>
        <w:t>Traction on an extraocular muscle, particularly the medial rectus, stimulates a trigeminovagal reflex arc producing bradycardia, arrhythmia or even asystole. It is managed by immediately releasing the traction, confirming adequate ventilation and anaesthetic depth, and giving intravenous atropine if the bradycardia persists; the anaesthetist is forewarned and atropine is drawn up before surgery begins.</w:t>
      </w:r>
    </w:p>
    <w:p>
      <w:pPr>
        <w:spacing w:before="300" w:after="60" w:line="240" w:lineRule="auto"/>
        <w:keepLines/>
        <w:keepNext/>
        <w:pBdr>
          <w:bottom w:val="single" w:sz="18" w:space="1" w:color="000000"/>
        </w:pBdr>
      </w:pPr>
    </w:p>
    <w:p>
      <w:bookmarkStart w:id="1052" w:name="tray_9_4"/>
      <w:pPr>
        <w:pStyle w:val="Heading2"/>
        <w:spacing w:before="320" w:after="40"/>
        <w:keepLines/>
        <w:keepNext/>
        <w:pBdr>
          <w:bottom w:val="single" w:sz="12" w:space="3" w:color="000000"/>
        </w:pBdr>
      </w:pPr>
      <w:r>
        <w:rPr>
          <w:rFonts w:ascii="Calibri" w:hAnsi="Calibri"/>
          <w:b/>
          <w:color w:val="666666"/>
          <w:sz w:val="29"/>
        </w:rPr>
        <w:t xml:space="preserve">9.4   </w:t>
      </w:r>
      <w:r>
        <w:rPr>
          <w:rFonts w:ascii="Calibri" w:hAnsi="Calibri"/>
          <w:b/>
          <w:sz w:val="29"/>
        </w:rPr>
        <w:t>Dacryocystorhinostomy Tray</w:t>
      </w:r>
      <w:bookmarkEnd w:id="1052"/>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1" name="Picture 41"/>
                  <wp:cNvGraphicFramePr>
                    <a:graphicFrameLocks noChangeAspect="1"/>
                  </wp:cNvGraphicFramePr>
                  <a:graphic>
                    <a:graphicData uri="http://schemas.openxmlformats.org/drawingml/2006/picture">
                      <pic:pic>
                        <pic:nvPicPr>
                          <pic:cNvPr id="0" name="plate_9_4.png"/>
                          <pic:cNvPicPr/>
                        </pic:nvPicPr>
                        <pic:blipFill>
                          <a:blip r:embed="rId51"/>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r>
              <w:t>holds the sac and periosteum aside while bone is removed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r>
              <w:t>cuts a clean opening through a stenosed canaliculus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r>
              <w:t>confirms the new passage drains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r>
              <w:t>grips and stabilises the sac wall as it is opened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r>
              <w:t>enlarge and smooth the bony ostium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r>
              <w:t>bone dust obscures the ostium and can seed granuloma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r>
              <w:t>opens the nasal cavity for the intranasal part of the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r>
              <w:t>removes nasal mucosa and bone while suctioning, in endonasal DCR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r>
              <w:t>bayonet offset keeps the hand out of the line of sight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r>
              <w:t>supports the flaps and controls epistaxis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r>
              <w:t>controls angular vein bleeding without spread to the orbit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r>
              <w:t>anaesthesia plus vasoconstriction in a very vascular area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r>
              <w:t>countable items shared between the eye and nasal fields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r>
              <w:t>protects both operative sites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dacryocystorhinostomy tray.</w:t>
      </w:r>
    </w:p>
    <w:p>
      <w:pPr>
        <w:pStyle w:val="QBank"/>
        <w:spacing w:before="0" w:after="100"/>
        <w:ind w:start="595" w:hanging="283"/>
      </w:pPr>
      <w:r>
        <w:rPr>
          <w:rFonts w:ascii="Calibri" w:hAnsi="Calibri"/>
          <w:b/>
        </w:rPr>
        <w:t xml:space="preserve">A.  </w:t>
      </w:r>
      <w:r>
        <w:t xml:space="preserve">A basic eye tray plus nasal tray items, with three specific groups. </w:t>
      </w:r>
      <w:r>
        <w:rPr>
          <w:b/>
        </w:rPr>
        <w:t>Lacrimal</w:t>
      </w:r>
      <w:r>
        <w:t xml:space="preserve">: Nettleship punctum dilator, graded Bowman probes 0000–8, lacrimal cannula and syringe, sac retractor and Rollet's rougine, lacrimal dissectors and elevators, canalicular trephine, Crawford silicone bicanalicular intubation set and a Lester Jones tube, with fluorescein. </w:t>
      </w:r>
      <w:r>
        <w:rPr>
          <w:b/>
        </w:rPr>
        <w:t>Bone</w:t>
      </w:r>
      <w:r>
        <w:t xml:space="preserve">: up-biting Citelli, Hajek or Kerrison bone punches, Freer/Traquair periosteal elevators, bone chisel with small mallet, irrigated micro-burr, small curettes, rasp and bone wax. </w:t>
      </w:r>
      <w:r>
        <w:rPr>
          <w:b/>
        </w:rPr>
        <w:t>Nasal</w:t>
      </w:r>
      <w:r>
        <w:t>: Thudichum and Killian specula, 0°/30° endoscope with camera and monitor, Blakesley through-cutting and back-biting forceps, sickle knife, Freer elevator, microdebrider, topical decongestant, bayonet forceps, fine suction and packing. Plus 6-0/7-0 absorbable suture for the flap-to-flap anastomosis, fine needle holders, bayonet bipolar cautery, local anaesthetic with adrenaline, mitomycin C, counted sponge spears and dressings.</w:t>
      </w:r>
    </w:p>
    <w:p>
      <w:pPr>
        <w:spacing w:before="80" w:after="20"/>
        <w:ind w:start="311" w:hanging="311"/>
        <w:keepLines/>
        <w:keepNext/>
      </w:pPr>
      <w:r>
        <w:rPr>
          <w:rFonts w:ascii="Calibri" w:hAnsi="Calibri"/>
          <w:b/>
          <w:sz w:val="19"/>
        </w:rPr>
        <w:t xml:space="preserve">Q2.  </w:t>
      </w:r>
      <w:r>
        <w:rPr>
          <w:b/>
          <w:sz w:val="19"/>
        </w:rPr>
        <w:t>What is the essential surgical step of a DCR?</w:t>
      </w:r>
    </w:p>
    <w:p>
      <w:pPr>
        <w:pStyle w:val="QBank"/>
        <w:spacing w:before="0" w:after="100"/>
        <w:ind w:start="595" w:hanging="283"/>
      </w:pPr>
      <w:r>
        <w:rPr>
          <w:rFonts w:ascii="Calibri" w:hAnsi="Calibri"/>
          <w:b/>
        </w:rPr>
        <w:t xml:space="preserve">A.  </w:t>
      </w:r>
      <w:r>
        <w:t xml:space="preserve">Creation of a bony ostium between the lacrimal fossa and the nasal cavity, followed by </w:t>
      </w:r>
      <w:r>
        <w:rPr>
          <w:b/>
        </w:rPr>
        <w:t>anastomosis of flaps of the opened lacrimal sac to flaps of nasal mucosa</w:t>
      </w:r>
      <w:r>
        <w:t xml:space="preserve"> with fine absorbable suture, so that tears drain directly from the sac into the nose, bypassing the obstructed nasolacrimal duct. A silicone stent may be left to maintain patency.</w:t>
      </w:r>
    </w:p>
    <w:p>
      <w:pPr>
        <w:spacing w:before="300" w:after="60" w:line="240" w:lineRule="auto"/>
        <w:keepLines/>
        <w:keepNext/>
        <w:pBdr>
          <w:bottom w:val="single" w:sz="18" w:space="1" w:color="000000"/>
        </w:pBdr>
      </w:pPr>
    </w:p>
    <w:p>
      <w:bookmarkStart w:id="1053" w:name="tray_9_5"/>
      <w:pPr>
        <w:pStyle w:val="Heading2"/>
        <w:spacing w:before="320" w:after="40"/>
        <w:keepLines/>
        <w:keepNext/>
        <w:pBdr>
          <w:bottom w:val="single" w:sz="12" w:space="3" w:color="000000"/>
        </w:pBdr>
      </w:pPr>
      <w:r>
        <w:rPr>
          <w:rFonts w:ascii="Calibri" w:hAnsi="Calibri"/>
          <w:b/>
          <w:color w:val="666666"/>
          <w:sz w:val="29"/>
        </w:rPr>
        <w:t xml:space="preserve">9.5   </w:t>
      </w:r>
      <w:r>
        <w:rPr>
          <w:rFonts w:ascii="Calibri" w:hAnsi="Calibri"/>
          <w:b/>
          <w:sz w:val="29"/>
        </w:rPr>
        <w:t>Corneal Procedures Tray</w:t>
      </w:r>
      <w:bookmarkEnd w:id="1053"/>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2" name="Picture 42"/>
                  <wp:cNvGraphicFramePr>
                    <a:graphicFrameLocks noChangeAspect="1"/>
                  </wp:cNvGraphicFramePr>
                  <a:graphic>
                    <a:graphicData uri="http://schemas.openxmlformats.org/drawingml/2006/picture">
                      <pic:pic>
                        <pic:nvPicPr>
                          <pic:cNvPr id="0" name="plate_9_5.png"/>
                          <pic:cNvPicPr/>
                        </pic:nvPicPr>
                        <pic:blipFill>
                          <a:blip r:embed="rId52"/>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r>
              <w:t>fine cuts in conjunctiva and in the corneal periphery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r>
              <w:t>develops a lamellar plane at a set depth in the stroma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r>
              <w:t>reforms the chamber and washes out blood and debris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r>
              <w:t>manipulate iris and graft edge without toothed forceps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r>
              <w:t>non-locking, so a 10-0 needle can be released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r>
              <w:t>trims 10-0 ends short so they do not irritate the lid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r>
              <w:t>concave block supports the donor button while it is punched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r>
              <w:t>keeps the donor tissue in medium until the moment it is used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corneal procedures tray.</w:t>
      </w:r>
    </w:p>
    <w:p>
      <w:pPr>
        <w:pStyle w:val="QBank"/>
        <w:spacing w:before="0" w:after="100"/>
        <w:ind w:start="595" w:hanging="283"/>
      </w:pPr>
      <w:r>
        <w:rPr>
          <w:rFonts w:ascii="Calibri" w:hAnsi="Calibri"/>
          <w:b/>
        </w:rPr>
        <w:t xml:space="preserve">A.  </w:t>
      </w:r>
      <w:r>
        <w:t>A basic eye tray with the operating microscope, plus: trephines — graded 6.0–9.0 mm hand-held Castroviejo and suction Barron trephines, a donor punch with Teflon cutting block, optical-zone and radial markers, callipers and a depth gauge; corneal cutting — left and right Castroviejo corneal scissors, 0.12 mm Colibri forceps, Vannas and Westcott scissors, diamond/crescent/keratome blades, lamellar dissectors, a DALK big-bubble cannula, Descemet's stripper and a graft inserter glide; anterior chamber management — viscoelastic, Rycroft cannula with BSS, air injection cannula, iris repositor and spatula, Sinskey and Kuglen hooks, de Wecker scissors, miotics and mydriatics; suturing — fine non-locking Castroviejo needle holders with 10-0 and 11-0 nylon on spatulated needles, tying forceps with platform, suture-adjusting hook and an intra-operative keratoscope; and the donor cornea in storage medium with full eye-bank documentation checked in advance, a pachymeter, counted sponge spears, drops, a bandage contact lens and a specimen container for the host button.</w:t>
      </w:r>
    </w:p>
    <w:p>
      <w:pPr>
        <w:spacing w:before="80" w:after="20"/>
        <w:ind w:start="311" w:hanging="311"/>
        <w:keepLines/>
        <w:keepNext/>
      </w:pPr>
      <w:r>
        <w:rPr>
          <w:rFonts w:ascii="Calibri" w:hAnsi="Calibri"/>
          <w:b/>
          <w:sz w:val="19"/>
        </w:rPr>
        <w:t xml:space="preserve">Q2.  </w:t>
      </w:r>
      <w:r>
        <w:rPr>
          <w:b/>
          <w:sz w:val="19"/>
        </w:rPr>
        <w:t>What must be confirmed before the host cornea is trephined?</w:t>
      </w:r>
    </w:p>
    <w:p>
      <w:pPr>
        <w:pStyle w:val="QBank"/>
        <w:spacing w:before="0" w:after="100"/>
        <w:ind w:start="595" w:hanging="283"/>
      </w:pPr>
      <w:r>
        <w:rPr>
          <w:rFonts w:ascii="Calibri" w:hAnsi="Calibri"/>
          <w:b/>
        </w:rPr>
        <w:t xml:space="preserve">A.  </w:t>
      </w:r>
      <w:r>
        <w:t>That the donor cornea is physically present in theatre, correctly identified against the eye-bank documentation, serologically cleared, of acceptable endothelial cell count and within its expiry date; that the eye has been softened to reduce the risk of expulsive haemorrhage; and that all instruments and 10-0 suture are prepared so the open-sky interval is as short as possible.</w:t>
      </w:r>
    </w:p>
    <w:p>
      <w:pPr>
        <w:spacing w:before="300" w:after="60" w:line="240" w:lineRule="auto"/>
        <w:keepLines/>
        <w:keepNext/>
        <w:pBdr>
          <w:bottom w:val="single" w:sz="18" w:space="1" w:color="000000"/>
        </w:pBdr>
      </w:pPr>
    </w:p>
    <w:p>
      <w:bookmarkStart w:id="1054" w:name="tray_9_6"/>
      <w:pPr>
        <w:pStyle w:val="Heading2"/>
        <w:spacing w:before="320" w:after="40"/>
        <w:keepLines/>
        <w:keepNext/>
        <w:pBdr>
          <w:bottom w:val="single" w:sz="12" w:space="3" w:color="000000"/>
        </w:pBdr>
      </w:pPr>
      <w:r>
        <w:rPr>
          <w:rFonts w:ascii="Calibri" w:hAnsi="Calibri"/>
          <w:b/>
          <w:color w:val="666666"/>
          <w:sz w:val="29"/>
        </w:rPr>
        <w:t xml:space="preserve">9.6   </w:t>
      </w:r>
      <w:r>
        <w:rPr>
          <w:rFonts w:ascii="Calibri" w:hAnsi="Calibri"/>
          <w:b/>
          <w:sz w:val="29"/>
        </w:rPr>
        <w:t>Cataract Extraction and Lens Procedures Tray</w:t>
      </w:r>
      <w:bookmarkEnd w:id="1054"/>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43" name="Picture 43"/>
                  <wp:cNvGraphicFramePr>
                    <a:graphicFrameLocks noChangeAspect="1"/>
                  </wp:cNvGraphicFramePr>
                  <a:graphic>
                    <a:graphicData uri="http://schemas.openxmlformats.org/drawingml/2006/picture">
                      <pic:pic>
                        <pic:nvPicPr>
                          <pic:cNvPr id="0" name="plate_9_6.png"/>
                          <pic:cNvPicPr/>
                        </pic:nvPicPr>
                        <pic:blipFill>
                          <a:blip r:embed="rId53"/>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r>
              <w:t>alternative to a keratome for the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r>
              <w:t>stabilise the globe and handle the wound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r>
              <w:t>confirms the incision matches the IOL cartridge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r>
              <w:t>rescues a radial capsular tear or completes a rhexis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r>
              <w:t>separates irrigation from aspiration for safer subincisional cortex removal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r>
              <w:t>manage iris prolapse and perform an iridectomy if needed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r>
              <w:t>shield protects a self-sealing wound overnight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cataract extraction and lens procedures tray.</w:t>
      </w:r>
    </w:p>
    <w:p>
      <w:pPr>
        <w:pStyle w:val="QBank"/>
        <w:spacing w:before="0" w:after="100"/>
        <w:ind w:start="595" w:hanging="283"/>
      </w:pPr>
      <w:r>
        <w:rPr>
          <w:rFonts w:ascii="Calibri" w:hAnsi="Calibri"/>
          <w:b/>
        </w:rPr>
        <w:t xml:space="preserve">A.  </w:t>
      </w:r>
      <w:r>
        <w:t>A basic eye tray with the operating microscope, plus: incision — 2.2–3.2 mm keratome, side-port/MVR blade, crescent blade, 0.12 mm forceps, gauge and fixation ring; capsulotomy — Utrata capsulorhexis forceps, cystotome, capsulotomy micro-scissors and trypan blue dye; lens removal — phacoemulsification machine with handpiece, titanium tip, sleeve and foot pedal, irrigation/aspiration handpiece, nucleus rotator, Sinskey and Kuglen hooks, nucleus chopper and spatula, lens loop/irrigating vectis, Simcoe cannula, capsule polisher and balanced salt solution; the implant — foldable posterior-chamber IOLs of verified power with an injector and cartridge, rigid PMMA and anterior-chamber or scleral-fixated lenses available, lens dialler and a capsular tension ring; and viscoelastic (cohesive and dispersive), an anterior vitrectomy set, iris hooks and a pupil expansion ring, intracameral mydriatic, miotic and antibiotic, 10-0 nylon with a fine needle holder, wound hydration cannula, fluorescein for a Seidel test, counted sponge spears and a shield.</w:t>
      </w:r>
    </w:p>
    <w:p>
      <w:pPr>
        <w:spacing w:before="80" w:after="20"/>
        <w:ind w:start="311" w:hanging="311"/>
        <w:keepLines/>
        <w:keepNext/>
      </w:pPr>
      <w:r>
        <w:rPr>
          <w:rFonts w:ascii="Calibri" w:hAnsi="Calibri"/>
          <w:b/>
          <w:sz w:val="19"/>
        </w:rPr>
        <w:t xml:space="preserve">Q2.  </w:t>
      </w:r>
      <w:r>
        <w:rPr>
          <w:b/>
          <w:sz w:val="19"/>
        </w:rPr>
        <w:t>Why must an anterior vitrector and alternative IOLs be available for every cataract operation?</w:t>
      </w:r>
    </w:p>
    <w:p>
      <w:pPr>
        <w:pStyle w:val="QBank"/>
        <w:spacing w:before="0" w:after="100"/>
        <w:ind w:start="595" w:hanging="283"/>
      </w:pPr>
      <w:r>
        <w:rPr>
          <w:rFonts w:ascii="Calibri" w:hAnsi="Calibri"/>
          <w:b/>
        </w:rPr>
        <w:t xml:space="preserve">A.  </w:t>
      </w:r>
      <w:r>
        <w:t>Because posterior capsular rupture with vitreous loss is the commonest serious intra-operative complication. Prolapsed vitreous must be removed with an anterior vitrector to prevent traction, retinal detachment and cystoid macular oedema, and the planned in-the-bag IOL can no longer be used — a sulcus, anterior-chamber or scleral-fixated lens is required instead. Having these ready avoids abandoning the operation.</w:t>
      </w:r>
    </w:p>
    <w:p>
      <w:pPr>
        <w:spacing w:before="300" w:after="60" w:line="240" w:lineRule="auto"/>
        <w:keepLines/>
        <w:keepNext/>
        <w:pBdr>
          <w:bottom w:val="single" w:sz="18" w:space="1" w:color="000000"/>
        </w:pBdr>
      </w:pPr>
    </w:p>
    <w:p>
      <w:bookmarkStart w:id="1055" w:name="tray_9_7"/>
      <w:pPr>
        <w:pStyle w:val="Heading2"/>
        <w:spacing w:before="320" w:after="40"/>
        <w:keepLines/>
        <w:keepNext/>
        <w:pBdr>
          <w:bottom w:val="single" w:sz="12" w:space="3" w:color="000000"/>
        </w:pBdr>
      </w:pPr>
      <w:r>
        <w:rPr>
          <w:rFonts w:ascii="Calibri" w:hAnsi="Calibri"/>
          <w:b/>
          <w:color w:val="666666"/>
          <w:sz w:val="29"/>
        </w:rPr>
        <w:t xml:space="preserve">9.7   </w:t>
      </w:r>
      <w:r>
        <w:rPr>
          <w:rFonts w:ascii="Calibri" w:hAnsi="Calibri"/>
          <w:b/>
          <w:sz w:val="29"/>
        </w:rPr>
        <w:t>Glaucoma Procedure Tray</w:t>
      </w:r>
      <w:bookmarkEnd w:id="1055"/>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4" name="Picture 44"/>
                  <wp:cNvGraphicFramePr>
                    <a:graphicFrameLocks noChangeAspect="1"/>
                  </wp:cNvGraphicFramePr>
                  <a:graphic>
                    <a:graphicData uri="http://schemas.openxmlformats.org/drawingml/2006/picture">
                      <pic:pic>
                        <pic:nvPicPr>
                          <pic:cNvPr id="0" name="plate_9_7.png"/>
                          <pic:cNvPicPr/>
                        </pic:nvPicPr>
                        <pic:blipFill>
                          <a:blip r:embed="rId54"/>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r>
              <w:t>outlines the scleral flap at half-thickness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r>
              <w:t>separate Tenon's layer cleanly, which determines bleb quality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r>
              <w:t>confirms the sclerostomy is patent and repositions iris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r>
              <w:t>diverts aqueous to an equatorial plate; used when trabeculectomy has failed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r>
              <w:t>cuts the tube bevel-up to the correct intracameral length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r>
              <w:t>bypass the trabecular meshwork with minimal conjunctival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r>
              <w:t>reduces aqueous production by ablating ciliary epithelium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r>
              <w:t>anchors the plate to sclera so it cannot migrate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r>
              <w:t>places 10-0 releasable sutures in the scleral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glaucoma procedure (trabeculectomy) tray.</w:t>
      </w:r>
    </w:p>
    <w:p>
      <w:pPr>
        <w:pStyle w:val="QBank"/>
        <w:spacing w:before="0" w:after="100"/>
        <w:ind w:start="595" w:hanging="283"/>
      </w:pPr>
      <w:r>
        <w:rPr>
          <w:rFonts w:ascii="Calibri" w:hAnsi="Calibri"/>
          <w:b/>
        </w:rPr>
        <w:t xml:space="preserve">A.  </w:t>
      </w:r>
      <w:r>
        <w:t xml:space="preserve">A basic eye tray with the microscope, plus: flap instruments — curved blunt Westcott scissors, toothed and non-toothed conjunctival forceps, a crescent blade or lamellar dissector for the partial-thickness scleral flap, Beaver micro-blades, scleral marker and callipers, Tenon's scissors and forceps, fine wet-field cautery and a 4-0 silk traction suture; sclerostomy — Kelly Descemet's punch, keratome/MVR blade, Vannas and de Wecker scissors, fine iris forceps and repositor, trabeculotome and a surgical gonioprism; antifibrotics — mitomycin C or 5-FU with </w:t>
      </w:r>
      <w:r>
        <w:rPr>
          <w:b/>
        </w:rPr>
        <w:t>dedicated counted sponges and forceps, copious BSS irrigation and cytotoxic disposal</w:t>
      </w:r>
      <w:r>
        <w:t>; drainage devices and MIGS — Ahmed/Baerveldt/Molteno implant with tube trimmer, scleral patch graft and 23G needle, MIGS stents with injectors and a cyclophotocoagulation probe; and closure — fine needle holders with 10-0 nylon including releasable sutures for the flap, 8-0/9-0 absorbable for a watertight conjunctival closure, viscoelastic, an anterior chamber cannula, fluorescein for the Seidel test, counted sponge spears and intensive post-operative steroid.</w:t>
      </w:r>
    </w:p>
    <w:p>
      <w:pPr>
        <w:spacing w:before="80" w:after="20"/>
        <w:ind w:start="311" w:hanging="311"/>
        <w:keepLines/>
        <w:keepNext/>
      </w:pPr>
      <w:r>
        <w:rPr>
          <w:rFonts w:ascii="Calibri" w:hAnsi="Calibri"/>
          <w:b/>
          <w:sz w:val="19"/>
        </w:rPr>
        <w:t xml:space="preserve">Q2.  </w:t>
      </w:r>
      <w:r>
        <w:rPr>
          <w:b/>
          <w:sz w:val="19"/>
        </w:rPr>
        <w:t>Why are antifibrotic agents used in trabeculectomy and what precautions do they require?</w:t>
      </w:r>
    </w:p>
    <w:p>
      <w:pPr>
        <w:pStyle w:val="QBank"/>
        <w:spacing w:before="0" w:after="100"/>
        <w:ind w:start="595" w:hanging="283"/>
      </w:pPr>
      <w:r>
        <w:rPr>
          <w:rFonts w:ascii="Calibri" w:hAnsi="Calibri"/>
          <w:b/>
        </w:rPr>
        <w:t xml:space="preserve">A.  </w:t>
      </w:r>
      <w:r>
        <w:t>The principal cause of late failure is fibrosis of the subconjunctival bleb, which closes the new drainage pathway. Mitomycin C or 5-fluorouracil applied to the scleral bed inhibits fibroblast proliferation and improves long-term pressure control. Because they are cytotoxic, they are applied on dedicated sponges with dedicated forceps kept separate from the main tray, the sponges are counted, the bed is then irrigated copiously with balanced salt solution to remove every trace — residual agent causes hypotony and scleral melt — and all materials are discarded as cytotoxic waste.</w:t>
      </w:r>
    </w:p>
    <w:p>
      <w:pPr>
        <w:spacing w:before="300" w:after="60" w:line="240" w:lineRule="auto"/>
        <w:keepLines/>
        <w:keepNext/>
        <w:pBdr>
          <w:bottom w:val="single" w:sz="18" w:space="1" w:color="000000"/>
        </w:pBdr>
      </w:pPr>
    </w:p>
    <w:p>
      <w:bookmarkStart w:id="1056" w:name="tray_9_8"/>
      <w:pPr>
        <w:pStyle w:val="Heading2"/>
        <w:spacing w:before="320" w:after="40"/>
        <w:keepLines/>
        <w:keepNext/>
        <w:pBdr>
          <w:bottom w:val="single" w:sz="12" w:space="3" w:color="000000"/>
        </w:pBdr>
      </w:pPr>
      <w:r>
        <w:rPr>
          <w:rFonts w:ascii="Calibri" w:hAnsi="Calibri"/>
          <w:b/>
          <w:color w:val="666666"/>
          <w:sz w:val="29"/>
        </w:rPr>
        <w:t xml:space="preserve">9.8   </w:t>
      </w:r>
      <w:r>
        <w:rPr>
          <w:rFonts w:ascii="Calibri" w:hAnsi="Calibri"/>
          <w:b/>
          <w:sz w:val="29"/>
        </w:rPr>
        <w:t>Basic Eye Procedures Microscope Tray</w:t>
      </w:r>
      <w:bookmarkEnd w:id="1056"/>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45" name="Picture 45"/>
                  <wp:cNvGraphicFramePr>
                    <a:graphicFrameLocks noChangeAspect="1"/>
                  </wp:cNvGraphicFramePr>
                  <a:graphic>
                    <a:graphicData uri="http://schemas.openxmlformats.org/drawingml/2006/picture">
                      <pic:pic>
                        <pic:nvPicPr>
                          <pic:cNvPr id="0" name="plate_9_8.png"/>
                          <pic:cNvPicPr/>
                        </pic:nvPicPr>
                        <pic:blipFill>
                          <a:blip r:embed="rId55"/>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r>
              <w:t>let the surgeon reposition the microscope without breaking asepsis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r>
              <w:t>gives the assistant the same stereoscopic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r>
              <w:t>slit beam shows depth; the inverter corrects the reversed fundus image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r>
              <w:t>no ratchet, so the needle is released by relaxing the fingers alone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r>
              <w:t>teeth just visible to the naked eye; grip cornea without crushing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r>
              <w:t>spring handles give millimetre-scale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r>
              <w:t>blunt manipulators for iris, capsule and graft edges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r>
              <w:t>deliver viscoelastic, dye or drug into the anterior chamber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r>
              <w:t>spatulated cross-section travels between lamellae without perforating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r>
              <w:t>holds instruments tip-up and in order of use, within a short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r>
              <w:t>a bent or burred tip is unusable and cannot be repaired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r>
              <w:t>cavitation loosens cement and damages coatings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r>
              <w:t>all are small and easily lost in the drapes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r>
              <w:t>the microscope looks straight into the eye; an oblique view distorts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r>
              <w:t>cannot be adjusted once gloved; wrong settings cause eye strain and loss of stereopsis</w:t>
            </w: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r>
              <w:t>the microscope hangs directly over the open eye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r>
              <w:t>an unbalanced head drifts during surgery</w:t>
            </w: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r>
              <w:t>long reaches break the hand support and cause tremor</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r>
              <w:t>loss of light or a failed handpiece mid-procedure is an emergency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the ophthalmic microscope tray comprise and how is it set up?</w:t>
      </w:r>
    </w:p>
    <w:p>
      <w:pPr>
        <w:pStyle w:val="QBank"/>
        <w:spacing w:before="0" w:after="100"/>
        <w:ind w:start="595" w:hanging="283"/>
      </w:pPr>
      <w:r>
        <w:rPr>
          <w:rFonts w:ascii="Calibri" w:hAnsi="Calibri"/>
          <w:b/>
        </w:rPr>
        <w:t xml:space="preserve">A.  </w:t>
      </w:r>
      <w:r>
        <w:t xml:space="preserve">It comprises the operating microscope with coaxial illumination, foot control for zoom, focus and X-Y movement, sterile body drapes and sterilisable handgrips, an assistant's co-observer tube, beam splitter with camera, monitor and recorder, adjustable eyepieces, a wide-angle viewing system with inverter for retinal work, intra-operative OCT where available, and a checked spare bulb and back-up light source; together with the microinstrument set — spring-handled Castroviejo and Barraquer needle holders, Colibri and Bishop-Harmon 0.12 mm forceps, tying forceps with a platform, Vannas and Westcott spring scissors, micro-spatulas and hooks, 25–30G cannulae, a diamond knife and 9-0 to 11-0 suture on spatulated needles. Set-up: position the iris plane horizontal; set eyepieces, interpupillary distance and parfocality </w:t>
      </w:r>
      <w:r>
        <w:rPr>
          <w:b/>
        </w:rPr>
        <w:t>before scrubbing</w:t>
      </w:r>
      <w:r>
        <w:t>; drape the microscope and fit sterile handgrips; balance and centre it and check the foot controls; adjust the surgeon's chair and wrist support so the hands rest on the forehead; set the light to the lowest adequate intensity; and lay the instruments out in order of use on a magnetic mat.</w:t>
      </w:r>
    </w:p>
    <w:p>
      <w:pPr>
        <w:spacing w:before="80" w:after="20"/>
        <w:ind w:start="311" w:hanging="311"/>
        <w:keepLines/>
        <w:keepNext/>
      </w:pPr>
      <w:r>
        <w:rPr>
          <w:rFonts w:ascii="Calibri" w:hAnsi="Calibri"/>
          <w:b/>
          <w:sz w:val="19"/>
        </w:rPr>
        <w:t xml:space="preserve">Q2.  </w:t>
      </w:r>
      <w:r>
        <w:rPr>
          <w:b/>
          <w:sz w:val="19"/>
        </w:rPr>
        <w:t>What is toxic anterior segment syndrome and how is it prevented?</w:t>
      </w:r>
    </w:p>
    <w:p>
      <w:pPr>
        <w:pStyle w:val="QBank"/>
        <w:spacing w:before="0" w:after="100"/>
        <w:ind w:start="595" w:hanging="283"/>
      </w:pPr>
      <w:r>
        <w:rPr>
          <w:rFonts w:ascii="Calibri" w:hAnsi="Calibri"/>
          <w:b/>
        </w:rPr>
        <w:t xml:space="preserve">A.  </w:t>
      </w:r>
      <w:r>
        <w:t xml:space="preserve">TASS is an acute, severe, </w:t>
      </w:r>
      <w:r>
        <w:rPr>
          <w:b/>
        </w:rPr>
        <w:t>sterile</w:t>
      </w:r>
      <w:r>
        <w:t xml:space="preserve"> inflammation of the anterior segment following intraocular surgery, caused by toxic residues carried into the eye on instruments — detergent, endotoxin, denatured viscoelastic, lens material or preservatives. It is prevented by tray discipline: flushing all cannulae and handpiece lumens immediately after use, cleaning ophthalmic instruments in a dedicated cycle separate from general instruments, rinsing in distilled or demineralised water, avoiding detergent residue, and inspecting instruments under magnification before packing.</w:t>
      </w:r>
    </w:p>
    <w:p>
      <w:pPr>
        <w:spacing w:before="300" w:after="60" w:line="240" w:lineRule="auto"/>
        <w:keepLines/>
        <w:keepNext/>
        <w:pBdr>
          <w:bottom w:val="single" w:sz="18" w:space="1" w:color="000000"/>
        </w:pBdr>
      </w:pPr>
    </w:p>
    <w:p>
      <w:bookmarkStart w:id="1057" w:name="tray_9_9"/>
      <w:pPr>
        <w:pStyle w:val="Heading2"/>
        <w:spacing w:before="320" w:after="40"/>
        <w:keepLines/>
        <w:keepNext/>
        <w:pBdr>
          <w:bottom w:val="single" w:sz="12" w:space="3" w:color="000000"/>
        </w:pBdr>
      </w:pPr>
      <w:r>
        <w:rPr>
          <w:rFonts w:ascii="Calibri" w:hAnsi="Calibri"/>
          <w:b/>
          <w:color w:val="666666"/>
          <w:sz w:val="29"/>
        </w:rPr>
        <w:t xml:space="preserve">9.9   </w:t>
      </w:r>
      <w:r>
        <w:rPr>
          <w:rFonts w:ascii="Calibri" w:hAnsi="Calibri"/>
          <w:b/>
          <w:sz w:val="29"/>
        </w:rPr>
        <w:t>Retinal Procedures Tray</w:t>
      </w:r>
      <w:bookmarkEnd w:id="1057"/>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6" name="Picture 46"/>
                  <wp:cNvGraphicFramePr>
                    <a:graphicFrameLocks noChangeAspect="1"/>
                  </wp:cNvGraphicFramePr>
                  <a:graphic>
                    <a:graphicData uri="http://schemas.openxmlformats.org/drawingml/2006/picture">
                      <pic:pic>
                        <pic:nvPicPr>
                          <pic:cNvPr id="0" name="plate_9_9.png"/>
                          <pic:cNvPicPr/>
                        </pic:nvPicPr>
                        <pic:blipFill>
                          <a:blip r:embed="rId56"/>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r>
              <w:t>position the silicone band and open the sleeve to lock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r>
              <w:t>passes and secures the band beneath the rectus muscles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r>
              <w:t>marks the sclera over the retinal break located by indentation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r>
              <w:t>measure the distance of the break from the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r>
              <w:t>keeps the globe formed as vitreous is removed; prevents collapse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r>
              <w:t>high-magnification view of the macula for membrane peeling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r>
              <w:t>raise an edge on the internal limiting membrane so it can be grasped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r>
              <w:t>retrieve a metallic or non-magnetic intraocular foreign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r>
              <w:t>exchanges fluid for air before gas or oil tamponade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r>
              <w:t>haemostasis at the sclerotomy without charring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r>
              <w:t>small countable items on a long, complex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retinal procedures tray.</w:t>
      </w:r>
    </w:p>
    <w:p>
      <w:pPr>
        <w:pStyle w:val="QBank"/>
        <w:spacing w:before="0" w:after="100"/>
        <w:ind w:start="595" w:hanging="283"/>
      </w:pPr>
      <w:r>
        <w:rPr>
          <w:rFonts w:ascii="Calibri" w:hAnsi="Calibri"/>
          <w:b/>
        </w:rPr>
        <w:t xml:space="preserve">A.  </w:t>
      </w:r>
      <w:r>
        <w:t xml:space="preserve">A basic eye tray, muscle tray items and the microscope platform, plus two systems. </w:t>
      </w:r>
      <w:r>
        <w:rPr>
          <w:b/>
        </w:rPr>
        <w:t>External</w:t>
      </w:r>
      <w:r>
        <w:t xml:space="preserve">: muscle hooks with rectus slings, Schepens/Flynn scleral depressors, indirect ophthalmoscope with a 20 D lens, silicone buckle bands, sponges, tyres and sleeves with holding forceps and a spreader, 5-0 Mersilene mattress sutures, a cryotherapy probe with console, a break marker, a subretinal fluid drainage cannula, callipers and a scleral marker. </w:t>
      </w:r>
      <w:r>
        <w:rPr>
          <w:b/>
        </w:rPr>
        <w:t>Internal (pars plana vitrectomy)</w:t>
      </w:r>
      <w:r>
        <w:t xml:space="preserve">: a vitrectomy console with 23–27G cutter and foot control, valved trocar cannulae for three sclerotomies placed 3.5–4 mm behind the limbus, an infusion line with IOP control, endoilluminator and chandelier light, a wide-angle viewing system with image inverter and contact lenses, intraocular micro-forceps and micro-scissors, membrane scrapers, backflush cannulae, endolaser and endodiathermy probes, a fragmatome, intraocular magnet and vital dyes. </w:t>
      </w:r>
      <w:r>
        <w:rPr>
          <w:b/>
        </w:rPr>
        <w:t>Tamponade</w:t>
      </w:r>
      <w:r>
        <w:t>: perfluorocarbon heavy liquid, SF₆ and C₃F₈ with a gas-mixing set, silicone oil with injection and extraction, a fluid–air exchange facility and a gas-warning wristband. Plus 7-0/8-0 absorbable closure, fine needle holders, wet-field cautery, intravitreal drugs, vitreous biopsy syringe and culture bottles, counted sponge spears and written positioning instructions.</w:t>
      </w:r>
    </w:p>
    <w:p>
      <w:pPr>
        <w:spacing w:before="80" w:after="20"/>
        <w:ind w:start="311" w:hanging="311"/>
        <w:keepLines/>
        <w:keepNext/>
      </w:pPr>
      <w:r>
        <w:rPr>
          <w:rFonts w:ascii="Calibri" w:hAnsi="Calibri"/>
          <w:b/>
          <w:sz w:val="19"/>
        </w:rPr>
        <w:t xml:space="preserve">Q2.  </w:t>
      </w:r>
      <w:r>
        <w:rPr>
          <w:b/>
          <w:sz w:val="19"/>
        </w:rPr>
        <w:t>Why must a patient with intraocular gas avoid air travel and nitrous oxide?</w:t>
      </w:r>
    </w:p>
    <w:p>
      <w:pPr>
        <w:pStyle w:val="QBank"/>
        <w:spacing w:before="0" w:after="100"/>
        <w:ind w:start="595" w:hanging="283"/>
      </w:pPr>
      <w:r>
        <w:rPr>
          <w:rFonts w:ascii="Calibri" w:hAnsi="Calibri"/>
          <w:b/>
        </w:rPr>
        <w:t xml:space="preserve">A.  </w:t>
      </w:r>
      <w:r>
        <w:t>Intraocular gas expands when ambient pressure falls, as at altitude or during air travel, which can raise intraocular pressure enough to occlude the retinal circulation and cause irreversible blindness. Nitrous oxide diffuses rapidly into a closed gas bubble and expands it in the same way, so it must be avoided in any anaesthetic until the gas has fully absorbed. The patient is given a warning wristband and written instructions.</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X</w:t>
            </w:r>
          </w:p>
          <w:p>
            <w:bookmarkStart w:id="1058" w:name="part_X"/>
            <w:pPr>
              <w:pStyle w:val="Heading1"/>
              <w:jc w:val="left"/>
              <w:spacing w:before="0" w:after="0"/>
            </w:pPr>
            <w:r>
              <w:rPr>
                <w:rFonts w:ascii="Calibri" w:hAnsi="Calibri"/>
                <w:b/>
                <w:color w:val="FFFFFF"/>
                <w:sz w:val="38"/>
              </w:rPr>
              <w:t>Paediatric Trays</w:t>
            </w:r>
            <w:bookmarkEnd w:id="1058"/>
          </w:p>
          <w:p>
            <w:pPr>
              <w:spacing w:before="80" w:after="0"/>
            </w:pPr>
            <w:r>
              <w:rPr>
                <w:rFonts w:ascii="Calibri" w:hAnsi="Calibri"/>
                <w:i/>
                <w:color w:val="D6D6D6"/>
                <w:sz w:val="19"/>
              </w:rPr>
              <w:t>Paediatric major · Paediatric minor · Paediatric gastrointestinal</w:t>
            </w:r>
          </w:p>
        </w:tc>
      </w:tr>
    </w:tbl>
    <w:p>
      <w:pPr>
        <w:spacing w:before="0" w:after="160" w:line="240" w:lineRule="auto"/>
      </w:pPr>
    </w:p>
    <w:p>
      <w:pPr>
        <w:pStyle w:val="TrayLead"/>
        <w:spacing w:before="40" w:after="160"/>
      </w:pPr>
      <w:r>
        <w:t xml:space="preserve">A child is </w:t>
      </w:r>
      <w:r>
        <w:rPr>
          <w:b/>
        </w:rPr>
        <w:t>not a small adult</w:t>
      </w:r>
      <w:r>
        <w:t xml:space="preserve">, and a paediatric tray is not merely a smaller tray. Four differences shape every set in this Part. </w:t>
      </w:r>
      <w:r>
        <w:rPr>
          <w:b/>
        </w:rPr>
        <w:t>Scale</w:t>
      </w:r>
      <w:r>
        <w:t xml:space="preserve"> — instruments are shorter, finer and lighter, and quantities are reduced. </w:t>
      </w:r>
      <w:r>
        <w:rPr>
          <w:b/>
        </w:rPr>
        <w:t>Physiology</w:t>
      </w:r>
      <w:r>
        <w:t xml:space="preserve"> — a neonate's total blood volume is about </w:t>
      </w:r>
      <w:r>
        <w:rPr>
          <w:b/>
        </w:rPr>
        <w:t>80 mL/kg</w:t>
      </w:r>
      <w:r>
        <w:t xml:space="preserve">, so a loss that would be trivial in an adult is life-threatening; blood loss is measured by weighing swabs. </w:t>
      </w:r>
      <w:r>
        <w:rPr>
          <w:b/>
        </w:rPr>
        <w:t>Thermoregulation</w:t>
      </w:r>
      <w:r>
        <w:t xml:space="preserve"> — a large surface-area to weight ratio means hypothermia develops within minutes, so warming is part of tray preparation. </w:t>
      </w:r>
      <w:r>
        <w:rPr>
          <w:b/>
        </w:rPr>
        <w:t>Tissue delicacy</w:t>
      </w:r>
      <w:r>
        <w:t xml:space="preserve"> — structures are millimetres wide, so magnification and fine atraumatic instruments are the rule.</w:t>
      </w:r>
    </w:p>
    <w:p>
      <w:bookmarkStart w:id="1059" w:name="tray_10_1"/>
      <w:pPr>
        <w:pStyle w:val="Heading2"/>
        <w:spacing w:before="320" w:after="40"/>
        <w:keepLines/>
        <w:keepNext/>
        <w:pBdr>
          <w:bottom w:val="single" w:sz="12" w:space="3" w:color="000000"/>
        </w:pBdr>
      </w:pPr>
      <w:r>
        <w:rPr>
          <w:rFonts w:ascii="Calibri" w:hAnsi="Calibri"/>
          <w:b/>
          <w:color w:val="666666"/>
          <w:sz w:val="29"/>
        </w:rPr>
        <w:t xml:space="preserve">10.1   </w:t>
      </w:r>
      <w:r>
        <w:rPr>
          <w:rFonts w:ascii="Calibri" w:hAnsi="Calibri"/>
          <w:b/>
          <w:sz w:val="29"/>
        </w:rPr>
        <w:t>Paediatric Major Procedures Tray</w:t>
      </w:r>
      <w:bookmarkEnd w:id="1059"/>
    </w:p>
    <w:p>
      <w:pPr>
        <w:spacing w:before="60" w:after="100"/>
      </w:pPr>
      <w:r>
        <w:rPr>
          <w:rFonts w:ascii="Calibri" w:hAnsi="Calibri"/>
          <w:b/>
          <w:caps/>
          <w:color w:val="555555"/>
          <w:sz w:val="17"/>
        </w:rPr>
        <w:t xml:space="preserve">Also called:  </w:t>
      </w:r>
      <w:r>
        <w:rPr>
          <w:i/>
          <w:color w:val="333333"/>
          <w:sz w:val="18"/>
        </w:rPr>
        <w:t>Paediatric laparotomy tray · neonatal major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major tray</w:t>
            </w:r>
            <w:r>
              <w:t xml:space="preserve"> is the child's equivalent of the adult major tray (1.1): a complete set covering all six functional groups for entry into a body cavity, but in </w:t>
            </w:r>
            <w:r>
              <w:rPr>
                <w:b/>
              </w:rPr>
              <w:t>short, fine, light patterns</w:t>
            </w:r>
            <w:r>
              <w:t xml:space="preserve"> and in </w:t>
            </w:r>
            <w:r>
              <w:rPr>
                <w:b/>
              </w:rPr>
              <w:t>smaller numbers</w:t>
            </w:r>
            <w:r>
              <w:t xml:space="preserve">. Its preparation is dominated less by the instruments themselves than by the </w:t>
            </w:r>
            <w:r>
              <w:rPr>
                <w:b/>
              </w:rPr>
              <w:t>physiological support</w:t>
            </w:r>
            <w:r>
              <w:t xml:space="preserve"> — warming, meticulous blood-loss measurement and precise fluid management — that must accompany them.</w:t>
            </w:r>
          </w:p>
          <w:p>
            <w:pPr>
              <w:pStyle w:val="TinyLabel"/>
            </w:pPr>
            <w:r>
              <w:t>Used for / includes</w:t>
            </w:r>
          </w:p>
          <w:p>
            <w:pPr>
              <w:pStyle w:val="Bullet"/>
              <w:ind w:start="238" w:hanging="238"/>
            </w:pPr>
            <w:r>
              <w:rPr>
                <w:rFonts w:ascii="Calibri" w:hAnsi="Calibri"/>
                <w:b/>
              </w:rPr>
              <w:t xml:space="preserve">▪  </w:t>
            </w:r>
            <w:r>
              <w:t>Neonatal laparotomy — necrotising enterocolitis, malrotation, atresia</w:t>
            </w:r>
          </w:p>
          <w:p>
            <w:pPr>
              <w:pStyle w:val="Bullet"/>
              <w:ind w:start="238" w:hanging="238"/>
            </w:pPr>
            <w:r>
              <w:rPr>
                <w:rFonts w:ascii="Calibri" w:hAnsi="Calibri"/>
                <w:b/>
              </w:rPr>
              <w:t xml:space="preserve">▪  </w:t>
            </w:r>
            <w:r>
              <w:t>Repair of congenital diaphragmatic hernia; oesophageal atresia with tracheo-oesophageal fistula</w:t>
            </w:r>
          </w:p>
          <w:p>
            <w:pPr>
              <w:pStyle w:val="Bullet"/>
              <w:ind w:start="238" w:hanging="238"/>
            </w:pPr>
            <w:r>
              <w:rPr>
                <w:rFonts w:ascii="Calibri" w:hAnsi="Calibri"/>
                <w:b/>
              </w:rPr>
              <w:t xml:space="preserve">▪  </w:t>
            </w:r>
            <w:r>
              <w:t>Excision of Wilms' tumour, neuroblastoma and other solid tumours</w:t>
            </w:r>
          </w:p>
          <w:p>
            <w:pPr>
              <w:pStyle w:val="Bullet"/>
              <w:ind w:start="238" w:hanging="238"/>
            </w:pPr>
            <w:r>
              <w:rPr>
                <w:rFonts w:ascii="Calibri" w:hAnsi="Calibri"/>
                <w:b/>
              </w:rPr>
              <w:t xml:space="preserve">▪  </w:t>
            </w:r>
            <w:r>
              <w:t>Splenectomy, nephrectomy and major hepatobiliary surgery in children</w:t>
            </w:r>
          </w:p>
          <w:p>
            <w:pPr>
              <w:pStyle w:val="Bullet"/>
              <w:ind w:start="238" w:hanging="238"/>
            </w:pPr>
            <w:r>
              <w:rPr>
                <w:rFonts w:ascii="Calibri" w:hAnsi="Calibri"/>
                <w:b/>
              </w:rPr>
              <w:t xml:space="preserve">▪  </w:t>
            </w:r>
            <w:r>
              <w:t>Pull-through procedures for Hirschsprung's disease and anorectal malformation</w:t>
            </w:r>
          </w:p>
          <w:p>
            <w:pPr>
              <w:pStyle w:val="Bullet"/>
              <w:ind w:start="238" w:hanging="238"/>
            </w:pPr>
            <w:r>
              <w:rPr>
                <w:rFonts w:ascii="Calibri" w:hAnsi="Calibri"/>
                <w:b/>
              </w:rPr>
              <w:t xml:space="preserve">▪  </w:t>
            </w:r>
            <w:r>
              <w:t>Repair of exomphalos and gastroschisis</w:t>
            </w:r>
          </w:p>
          <w:p>
            <w:pPr>
              <w:pStyle w:val="Bullet"/>
              <w:ind w:start="238" w:hanging="238"/>
            </w:pPr>
            <w:r>
              <w:rPr>
                <w:rFonts w:ascii="Calibri" w:hAnsi="Calibri"/>
                <w:b/>
              </w:rPr>
              <w:t xml:space="preserve">▪  </w:t>
            </w:r>
            <w:r>
              <w:t>Major thoracic surgery in children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01368"/>
                  <wp:docPr id="47" name="Picture 47"/>
                  <wp:cNvGraphicFramePr>
                    <a:graphicFrameLocks noChangeAspect="1"/>
                  </wp:cNvGraphicFramePr>
                  <a:graphic>
                    <a:graphicData uri="http://schemas.openxmlformats.org/drawingml/2006/picture">
                      <pic:pic>
                        <pic:nvPicPr>
                          <pic:cNvPr id="0" name="plate_10_1.png"/>
                          <pic:cNvPicPr/>
                        </pic:nvPicPr>
                        <pic:blipFill>
                          <a:blip r:embed="rId57"/>
                          <a:stretch>
                            <a:fillRect/>
                          </a:stretch>
                        </pic:blipFill>
                        <pic:spPr>
                          <a:xfrm>
                            <a:off x="0" y="0"/>
                            <a:ext cx="2286000" cy="1801368"/>
                          </a:xfrm>
                          <a:prstGeom prst="rect"/>
                        </pic:spPr>
                      </pic:pic>
                    </a:graphicData>
                  </a:graphic>
                </wp:inline>
              </w:drawing>
            </w:r>
          </w:p>
          <w:p>
            <w:pPr>
              <w:pStyle w:val="FigCaption"/>
              <w:jc w:val="center"/>
              <w:spacing w:before="40" w:after="120"/>
            </w:pPr>
            <w:r>
              <w:t>Fig 10.1 — Adult range, paediatric scale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paediatric constants</w:t>
            </w:r>
          </w:p>
          <w:p>
            <w:pPr>
              <w:pStyle w:val="BoxBody"/>
              <w:spacing w:before="20" w:after="40"/>
              <w:ind w:start="204" w:hanging="204"/>
            </w:pPr>
            <w:r>
              <w:rPr>
                <w:rFonts w:ascii="Calibri" w:hAnsi="Calibri"/>
                <w:b/>
              </w:rPr>
              <w:t xml:space="preserve">▪  </w:t>
            </w:r>
            <w:r>
              <w:rPr>
                <w:b/>
              </w:rPr>
              <w:t>Warm</w:t>
            </w:r>
            <w:r>
              <w:t xml:space="preserve"> — warming mattress, overhead heater, warmed fluids, theatre at 24–26 °C.</w:t>
            </w:r>
          </w:p>
          <w:p>
            <w:pPr>
              <w:pStyle w:val="BoxBody"/>
              <w:spacing w:before="20" w:after="40"/>
              <w:ind w:start="204" w:hanging="204"/>
            </w:pPr>
            <w:r>
              <w:rPr>
                <w:rFonts w:ascii="Calibri" w:hAnsi="Calibri"/>
                <w:b/>
              </w:rPr>
              <w:t xml:space="preserve">▪  </w:t>
            </w:r>
            <w:r>
              <w:rPr>
                <w:b/>
              </w:rPr>
              <w:t>Measure</w:t>
            </w:r>
            <w:r>
              <w:t xml:space="preserve"> — weigh the swabs; blood volume is only about </w:t>
            </w:r>
            <w:r>
              <w:rPr>
                <w:b/>
              </w:rPr>
              <w:t>80 mL/kg</w:t>
            </w:r>
            <w:r>
              <w:t>.</w:t>
            </w:r>
          </w:p>
          <w:p>
            <w:pPr>
              <w:pStyle w:val="BoxBody"/>
              <w:spacing w:before="20" w:after="40"/>
              <w:ind w:start="204" w:hanging="204"/>
            </w:pPr>
            <w:r>
              <w:rPr>
                <w:rFonts w:ascii="Calibri" w:hAnsi="Calibri"/>
                <w:b/>
              </w:rPr>
              <w:t xml:space="preserve">▪  </w:t>
            </w:r>
            <w:r>
              <w:rPr>
                <w:b/>
              </w:rPr>
              <w:t>Miniaturise</w:t>
            </w:r>
            <w:r>
              <w:t xml:space="preserve"> — short fine instruments, mosquito forceps as the workhorse, 4-0 to 7-0 suture, fine vented suction.</w:t>
            </w:r>
          </w:p>
          <w:p>
            <w:pPr>
              <w:pStyle w:val="BoxBody"/>
              <w:spacing w:before="20" w:after="40"/>
              <w:ind w:start="204" w:hanging="204"/>
            </w:pPr>
            <w:r>
              <w:rPr>
                <w:rFonts w:ascii="Calibri" w:hAnsi="Calibri"/>
                <w:b/>
              </w:rPr>
              <w:t xml:space="preserve">▪  </w:t>
            </w:r>
            <w:r>
              <w:t>Quote these three in any paediatric tray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rPr>
                <w:b/>
              </w:rPr>
              <w:t>No.15, not No.20</w:t>
            </w:r>
            <w:r>
              <w:t xml:space="preserve"> — the incision is short and precise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No.7, fine</w:t>
            </w:r>
          </w:p>
        </w:tc>
        <w:tc>
          <w:tcPr>
            <w:tcW w:type="dxa" w:w="5868"/>
            <w:shd w:val="clear" w:color="auto" w:fill="F6F6F6"/>
            <w:vAlign w:val="top"/>
            <w:tcMar>
              <w:top w:w="36" w:type="dxa"/>
              <w:start w:w="80" w:type="dxa"/>
              <w:bottom w:w="36" w:type="dxa"/>
              <w:end w:w="80" w:type="dxa"/>
            </w:tcMar>
          </w:tcPr>
          <w:p>
            <w:pPr>
              <w:pStyle w:val="TabCellSm"/>
              <w:jc w:val="left"/>
            </w:pPr>
            <w:r>
              <w:t>deep dissection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fine 11–14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small curved</w:t>
            </w:r>
          </w:p>
        </w:tc>
        <w:tc>
          <w:tcPr>
            <w:tcW w:type="dxa" w:w="5868"/>
            <w:shd w:val="clear" w:color="auto" w:fill="F6F6F6"/>
            <w:vAlign w:val="top"/>
            <w:tcMar>
              <w:top w:w="36" w:type="dxa"/>
              <w:start w:w="80" w:type="dxa"/>
              <w:bottom w:w="36" w:type="dxa"/>
              <w:end w:w="80" w:type="dxa"/>
            </w:tcMar>
          </w:tcPr>
          <w:p>
            <w:pPr>
              <w:pStyle w:val="TabCellSm"/>
              <w:jc w:val="left"/>
            </w:pPr>
            <w:r>
              <w:t>tougher tissue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w:t>
            </w:r>
          </w:p>
        </w:tc>
        <w:tc>
          <w:tcPr>
            <w:tcW w:type="dxa" w:w="5868"/>
            <w:vAlign w:val="top"/>
            <w:tcMar>
              <w:top w:w="36" w:type="dxa"/>
              <w:start w:w="80" w:type="dxa"/>
              <w:bottom w:w="36" w:type="dxa"/>
              <w:end w:w="80" w:type="dxa"/>
            </w:tcMar>
          </w:tcPr>
          <w:p>
            <w:pPr>
              <w:pStyle w:val="TabCellSm"/>
              <w:jc w:val="left"/>
            </w:pPr>
            <w:r>
              <w:t>very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scissors</w:t>
            </w:r>
          </w:p>
        </w:tc>
        <w:tc>
          <w:tcPr>
            <w:tcW w:type="dxa" w:w="5868"/>
            <w:shd w:val="clear" w:color="auto" w:fill="F6F6F6"/>
            <w:vAlign w:val="top"/>
            <w:tcMar>
              <w:top w:w="36" w:type="dxa"/>
              <w:start w:w="80" w:type="dxa"/>
              <w:bottom w:w="36" w:type="dxa"/>
              <w:end w:w="80" w:type="dxa"/>
            </w:tcMar>
          </w:tcPr>
          <w:p>
            <w:pPr>
              <w:pStyle w:val="TabCellSm"/>
              <w:jc w:val="left"/>
            </w:pPr>
            <w:r>
              <w:t>kept separate so tissue scissors are never blunted on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Potts-Smith angled scissors, fine</w:t>
            </w:r>
          </w:p>
        </w:tc>
        <w:tc>
          <w:tcPr>
            <w:tcW w:type="dxa" w:w="5868"/>
            <w:vAlign w:val="top"/>
            <w:tcMar>
              <w:top w:w="36" w:type="dxa"/>
              <w:start w:w="80" w:type="dxa"/>
              <w:bottom w:w="36" w:type="dxa"/>
              <w:end w:w="80" w:type="dxa"/>
            </w:tcMar>
          </w:tcPr>
          <w:p>
            <w:pPr>
              <w:pStyle w:val="TabCellSm"/>
              <w:jc w:val="left"/>
            </w:pPr>
            <w:r>
              <w:t>vessels and duct anastomoses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 fine toothed forceps</w:t>
            </w:r>
          </w:p>
        </w:tc>
        <w:tc>
          <w:tcPr>
            <w:tcW w:type="dxa" w:w="5868"/>
            <w:vAlign w:val="top"/>
            <w:tcMar>
              <w:top w:w="36" w:type="dxa"/>
              <w:start w:w="80" w:type="dxa"/>
              <w:bottom w:w="36" w:type="dxa"/>
              <w:end w:w="80" w:type="dxa"/>
            </w:tcMar>
          </w:tcPr>
          <w:p>
            <w:pPr>
              <w:pStyle w:val="TabCellSm"/>
              <w:jc w:val="left"/>
            </w:pPr>
            <w:r>
              <w:t>skin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fine 13–16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fine</w:t>
            </w:r>
          </w:p>
        </w:tc>
        <w:tc>
          <w:tcPr>
            <w:tcW w:type="dxa" w:w="5868"/>
            <w:vAlign w:val="top"/>
            <w:tcMar>
              <w:top w:w="36" w:type="dxa"/>
              <w:start w:w="80" w:type="dxa"/>
              <w:bottom w:w="36" w:type="dxa"/>
              <w:end w:w="80" w:type="dxa"/>
            </w:tcMar>
          </w:tcPr>
          <w:p>
            <w:pPr>
              <w:pStyle w:val="TabCellSm"/>
              <w:jc w:val="left"/>
            </w:pPr>
            <w:r>
              <w:t>serrated non-toothed jaws; handles tissue without puncturing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Non-toothed fine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of bowel, vessel and ureter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small</w:t>
            </w:r>
          </w:p>
        </w:tc>
        <w:tc>
          <w:tcPr>
            <w:tcW w:type="dxa" w:w="5868"/>
            <w:vAlign w:val="top"/>
            <w:tcMar>
              <w:top w:w="36" w:type="dxa"/>
              <w:start w:w="80" w:type="dxa"/>
              <w:bottom w:w="36" w:type="dxa"/>
              <w:end w:w="80" w:type="dxa"/>
            </w:tcMar>
          </w:tcPr>
          <w:p>
            <w:pPr>
              <w:pStyle w:val="TabCellSm"/>
              <w:jc w:val="left"/>
            </w:pPr>
            <w:r>
              <w:t>atraumatic bowel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small</w:t>
            </w:r>
          </w:p>
        </w:tc>
        <w:tc>
          <w:tcPr>
            <w:tcW w:type="dxa" w:w="5868"/>
            <w:shd w:val="clear" w:color="auto" w:fill="F6F6F6"/>
            <w:vAlign w:val="top"/>
            <w:tcMar>
              <w:top w:w="36" w:type="dxa"/>
              <w:start w:w="80" w:type="dxa"/>
              <w:bottom w:w="36" w:type="dxa"/>
              <w:end w:w="80" w:type="dxa"/>
            </w:tcMar>
          </w:tcPr>
          <w:p>
            <w:pPr>
              <w:pStyle w:val="TabCellSm"/>
              <w:jc w:val="left"/>
            </w:pPr>
            <w:r>
              <w:t>grips tissue to be excised, on a reduced scale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 small</w:t>
            </w:r>
          </w:p>
        </w:tc>
        <w:tc>
          <w:tcPr>
            <w:tcW w:type="dxa" w:w="5868"/>
            <w:vAlign w:val="top"/>
            <w:tcMar>
              <w:top w:w="36" w:type="dxa"/>
              <w:start w:w="80" w:type="dxa"/>
              <w:bottom w:w="36" w:type="dxa"/>
              <w:end w:w="80" w:type="dxa"/>
            </w:tcMar>
          </w:tcPr>
          <w:p>
            <w:pPr>
              <w:pStyle w:val="TabCellSm"/>
              <w:jc w:val="left"/>
            </w:pPr>
            <w:r>
              <w:t>light clips that will not tear thin neonatal drapes or 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small</w:t>
            </w:r>
          </w:p>
        </w:tc>
        <w:tc>
          <w:tcPr>
            <w:tcW w:type="dxa" w:w="5868"/>
            <w:shd w:val="clear" w:color="auto" w:fill="F6F6F6"/>
            <w:vAlign w:val="top"/>
            <w:tcMar>
              <w:top w:w="36" w:type="dxa"/>
              <w:start w:w="80" w:type="dxa"/>
              <w:bottom w:w="36" w:type="dxa"/>
              <w:end w:w="80" w:type="dxa"/>
            </w:tcMar>
          </w:tcPr>
          <w:p>
            <w:pPr>
              <w:pStyle w:val="TabCellSm"/>
              <w:jc w:val="left"/>
            </w:pPr>
            <w:r>
              <w:t>skin preparation over a small surface area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 — the workhorse</w:t>
            </w:r>
          </w:p>
        </w:tc>
        <w:tc>
          <w:tcPr>
            <w:tcW w:type="dxa" w:w="5868"/>
            <w:vAlign w:val="top"/>
            <w:tcMar>
              <w:top w:w="36" w:type="dxa"/>
              <w:start w:w="80" w:type="dxa"/>
              <w:bottom w:w="36" w:type="dxa"/>
              <w:end w:w="80" w:type="dxa"/>
            </w:tcMar>
          </w:tcPr>
          <w:p>
            <w:pPr>
              <w:pStyle w:val="TabCellSm"/>
              <w:jc w:val="left"/>
            </w:pPr>
            <w:r>
              <w:rPr>
                <w:b/>
              </w:rPr>
              <w:t>signature point</w:t>
            </w:r>
            <w:r>
              <w:t xml:space="preserve"> — in paediatric surgery the mosquito replaces the Crile as the standard haemostat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 12–14 cm</w:t>
            </w:r>
          </w:p>
        </w:tc>
        <w:tc>
          <w:tcPr>
            <w:tcW w:type="dxa" w:w="5868"/>
            <w:shd w:val="clear" w:color="auto" w:fill="F6F6F6"/>
            <w:vAlign w:val="top"/>
            <w:tcMar>
              <w:top w:w="36" w:type="dxa"/>
              <w:start w:w="80" w:type="dxa"/>
              <w:bottom w:w="36" w:type="dxa"/>
              <w:end w:w="80" w:type="dxa"/>
            </w:tcMar>
          </w:tcPr>
          <w:p>
            <w:pPr>
              <w:pStyle w:val="TabCellSm"/>
              <w:jc w:val="left"/>
            </w:pPr>
            <w:r>
              <w:t>secondary haemostat; the mosquito is the workhorse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w:t>
            </w:r>
          </w:p>
        </w:tc>
        <w:tc>
          <w:tcPr>
            <w:tcW w:type="dxa" w:w="5868"/>
            <w:vAlign w:val="top"/>
            <w:tcMar>
              <w:top w:w="36" w:type="dxa"/>
              <w:start w:w="80" w:type="dxa"/>
              <w:bottom w:w="36" w:type="dxa"/>
              <w:end w:w="80" w:type="dxa"/>
            </w:tcMar>
          </w:tcPr>
          <w:p>
            <w:pPr>
              <w:pStyle w:val="TabCellSm"/>
              <w:jc w:val="left"/>
            </w:pPr>
            <w:r>
              <w:t>encircling small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 small</w:t>
            </w:r>
          </w:p>
        </w:tc>
        <w:tc>
          <w:tcPr>
            <w:tcW w:type="dxa" w:w="5868"/>
            <w:shd w:val="clear" w:color="auto" w:fill="F6F6F6"/>
            <w:vAlign w:val="top"/>
            <w:tcMar>
              <w:top w:w="36" w:type="dxa"/>
              <w:start w:w="80" w:type="dxa"/>
              <w:bottom w:w="36" w:type="dxa"/>
              <w:end w:w="80" w:type="dxa"/>
            </w:tcMar>
          </w:tcPr>
          <w:p>
            <w:pPr>
              <w:pStyle w:val="TabCellSm"/>
              <w:jc w:val="left"/>
            </w:pPr>
            <w:r>
              <w:t>vascular occlusion in vessels 2–3 mm wide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w:t>
            </w:r>
          </w:p>
        </w:tc>
        <w:tc>
          <w:tcPr>
            <w:tcW w:type="dxa" w:w="5868"/>
            <w:vAlign w:val="top"/>
            <w:tcMar>
              <w:top w:w="36" w:type="dxa"/>
              <w:start w:w="80" w:type="dxa"/>
              <w:bottom w:w="36" w:type="dxa"/>
              <w:end w:w="80" w:type="dxa"/>
            </w:tcMar>
          </w:tcPr>
          <w:p>
            <w:pPr>
              <w:pStyle w:val="TabCellSm"/>
              <w:jc w:val="left"/>
            </w:pPr>
            <w:r>
              <w:t>bowel that must survive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 small</w:t>
            </w:r>
          </w:p>
        </w:tc>
        <w:tc>
          <w:tcPr>
            <w:tcW w:type="dxa" w:w="5868"/>
            <w:shd w:val="clear" w:color="auto" w:fill="F6F6F6"/>
            <w:vAlign w:val="top"/>
            <w:tcMar>
              <w:top w:w="36" w:type="dxa"/>
              <w:start w:w="80" w:type="dxa"/>
              <w:bottom w:w="36" w:type="dxa"/>
              <w:end w:w="80" w:type="dxa"/>
            </w:tcMar>
          </w:tcPr>
          <w:p>
            <w:pPr>
              <w:pStyle w:val="TabCellSm"/>
              <w:jc w:val="left"/>
            </w:pPr>
            <w:r>
              <w:t>crushing, specimen side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small and micro, with appliers</w:t>
            </w:r>
          </w:p>
        </w:tc>
        <w:tc>
          <w:tcPr>
            <w:tcW w:type="dxa" w:w="5868"/>
            <w:vAlign w:val="top"/>
            <w:tcMar>
              <w:top w:w="36" w:type="dxa"/>
              <w:start w:w="80" w:type="dxa"/>
              <w:bottom w:w="36" w:type="dxa"/>
              <w:end w:w="80" w:type="dxa"/>
            </w:tcMar>
          </w:tcPr>
          <w:p>
            <w:pPr>
              <w:pStyle w:val="TabCellSm"/>
              <w:jc w:val="left"/>
            </w:pPr>
            <w:r>
              <w:t>often safer and faster than ties on tiny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and small Langenbeck retractors</w:t>
            </w:r>
          </w:p>
        </w:tc>
        <w:tc>
          <w:tcPr>
            <w:tcW w:type="dxa" w:w="5868"/>
            <w:vAlign w:val="top"/>
            <w:tcMar>
              <w:top w:w="36" w:type="dxa"/>
              <w:start w:w="80" w:type="dxa"/>
              <w:bottom w:w="36" w:type="dxa"/>
              <w:end w:w="80" w:type="dxa"/>
            </w:tcMar>
          </w:tcPr>
          <w:p>
            <w:pPr>
              <w:pStyle w:val="TabCellSm"/>
              <w:jc w:val="left"/>
            </w:pPr>
            <w:r>
              <w:t>shallow-field retraction sized to a neonatal wound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 small</w:t>
            </w:r>
          </w:p>
        </w:tc>
        <w:tc>
          <w:tcPr>
            <w:tcW w:type="dxa" w:w="5868"/>
            <w:shd w:val="clear" w:color="auto" w:fill="F6F6F6"/>
            <w:vAlign w:val="top"/>
            <w:tcMar>
              <w:top w:w="36" w:type="dxa"/>
              <w:start w:w="80" w:type="dxa"/>
              <w:bottom w:w="36" w:type="dxa"/>
              <w:end w:w="80" w:type="dxa"/>
            </w:tcMar>
          </w:tcPr>
          <w:p>
            <w:pPr>
              <w:pStyle w:val="TabCellSm"/>
              <w:jc w:val="left"/>
            </w:pPr>
            <w:r>
              <w:t>double-ended, giving two blade depths in one instrument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narrow (1–2 cm)</w:t>
            </w:r>
          </w:p>
        </w:tc>
        <w:tc>
          <w:tcPr>
            <w:tcW w:type="dxa" w:w="5868"/>
            <w:vAlign w:val="top"/>
            <w:tcMar>
              <w:top w:w="36" w:type="dxa"/>
              <w:start w:w="80" w:type="dxa"/>
              <w:bottom w:w="36" w:type="dxa"/>
              <w:end w:w="80" w:type="dxa"/>
            </w:tcMar>
          </w:tcPr>
          <w:p>
            <w:pPr>
              <w:pStyle w:val="TabCellSm"/>
              <w:jc w:val="left"/>
            </w:pPr>
            <w:r>
              <w:t>protects viscera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retractor — Weitlaner, Denis Browne ring or a small Balfour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Denis Browne ring retractor with assorted small blades is the classic paediatric self-retainer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fine</w:t>
            </w:r>
          </w:p>
        </w:tc>
        <w:tc>
          <w:tcPr>
            <w:tcW w:type="dxa" w:w="5868"/>
            <w:vAlign w:val="top"/>
            <w:tcMar>
              <w:top w:w="36" w:type="dxa"/>
              <w:start w:w="80" w:type="dxa"/>
              <w:bottom w:w="36" w:type="dxa"/>
              <w:end w:w="80" w:type="dxa"/>
            </w:tcMar>
          </w:tcPr>
          <w:p>
            <w:pPr>
              <w:pStyle w:val="TabCellSm"/>
              <w:jc w:val="left"/>
            </w:pPr>
            <w:r>
              <w:t>atraumatic retraction of thin skin edges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Deaver retractors</w:t>
            </w:r>
          </w:p>
        </w:tc>
        <w:tc>
          <w:tcPr>
            <w:tcW w:type="dxa" w:w="5868"/>
            <w:shd w:val="clear" w:color="auto" w:fill="F6F6F6"/>
            <w:vAlign w:val="top"/>
            <w:tcMar>
              <w:top w:w="36" w:type="dxa"/>
              <w:start w:w="80" w:type="dxa"/>
              <w:bottom w:w="36" w:type="dxa"/>
              <w:end w:w="80" w:type="dxa"/>
            </w:tcMar>
          </w:tcPr>
          <w:p>
            <w:pPr>
              <w:pStyle w:val="TabCellSm"/>
              <w:jc w:val="left"/>
            </w:pPr>
            <w:r>
              <w:t>narrow curved blade for a small deep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w:t>
            </w:r>
          </w:p>
        </w:tc>
        <w:tc>
          <w:tcPr>
            <w:tcW w:type="dxa" w:w="5868"/>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routinely used in neonates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13–15 cm</w:t>
            </w:r>
          </w:p>
        </w:tc>
        <w:tc>
          <w:tcPr>
            <w:tcW w:type="dxa" w:w="5868"/>
            <w:vAlign w:val="top"/>
            <w:tcMar>
              <w:top w:w="36" w:type="dxa"/>
              <w:start w:w="80" w:type="dxa"/>
              <w:bottom w:w="36" w:type="dxa"/>
              <w:end w:w="80" w:type="dxa"/>
            </w:tcMar>
          </w:tcPr>
          <w:p>
            <w:pPr>
              <w:pStyle w:val="TabCellSm"/>
              <w:jc w:val="left"/>
            </w:pPr>
            <w:r>
              <w:t>sized to 4-0 to 7-0 needles; a heavy holder crushes fine needles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Castroviejo / micro needle holder</w:t>
            </w:r>
          </w:p>
        </w:tc>
        <w:tc>
          <w:tcPr>
            <w:tcW w:type="dxa" w:w="5868"/>
            <w:shd w:val="clear" w:color="auto" w:fill="F6F6F6"/>
            <w:vAlign w:val="top"/>
            <w:tcMar>
              <w:top w:w="36" w:type="dxa"/>
              <w:start w:w="80" w:type="dxa"/>
              <w:bottom w:w="36" w:type="dxa"/>
              <w:end w:w="80" w:type="dxa"/>
            </w:tcMar>
          </w:tcPr>
          <w:p>
            <w:pPr>
              <w:pStyle w:val="TabCellSm"/>
              <w:jc w:val="left"/>
            </w:pPr>
            <w:r>
              <w:t>vascular and duct anastomoses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suture — 4-0 to 7-0 absorbable; 5-0 to 7-0 monofilament</w:t>
            </w:r>
          </w:p>
        </w:tc>
        <w:tc>
          <w:tcPr>
            <w:tcW w:type="dxa" w:w="5868"/>
            <w:vAlign w:val="top"/>
            <w:tcMar>
              <w:top w:w="36" w:type="dxa"/>
              <w:start w:w="80" w:type="dxa"/>
              <w:bottom w:w="36" w:type="dxa"/>
              <w:end w:w="80" w:type="dxa"/>
            </w:tcMar>
          </w:tcPr>
          <w:p>
            <w:pPr>
              <w:pStyle w:val="TabCellSm"/>
              <w:jc w:val="left"/>
            </w:pPr>
            <w:r>
              <w:rPr>
                <w:b/>
              </w:rPr>
              <w:t>heavier suture cuts through neonatal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vascular suture 6-0 to 8-0</w:t>
            </w:r>
          </w:p>
        </w:tc>
        <w:tc>
          <w:tcPr>
            <w:tcW w:type="dxa" w:w="5868"/>
            <w:shd w:val="clear" w:color="auto" w:fill="F6F6F6"/>
            <w:vAlign w:val="top"/>
            <w:tcMar>
              <w:top w:w="36" w:type="dxa"/>
              <w:start w:w="80" w:type="dxa"/>
              <w:bottom w:w="36" w:type="dxa"/>
              <w:end w:w="80" w:type="dxa"/>
            </w:tcMar>
          </w:tcPr>
          <w:p>
            <w:pPr>
              <w:pStyle w:val="TabCellSm"/>
              <w:jc w:val="left"/>
            </w:pPr>
            <w:r>
              <w:t>non-absorbable monofilament for millimetre-wide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subcuticular skin suture</w:t>
            </w:r>
          </w:p>
        </w:tc>
        <w:tc>
          <w:tcPr>
            <w:tcW w:type="dxa" w:w="5868"/>
            <w:vAlign w:val="top"/>
            <w:tcMar>
              <w:top w:w="36" w:type="dxa"/>
              <w:start w:w="80" w:type="dxa"/>
              <w:bottom w:w="36" w:type="dxa"/>
              <w:end w:w="80" w:type="dxa"/>
            </w:tcMar>
          </w:tcPr>
          <w:p>
            <w:pPr>
              <w:pStyle w:val="TabCellSm"/>
              <w:jc w:val="left"/>
            </w:pPr>
            <w:r>
              <w:t>avoids the distress of suture removal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suction tips (Frazier)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limits the force applied to friable neonatal tissue; </w:t>
            </w:r>
            <w:r>
              <w:rPr>
                <w:b/>
              </w:rPr>
              <w:t>a Poole tip is too large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Yankauer tip</w:t>
            </w:r>
          </w:p>
        </w:tc>
        <w:tc>
          <w:tcPr>
            <w:tcW w:type="dxa" w:w="5868"/>
            <w:shd w:val="clear" w:color="auto" w:fill="F6F6F6"/>
            <w:vAlign w:val="top"/>
            <w:tcMar>
              <w:top w:w="36" w:type="dxa"/>
              <w:start w:w="80" w:type="dxa"/>
              <w:bottom w:w="36" w:type="dxa"/>
              <w:end w:w="80" w:type="dxa"/>
            </w:tcMar>
          </w:tcPr>
          <w:p>
            <w:pPr>
              <w:pStyle w:val="TabCellSm"/>
              <w:jc w:val="left"/>
            </w:pPr>
            <w:r>
              <w:t>larger-volume suction, used with the finer vented Frazier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Low-suction, small-volume reservoir with graduated measurement</w:t>
            </w:r>
          </w:p>
        </w:tc>
        <w:tc>
          <w:tcPr>
            <w:tcW w:type="dxa" w:w="5868"/>
            <w:vAlign w:val="top"/>
            <w:tcMar>
              <w:top w:w="36" w:type="dxa"/>
              <w:start w:w="80" w:type="dxa"/>
              <w:bottom w:w="36" w:type="dxa"/>
              <w:end w:w="80" w:type="dxa"/>
            </w:tcMar>
          </w:tcPr>
          <w:p>
            <w:pPr>
              <w:pStyle w:val="TabCellSm"/>
              <w:jc w:val="left"/>
            </w:pPr>
            <w:r>
              <w:rPr>
                <w:b/>
              </w:rPr>
              <w:t>every millilitre of loss is measured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 low power settings</w:t>
            </w:r>
          </w:p>
        </w:tc>
        <w:tc>
          <w:tcPr>
            <w:tcW w:type="dxa" w:w="5868"/>
            <w:shd w:val="clear" w:color="auto" w:fill="F6F6F6"/>
            <w:vAlign w:val="top"/>
            <w:tcMar>
              <w:top w:w="36" w:type="dxa"/>
              <w:start w:w="80" w:type="dxa"/>
              <w:bottom w:w="36" w:type="dxa"/>
              <w:end w:w="80" w:type="dxa"/>
            </w:tcMar>
          </w:tcPr>
          <w:p>
            <w:pPr>
              <w:pStyle w:val="TabCellSm"/>
              <w:jc w:val="left"/>
            </w:pPr>
            <w:r>
              <w:rPr>
                <w:b/>
              </w:rPr>
              <w:t>bipolar preferred; monopolar spreads through a small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Paediatric electrosurgical return electrode</w:t>
            </w:r>
          </w:p>
        </w:tc>
        <w:tc>
          <w:tcPr>
            <w:tcW w:type="dxa" w:w="5868"/>
            <w:vAlign w:val="top"/>
            <w:tcMar>
              <w:top w:w="36" w:type="dxa"/>
              <w:start w:w="80" w:type="dxa"/>
              <w:bottom w:w="36" w:type="dxa"/>
              <w:end w:w="80" w:type="dxa"/>
            </w:tcMar>
          </w:tcPr>
          <w:p>
            <w:pPr>
              <w:pStyle w:val="TabCellSm"/>
              <w:jc w:val="left"/>
            </w:pPr>
            <w:r>
              <w:t>correctly sized for the child's weight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and gauze, counted, and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swabs are </w:t>
            </w:r>
            <w:r>
              <w:rPr>
                <w:b/>
              </w:rPr>
              <w:t>weighed</w:t>
            </w:r>
            <w:r>
              <w:t xml:space="preserve"> to quantify blood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gallipots and specimen containers</w:t>
            </w:r>
          </w:p>
        </w:tc>
        <w:tc>
          <w:tcPr>
            <w:tcW w:type="dxa" w:w="5868"/>
            <w:vAlign w:val="top"/>
            <w:tcMar>
              <w:top w:w="36" w:type="dxa"/>
              <w:start w:w="80" w:type="dxa"/>
              <w:bottom w:w="36" w:type="dxa"/>
              <w:end w:w="80" w:type="dxa"/>
            </w:tcMar>
          </w:tcPr>
          <w:p>
            <w:pPr>
              <w:pStyle w:val="TabCellSm"/>
              <w:jc w:val="left"/>
            </w:pPr>
            <w:r>
              <w:t>small volumes; specimens are often tiny and must not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feeding tubes, infant catheters and small drains</w:t>
            </w:r>
          </w:p>
        </w:tc>
        <w:tc>
          <w:tcPr>
            <w:tcW w:type="dxa" w:w="5868"/>
            <w:shd w:val="clear" w:color="auto" w:fill="F6F6F6"/>
            <w:vAlign w:val="top"/>
            <w:tcMar>
              <w:top w:w="36" w:type="dxa"/>
              <w:start w:w="80" w:type="dxa"/>
              <w:bottom w:w="36" w:type="dxa"/>
              <w:end w:w="80" w:type="dxa"/>
            </w:tcMar>
          </w:tcPr>
          <w:p>
            <w:pPr>
              <w:pStyle w:val="TabCellSm"/>
              <w:jc w:val="left"/>
            </w:pPr>
            <w:r>
              <w:t>sized in French gauge to the child; adult sizes will not pass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Forced-air or radiant warmer, warming mattress and overhead heater</w:t>
            </w:r>
          </w:p>
        </w:tc>
        <w:tc>
          <w:tcPr>
            <w:tcW w:type="dxa" w:w="5868"/>
            <w:vAlign w:val="top"/>
            <w:tcMar>
              <w:top w:w="36" w:type="dxa"/>
              <w:start w:w="80" w:type="dxa"/>
              <w:bottom w:w="36" w:type="dxa"/>
              <w:end w:w="80" w:type="dxa"/>
            </w:tcMar>
          </w:tcPr>
          <w:p>
            <w:pPr>
              <w:pStyle w:val="TabCellSm"/>
              <w:jc w:val="left"/>
            </w:pPr>
            <w:r>
              <w:rPr>
                <w:b/>
              </w:rPr>
              <w:t>signature requirement</w:t>
            </w:r>
            <w:r>
              <w:t xml:space="preserve"> — hypothermia occurs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Warmed irrigation fluid, warmed intravenous fluids and a fluid warmer</w:t>
            </w:r>
          </w:p>
        </w:tc>
        <w:tc>
          <w:tcPr>
            <w:tcW w:type="dxa" w:w="5868"/>
            <w:shd w:val="clear" w:color="auto" w:fill="F6F6F6"/>
            <w:vAlign w:val="top"/>
            <w:tcMar>
              <w:top w:w="36" w:type="dxa"/>
              <w:start w:w="80" w:type="dxa"/>
              <w:bottom w:w="36" w:type="dxa"/>
              <w:end w:w="80" w:type="dxa"/>
            </w:tcMar>
          </w:tcPr>
          <w:p>
            <w:pPr>
              <w:pStyle w:val="TabCellSm"/>
              <w:jc w:val="left"/>
            </w:pPr>
            <w:r>
              <w:t>cold fluid poured into a body cavity causes rapid core cooling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Raised theatre ambient temperature (24–26 °C for neonates)</w:t>
            </w:r>
          </w:p>
        </w:tc>
        <w:tc>
          <w:tcPr>
            <w:tcW w:type="dxa" w:w="5868"/>
            <w:vAlign w:val="top"/>
            <w:tcMar>
              <w:top w:w="36" w:type="dxa"/>
              <w:start w:w="80" w:type="dxa"/>
              <w:bottom w:w="36" w:type="dxa"/>
              <w:end w:w="80" w:type="dxa"/>
            </w:tcMar>
          </w:tcPr>
          <w:p>
            <w:pPr>
              <w:pStyle w:val="TabCellSm"/>
              <w:jc w:val="left"/>
            </w:pPr>
            <w:r>
              <w:t>the single most effective measure against intraoperative hypothermia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Temperature probe and continuous core temperature monitoring</w:t>
            </w:r>
          </w:p>
        </w:tc>
        <w:tc>
          <w:tcPr>
            <w:tcW w:type="dxa" w:w="5868"/>
            <w:shd w:val="clear" w:color="auto" w:fill="F6F6F6"/>
            <w:vAlign w:val="top"/>
            <w:tcMar>
              <w:top w:w="36" w:type="dxa"/>
              <w:start w:w="80" w:type="dxa"/>
              <w:bottom w:w="36" w:type="dxa"/>
              <w:end w:w="80" w:type="dxa"/>
            </w:tcMar>
          </w:tcPr>
          <w:p>
            <w:pPr>
              <w:pStyle w:val="TabCellSm"/>
              <w:jc w:val="left"/>
            </w:pPr>
            <w:r>
              <w:t>hypothermia develops within minutes and must be detected early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rPr>
                <w:b/>
              </w:rPr>
              <w:t>neonatal blood volume ≈ 80 mL/kg — a 30 mL loss in a 2 kg baby is nearly 20 % of the circulating volume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infusion pumps and syringe drivers</w:t>
            </w:r>
          </w:p>
        </w:tc>
        <w:tc>
          <w:tcPr>
            <w:tcW w:type="dxa" w:w="5868"/>
            <w:shd w:val="clear" w:color="auto" w:fill="F6F6F6"/>
            <w:vAlign w:val="top"/>
            <w:tcMar>
              <w:top w:w="36" w:type="dxa"/>
              <w:start w:w="80" w:type="dxa"/>
              <w:bottom w:w="36" w:type="dxa"/>
              <w:end w:w="80" w:type="dxa"/>
            </w:tcMar>
          </w:tcPr>
          <w:p>
            <w:pPr>
              <w:pStyle w:val="TabCellSm"/>
              <w:jc w:val="left"/>
            </w:pPr>
            <w:r>
              <w:t>fluids are given in millilitres per kilogram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Padding, gel supports and eye protection</w:t>
            </w:r>
          </w:p>
        </w:tc>
        <w:tc>
          <w:tcPr>
            <w:tcW w:type="dxa" w:w="5868"/>
            <w:vAlign w:val="top"/>
            <w:tcMar>
              <w:top w:w="36" w:type="dxa"/>
              <w:start w:w="80" w:type="dxa"/>
              <w:bottom w:w="36" w:type="dxa"/>
              <w:end w:w="80" w:type="dxa"/>
            </w:tcMar>
          </w:tcPr>
          <w:p>
            <w:pPr>
              <w:pStyle w:val="TabCellSm"/>
              <w:jc w:val="left"/>
            </w:pPr>
            <w:r>
              <w:t>pressure injury occurs quickly in a small body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Glucose monitoring</w:t>
            </w:r>
          </w:p>
        </w:tc>
        <w:tc>
          <w:tcPr>
            <w:tcW w:type="dxa" w:w="5868"/>
            <w:shd w:val="clear" w:color="auto" w:fill="F6F6F6"/>
            <w:vAlign w:val="top"/>
            <w:tcMar>
              <w:top w:w="36" w:type="dxa"/>
              <w:start w:w="80" w:type="dxa"/>
              <w:bottom w:w="36" w:type="dxa"/>
              <w:end w:w="80" w:type="dxa"/>
            </w:tcMar>
          </w:tcPr>
          <w:p>
            <w:pPr>
              <w:pStyle w:val="TabCellSm"/>
              <w:jc w:val="left"/>
            </w:pPr>
            <w:r>
              <w:t>neonates have limited glycogen reserve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w:t>
            </w:r>
          </w:p>
        </w:tc>
        <w:tc>
          <w:tcPr>
            <w:tcW w:type="dxa" w:w="5868"/>
            <w:vAlign w:val="top"/>
            <w:tcMar>
              <w:top w:w="36" w:type="dxa"/>
              <w:start w:w="80" w:type="dxa"/>
              <w:bottom w:w="36" w:type="dxa"/>
              <w:end w:w="80" w:type="dxa"/>
            </w:tcMar>
          </w:tcPr>
          <w:p>
            <w:pPr>
              <w:pStyle w:val="TabCellSm"/>
              <w:jc w:val="left"/>
            </w:pPr>
            <w:r>
              <w:t>sized airway, bag and drugs, checked before the incision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with the limbs padded and secured; small rolls rather than sandbags. The child is positioned to give access while </w:t>
      </w:r>
      <w:r>
        <w:rPr>
          <w:b/>
        </w:rPr>
        <w:t>preserving temperature</w:t>
      </w:r>
      <w:r>
        <w:t xml:space="preserve"> — exposure is kept to the minimum area and duration.</w:t>
      </w:r>
    </w:p>
    <w:p>
      <w:pPr>
        <w:pStyle w:val="BoxBody"/>
        <w:ind w:start="170"/>
      </w:pPr>
      <w:r>
        <w:rPr>
          <w:b/>
        </w:rPr>
        <w:t>Consent and identification</w:t>
      </w:r>
      <w:r>
        <w:t xml:space="preserve"> — Consent is by the parent or legal guardian; identity, weight and the operative side are confirmed at the WHO checklist. </w:t>
      </w:r>
      <w:r>
        <w:rPr>
          <w:b/>
        </w:rPr>
        <w:t>The weight is documented because every drug, fluid and blood volume is calculated from it.</w:t>
      </w:r>
    </w:p>
    <w:p>
      <w:pPr>
        <w:pStyle w:val="BoxBody"/>
        <w:ind w:start="170"/>
      </w:pPr>
      <w:r>
        <w:rPr>
          <w:b/>
        </w:rPr>
        <w:t>Complications</w:t>
      </w:r>
      <w:r>
        <w:t xml:space="preserve"> — </w:t>
      </w:r>
      <w:r>
        <w:rPr>
          <w:b/>
        </w:rPr>
        <w:t>Hypothermia</w:t>
      </w:r>
      <w:r>
        <w:t xml:space="preserve">, hypoglycaemia, fluid overload or depletion, </w:t>
      </w:r>
      <w:r>
        <w:rPr>
          <w:b/>
        </w:rPr>
        <w:t>relatively rapid haemorrhagic shock</w:t>
      </w:r>
      <w:r>
        <w:t>, anastomotic leak, pressure injury, and — with monopolar diathermy — disproportionate thermal spread.</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Adult major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Paediatric major tray</w:t>
            </w:r>
          </w:p>
        </w:tc>
      </w:tr>
      <w:tr>
        <w:tc>
          <w:tcPr>
            <w:tcW w:type="dxa" w:w="3600"/>
            <w:vAlign w:val="top"/>
            <w:tcMar>
              <w:top w:w="36" w:type="dxa"/>
              <w:start w:w="80" w:type="dxa"/>
              <w:bottom w:w="36" w:type="dxa"/>
              <w:end w:w="80" w:type="dxa"/>
            </w:tcMar>
          </w:tcPr>
          <w:p>
            <w:pPr>
              <w:pStyle w:val="TabCell"/>
            </w:pPr>
            <w:r>
              <w:rPr>
                <w:b/>
              </w:rPr>
              <w:t>Skin blade</w:t>
            </w:r>
          </w:p>
        </w:tc>
        <w:tc>
          <w:tcPr>
            <w:tcW w:type="dxa" w:w="3600"/>
            <w:vAlign w:val="top"/>
            <w:tcMar>
              <w:top w:w="36" w:type="dxa"/>
              <w:start w:w="80" w:type="dxa"/>
              <w:bottom w:w="36" w:type="dxa"/>
              <w:end w:w="80" w:type="dxa"/>
            </w:tcMar>
          </w:tcPr>
          <w:p>
            <w:pPr>
              <w:pStyle w:val="TabCell"/>
            </w:pPr>
            <w:r>
              <w:t>No.20 on a No.4 handle</w:t>
            </w:r>
          </w:p>
        </w:tc>
        <w:tc>
          <w:tcPr>
            <w:tcW w:type="dxa" w:w="3600"/>
            <w:vAlign w:val="top"/>
            <w:tcMar>
              <w:top w:w="36" w:type="dxa"/>
              <w:start w:w="80" w:type="dxa"/>
              <w:bottom w:w="36" w:type="dxa"/>
              <w:end w:w="80" w:type="dxa"/>
            </w:tcMar>
          </w:tcPr>
          <w:p>
            <w:pPr>
              <w:pStyle w:val="TabCell"/>
            </w:pPr>
            <w:r>
              <w:rPr>
                <w:b/>
              </w:rPr>
              <w:t>No.15 on a No.3 handle</w:t>
            </w:r>
          </w:p>
        </w:tc>
      </w:tr>
      <w:tr>
        <w:tc>
          <w:tcPr>
            <w:tcW w:type="dxa" w:w="3600"/>
            <w:shd w:val="clear" w:color="auto" w:fill="F6F6F6"/>
            <w:vAlign w:val="top"/>
            <w:tcMar>
              <w:top w:w="36" w:type="dxa"/>
              <w:start w:w="80" w:type="dxa"/>
              <w:bottom w:w="36" w:type="dxa"/>
              <w:end w:w="80" w:type="dxa"/>
            </w:tcMar>
          </w:tcPr>
          <w:p>
            <w:pPr>
              <w:pStyle w:val="TabCell"/>
            </w:pPr>
            <w:r>
              <w:rPr>
                <w:b/>
              </w:rPr>
              <w:t>Standard haemostat</w:t>
            </w:r>
          </w:p>
        </w:tc>
        <w:tc>
          <w:tcPr>
            <w:tcW w:type="dxa" w:w="3600"/>
            <w:shd w:val="clear" w:color="auto" w:fill="F6F6F6"/>
            <w:vAlign w:val="top"/>
            <w:tcMar>
              <w:top w:w="36" w:type="dxa"/>
              <w:start w:w="80" w:type="dxa"/>
              <w:bottom w:w="36" w:type="dxa"/>
              <w:end w:w="80" w:type="dxa"/>
            </w:tcMar>
          </w:tcPr>
          <w:p>
            <w:pPr>
              <w:pStyle w:val="TabCell"/>
            </w:pPr>
            <w:r>
              <w:t>Crile / Kelly</w:t>
            </w:r>
          </w:p>
        </w:tc>
        <w:tc>
          <w:tcPr>
            <w:tcW w:type="dxa" w:w="3600"/>
            <w:shd w:val="clear" w:color="auto" w:fill="F6F6F6"/>
            <w:vAlign w:val="top"/>
            <w:tcMar>
              <w:top w:w="36" w:type="dxa"/>
              <w:start w:w="80" w:type="dxa"/>
              <w:bottom w:w="36" w:type="dxa"/>
              <w:end w:w="80" w:type="dxa"/>
            </w:tcMar>
          </w:tcPr>
          <w:p>
            <w:pPr>
              <w:pStyle w:val="TabCell"/>
            </w:pPr>
            <w:r>
              <w:rPr>
                <w:b/>
              </w:rPr>
              <w:t>Mosquito (Halsted)</w:t>
            </w:r>
          </w:p>
        </w:tc>
      </w:tr>
      <w:tr>
        <w:tc>
          <w:tcPr>
            <w:tcW w:type="dxa" w:w="3600"/>
            <w:vAlign w:val="top"/>
            <w:tcMar>
              <w:top w:w="36" w:type="dxa"/>
              <w:start w:w="80" w:type="dxa"/>
              <w:bottom w:w="36" w:type="dxa"/>
              <w:end w:w="80" w:type="dxa"/>
            </w:tcMar>
          </w:tcPr>
          <w:p>
            <w:pPr>
              <w:pStyle w:val="TabCell"/>
            </w:pPr>
            <w:r>
              <w:rPr>
                <w:b/>
              </w:rPr>
              <w:t>Suture calibre</w:t>
            </w:r>
          </w:p>
        </w:tc>
        <w:tc>
          <w:tcPr>
            <w:tcW w:type="dxa" w:w="3600"/>
            <w:vAlign w:val="top"/>
            <w:tcMar>
              <w:top w:w="36" w:type="dxa"/>
              <w:start w:w="80" w:type="dxa"/>
              <w:bottom w:w="36" w:type="dxa"/>
              <w:end w:w="80" w:type="dxa"/>
            </w:tcMar>
          </w:tcPr>
          <w:p>
            <w:pPr>
              <w:pStyle w:val="TabCell"/>
            </w:pPr>
            <w:r>
              <w:t>0 to 3-0</w:t>
            </w:r>
          </w:p>
        </w:tc>
        <w:tc>
          <w:tcPr>
            <w:tcW w:type="dxa" w:w="3600"/>
            <w:vAlign w:val="top"/>
            <w:tcMar>
              <w:top w:w="36" w:type="dxa"/>
              <w:start w:w="80" w:type="dxa"/>
              <w:bottom w:w="36" w:type="dxa"/>
              <w:end w:w="80" w:type="dxa"/>
            </w:tcMar>
          </w:tcPr>
          <w:p>
            <w:pPr>
              <w:pStyle w:val="TabCell"/>
            </w:pPr>
            <w:r>
              <w:rPr>
                <w:b/>
              </w:rPr>
              <w:t>4-0 to 7-0</w:t>
            </w:r>
          </w:p>
        </w:tc>
      </w:tr>
      <w:tr>
        <w:tc>
          <w:tcPr>
            <w:tcW w:type="dxa" w:w="3600"/>
            <w:shd w:val="clear" w:color="auto" w:fill="F6F6F6"/>
            <w:vAlign w:val="top"/>
            <w:tcMar>
              <w:top w:w="36" w:type="dxa"/>
              <w:start w:w="80" w:type="dxa"/>
              <w:bottom w:w="36" w:type="dxa"/>
              <w:end w:w="80" w:type="dxa"/>
            </w:tcMar>
          </w:tcPr>
          <w:p>
            <w:pPr>
              <w:pStyle w:val="TabCell"/>
            </w:pPr>
            <w:r>
              <w:rPr>
                <w:b/>
              </w:rPr>
              <w:t>Suction</w:t>
            </w:r>
          </w:p>
        </w:tc>
        <w:tc>
          <w:tcPr>
            <w:tcW w:type="dxa" w:w="3600"/>
            <w:shd w:val="clear" w:color="auto" w:fill="F6F6F6"/>
            <w:vAlign w:val="top"/>
            <w:tcMar>
              <w:top w:w="36" w:type="dxa"/>
              <w:start w:w="80" w:type="dxa"/>
              <w:bottom w:w="36" w:type="dxa"/>
              <w:end w:w="80" w:type="dxa"/>
            </w:tcMar>
          </w:tcPr>
          <w:p>
            <w:pPr>
              <w:pStyle w:val="TabCell"/>
            </w:pPr>
            <w:r>
              <w:t>Poole + Yankauer</w:t>
            </w:r>
          </w:p>
        </w:tc>
        <w:tc>
          <w:tcPr>
            <w:tcW w:type="dxa" w:w="3600"/>
            <w:shd w:val="clear" w:color="auto" w:fill="F6F6F6"/>
            <w:vAlign w:val="top"/>
            <w:tcMar>
              <w:top w:w="36" w:type="dxa"/>
              <w:start w:w="80" w:type="dxa"/>
              <w:bottom w:w="36" w:type="dxa"/>
              <w:end w:w="80" w:type="dxa"/>
            </w:tcMar>
          </w:tcPr>
          <w:p>
            <w:pPr>
              <w:pStyle w:val="TabCell"/>
            </w:pPr>
            <w:r>
              <w:rPr>
                <w:b/>
              </w:rPr>
              <w:t>Fine vented Frazier</w:t>
            </w:r>
            <w:r>
              <w:t>, small graduated reservoir</w:t>
            </w:r>
          </w:p>
        </w:tc>
      </w:tr>
      <w:tr>
        <w:tc>
          <w:tcPr>
            <w:tcW w:type="dxa" w:w="3600"/>
            <w:vAlign w:val="top"/>
            <w:tcMar>
              <w:top w:w="36" w:type="dxa"/>
              <w:start w:w="80" w:type="dxa"/>
              <w:bottom w:w="36" w:type="dxa"/>
              <w:end w:w="80" w:type="dxa"/>
            </w:tcMar>
          </w:tcPr>
          <w:p>
            <w:pPr>
              <w:pStyle w:val="TabCell"/>
            </w:pPr>
            <w:r>
              <w:rPr>
                <w:b/>
              </w:rPr>
              <w:t>Self-retainer</w:t>
            </w:r>
          </w:p>
        </w:tc>
        <w:tc>
          <w:tcPr>
            <w:tcW w:type="dxa" w:w="3600"/>
            <w:vAlign w:val="top"/>
            <w:tcMar>
              <w:top w:w="36" w:type="dxa"/>
              <w:start w:w="80" w:type="dxa"/>
              <w:bottom w:w="36" w:type="dxa"/>
              <w:end w:w="80" w:type="dxa"/>
            </w:tcMar>
          </w:tcPr>
          <w:p>
            <w:pPr>
              <w:pStyle w:val="TabCell"/>
            </w:pPr>
            <w:r>
              <w:t>Balfour with bladder blade</w:t>
            </w:r>
          </w:p>
        </w:tc>
        <w:tc>
          <w:tcPr>
            <w:tcW w:type="dxa" w:w="3600"/>
            <w:vAlign w:val="top"/>
            <w:tcMar>
              <w:top w:w="36" w:type="dxa"/>
              <w:start w:w="80" w:type="dxa"/>
              <w:bottom w:w="36" w:type="dxa"/>
              <w:end w:w="80" w:type="dxa"/>
            </w:tcMar>
          </w:tcPr>
          <w:p>
            <w:pPr>
              <w:pStyle w:val="TabCell"/>
            </w:pPr>
            <w:r>
              <w:rPr>
                <w:b/>
              </w:rPr>
              <w:t>Denis Browne ring retractor</w:t>
            </w:r>
            <w:r>
              <w:t xml:space="preserve"> / small Weitlaner</w:t>
            </w:r>
          </w:p>
        </w:tc>
      </w:tr>
      <w:tr>
        <w:tc>
          <w:tcPr>
            <w:tcW w:type="dxa" w:w="3600"/>
            <w:shd w:val="clear" w:color="auto" w:fill="F6F6F6"/>
            <w:vAlign w:val="top"/>
            <w:tcMar>
              <w:top w:w="36" w:type="dxa"/>
              <w:start w:w="80" w:type="dxa"/>
              <w:bottom w:w="36" w:type="dxa"/>
              <w:end w:w="80" w:type="dxa"/>
            </w:tcMar>
          </w:tcPr>
          <w:p>
            <w:pPr>
              <w:pStyle w:val="TabCell"/>
            </w:pPr>
            <w:r>
              <w:rPr>
                <w:b/>
              </w:rPr>
              <w:t>Blood-loss assessment</w:t>
            </w:r>
          </w:p>
        </w:tc>
        <w:tc>
          <w:tcPr>
            <w:tcW w:type="dxa" w:w="3600"/>
            <w:shd w:val="clear" w:color="auto" w:fill="F6F6F6"/>
            <w:vAlign w:val="top"/>
            <w:tcMar>
              <w:top w:w="36" w:type="dxa"/>
              <w:start w:w="80" w:type="dxa"/>
              <w:bottom w:w="36" w:type="dxa"/>
              <w:end w:w="80" w:type="dxa"/>
            </w:tcMar>
          </w:tcPr>
          <w:p>
            <w:pPr>
              <w:pStyle w:val="TabCell"/>
            </w:pPr>
            <w:r>
              <w:t>Estimated volume in the reservoir</w:t>
            </w:r>
          </w:p>
        </w:tc>
        <w:tc>
          <w:tcPr>
            <w:tcW w:type="dxa" w:w="3600"/>
            <w:shd w:val="clear" w:color="auto" w:fill="F6F6F6"/>
            <w:vAlign w:val="top"/>
            <w:tcMar>
              <w:top w:w="36" w:type="dxa"/>
              <w:start w:w="80" w:type="dxa"/>
              <w:bottom w:w="36" w:type="dxa"/>
              <w:end w:w="80" w:type="dxa"/>
            </w:tcMar>
          </w:tcPr>
          <w:p>
            <w:pPr>
              <w:pStyle w:val="TabCell"/>
            </w:pPr>
            <w:r>
              <w:rPr>
                <w:b/>
              </w:rPr>
              <w:t>Swabs weighed; loss calculated against 80 mL/kg</w:t>
            </w:r>
          </w:p>
        </w:tc>
      </w:tr>
      <w:tr>
        <w:tc>
          <w:tcPr>
            <w:tcW w:type="dxa" w:w="3600"/>
            <w:vAlign w:val="top"/>
            <w:tcMar>
              <w:top w:w="36" w:type="dxa"/>
              <w:start w:w="80" w:type="dxa"/>
              <w:bottom w:w="36" w:type="dxa"/>
              <w:end w:w="80" w:type="dxa"/>
            </w:tcMar>
          </w:tcPr>
          <w:p>
            <w:pPr>
              <w:pStyle w:val="TabCell"/>
            </w:pPr>
            <w:r>
              <w:rPr>
                <w:b/>
              </w:rPr>
              <w:t>Temperature control</w:t>
            </w:r>
          </w:p>
        </w:tc>
        <w:tc>
          <w:tcPr>
            <w:tcW w:type="dxa" w:w="3600"/>
            <w:vAlign w:val="top"/>
            <w:tcMar>
              <w:top w:w="36" w:type="dxa"/>
              <w:start w:w="80" w:type="dxa"/>
              <w:bottom w:w="36" w:type="dxa"/>
              <w:end w:w="80" w:type="dxa"/>
            </w:tcMar>
          </w:tcPr>
          <w:p>
            <w:pPr>
              <w:pStyle w:val="TabCell"/>
            </w:pPr>
            <w:r>
              <w:t>Routine warming</w:t>
            </w:r>
          </w:p>
        </w:tc>
        <w:tc>
          <w:tcPr>
            <w:tcW w:type="dxa" w:w="3600"/>
            <w:vAlign w:val="top"/>
            <w:tcMar>
              <w:top w:w="36" w:type="dxa"/>
              <w:start w:w="80" w:type="dxa"/>
              <w:bottom w:w="36" w:type="dxa"/>
              <w:end w:w="80" w:type="dxa"/>
            </w:tcMar>
          </w:tcPr>
          <w:p>
            <w:pPr>
              <w:pStyle w:val="TabCell"/>
            </w:pPr>
            <w:r>
              <w:rPr>
                <w:b/>
              </w:rPr>
              <w:t>Active warming is essential and continuous</w:t>
            </w:r>
          </w:p>
        </w:tc>
      </w:tr>
    </w:tbl>
    <w:p>
      <w:pPr>
        <w:spacing w:before="0" w:after="160" w:line="240" w:lineRule="auto"/>
      </w:pPr>
    </w:p>
    <w:p>
      <w:pPr>
        <w:pStyle w:val="FigCaption"/>
        <w:jc w:val="center"/>
      </w:pPr>
      <w:r>
        <w:t>Table 10.1 — Adult versus paediatric major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principle: </w:t>
            </w:r>
            <w:r>
              <w:rPr>
                <w:b/>
              </w:rPr>
              <w:t>a child is not a small adult</w:t>
            </w:r>
            <w:r>
              <w:t xml:space="preserve"> — then give scale, physiology, thermoregulation and tissue delicacy.</w:t>
            </w:r>
          </w:p>
          <w:p>
            <w:pPr>
              <w:pStyle w:val="BoxBody"/>
              <w:spacing w:before="20" w:after="40"/>
              <w:ind w:start="204" w:hanging="204"/>
            </w:pPr>
            <w:r>
              <w:rPr>
                <w:rFonts w:ascii="Calibri" w:hAnsi="Calibri"/>
                <w:b/>
              </w:rPr>
              <w:t xml:space="preserve">▪  </w:t>
            </w:r>
            <w:r>
              <w:rPr>
                <w:b/>
              </w:rPr>
              <w:t>No.15 blade, mosquito forceps as the workhorse, 4-0 to 7-0 suture, fine vented Frazier suction</w:t>
            </w:r>
            <w:r>
              <w:t xml:space="preserve"> are the concrete substitutions.</w:t>
            </w:r>
          </w:p>
          <w:p>
            <w:pPr>
              <w:pStyle w:val="BoxBody"/>
              <w:spacing w:before="20" w:after="40"/>
              <w:ind w:start="204" w:hanging="204"/>
            </w:pPr>
            <w:r>
              <w:rPr>
                <w:rFonts w:ascii="Calibri" w:hAnsi="Calibri"/>
                <w:b/>
              </w:rPr>
              <w:t xml:space="preserve">▪  </w:t>
            </w:r>
            <w:r>
              <w:rPr>
                <w:b/>
              </w:rPr>
              <w:t>Denis Browne ring retractor</w:t>
            </w:r>
            <w:r>
              <w:t xml:space="preserve"> is the classic paediatric self-retaining retractor.</w:t>
            </w:r>
          </w:p>
          <w:p>
            <w:pPr>
              <w:pStyle w:val="BoxBody"/>
              <w:spacing w:before="20" w:after="40"/>
              <w:ind w:start="204" w:hanging="204"/>
            </w:pPr>
            <w:r>
              <w:rPr>
                <w:rFonts w:ascii="Calibri" w:hAnsi="Calibri"/>
                <w:b/>
              </w:rPr>
              <w:t xml:space="preserve">▪  </w:t>
            </w:r>
            <w:r>
              <w:rPr>
                <w:b/>
              </w:rPr>
              <w:t>Weigh the swabs</w:t>
            </w:r>
            <w:r>
              <w:t xml:space="preserve"> and quote </w:t>
            </w:r>
            <w:r>
              <w:rPr>
                <w:b/>
              </w:rPr>
              <w:t>blood volume ≈ 80 mL/kg</w:t>
            </w:r>
            <w:r>
              <w:t xml:space="preserve"> — the most reliably rewarded facts in this Part.</w:t>
            </w:r>
          </w:p>
          <w:p>
            <w:pPr>
              <w:pStyle w:val="BoxBody"/>
              <w:spacing w:before="20" w:after="40"/>
              <w:ind w:start="204" w:hanging="204"/>
            </w:pPr>
            <w:r>
              <w:rPr>
                <w:rFonts w:ascii="Calibri" w:hAnsi="Calibri"/>
                <w:b/>
              </w:rPr>
              <w:t xml:space="preserve">▪  </w:t>
            </w:r>
            <w:r>
              <w:rPr>
                <w:b/>
              </w:rPr>
              <w:t>Active warming (mattress, overhead heater, warmed fluids, theatre 24–26 °C) is part of tray preparation.</w:t>
            </w:r>
          </w:p>
          <w:p>
            <w:pPr>
              <w:pStyle w:val="BoxBody"/>
              <w:spacing w:before="20" w:after="40"/>
              <w:ind w:start="204" w:hanging="204"/>
            </w:pPr>
            <w:r>
              <w:rPr>
                <w:rFonts w:ascii="Calibri" w:hAnsi="Calibri"/>
                <w:b/>
              </w:rPr>
              <w:t xml:space="preserve">▪  </w:t>
            </w:r>
            <w:r>
              <w:rPr>
                <w:b/>
              </w:rPr>
              <w:t>Bipolar diathermy at low settings with a correctly sized return electrode.</w:t>
            </w:r>
          </w:p>
          <w:p>
            <w:pPr>
              <w:pStyle w:val="BoxBody"/>
              <w:spacing w:before="20" w:after="40"/>
              <w:ind w:start="204" w:hanging="204"/>
            </w:pPr>
            <w:r>
              <w:rPr>
                <w:rFonts w:ascii="Calibri" w:hAnsi="Calibri"/>
                <w:b/>
              </w:rPr>
              <w:t xml:space="preserve">▪  </w:t>
            </w:r>
            <w:r>
              <w:rPr>
                <w:b/>
              </w:rPr>
              <w:t>Loupes are routine</w:t>
            </w:r>
            <w:r>
              <w:t xml:space="preserve"> in neonatal work.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does a paediatric major tray differ from an adult major tray?</w:t>
      </w:r>
    </w:p>
    <w:p>
      <w:pPr>
        <w:pStyle w:val="QBank"/>
        <w:spacing w:before="0" w:after="100"/>
        <w:ind w:start="595" w:hanging="283"/>
      </w:pPr>
      <w:r>
        <w:rPr>
          <w:rFonts w:ascii="Calibri" w:hAnsi="Calibri"/>
          <w:b/>
        </w:rPr>
        <w:t xml:space="preserve">A.  </w:t>
      </w:r>
      <w:r>
        <w:t xml:space="preserve">It contains the same six functional groups but in short, fine, light patterns and smaller quantities: a No.15 blade on a No.3 handle instead of a No.20 on a No.4; fine 11–14 cm Metzenbaum scissors; mosquito forceps as the standard haemostat rather than Crile or Kelly; fine DeBakey and Adson forceps, small Babcock and small non-crushing intestinal clamps, small bulldogs and micro clips; Senn, small Langenbeck, narrow malleable and a Denis Browne ring or small Weitlaner self-retaining retractor with loupes and a head-light; fine 13–15 cm needle holders with 4-0 to 7-0 suture; and fine vented Frazier suction with a small graduated reservoir. Beyond instruments it requires active warming — warming mattress, overhead heater, warmed fluids and theatre at 24–26 °C — continuous temperature monitoring, bipolar diathermy at low power with a correctly sized return electrode, volumetric pumps, glucose monitoring, cross-matched blood in paediatric aliquots and </w:t>
      </w:r>
      <w:r>
        <w:rPr>
          <w:b/>
        </w:rPr>
        <w:t>weighing of swabs</w:t>
      </w:r>
      <w:r>
        <w:t xml:space="preserve"> to measure blood loss against a circulating volume of only about 80 mL/kg.</w:t>
      </w:r>
    </w:p>
    <w:p>
      <w:pPr>
        <w:spacing w:before="80" w:after="20"/>
        <w:ind w:start="311" w:hanging="311"/>
        <w:keepLines/>
        <w:keepNext/>
      </w:pPr>
      <w:r>
        <w:rPr>
          <w:rFonts w:ascii="Calibri" w:hAnsi="Calibri"/>
          <w:b/>
          <w:sz w:val="19"/>
        </w:rPr>
        <w:t xml:space="preserve">Q2.  </w:t>
      </w:r>
      <w:r>
        <w:rPr>
          <w:b/>
          <w:sz w:val="19"/>
        </w:rPr>
        <w:t>Why is blood loss measured by weighing swabs in paediatric surgery?</w:t>
      </w:r>
    </w:p>
    <w:p>
      <w:pPr>
        <w:pStyle w:val="QBank"/>
        <w:spacing w:before="0" w:after="100"/>
        <w:ind w:start="595" w:hanging="283"/>
      </w:pPr>
      <w:r>
        <w:rPr>
          <w:rFonts w:ascii="Calibri" w:hAnsi="Calibri"/>
          <w:b/>
        </w:rPr>
        <w:t xml:space="preserve">A.  </w:t>
      </w:r>
      <w:r>
        <w:t>Because a neonate's total blood volume is only about 80 mL/kg — roughly 240 mL in a 3 kg baby — so a loss of 25–30 mL, which would be visually negligible in an adult, represents more than 10 % of the circulating volume. Visual estimation is far too imprecise, so swabs are weighed (1 g ≈ 1 mL) and suction volumes measured in small graduated reservoirs to allow accurate, timely replacement.</w:t>
      </w:r>
    </w:p>
    <w:p>
      <w:pPr>
        <w:spacing w:before="300" w:after="60" w:line="240" w:lineRule="auto"/>
        <w:keepLines/>
        <w:keepNext/>
        <w:pBdr>
          <w:bottom w:val="single" w:sz="18" w:space="1" w:color="000000"/>
        </w:pBdr>
      </w:pPr>
    </w:p>
    <w:p>
      <w:bookmarkStart w:id="1060" w:name="tray_10_2"/>
      <w:pPr>
        <w:pStyle w:val="Heading2"/>
        <w:spacing w:before="320" w:after="40"/>
        <w:keepLines/>
        <w:keepNext/>
        <w:pBdr>
          <w:bottom w:val="single" w:sz="12" w:space="3" w:color="000000"/>
        </w:pBdr>
      </w:pPr>
      <w:r>
        <w:rPr>
          <w:rFonts w:ascii="Calibri" w:hAnsi="Calibri"/>
          <w:b/>
          <w:color w:val="666666"/>
          <w:sz w:val="29"/>
        </w:rPr>
        <w:t xml:space="preserve">10.2   </w:t>
      </w:r>
      <w:r>
        <w:rPr>
          <w:rFonts w:ascii="Calibri" w:hAnsi="Calibri"/>
          <w:b/>
          <w:sz w:val="29"/>
        </w:rPr>
        <w:t>Paediatric Minor Procedures Tray</w:t>
      </w:r>
      <w:bookmarkEnd w:id="1060"/>
    </w:p>
    <w:p>
      <w:pPr>
        <w:spacing w:before="60" w:after="100"/>
      </w:pPr>
      <w:r>
        <w:rPr>
          <w:rFonts w:ascii="Calibri" w:hAnsi="Calibri"/>
          <w:b/>
          <w:caps/>
          <w:color w:val="555555"/>
          <w:sz w:val="17"/>
        </w:rPr>
        <w:t xml:space="preserve">Also called:  </w:t>
      </w:r>
      <w:r>
        <w:rPr>
          <w:i/>
          <w:color w:val="333333"/>
          <w:sz w:val="18"/>
        </w:rPr>
        <w:t>Paediatric minor set · children's day-case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minor tray</w:t>
            </w:r>
            <w:r>
              <w:t xml:space="preserve"> is the commonest tray in a children's theatre. It is the adult basic/minor tray (1.2) in </w:t>
            </w:r>
            <w:r>
              <w:rPr>
                <w:b/>
              </w:rPr>
              <w:t>fine short patterns</w:t>
            </w:r>
            <w:r>
              <w:t xml:space="preserve">, used for the high-volume day-case operations of childhood — hernia, hydrocele, circumcision, undescended testis and minor lumps. Its instruments are simple; what distinguishes it is </w:t>
            </w:r>
            <w:r>
              <w:rPr>
                <w:b/>
              </w:rPr>
              <w:t>delicacy of handling</w:t>
            </w:r>
            <w:r>
              <w:t xml:space="preserve"> and the same warming and blood-loss discipline as the major tray.</w:t>
            </w:r>
          </w:p>
          <w:p>
            <w:pPr>
              <w:pStyle w:val="TinyLabel"/>
            </w:pPr>
            <w:r>
              <w:t>Used for / includes</w:t>
            </w:r>
          </w:p>
          <w:p>
            <w:pPr>
              <w:pStyle w:val="Bullet"/>
              <w:ind w:start="238" w:hanging="238"/>
            </w:pPr>
            <w:r>
              <w:rPr>
                <w:rFonts w:ascii="Calibri" w:hAnsi="Calibri"/>
                <w:b/>
              </w:rPr>
              <w:t xml:space="preserve">▪  </w:t>
            </w:r>
            <w:r>
              <w:t>Inguinal herniotomy — the commonest paediatric operation</w:t>
            </w:r>
          </w:p>
          <w:p>
            <w:pPr>
              <w:pStyle w:val="Bullet"/>
              <w:ind w:start="238" w:hanging="238"/>
            </w:pPr>
            <w:r>
              <w:rPr>
                <w:rFonts w:ascii="Calibri" w:hAnsi="Calibri"/>
                <w:b/>
              </w:rPr>
              <w:t xml:space="preserve">▪  </w:t>
            </w:r>
            <w:r>
              <w:t>Hydrocele repair; ligation of a patent processus vaginalis</w:t>
            </w:r>
          </w:p>
          <w:p>
            <w:pPr>
              <w:pStyle w:val="Bullet"/>
              <w:ind w:start="238" w:hanging="238"/>
            </w:pPr>
            <w:r>
              <w:rPr>
                <w:rFonts w:ascii="Calibri" w:hAnsi="Calibri"/>
                <w:b/>
              </w:rPr>
              <w:t xml:space="preserve">▪  </w:t>
            </w:r>
            <w:r>
              <w:t>Orchidopexy for undescended testis</w:t>
            </w:r>
          </w:p>
          <w:p>
            <w:pPr>
              <w:pStyle w:val="Bullet"/>
              <w:ind w:start="238" w:hanging="238"/>
            </w:pPr>
            <w:r>
              <w:rPr>
                <w:rFonts w:ascii="Calibri" w:hAnsi="Calibri"/>
                <w:b/>
              </w:rPr>
              <w:t xml:space="preserve">▪  </w:t>
            </w:r>
            <w:r>
              <w:t>Circumcision; release of preputial adhesions; meatotomy</w:t>
            </w:r>
          </w:p>
          <w:p>
            <w:pPr>
              <w:pStyle w:val="Bullet"/>
              <w:ind w:start="238" w:hanging="238"/>
            </w:pPr>
            <w:r>
              <w:rPr>
                <w:rFonts w:ascii="Calibri" w:hAnsi="Calibri"/>
                <w:b/>
              </w:rPr>
              <w:t xml:space="preserve">▪  </w:t>
            </w:r>
            <w:r>
              <w:t>Excision of a lymph node, dermoid, thyroglossal or branchial remnant</w:t>
            </w:r>
          </w:p>
          <w:p>
            <w:pPr>
              <w:pStyle w:val="Bullet"/>
              <w:ind w:start="238" w:hanging="238"/>
            </w:pPr>
            <w:r>
              <w:rPr>
                <w:rFonts w:ascii="Calibri" w:hAnsi="Calibri"/>
                <w:b/>
              </w:rPr>
              <w:t xml:space="preserve">▪  </w:t>
            </w:r>
            <w:r>
              <w:t>Incision and drainage of an abscess; wound debridement</w:t>
            </w:r>
          </w:p>
          <w:p>
            <w:pPr>
              <w:pStyle w:val="Bullet"/>
              <w:ind w:start="238" w:hanging="238"/>
            </w:pPr>
            <w:r>
              <w:rPr>
                <w:rFonts w:ascii="Calibri" w:hAnsi="Calibri"/>
                <w:b/>
              </w:rPr>
              <w:t xml:space="preserve">▪  </w:t>
            </w:r>
            <w:r>
              <w:t>Insertion of a central venous line or port; muscle biopsy</w:t>
            </w:r>
          </w:p>
          <w:p>
            <w:pPr>
              <w:pStyle w:val="Bullet"/>
              <w:ind w:start="238" w:hanging="238"/>
            </w:pPr>
            <w:r>
              <w:rPr>
                <w:rFonts w:ascii="Calibri" w:hAnsi="Calibri"/>
                <w:b/>
              </w:rPr>
              <w:t xml:space="preserve">▪  </w:t>
            </w:r>
            <w:r>
              <w:t>Tongue-tie division (frenotomy)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42516"/>
                  <wp:docPr id="48" name="Picture 48"/>
                  <wp:cNvGraphicFramePr>
                    <a:graphicFrameLocks noChangeAspect="1"/>
                  </wp:cNvGraphicFramePr>
                  <a:graphic>
                    <a:graphicData uri="http://schemas.openxmlformats.org/drawingml/2006/picture">
                      <pic:pic>
                        <pic:nvPicPr>
                          <pic:cNvPr id="0" name="plate_10_2.png"/>
                          <pic:cNvPicPr/>
                        </pic:nvPicPr>
                        <pic:blipFill>
                          <a:blip r:embed="rId58"/>
                          <a:stretch>
                            <a:fillRect/>
                          </a:stretch>
                        </pic:blipFill>
                        <pic:spPr>
                          <a:xfrm>
                            <a:off x="0" y="0"/>
                            <a:ext cx="2286000" cy="1842516"/>
                          </a:xfrm>
                          <a:prstGeom prst="rect"/>
                        </pic:spPr>
                      </pic:pic>
                    </a:graphicData>
                  </a:graphic>
                </wp:inline>
              </w:drawing>
            </w:r>
          </w:p>
          <w:p>
            <w:pPr>
              <w:pStyle w:val="FigCaption"/>
              <w:jc w:val="center"/>
              <w:spacing w:before="40" w:after="120"/>
            </w:pPr>
            <w:r>
              <w:t>Fig 10.2 — Small, simple and used in large numbers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Herniotomy, not hernioplasty</w:t>
            </w:r>
          </w:p>
          <w:p>
            <w:pPr>
              <w:pStyle w:val="BoxBody"/>
              <w:spacing w:before="20" w:after="40"/>
              <w:ind w:start="204" w:hanging="204"/>
            </w:pPr>
            <w:r>
              <w:rPr>
                <w:rFonts w:ascii="Calibri" w:hAnsi="Calibri"/>
                <w:b/>
              </w:rPr>
              <w:t xml:space="preserve">▪  </w:t>
            </w:r>
            <w:r>
              <w:t xml:space="preserve">In a child the hernia is a </w:t>
            </w:r>
            <w:r>
              <w:rPr>
                <w:b/>
              </w:rPr>
              <w:t>patent processus vaginalis</w:t>
            </w:r>
            <w:r>
              <w:t>.</w:t>
            </w:r>
          </w:p>
          <w:p>
            <w:pPr>
              <w:pStyle w:val="BoxBody"/>
              <w:spacing w:before="20" w:after="40"/>
              <w:ind w:start="204" w:hanging="204"/>
            </w:pPr>
            <w:r>
              <w:rPr>
                <w:rFonts w:ascii="Calibri" w:hAnsi="Calibri"/>
                <w:b/>
              </w:rPr>
              <w:t xml:space="preserve">▪  </w:t>
            </w:r>
            <w:r>
              <w:t xml:space="preserve">Treatment is </w:t>
            </w:r>
            <w:r>
              <w:rPr>
                <w:b/>
              </w:rPr>
              <w:t>high ligation of the sac alone — herniotomy</w:t>
            </w:r>
            <w:r>
              <w:t>.</w:t>
            </w:r>
          </w:p>
          <w:p>
            <w:pPr>
              <w:pStyle w:val="BoxBody"/>
              <w:spacing w:before="20" w:after="40"/>
              <w:ind w:start="204" w:hanging="204"/>
            </w:pPr>
            <w:r>
              <w:rPr>
                <w:rFonts w:ascii="Calibri" w:hAnsi="Calibri"/>
                <w:b/>
              </w:rPr>
              <w:t xml:space="preserve">▪  </w:t>
            </w:r>
            <w:r>
              <w:rPr>
                <w:b/>
              </w:rPr>
              <w:t>No mesh, no canal repair</w:t>
            </w:r>
            <w:r>
              <w:t xml:space="preserve"> — the adult operation is quite different.</w:t>
            </w:r>
          </w:p>
          <w:p>
            <w:pPr>
              <w:pStyle w:val="BoxBody"/>
              <w:spacing w:before="20" w:after="40"/>
              <w:ind w:start="204" w:hanging="204"/>
            </w:pPr>
            <w:r>
              <w:rPr>
                <w:rFonts w:ascii="Calibri" w:hAnsi="Calibri"/>
                <w:b/>
              </w:rPr>
              <w:t xml:space="preserve">▪  </w:t>
            </w:r>
            <w:r>
              <w:t>Hence the tray needs only fine dissecting instruments and transfixion suture.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t>small curved blade for a short precise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 11–13 cm</w:t>
            </w:r>
          </w:p>
        </w:tc>
        <w:tc>
          <w:tcPr>
            <w:tcW w:type="dxa" w:w="5868"/>
            <w:shd w:val="clear" w:color="auto" w:fill="F6F6F6"/>
            <w:vAlign w:val="top"/>
            <w:tcMar>
              <w:top w:w="36" w:type="dxa"/>
              <w:start w:w="80" w:type="dxa"/>
              <w:bottom w:w="36" w:type="dxa"/>
              <w:end w:w="80" w:type="dxa"/>
            </w:tcMar>
          </w:tcPr>
          <w:p>
            <w:pPr>
              <w:pStyle w:val="TabCellSm"/>
              <w:jc w:val="left"/>
            </w:pPr>
            <w:r>
              <w:t>opening the inguinal canal, dissecting the sac</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trimming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Mayo scissors, curved</w:t>
            </w:r>
          </w:p>
        </w:tc>
        <w:tc>
          <w:tcPr>
            <w:tcW w:type="dxa" w:w="5868"/>
            <w:shd w:val="clear" w:color="auto" w:fill="F6F6F6"/>
            <w:vAlign w:val="top"/>
            <w:tcMar>
              <w:top w:w="36" w:type="dxa"/>
              <w:start w:w="80" w:type="dxa"/>
              <w:bottom w:w="36" w:type="dxa"/>
              <w:end w:w="80" w:type="dxa"/>
            </w:tcMar>
          </w:tcPr>
          <w:p>
            <w:pPr>
              <w:pStyle w:val="TabCellSm"/>
              <w:jc w:val="left"/>
            </w:pPr>
            <w:r>
              <w:t>divides tougher tissue such as the external oblique aponeurosis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kept separate so tissue scissors are never blunted on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artery-forceps-mounted swab (peanut)</w:t>
            </w:r>
          </w:p>
        </w:tc>
        <w:tc>
          <w:tcPr>
            <w:tcW w:type="dxa" w:w="5868"/>
            <w:shd w:val="clear" w:color="auto" w:fill="F6F6F6"/>
            <w:vAlign w:val="top"/>
            <w:tcMar>
              <w:top w:w="36" w:type="dxa"/>
              <w:start w:w="80" w:type="dxa"/>
              <w:bottom w:w="36" w:type="dxa"/>
              <w:end w:w="80" w:type="dxa"/>
            </w:tcMar>
          </w:tcPr>
          <w:p>
            <w:pPr>
              <w:pStyle w:val="TabCellSm"/>
              <w:jc w:val="left"/>
            </w:pPr>
            <w:r>
              <w:t>blunt dissection of the sac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 DeBakey forceps</w:t>
            </w:r>
          </w:p>
        </w:tc>
        <w:tc>
          <w:tcPr>
            <w:tcW w:type="dxa" w:w="5868"/>
            <w:shd w:val="clear" w:color="auto" w:fill="F6F6F6"/>
            <w:vAlign w:val="top"/>
            <w:tcMar>
              <w:top w:w="36" w:type="dxa"/>
              <w:start w:w="80" w:type="dxa"/>
              <w:bottom w:w="36" w:type="dxa"/>
              <w:end w:w="80" w:type="dxa"/>
            </w:tcMar>
          </w:tcPr>
          <w:p>
            <w:pPr>
              <w:pStyle w:val="TabCellSm"/>
              <w:jc w:val="left"/>
            </w:pPr>
            <w:r>
              <w:rPr>
                <w:b/>
              </w:rPr>
              <w:t>atraumatic — the vas and vessels are handled with these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dressing forceps</w:t>
            </w:r>
          </w:p>
        </w:tc>
        <w:tc>
          <w:tcPr>
            <w:tcW w:type="dxa" w:w="5868"/>
            <w:vAlign w:val="top"/>
            <w:tcMar>
              <w:top w:w="36" w:type="dxa"/>
              <w:start w:w="80" w:type="dxa"/>
              <w:bottom w:w="36" w:type="dxa"/>
              <w:end w:w="80" w:type="dxa"/>
            </w:tcMar>
          </w:tcPr>
          <w:p>
            <w:pPr>
              <w:pStyle w:val="TabCellSm"/>
              <w:jc w:val="left"/>
            </w:pPr>
            <w:r>
              <w:t>non-toothed handling of the sac and cord structures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the hernial sac and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Small towel clips</w:t>
            </w:r>
          </w:p>
        </w:tc>
        <w:tc>
          <w:tcPr>
            <w:tcW w:type="dxa" w:w="5868"/>
            <w:vAlign w:val="top"/>
            <w:tcMar>
              <w:top w:w="36" w:type="dxa"/>
              <w:start w:w="80" w:type="dxa"/>
              <w:bottom w:w="36" w:type="dxa"/>
              <w:end w:w="80" w:type="dxa"/>
            </w:tcMar>
          </w:tcPr>
          <w:p>
            <w:pPr>
              <w:pStyle w:val="TabCellSm"/>
              <w:jc w:val="left"/>
            </w:pPr>
            <w:r>
              <w:t>secure a small drape without tearing infant 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sponge-holding forceps</w:t>
            </w:r>
          </w:p>
        </w:tc>
        <w:tc>
          <w:tcPr>
            <w:tcW w:type="dxa" w:w="5868"/>
            <w:shd w:val="clear" w:color="auto" w:fill="F6F6F6"/>
            <w:vAlign w:val="top"/>
            <w:tcMar>
              <w:top w:w="36" w:type="dxa"/>
              <w:start w:w="80" w:type="dxa"/>
              <w:bottom w:w="36" w:type="dxa"/>
              <w:end w:w="80" w:type="dxa"/>
            </w:tcMar>
          </w:tcPr>
          <w:p>
            <w:pPr>
              <w:pStyle w:val="TabCellSm"/>
              <w:jc w:val="left"/>
            </w:pPr>
            <w:r>
              <w:t>skin preparation of a small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10</w:t>
            </w:r>
          </w:p>
        </w:tc>
        <w:tc>
          <w:tcPr>
            <w:tcW w:type="dxa" w:w="4082"/>
            <w:vAlign w:val="top"/>
            <w:tcMar>
              <w:top w:w="36" w:type="dxa"/>
              <w:start w:w="80" w:type="dxa"/>
              <w:bottom w:w="36" w:type="dxa"/>
              <w:end w:w="80" w:type="dxa"/>
            </w:tcMar>
          </w:tcPr>
          <w:p>
            <w:pPr>
              <w:pStyle w:val="TabCell"/>
              <w:jc w:val="left"/>
            </w:pPr>
            <w:r>
              <w:rPr>
                <w:b/>
              </w:rPr>
              <w:t>Mosquito forceps, curved — the principal haemostat</w:t>
            </w:r>
          </w:p>
        </w:tc>
        <w:tc>
          <w:tcPr>
            <w:tcW w:type="dxa" w:w="5868"/>
            <w:vAlign w:val="top"/>
            <w:tcMar>
              <w:top w:w="36" w:type="dxa"/>
              <w:start w:w="80" w:type="dxa"/>
              <w:bottom w:w="36" w:type="dxa"/>
              <w:end w:w="80" w:type="dxa"/>
            </w:tcMar>
          </w:tcPr>
          <w:p>
            <w:pPr>
              <w:pStyle w:val="TabCellSm"/>
              <w:jc w:val="left"/>
            </w:pPr>
            <w:r>
              <w:t>fine tip suits vessels under a millimetre across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slightly larger vessels in the inguinal canal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Kocher clamps</w:t>
            </w:r>
          </w:p>
        </w:tc>
        <w:tc>
          <w:tcPr>
            <w:tcW w:type="dxa" w:w="5868"/>
            <w:vAlign w:val="top"/>
            <w:tcMar>
              <w:top w:w="36" w:type="dxa"/>
              <w:start w:w="80" w:type="dxa"/>
              <w:bottom w:w="36" w:type="dxa"/>
              <w:end w:w="80" w:type="dxa"/>
            </w:tcMar>
          </w:tcPr>
          <w:p>
            <w:pPr>
              <w:pStyle w:val="TabCellSm"/>
              <w:jc w:val="left"/>
            </w:pPr>
            <w:r>
              <w:t>crushing grip on aponeurosis during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the standard paediatric small retractor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hand-held right-angled blade for a short superficial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 small</w:t>
            </w:r>
          </w:p>
        </w:tc>
        <w:tc>
          <w:tcPr>
            <w:tcW w:type="dxa" w:w="5868"/>
            <w:vAlign w:val="top"/>
            <w:tcMar>
              <w:top w:w="36" w:type="dxa"/>
              <w:start w:w="80" w:type="dxa"/>
              <w:bottom w:w="36" w:type="dxa"/>
              <w:end w:w="80" w:type="dxa"/>
            </w:tcMar>
          </w:tcPr>
          <w:p>
            <w:pPr>
              <w:pStyle w:val="TabCellSm"/>
              <w:jc w:val="left"/>
            </w:pPr>
            <w:r>
              <w:t>double-ended, giving two blade depths in one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w:t>
            </w:r>
          </w:p>
        </w:tc>
        <w:tc>
          <w:tcPr>
            <w:tcW w:type="dxa" w:w="5868"/>
            <w:shd w:val="clear" w:color="auto" w:fill="F6F6F6"/>
            <w:vAlign w:val="top"/>
            <w:tcMar>
              <w:top w:w="36" w:type="dxa"/>
              <w:start w:w="80" w:type="dxa"/>
              <w:bottom w:w="36" w:type="dxa"/>
              <w:end w:w="80" w:type="dxa"/>
            </w:tcMar>
          </w:tcPr>
          <w:p>
            <w:pPr>
              <w:pStyle w:val="TabCellSm"/>
              <w:jc w:val="left"/>
            </w:pPr>
            <w:r>
              <w:t>atraumatic retraction of thin skin edges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Weitlaner self-retaining retractor</w:t>
            </w:r>
          </w:p>
        </w:tc>
        <w:tc>
          <w:tcPr>
            <w:tcW w:type="dxa" w:w="5868"/>
            <w:vAlign w:val="top"/>
            <w:tcMar>
              <w:top w:w="36" w:type="dxa"/>
              <w:start w:w="80" w:type="dxa"/>
              <w:bottom w:w="36" w:type="dxa"/>
              <w:end w:w="80" w:type="dxa"/>
            </w:tcMar>
          </w:tcPr>
          <w:p>
            <w:pPr>
              <w:pStyle w:val="TabCellSm"/>
              <w:jc w:val="left"/>
            </w:pPr>
            <w:r>
              <w:t>holds the canal open, freeing the assistant's hands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the vas deferens in an infant is about 1 mm across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 cm</w:t>
            </w:r>
          </w:p>
        </w:tc>
        <w:tc>
          <w:tcPr>
            <w:tcW w:type="dxa" w:w="5868"/>
            <w:vAlign w:val="top"/>
            <w:tcMar>
              <w:top w:w="36" w:type="dxa"/>
              <w:start w:w="80" w:type="dxa"/>
              <w:bottom w:w="36" w:type="dxa"/>
              <w:end w:w="80" w:type="dxa"/>
            </w:tcMar>
          </w:tcPr>
          <w:p>
            <w:pPr>
              <w:pStyle w:val="TabCellSm"/>
              <w:jc w:val="left"/>
            </w:pPr>
            <w:r>
              <w:t>matched to 4-0 to 6-0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to 6-0 absorbable suture</w:t>
            </w:r>
          </w:p>
        </w:tc>
        <w:tc>
          <w:tcPr>
            <w:tcW w:type="dxa" w:w="5868"/>
            <w:shd w:val="clear" w:color="auto" w:fill="F6F6F6"/>
            <w:vAlign w:val="top"/>
            <w:tcMar>
              <w:top w:w="36" w:type="dxa"/>
              <w:start w:w="80" w:type="dxa"/>
              <w:bottom w:w="36" w:type="dxa"/>
              <w:end w:w="80" w:type="dxa"/>
            </w:tcMar>
          </w:tcPr>
          <w:p>
            <w:pPr>
              <w:pStyle w:val="TabCellSm"/>
              <w:jc w:val="left"/>
            </w:pPr>
            <w:r>
              <w:t>sac transfixion, muscle and subcutaneous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5-0 / 6-0 absorbable subcuticular for skin</w:t>
            </w:r>
          </w:p>
        </w:tc>
        <w:tc>
          <w:tcPr>
            <w:tcW w:type="dxa" w:w="5868"/>
            <w:vAlign w:val="top"/>
            <w:tcMar>
              <w:top w:w="36" w:type="dxa"/>
              <w:start w:w="80" w:type="dxa"/>
              <w:bottom w:w="36" w:type="dxa"/>
              <w:end w:w="80" w:type="dxa"/>
            </w:tcMar>
          </w:tcPr>
          <w:p>
            <w:pPr>
              <w:pStyle w:val="TabCellSm"/>
              <w:jc w:val="left"/>
            </w:pPr>
            <w:r>
              <w:rPr>
                <w:b/>
              </w:rPr>
              <w:t>avoids the distress of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Tissue adhesive / adhesive strips</w:t>
            </w:r>
          </w:p>
        </w:tc>
        <w:tc>
          <w:tcPr>
            <w:tcW w:type="dxa" w:w="5868"/>
            <w:shd w:val="clear" w:color="auto" w:fill="F6F6F6"/>
            <w:vAlign w:val="top"/>
            <w:tcMar>
              <w:top w:w="36" w:type="dxa"/>
              <w:start w:w="80" w:type="dxa"/>
              <w:bottom w:w="36" w:type="dxa"/>
              <w:end w:w="80" w:type="dxa"/>
            </w:tcMar>
          </w:tcPr>
          <w:p>
            <w:pPr>
              <w:pStyle w:val="TabCellSm"/>
              <w:jc w:val="left"/>
            </w:pPr>
            <w:r>
              <w:t>atraumatic skin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Circumcision instruments — Mogen or Gomco clamp, Plastibell in assorted sizes, or a dorsal-slit set</w:t>
            </w:r>
          </w:p>
        </w:tc>
        <w:tc>
          <w:tcPr>
            <w:tcW w:type="dxa" w:w="5868"/>
            <w:vAlign w:val="top"/>
            <w:tcMar>
              <w:top w:w="36" w:type="dxa"/>
              <w:start w:w="80" w:type="dxa"/>
              <w:bottom w:w="36" w:type="dxa"/>
              <w:end w:w="80" w:type="dxa"/>
            </w:tcMar>
          </w:tcPr>
          <w:p>
            <w:pPr>
              <w:pStyle w:val="TabCellSm"/>
              <w:jc w:val="left"/>
            </w:pPr>
            <w:r>
              <w:rPr>
                <w:b/>
              </w:rPr>
              <w:t>signature item</w:t>
            </w:r>
            <w:r>
              <w:t xml:space="preserve"> for circumcision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probe / sinus forceps</w:t>
            </w:r>
          </w:p>
        </w:tc>
        <w:tc>
          <w:tcPr>
            <w:tcW w:type="dxa" w:w="5868"/>
            <w:shd w:val="clear" w:color="auto" w:fill="F6F6F6"/>
            <w:vAlign w:val="top"/>
            <w:tcMar>
              <w:top w:w="36" w:type="dxa"/>
              <w:start w:w="80" w:type="dxa"/>
              <w:bottom w:w="36" w:type="dxa"/>
              <w:end w:w="80" w:type="dxa"/>
            </w:tcMar>
          </w:tcPr>
          <w:p>
            <w:pPr>
              <w:pStyle w:val="TabCellSm"/>
              <w:jc w:val="left"/>
            </w:pPr>
            <w:r>
              <w:t>separating preputial adhesions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Orchidopexy items — fine non-toothed forceps, small Langenbeck retractors and a Dartos-pouch dissector</w:t>
            </w:r>
          </w:p>
        </w:tc>
        <w:tc>
          <w:tcPr>
            <w:tcW w:type="dxa" w:w="5868"/>
            <w:vAlign w:val="top"/>
            <w:tcMar>
              <w:top w:w="36" w:type="dxa"/>
              <w:start w:w="80" w:type="dxa"/>
              <w:bottom w:w="36" w:type="dxa"/>
              <w:end w:w="80" w:type="dxa"/>
            </w:tcMar>
          </w:tcPr>
          <w:p>
            <w:pPr>
              <w:pStyle w:val="TabCellSm"/>
              <w:jc w:val="left"/>
            </w:pPr>
            <w:r>
              <w:t>creates a sub-Dartos pouch and handles the 1 mm vas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Nerve stimulator</w:t>
            </w:r>
          </w:p>
        </w:tc>
        <w:tc>
          <w:tcPr>
            <w:tcW w:type="dxa" w:w="5868"/>
            <w:shd w:val="clear" w:color="auto" w:fill="F6F6F6"/>
            <w:vAlign w:val="top"/>
            <w:tcMar>
              <w:top w:w="36" w:type="dxa"/>
              <w:start w:w="80" w:type="dxa"/>
              <w:bottom w:w="36" w:type="dxa"/>
              <w:end w:w="80" w:type="dxa"/>
            </w:tcMar>
          </w:tcPr>
          <w:p>
            <w:pPr>
              <w:pStyle w:val="TabCellSm"/>
              <w:jc w:val="left"/>
            </w:pPr>
            <w:r>
              <w:t>identifies nerves in neck and limb procedures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grooved director and probe</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drains, infant feeding tubes and catheters</w:t>
            </w:r>
          </w:p>
        </w:tc>
        <w:tc>
          <w:tcPr>
            <w:tcW w:type="dxa" w:w="5868"/>
            <w:shd w:val="clear" w:color="auto" w:fill="F6F6F6"/>
            <w:vAlign w:val="top"/>
            <w:tcMar>
              <w:top w:w="36" w:type="dxa"/>
              <w:start w:w="80" w:type="dxa"/>
              <w:bottom w:w="36" w:type="dxa"/>
              <w:end w:w="80" w:type="dxa"/>
            </w:tcMar>
          </w:tcPr>
          <w:p>
            <w:pPr>
              <w:pStyle w:val="TabCellSm"/>
              <w:jc w:val="left"/>
            </w:pPr>
            <w:r>
              <w:t>sized to the child; used for drainage and bladder emptying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Frenotomy scissors and grooved retractor</w:t>
            </w:r>
          </w:p>
        </w:tc>
        <w:tc>
          <w:tcPr>
            <w:tcW w:type="dxa" w:w="5868"/>
            <w:vAlign w:val="top"/>
            <w:tcMar>
              <w:top w:w="36" w:type="dxa"/>
              <w:start w:w="80" w:type="dxa"/>
              <w:bottom w:w="36" w:type="dxa"/>
              <w:end w:w="80" w:type="dxa"/>
            </w:tcMar>
          </w:tcPr>
          <w:p>
            <w:pPr>
              <w:pStyle w:val="TabCellSm"/>
              <w:jc w:val="left"/>
            </w:pPr>
            <w:r>
              <w:t>tongue-tie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PHYSIOLOGICAL SUPPORT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vented suction (Frazier)</w:t>
            </w:r>
          </w:p>
        </w:tc>
        <w:tc>
          <w:tcPr>
            <w:tcW w:type="dxa" w:w="5868"/>
            <w:vAlign w:val="top"/>
            <w:tcMar>
              <w:top w:w="36" w:type="dxa"/>
              <w:start w:w="80" w:type="dxa"/>
              <w:bottom w:w="36" w:type="dxa"/>
              <w:end w:w="80" w:type="dxa"/>
            </w:tcMar>
          </w:tcPr>
          <w:p>
            <w:pPr>
              <w:pStyle w:val="TabCellSm"/>
              <w:jc w:val="left"/>
            </w:pPr>
            <w:r>
              <w:t>the thumb vent limits force near the vas and testicular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fine tips, low power</w:t>
            </w:r>
          </w:p>
        </w:tc>
        <w:tc>
          <w:tcPr>
            <w:tcW w:type="dxa" w:w="5868"/>
            <w:shd w:val="clear" w:color="auto" w:fill="F6F6F6"/>
            <w:vAlign w:val="top"/>
            <w:tcMar>
              <w:top w:w="36" w:type="dxa"/>
              <w:start w:w="80" w:type="dxa"/>
              <w:bottom w:w="36" w:type="dxa"/>
              <w:end w:w="80" w:type="dxa"/>
            </w:tcMar>
          </w:tcPr>
          <w:p>
            <w:pPr>
              <w:pStyle w:val="TabCellSm"/>
              <w:jc w:val="left"/>
            </w:pPr>
            <w:r>
              <w:rPr>
                <w:b/>
              </w:rPr>
              <w:t>essential near the vas, testicular vessels and in a circumcision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Correctly sized paediatric return electrode</w:t>
            </w:r>
          </w:p>
        </w:tc>
        <w:tc>
          <w:tcPr>
            <w:tcW w:type="dxa" w:w="5868"/>
            <w:vAlign w:val="top"/>
            <w:tcMar>
              <w:top w:w="36" w:type="dxa"/>
              <w:start w:w="80" w:type="dxa"/>
              <w:bottom w:w="36" w:type="dxa"/>
              <w:end w:w="80" w:type="dxa"/>
            </w:tcMar>
          </w:tcPr>
          <w:p>
            <w:pPr>
              <w:pStyle w:val="TabCellSm"/>
              <w:jc w:val="left"/>
            </w:pPr>
            <w:r>
              <w:t>an adult pad on a small child gives inadequate contact area and risks a burn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counted, with a weighing scale</w:t>
            </w:r>
          </w:p>
        </w:tc>
        <w:tc>
          <w:tcPr>
            <w:tcW w:type="dxa" w:w="5868"/>
            <w:shd w:val="clear" w:color="auto" w:fill="F6F6F6"/>
            <w:vAlign w:val="top"/>
            <w:tcMar>
              <w:top w:w="36" w:type="dxa"/>
              <w:start w:w="80" w:type="dxa"/>
              <w:bottom w:w="36" w:type="dxa"/>
              <w:end w:w="80" w:type="dxa"/>
            </w:tcMar>
          </w:tcPr>
          <w:p>
            <w:pPr>
              <w:pStyle w:val="TabCellSm"/>
              <w:jc w:val="left"/>
            </w:pPr>
            <w:r>
              <w:t>swabs are weighed because blood volume is only about 80 mL/kg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Warming mattress, overhead heater and warmed fluids</w:t>
            </w:r>
          </w:p>
        </w:tc>
        <w:tc>
          <w:tcPr>
            <w:tcW w:type="dxa" w:w="5868"/>
            <w:vAlign w:val="top"/>
            <w:tcMar>
              <w:top w:w="36" w:type="dxa"/>
              <w:start w:w="80" w:type="dxa"/>
              <w:bottom w:w="36" w:type="dxa"/>
              <w:end w:w="80" w:type="dxa"/>
            </w:tcMar>
          </w:tcPr>
          <w:p>
            <w:pPr>
              <w:pStyle w:val="TabCellSm"/>
              <w:jc w:val="left"/>
            </w:pPr>
            <w:r>
              <w:rPr>
                <w:b/>
              </w:rPr>
              <w:t>even a short day-case procedure cools an infant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for infiltration or a caudal / ilioinguinal block</w:t>
            </w:r>
          </w:p>
        </w:tc>
        <w:tc>
          <w:tcPr>
            <w:tcW w:type="dxa" w:w="5868"/>
            <w:shd w:val="clear" w:color="auto" w:fill="F6F6F6"/>
            <w:vAlign w:val="top"/>
            <w:tcMar>
              <w:top w:w="36" w:type="dxa"/>
              <w:start w:w="80" w:type="dxa"/>
              <w:bottom w:w="36" w:type="dxa"/>
              <w:end w:w="80" w:type="dxa"/>
            </w:tcMar>
          </w:tcPr>
          <w:p>
            <w:pPr>
              <w:pStyle w:val="TabCellSm"/>
              <w:jc w:val="left"/>
            </w:pPr>
            <w:r>
              <w:t xml:space="preserve">weight-calculated dose; </w:t>
            </w:r>
            <w:r>
              <w:rPr>
                <w:b/>
              </w:rPr>
              <w:t>reduces opioid requirement and speeds discharge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 and specimen containers</w:t>
            </w:r>
          </w:p>
        </w:tc>
        <w:tc>
          <w:tcPr>
            <w:tcW w:type="dxa" w:w="5868"/>
            <w:vAlign w:val="top"/>
            <w:tcMar>
              <w:top w:w="36" w:type="dxa"/>
              <w:start w:w="80" w:type="dxa"/>
              <w:bottom w:w="36" w:type="dxa"/>
              <w:end w:w="80" w:type="dxa"/>
            </w:tcMar>
          </w:tcPr>
          <w:p>
            <w:pPr>
              <w:pStyle w:val="TabCellSm"/>
              <w:jc w:val="left"/>
            </w:pPr>
            <w:r>
              <w:t>small volumes matched to a small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Non-adherent dressings and hypoallergenic tape</w:t>
            </w:r>
          </w:p>
        </w:tc>
        <w:tc>
          <w:tcPr>
            <w:tcW w:type="dxa" w:w="5868"/>
            <w:shd w:val="clear" w:color="auto" w:fill="F6F6F6"/>
            <w:vAlign w:val="top"/>
            <w:tcMar>
              <w:top w:w="36" w:type="dxa"/>
              <w:start w:w="80" w:type="dxa"/>
              <w:bottom w:w="36" w:type="dxa"/>
              <w:end w:w="80" w:type="dxa"/>
            </w:tcMar>
          </w:tcPr>
          <w:p>
            <w:pPr>
              <w:pStyle w:val="TabCellSm"/>
              <w:jc w:val="left"/>
            </w:pPr>
            <w:r>
              <w:rPr>
                <w:b/>
              </w:rPr>
              <w:t>adhesive dressings damage neonatal skin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a small roll under the hips for inguinal and genital surgery. Limbs padded and gently secured; minimal exposure to preserve temperature.</w:t>
      </w:r>
    </w:p>
    <w:p>
      <w:pPr>
        <w:pStyle w:val="BoxBody"/>
        <w:ind w:start="170"/>
      </w:pPr>
      <w:r>
        <w:rPr>
          <w:b/>
        </w:rPr>
        <w:t>Herniotomy in a child</w:t>
      </w:r>
      <w:r>
        <w:t xml:space="preserve"> — A child's inguinal hernia is a </w:t>
      </w:r>
      <w:r>
        <w:rPr>
          <w:b/>
        </w:rPr>
        <w:t>patent processus vaginalis</w:t>
      </w:r>
      <w:r>
        <w:t xml:space="preserve"> and is treated by </w:t>
      </w:r>
      <w:r>
        <w:rPr>
          <w:b/>
        </w:rPr>
        <w:t>simple high ligation of the sac (herniotomy)</w:t>
      </w:r>
      <w:r>
        <w:t xml:space="preserve"> — </w:t>
      </w:r>
      <w:r>
        <w:rPr>
          <w:b/>
        </w:rPr>
        <w:t>no mesh and no repair of the canal</w:t>
      </w:r>
      <w:r>
        <w:t>, unlike the adult operation. This distinction is very commonly examined alongside the tray.</w:t>
      </w:r>
    </w:p>
    <w:p>
      <w:pPr>
        <w:pStyle w:val="BoxBody"/>
        <w:ind w:start="170"/>
      </w:pPr>
      <w:r>
        <w:rPr>
          <w:b/>
        </w:rPr>
        <w:t>Local anaesthetic doses</w:t>
      </w:r>
      <w:r>
        <w:t xml:space="preserve"> — All doses are </w:t>
      </w:r>
      <w:r>
        <w:rPr>
          <w:b/>
        </w:rPr>
        <w:t>weight-based</w:t>
      </w:r>
      <w:r>
        <w:t xml:space="preserve"> and the maximum is calculated and stated before injection (for example lignocaine 3 mg/kg, or 7 mg/kg with adrenaline; bupivacaine 2 mg/kg).</w:t>
      </w:r>
    </w:p>
    <w:p>
      <w:pPr>
        <w:pStyle w:val="BoxBody"/>
        <w:ind w:start="170"/>
      </w:pPr>
      <w:r>
        <w:rPr>
          <w:b/>
        </w:rPr>
        <w:t>Complications</w:t>
      </w:r>
      <w:r>
        <w:t xml:space="preserve"> — Recurrence, injury to the </w:t>
      </w:r>
      <w:r>
        <w:rPr>
          <w:b/>
        </w:rPr>
        <w:t>vas deferens or testicular vessels</w:t>
      </w:r>
      <w:r>
        <w:t xml:space="preserve"> with testicular atrophy, iatrogenic ascent of the testis, haematoma, infection, hypothermia, and — in circumcision — bleeding, meatal stenosis and excessive or insufficient skin removal.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as the </w:t>
            </w:r>
            <w:r>
              <w:rPr>
                <w:b/>
              </w:rPr>
              <w:t>adult minor tray in fine short patterns</w:t>
            </w:r>
            <w:r>
              <w:t xml:space="preserve"> for high-volume day-case work.</w:t>
            </w:r>
          </w:p>
          <w:p>
            <w:pPr>
              <w:pStyle w:val="BoxBody"/>
              <w:spacing w:before="20" w:after="40"/>
              <w:ind w:start="204" w:hanging="204"/>
            </w:pPr>
            <w:r>
              <w:rPr>
                <w:rFonts w:ascii="Calibri" w:hAnsi="Calibri"/>
                <w:b/>
              </w:rPr>
              <w:t xml:space="preserve">▪  </w:t>
            </w:r>
            <w:r>
              <w:rPr>
                <w:b/>
              </w:rPr>
              <w:t>Mosquito forceps and Senn retractors</w:t>
            </w:r>
            <w:r>
              <w:t xml:space="preserve"> dominate; </w:t>
            </w:r>
            <w:r>
              <w:rPr>
                <w:b/>
              </w:rPr>
              <w:t>loupes</w:t>
            </w:r>
            <w:r>
              <w:t xml:space="preserve"> are used because the vas is about </w:t>
            </w:r>
            <w:r>
              <w:rPr>
                <w:b/>
              </w:rPr>
              <w:t>1 mm</w:t>
            </w:r>
            <w:r>
              <w:t xml:space="preserve"> wide.</w:t>
            </w:r>
          </w:p>
          <w:p>
            <w:pPr>
              <w:pStyle w:val="BoxBody"/>
              <w:spacing w:before="20" w:after="40"/>
              <w:ind w:start="204" w:hanging="204"/>
            </w:pPr>
            <w:r>
              <w:rPr>
                <w:rFonts w:ascii="Calibri" w:hAnsi="Calibri"/>
                <w:b/>
              </w:rPr>
              <w:t xml:space="preserve">▪  </w:t>
            </w:r>
            <w:r>
              <w:rPr>
                <w:b/>
              </w:rPr>
              <w:t>Absorbable subcuticular skin closure or tissue adhesive</w:t>
            </w:r>
            <w:r>
              <w:t xml:space="preserve"> — no suture removal in a child.</w:t>
            </w:r>
          </w:p>
          <w:p>
            <w:pPr>
              <w:pStyle w:val="BoxBody"/>
              <w:spacing w:before="20" w:after="40"/>
              <w:ind w:start="204" w:hanging="204"/>
            </w:pPr>
            <w:r>
              <w:rPr>
                <w:rFonts w:ascii="Calibri" w:hAnsi="Calibri"/>
                <w:b/>
              </w:rPr>
              <w:t xml:space="preserve">▪  </w:t>
            </w:r>
            <w:r>
              <w:rPr>
                <w:b/>
              </w:rPr>
              <w:t>Herniotomy = high ligation of the sac only</w:t>
            </w:r>
            <w:r>
              <w:t>; no mesh — state this contrast explicitly.</w:t>
            </w:r>
          </w:p>
          <w:p>
            <w:pPr>
              <w:pStyle w:val="BoxBody"/>
              <w:spacing w:before="20" w:after="40"/>
              <w:ind w:start="204" w:hanging="204"/>
            </w:pPr>
            <w:r>
              <w:rPr>
                <w:rFonts w:ascii="Calibri" w:hAnsi="Calibri"/>
                <w:b/>
              </w:rPr>
              <w:t xml:space="preserve">▪  </w:t>
            </w:r>
            <w:r>
              <w:t xml:space="preserve">Name the </w:t>
            </w:r>
            <w:r>
              <w:rPr>
                <w:b/>
              </w:rPr>
              <w:t>circumcision devices (Mogen, Gomco, Plastibell)</w:t>
            </w:r>
            <w:r>
              <w:t xml:space="preserve"> as procedure-specific additions.</w:t>
            </w:r>
          </w:p>
          <w:p>
            <w:pPr>
              <w:pStyle w:val="BoxBody"/>
              <w:spacing w:before="20" w:after="40"/>
              <w:ind w:start="204" w:hanging="204"/>
            </w:pPr>
            <w:r>
              <w:rPr>
                <w:rFonts w:ascii="Calibri" w:hAnsi="Calibri"/>
                <w:b/>
              </w:rPr>
              <w:t xml:space="preserve">▪  </w:t>
            </w:r>
            <w:r>
              <w:rPr>
                <w:b/>
              </w:rPr>
              <w:t>Bipolar at low power</w:t>
            </w:r>
            <w:r>
              <w:t xml:space="preserve"> near the vas and vessels.</w:t>
            </w:r>
          </w:p>
          <w:p>
            <w:pPr>
              <w:pStyle w:val="BoxBody"/>
              <w:spacing w:before="20" w:after="40"/>
              <w:ind w:start="204" w:hanging="204"/>
            </w:pPr>
            <w:r>
              <w:rPr>
                <w:rFonts w:ascii="Calibri" w:hAnsi="Calibri"/>
                <w:b/>
              </w:rPr>
              <w:t xml:space="preserve">▪  </w:t>
            </w:r>
            <w:r>
              <w:rPr>
                <w:b/>
              </w:rPr>
              <w:t>Warming and swab weighing apply even to short day cases.</w:t>
            </w:r>
          </w:p>
          <w:p>
            <w:pPr>
              <w:pStyle w:val="BoxBody"/>
              <w:spacing w:before="20" w:after="40"/>
              <w:ind w:start="204" w:hanging="204"/>
            </w:pPr>
            <w:r>
              <w:rPr>
                <w:rFonts w:ascii="Calibri" w:hAnsi="Calibri"/>
                <w:b/>
              </w:rPr>
              <w:t xml:space="preserve">▪  </w:t>
            </w:r>
            <w:r>
              <w:rPr>
                <w:b/>
              </w:rPr>
              <w:t>Weight-based local anaesthetic dose</w:t>
            </w:r>
            <w:r>
              <w:t xml:space="preserve"> and regional blocks.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paediatric minor procedures tray.</w:t>
      </w:r>
    </w:p>
    <w:p>
      <w:pPr>
        <w:pStyle w:val="QBank"/>
        <w:spacing w:before="0" w:after="100"/>
        <w:ind w:start="595" w:hanging="283"/>
      </w:pPr>
      <w:r>
        <w:rPr>
          <w:rFonts w:ascii="Calibri" w:hAnsi="Calibri"/>
          <w:b/>
        </w:rPr>
        <w:t xml:space="preserve">A.  </w:t>
      </w:r>
      <w:r>
        <w:t>The adult minor tray in fine short patterns: No.3 handle with No.15 blade, fine 11–13 cm Metzenbaum, iris and small Mayo scissors and peanut swabs; Adson fine toothed, fine DeBakey and dressing forceps with small Allis forceps, towel clips and sponge holders; about ten curved mosquito forceps as the principal haemostat with small Crile and Kocher clamps; Senn, small Langenbeck and Army-Navy retractors, fine skin hooks, a small Weitlaner and magnifying loupes; fine 13 cm needle holders with 4-0 to 6-0 absorbable suture and 5-0/6-0 absorbable subcuticular skin closure or tissue adhesive. Procedure-specific additions include circumcision devices (Mogen or Gomco clamp, Plastibell), fine probes for preputial adhesions, orchidopexy instruments, a nerve stimulator, grooved director and small drains. Accessory: fine vented Frazier suction, low-power bipolar diathermy with a correctly sized return electrode, counted small radio-opaque swabs with a weighing scale, warming mattress and warmed fluids, weight-calculated local anaesthetic for infiltration or a caudal block, and non-adherent dressings.</w:t>
      </w:r>
    </w:p>
    <w:p>
      <w:pPr>
        <w:spacing w:before="80" w:after="20"/>
        <w:ind w:start="311" w:hanging="311"/>
        <w:keepLines/>
        <w:keepNext/>
      </w:pPr>
      <w:r>
        <w:rPr>
          <w:rFonts w:ascii="Calibri" w:hAnsi="Calibri"/>
          <w:b/>
          <w:sz w:val="19"/>
        </w:rPr>
        <w:t xml:space="preserve">Q2.  </w:t>
      </w:r>
      <w:r>
        <w:rPr>
          <w:b/>
          <w:sz w:val="19"/>
        </w:rPr>
        <w:t>How does the surgical treatment of an inguinal hernia in a child differ from that in an adult, and how does this affect the tray?</w:t>
      </w:r>
    </w:p>
    <w:p>
      <w:pPr>
        <w:pStyle w:val="QBank"/>
        <w:spacing w:before="0" w:after="100"/>
        <w:ind w:start="595" w:hanging="283"/>
      </w:pPr>
      <w:r>
        <w:rPr>
          <w:rFonts w:ascii="Calibri" w:hAnsi="Calibri"/>
          <w:b/>
        </w:rPr>
        <w:t xml:space="preserve">A.  </w:t>
      </w:r>
      <w:r>
        <w:t xml:space="preserve">In a child the hernia results from a patent processus vaginalis, so treatment is </w:t>
      </w:r>
      <w:r>
        <w:rPr>
          <w:b/>
        </w:rPr>
        <w:t>herniotomy — simple high ligation and division of the sac</w:t>
      </w:r>
      <w:r>
        <w:t xml:space="preserve"> — without mesh or repair of the inguinal canal. The tray therefore needs only fine dissecting instruments (fine Metzenbaum scissors, peanut swabs, atraumatic non-toothed forceps and loupes to identify the 1 mm vas and testicular vessels) and fine absorbable transfixion suture, rather than the mesh, tackers and heavier instruments of an adult hernioplasty.</w:t>
      </w:r>
    </w:p>
    <w:p>
      <w:pPr>
        <w:spacing w:before="300" w:after="60" w:line="240" w:lineRule="auto"/>
        <w:keepLines/>
        <w:keepNext/>
        <w:pBdr>
          <w:bottom w:val="single" w:sz="18" w:space="1" w:color="000000"/>
        </w:pBdr>
      </w:pPr>
    </w:p>
    <w:p>
      <w:bookmarkStart w:id="1061" w:name="tray_10_3"/>
      <w:pPr>
        <w:pStyle w:val="Heading2"/>
        <w:spacing w:before="320" w:after="40"/>
        <w:keepLines/>
        <w:keepNext/>
        <w:pBdr>
          <w:bottom w:val="single" w:sz="12" w:space="3" w:color="000000"/>
        </w:pBdr>
      </w:pPr>
      <w:r>
        <w:rPr>
          <w:rFonts w:ascii="Calibri" w:hAnsi="Calibri"/>
          <w:b/>
          <w:color w:val="666666"/>
          <w:sz w:val="29"/>
        </w:rPr>
        <w:t xml:space="preserve">10.3   </w:t>
      </w:r>
      <w:r>
        <w:rPr>
          <w:rFonts w:ascii="Calibri" w:hAnsi="Calibri"/>
          <w:b/>
          <w:sz w:val="29"/>
        </w:rPr>
        <w:t>Paediatric Gastrointestinal Procedures Tray</w:t>
      </w:r>
      <w:bookmarkEnd w:id="1061"/>
    </w:p>
    <w:p>
      <w:pPr>
        <w:spacing w:before="60" w:after="100"/>
      </w:pPr>
      <w:r>
        <w:rPr>
          <w:rFonts w:ascii="Calibri" w:hAnsi="Calibri"/>
          <w:b/>
          <w:caps/>
          <w:color w:val="555555"/>
          <w:sz w:val="17"/>
        </w:rPr>
        <w:t xml:space="preserve">Also called:  </w:t>
      </w:r>
      <w:r>
        <w:rPr>
          <w:i/>
          <w:color w:val="333333"/>
          <w:sz w:val="18"/>
        </w:rPr>
        <w:t>Paediatric bowel tray · neonatal GI anastomosis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GI tray</w:t>
            </w:r>
            <w:r>
              <w:t xml:space="preserve"> applies the adult rule — </w:t>
            </w:r>
            <w:r>
              <w:rPr>
                <w:b/>
              </w:rPr>
              <w:t>crushing clamps only on the specimen side, non-crushing on bowel that must survive</w:t>
            </w:r>
            <w:r>
              <w:t xml:space="preserve"> — to a bowel that may be </w:t>
            </w:r>
            <w:r>
              <w:rPr>
                <w:b/>
              </w:rPr>
              <w:t>only a few millimetres in diameter and paper-thin</w:t>
            </w:r>
            <w:r>
              <w:t xml:space="preserve">. Because staplers are usually too large for neonatal bowel, anastomoses are </w:t>
            </w:r>
            <w:r>
              <w:rPr>
                <w:b/>
              </w:rPr>
              <w:t>hand-sewn with 5-0 to 7-0 suture under magnification</w:t>
            </w:r>
            <w:r>
              <w:t>, and this, together with contamination control and stoma provision, defines the tray.</w:t>
            </w:r>
          </w:p>
          <w:p>
            <w:pPr>
              <w:pStyle w:val="TinyLabel"/>
            </w:pPr>
            <w:r>
              <w:t>Used for / includes</w:t>
            </w:r>
          </w:p>
          <w:p>
            <w:pPr>
              <w:pStyle w:val="Bullet"/>
              <w:ind w:start="238" w:hanging="238"/>
            </w:pPr>
            <w:r>
              <w:rPr>
                <w:rFonts w:ascii="Calibri" w:hAnsi="Calibri"/>
                <w:b/>
              </w:rPr>
              <w:t xml:space="preserve">▪  </w:t>
            </w:r>
            <w:r>
              <w:t>Bowel resection and anastomosis for atresia, stenosis or malrotation</w:t>
            </w:r>
          </w:p>
          <w:p>
            <w:pPr>
              <w:pStyle w:val="Bullet"/>
              <w:ind w:start="238" w:hanging="238"/>
            </w:pPr>
            <w:r>
              <w:rPr>
                <w:rFonts w:ascii="Calibri" w:hAnsi="Calibri"/>
                <w:b/>
              </w:rPr>
              <w:t xml:space="preserve">▪  </w:t>
            </w:r>
            <w:r>
              <w:t>Necrotising enterocolitis — resection, stoma or drainage</w:t>
            </w:r>
          </w:p>
          <w:p>
            <w:pPr>
              <w:pStyle w:val="Bullet"/>
              <w:ind w:start="238" w:hanging="238"/>
            </w:pPr>
            <w:r>
              <w:rPr>
                <w:rFonts w:ascii="Calibri" w:hAnsi="Calibri"/>
                <w:b/>
              </w:rPr>
              <w:t xml:space="preserve">▪  </w:t>
            </w:r>
            <w:r>
              <w:t>Hirschsprung's disease — biopsy, levelling biopsies and pull-through</w:t>
            </w:r>
          </w:p>
          <w:p>
            <w:pPr>
              <w:pStyle w:val="Bullet"/>
              <w:ind w:start="238" w:hanging="238"/>
            </w:pPr>
            <w:r>
              <w:rPr>
                <w:rFonts w:ascii="Calibri" w:hAnsi="Calibri"/>
                <w:b/>
              </w:rPr>
              <w:t xml:space="preserve">▪  </w:t>
            </w:r>
            <w:r>
              <w:t>Anorectal malformation — colostomy and definitive repair</w:t>
            </w:r>
          </w:p>
          <w:p>
            <w:pPr>
              <w:pStyle w:val="Bullet"/>
              <w:ind w:start="238" w:hanging="238"/>
            </w:pPr>
            <w:r>
              <w:rPr>
                <w:rFonts w:ascii="Calibri" w:hAnsi="Calibri"/>
                <w:b/>
              </w:rPr>
              <w:t xml:space="preserve">▪  </w:t>
            </w:r>
            <w:r>
              <w:t>Pyloromyotomy (Ramstedt) for infantile hypertrophic pyloric stenosis</w:t>
            </w:r>
          </w:p>
          <w:p>
            <w:pPr>
              <w:pStyle w:val="Bullet"/>
              <w:ind w:start="238" w:hanging="238"/>
            </w:pPr>
            <w:r>
              <w:rPr>
                <w:rFonts w:ascii="Calibri" w:hAnsi="Calibri"/>
                <w:b/>
              </w:rPr>
              <w:t xml:space="preserve">▪  </w:t>
            </w:r>
            <w:r>
              <w:t>Repair of gastroschisis and exomphalos</w:t>
            </w:r>
          </w:p>
          <w:p>
            <w:pPr>
              <w:pStyle w:val="Bullet"/>
              <w:ind w:start="238" w:hanging="238"/>
            </w:pPr>
            <w:r>
              <w:rPr>
                <w:rFonts w:ascii="Calibri" w:hAnsi="Calibri"/>
                <w:b/>
              </w:rPr>
              <w:t xml:space="preserve">▪  </w:t>
            </w:r>
            <w:r>
              <w:t>Meconium ileus; intussusception requiring operation</w:t>
            </w:r>
          </w:p>
          <w:p>
            <w:pPr>
              <w:pStyle w:val="Bullet"/>
              <w:ind w:start="238" w:hanging="238"/>
            </w:pPr>
            <w:r>
              <w:rPr>
                <w:rFonts w:ascii="Calibri" w:hAnsi="Calibri"/>
                <w:b/>
              </w:rPr>
              <w:t xml:space="preserve">▪  </w:t>
            </w:r>
            <w:r>
              <w:t>Formation, revision and closure of an ileostomy or colostomy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0492"/>
                  <wp:docPr id="49" name="Picture 49"/>
                  <wp:cNvGraphicFramePr>
                    <a:graphicFrameLocks noChangeAspect="1"/>
                  </wp:cNvGraphicFramePr>
                  <a:graphic>
                    <a:graphicData uri="http://schemas.openxmlformats.org/drawingml/2006/picture">
                      <pic:pic>
                        <pic:nvPicPr>
                          <pic:cNvPr id="0" name="plate_10_3.png"/>
                          <pic:cNvPicPr/>
                        </pic:nvPicPr>
                        <pic:blipFill>
                          <a:blip r:embed="rId59"/>
                          <a:stretch>
                            <a:fillRect/>
                          </a:stretch>
                        </pic:blipFill>
                        <pic:spPr>
                          <a:xfrm>
                            <a:off x="0" y="0"/>
                            <a:ext cx="2286000" cy="1650492"/>
                          </a:xfrm>
                          <a:prstGeom prst="rect"/>
                        </pic:spPr>
                      </pic:pic>
                    </a:graphicData>
                  </a:graphic>
                </wp:inline>
              </w:drawing>
            </w:r>
          </w:p>
          <w:p>
            <w:pPr>
              <w:pStyle w:val="FigCaption"/>
              <w:jc w:val="center"/>
              <w:spacing w:before="40" w:after="120"/>
            </w:pPr>
            <w:r>
              <w:t>Fig 10.3 — Atraumatic handling of millimetre-wide bowel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hand-sewn, not stapled</w:t>
            </w:r>
          </w:p>
          <w:p>
            <w:pPr>
              <w:pStyle w:val="BoxBody"/>
              <w:spacing w:before="20" w:after="40"/>
              <w:ind w:start="204" w:hanging="204"/>
            </w:pPr>
            <w:r>
              <w:rPr>
                <w:rFonts w:ascii="Calibri" w:hAnsi="Calibri"/>
                <w:b/>
              </w:rPr>
              <w:t xml:space="preserve">▪  </w:t>
            </w:r>
            <w:r>
              <w:t xml:space="preserve">Neonatal bowel may be </w:t>
            </w:r>
            <w:r>
              <w:rPr>
                <w:b/>
              </w:rPr>
              <w:t>5–10 mm in diameter with a wall under 1 mm thick</w:t>
            </w:r>
            <w:r>
              <w:t>.</w:t>
            </w:r>
          </w:p>
          <w:p>
            <w:pPr>
              <w:pStyle w:val="BoxBody"/>
              <w:spacing w:before="20" w:after="40"/>
              <w:ind w:start="204" w:hanging="204"/>
            </w:pPr>
            <w:r>
              <w:rPr>
                <w:rFonts w:ascii="Calibri" w:hAnsi="Calibri"/>
                <w:b/>
              </w:rPr>
              <w:t xml:space="preserve">▪  </w:t>
            </w:r>
            <w:r>
              <w:t xml:space="preserve">Standard staplers are </w:t>
            </w:r>
            <w:r>
              <w:rPr>
                <w:b/>
              </w:rPr>
              <w:t>too large and too traumatic</w:t>
            </w:r>
            <w:r>
              <w:t xml:space="preserve"> and would narrow the lumen.</w:t>
            </w:r>
          </w:p>
          <w:p>
            <w:pPr>
              <w:pStyle w:val="BoxBody"/>
              <w:spacing w:before="20" w:after="40"/>
              <w:ind w:start="204" w:hanging="204"/>
            </w:pPr>
            <w:r>
              <w:rPr>
                <w:rFonts w:ascii="Calibri" w:hAnsi="Calibri"/>
                <w:b/>
              </w:rPr>
              <w:t xml:space="preserve">▪  </w:t>
            </w:r>
            <w:r>
              <w:t xml:space="preserve">So anastomoses are </w:t>
            </w:r>
            <w:r>
              <w:rPr>
                <w:b/>
              </w:rPr>
              <w:t>hand-sewn, single-layer interrupted extramucosal, with 5-0 to 7-0 suture under loupes</w:t>
            </w:r>
            <w:r>
              <w:t>.</w:t>
            </w:r>
          </w:p>
          <w:p>
            <w:pPr>
              <w:pStyle w:val="BoxBody"/>
              <w:spacing w:before="20" w:after="40"/>
              <w:ind w:start="204" w:hanging="204"/>
            </w:pPr>
            <w:r>
              <w:rPr>
                <w:rFonts w:ascii="Calibri" w:hAnsi="Calibri"/>
                <w:b/>
              </w:rPr>
              <w:t xml:space="preserve">▪  </w:t>
            </w:r>
            <w:r>
              <w:t>Stating this explicitly distinguishes a strong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paediatric major procedures tray</w:t>
            </w:r>
          </w:p>
        </w:tc>
        <w:tc>
          <w:tcPr>
            <w:tcW w:type="dxa" w:w="5868"/>
            <w:vAlign w:val="top"/>
            <w:tcMar>
              <w:top w:w="36" w:type="dxa"/>
              <w:start w:w="80" w:type="dxa"/>
              <w:bottom w:w="36" w:type="dxa"/>
              <w:end w:w="80" w:type="dxa"/>
            </w:tcMar>
          </w:tcPr>
          <w:p>
            <w:pPr>
              <w:pStyle w:val="TabCellSm"/>
              <w:jc w:val="left"/>
            </w:pPr>
            <w:r>
              <w:t>see 10.1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 and fine</w:t>
            </w:r>
          </w:p>
        </w:tc>
        <w:tc>
          <w:tcPr>
            <w:tcW w:type="dxa" w:w="5868"/>
            <w:vAlign w:val="top"/>
            <w:tcMar>
              <w:top w:w="36" w:type="dxa"/>
              <w:start w:w="80" w:type="dxa"/>
              <w:bottom w:w="36" w:type="dxa"/>
              <w:end w:w="80" w:type="dxa"/>
            </w:tcMar>
          </w:tcPr>
          <w:p>
            <w:pPr>
              <w:pStyle w:val="TabCellSm"/>
              <w:jc w:val="left"/>
            </w:pPr>
            <w:r>
              <w:rPr>
                <w:b/>
              </w:rPr>
              <w:t>signature item</w:t>
            </w:r>
            <w:r>
              <w:t xml:space="preserve"> — applied only to bowel that will be </w:t>
            </w:r>
            <w:r>
              <w:rPr>
                <w:b/>
              </w:rPr>
              <w:t>retained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mosquito or Crile forceps / clamp guards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in a neonate even a small Doyen may be too heavy; a rubber-shod fine clamp is gentler still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crushing (Kocher / Payr-type) clamps</w:t>
            </w:r>
          </w:p>
        </w:tc>
        <w:tc>
          <w:tcPr>
            <w:tcW w:type="dxa" w:w="5868"/>
            <w:vAlign w:val="top"/>
            <w:tcMar>
              <w:top w:w="36" w:type="dxa"/>
              <w:start w:w="80" w:type="dxa"/>
              <w:bottom w:w="36" w:type="dxa"/>
              <w:end w:w="80" w:type="dxa"/>
            </w:tcMar>
          </w:tcPr>
          <w:p>
            <w:pPr>
              <w:pStyle w:val="TabCellSm"/>
              <w:jc w:val="left"/>
            </w:pPr>
            <w:r>
              <w:rPr>
                <w:b/>
              </w:rPr>
              <w:t>specimen side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Babcock forceps</w:t>
            </w:r>
          </w:p>
        </w:tc>
        <w:tc>
          <w:tcPr>
            <w:tcW w:type="dxa" w:w="5868"/>
            <w:shd w:val="clear" w:color="auto" w:fill="F6F6F6"/>
            <w:vAlign w:val="top"/>
            <w:tcMar>
              <w:top w:w="36" w:type="dxa"/>
              <w:start w:w="80" w:type="dxa"/>
              <w:bottom w:w="36" w:type="dxa"/>
              <w:end w:w="80" w:type="dxa"/>
            </w:tcMar>
          </w:tcPr>
          <w:p>
            <w:pPr>
              <w:pStyle w:val="TabCellSm"/>
              <w:jc w:val="left"/>
            </w:pPr>
            <w:r>
              <w:t>atraumatic traction on bowel, appendix and tube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DeBakey forceps</w:t>
            </w:r>
          </w:p>
        </w:tc>
        <w:tc>
          <w:tcPr>
            <w:tcW w:type="dxa" w:w="5868"/>
            <w:vAlign w:val="top"/>
            <w:tcMar>
              <w:top w:w="36" w:type="dxa"/>
              <w:start w:w="80" w:type="dxa"/>
              <w:bottom w:w="36" w:type="dxa"/>
              <w:end w:w="80" w:type="dxa"/>
            </w:tcMar>
          </w:tcPr>
          <w:p>
            <w:pPr>
              <w:pStyle w:val="TabCellSm"/>
              <w:jc w:val="left"/>
            </w:pPr>
            <w:r>
              <w:t>the instrument that actually holds the bowel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right-angled forceps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Soft slings / umbilical tapes, fine</w:t>
            </w:r>
          </w:p>
        </w:tc>
        <w:tc>
          <w:tcPr>
            <w:tcW w:type="dxa" w:w="5868"/>
            <w:vAlign w:val="top"/>
            <w:tcMar>
              <w:top w:w="36" w:type="dxa"/>
              <w:start w:w="80" w:type="dxa"/>
              <w:bottom w:w="36" w:type="dxa"/>
              <w:end w:w="80" w:type="dxa"/>
            </w:tcMar>
          </w:tcPr>
          <w:p>
            <w:pPr>
              <w:pStyle w:val="TabCellSm"/>
              <w:jc w:val="left"/>
            </w:pPr>
            <w:r>
              <w:t>gentle bowel retraction instead of a clamp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ANASTOMOSIS — HAND-SEWN, UNDER MAGNIFICATION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13 cm and a micro (Castroviejo) needle holder</w:t>
            </w:r>
          </w:p>
        </w:tc>
        <w:tc>
          <w:tcPr>
            <w:tcW w:type="dxa" w:w="5868"/>
            <w:vAlign w:val="top"/>
            <w:tcMar>
              <w:top w:w="36" w:type="dxa"/>
              <w:start w:w="80" w:type="dxa"/>
              <w:bottom w:w="36" w:type="dxa"/>
              <w:end w:w="80" w:type="dxa"/>
            </w:tcMar>
          </w:tcPr>
          <w:p>
            <w:pPr>
              <w:pStyle w:val="TabCellSm"/>
              <w:jc w:val="left"/>
            </w:pPr>
            <w:r>
              <w:t>the micro holder drives 6-0 and 7-0 needles for a 5 mm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6-0 and 7-0 absorbable suture on a fine round-bodied (taper)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single-layer interrupted extramucosal (seromuscular) anastomosis</w:t>
            </w:r>
            <w:r>
              <w:t xml:space="preserve"> is standard in neonates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Stay sutures, fine</w:t>
            </w:r>
          </w:p>
        </w:tc>
        <w:tc>
          <w:tcPr>
            <w:tcW w:type="dxa" w:w="5868"/>
            <w:vAlign w:val="top"/>
            <w:tcMar>
              <w:top w:w="36" w:type="dxa"/>
              <w:start w:w="80" w:type="dxa"/>
              <w:bottom w:w="36" w:type="dxa"/>
              <w:end w:w="80" w:type="dxa"/>
            </w:tcMar>
          </w:tcPr>
          <w:p>
            <w:pPr>
              <w:pStyle w:val="TabCellSm"/>
              <w:jc w:val="left"/>
            </w:pPr>
            <w:r>
              <w:t>hold the ends in apposition and rotate the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 (2.5–4×) or the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a neonatal duodenum may be 5 mm wide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curved and Potts-Smith angled scissors</w:t>
            </w:r>
          </w:p>
        </w:tc>
        <w:tc>
          <w:tcPr>
            <w:tcW w:type="dxa" w:w="5868"/>
            <w:vAlign w:val="top"/>
            <w:tcMar>
              <w:top w:w="36" w:type="dxa"/>
              <w:start w:w="80" w:type="dxa"/>
              <w:bottom w:w="36" w:type="dxa"/>
              <w:end w:w="80" w:type="dxa"/>
            </w:tcMar>
          </w:tcPr>
          <w:p>
            <w:pPr>
              <w:pStyle w:val="TabCellSm"/>
              <w:jc w:val="left"/>
            </w:pPr>
            <w:r>
              <w:t>angled blades open a small bowel end or duct accurately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Bougies / sizing catheters, small</w:t>
            </w:r>
          </w:p>
        </w:tc>
        <w:tc>
          <w:tcPr>
            <w:tcW w:type="dxa" w:w="5868"/>
            <w:shd w:val="clear" w:color="auto" w:fill="F6F6F6"/>
            <w:vAlign w:val="top"/>
            <w:tcMar>
              <w:top w:w="36" w:type="dxa"/>
              <w:start w:w="80" w:type="dxa"/>
              <w:bottom w:w="36" w:type="dxa"/>
              <w:end w:w="80" w:type="dxa"/>
            </w:tcMar>
          </w:tcPr>
          <w:p>
            <w:pPr>
              <w:pStyle w:val="TabCellSm"/>
              <w:jc w:val="left"/>
            </w:pPr>
            <w:r>
              <w:t>calibrates the anastomosis and excludes distal obstruction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stapling devices only if size-appropriate</w:t>
            </w:r>
          </w:p>
        </w:tc>
        <w:tc>
          <w:tcPr>
            <w:tcW w:type="dxa" w:w="5868"/>
            <w:vAlign w:val="top"/>
            <w:tcMar>
              <w:top w:w="36" w:type="dxa"/>
              <w:start w:w="80" w:type="dxa"/>
              <w:bottom w:w="36" w:type="dxa"/>
              <w:end w:w="80" w:type="dxa"/>
            </w:tcMar>
          </w:tcPr>
          <w:p>
            <w:pPr>
              <w:pStyle w:val="TabCellSm"/>
              <w:jc w:val="left"/>
            </w:pPr>
            <w:r>
              <w:rPr>
                <w:b/>
              </w:rPr>
              <w:t>most neonatal staplers are too large — say so explicitly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sealant</w:t>
            </w:r>
          </w:p>
        </w:tc>
        <w:tc>
          <w:tcPr>
            <w:tcW w:type="dxa" w:w="5868"/>
            <w:shd w:val="clear" w:color="auto" w:fill="F6F6F6"/>
            <w:vAlign w:val="top"/>
            <w:tcMar>
              <w:top w:w="36" w:type="dxa"/>
              <w:start w:w="80" w:type="dxa"/>
              <w:bottom w:w="36" w:type="dxa"/>
              <w:end w:w="80" w:type="dxa"/>
            </w:tcMar>
          </w:tcPr>
          <w:p>
            <w:pPr>
              <w:pStyle w:val="TabCellSm"/>
              <w:jc w:val="left"/>
            </w:pPr>
            <w:r>
              <w:t>reinforces a delicate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Pyloromyotomy spreader (Benson) and pyloric knife/blade</w:t>
            </w:r>
          </w:p>
        </w:tc>
        <w:tc>
          <w:tcPr>
            <w:tcW w:type="dxa" w:w="5868"/>
            <w:vAlign w:val="top"/>
            <w:tcMar>
              <w:top w:w="36" w:type="dxa"/>
              <w:start w:w="80" w:type="dxa"/>
              <w:bottom w:w="36" w:type="dxa"/>
              <w:end w:w="80" w:type="dxa"/>
            </w:tcMar>
          </w:tcPr>
          <w:p>
            <w:pPr>
              <w:pStyle w:val="TabCellSm"/>
              <w:jc w:val="left"/>
            </w:pPr>
            <w:r>
              <w:rPr>
                <w:b/>
              </w:rPr>
              <w:t>signature item</w:t>
            </w:r>
            <w:r>
              <w:t xml:space="preserve"> for Ramstedt pyloromyotomy — the hypertrophied muscle is split and spread </w:t>
            </w:r>
            <w:r>
              <w:rPr>
                <w:b/>
              </w:rPr>
              <w:t>without breaching the mucosa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Rectal / suction biopsy instrument (Noblett)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obtains submucosa for ganglion cells in Hirschsprung's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labelled specimen pots for levelling biopsies</w:t>
            </w:r>
          </w:p>
        </w:tc>
        <w:tc>
          <w:tcPr>
            <w:tcW w:type="dxa" w:w="5868"/>
            <w:vAlign w:val="top"/>
            <w:tcMar>
              <w:top w:w="36" w:type="dxa"/>
              <w:start w:w="80" w:type="dxa"/>
              <w:bottom w:w="36" w:type="dxa"/>
              <w:end w:w="80" w:type="dxa"/>
            </w:tcMar>
          </w:tcPr>
          <w:p>
            <w:pPr>
              <w:pStyle w:val="TabCellSm"/>
              <w:jc w:val="left"/>
            </w:pPr>
            <w:r>
              <w:rPr>
                <w:b/>
              </w:rPr>
              <w:t>each seromuscular biopsy is labelled with its distance from the anal verge</w:t>
            </w:r>
            <w:r>
              <w:t xml:space="preserve"> to locate the transition zone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Anal dilators, graded small; Hegar dilators, small</w:t>
            </w:r>
          </w:p>
        </w:tc>
        <w:tc>
          <w:tcPr>
            <w:tcW w:type="dxa" w:w="5868"/>
            <w:shd w:val="clear" w:color="auto" w:fill="F6F6F6"/>
            <w:vAlign w:val="top"/>
            <w:tcMar>
              <w:top w:w="36" w:type="dxa"/>
              <w:start w:w="80" w:type="dxa"/>
              <w:bottom w:w="36" w:type="dxa"/>
              <w:end w:w="80" w:type="dxa"/>
            </w:tcMar>
          </w:tcPr>
          <w:p>
            <w:pPr>
              <w:pStyle w:val="TabCellSm"/>
              <w:jc w:val="left"/>
            </w:pPr>
            <w:r>
              <w:t>pull-through and post-operative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anal retractor</w:t>
            </w:r>
          </w:p>
        </w:tc>
        <w:tc>
          <w:tcPr>
            <w:tcW w:type="dxa" w:w="5868"/>
            <w:vAlign w:val="top"/>
            <w:tcMar>
              <w:top w:w="36" w:type="dxa"/>
              <w:start w:w="80" w:type="dxa"/>
              <w:bottom w:w="36" w:type="dxa"/>
              <w:end w:w="80" w:type="dxa"/>
            </w:tcMar>
          </w:tcPr>
          <w:p>
            <w:pPr>
              <w:pStyle w:val="TabCellSm"/>
              <w:jc w:val="left"/>
            </w:pPr>
            <w:r>
              <w:t>exposes the anal canal for a pull-through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Silo bag and applicator</w:t>
            </w:r>
          </w:p>
        </w:tc>
        <w:tc>
          <w:tcPr>
            <w:tcW w:type="dxa" w:w="5868"/>
            <w:shd w:val="clear" w:color="auto" w:fill="F6F6F6"/>
            <w:vAlign w:val="top"/>
            <w:tcMar>
              <w:top w:w="36" w:type="dxa"/>
              <w:start w:w="80" w:type="dxa"/>
              <w:bottom w:w="36" w:type="dxa"/>
              <w:end w:w="80" w:type="dxa"/>
            </w:tcMar>
          </w:tcPr>
          <w:p>
            <w:pPr>
              <w:pStyle w:val="TabCellSm"/>
              <w:jc w:val="left"/>
            </w:pPr>
            <w:r>
              <w:t>staged reduction of gastroschisis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Stoma appliances, paediatric, with a marking pen</w:t>
            </w:r>
          </w:p>
        </w:tc>
        <w:tc>
          <w:tcPr>
            <w:tcW w:type="dxa" w:w="5868"/>
            <w:vAlign w:val="top"/>
            <w:tcMar>
              <w:top w:w="36" w:type="dxa"/>
              <w:start w:w="80" w:type="dxa"/>
              <w:bottom w:w="36" w:type="dxa"/>
              <w:end w:w="80" w:type="dxa"/>
            </w:tcMar>
          </w:tcPr>
          <w:p>
            <w:pPr>
              <w:pStyle w:val="TabCellSm"/>
              <w:jc w:val="left"/>
            </w:pPr>
            <w:r>
              <w:t>sited before incision, away from creases and the costal margin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Contrast medium and image intensifier</w:t>
            </w:r>
          </w:p>
        </w:tc>
        <w:tc>
          <w:tcPr>
            <w:tcW w:type="dxa" w:w="5868"/>
            <w:shd w:val="clear" w:color="auto" w:fill="F6F6F6"/>
            <w:vAlign w:val="top"/>
            <w:tcMar>
              <w:top w:w="36" w:type="dxa"/>
              <w:start w:w="80" w:type="dxa"/>
              <w:bottom w:w="36" w:type="dxa"/>
              <w:end w:w="80" w:type="dxa"/>
            </w:tcMar>
          </w:tcPr>
          <w:p>
            <w:pPr>
              <w:pStyle w:val="TabCellSm"/>
              <w:jc w:val="left"/>
            </w:pPr>
            <w:r>
              <w:t>on-table contrast study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Frozen-section facility</w:t>
            </w:r>
          </w:p>
        </w:tc>
        <w:tc>
          <w:tcPr>
            <w:tcW w:type="dxa" w:w="5868"/>
            <w:vAlign w:val="top"/>
            <w:tcMar>
              <w:top w:w="36" w:type="dxa"/>
              <w:start w:w="80" w:type="dxa"/>
              <w:bottom w:w="36" w:type="dxa"/>
              <w:end w:w="80" w:type="dxa"/>
            </w:tcMar>
          </w:tcPr>
          <w:p>
            <w:pPr>
              <w:pStyle w:val="TabCellSm"/>
              <w:jc w:val="left"/>
            </w:pPr>
            <w:r>
              <w:rPr>
                <w:b/>
              </w:rPr>
              <w:t>confirms ganglion cells before the pull-through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'dirty' bowel-technique instrument set</w:t>
            </w:r>
          </w:p>
        </w:tc>
        <w:tc>
          <w:tcPr>
            <w:tcW w:type="dxa" w:w="5868"/>
            <w:vAlign w:val="top"/>
            <w:tcMar>
              <w:top w:w="36" w:type="dxa"/>
              <w:start w:w="80" w:type="dxa"/>
              <w:bottom w:w="36" w:type="dxa"/>
              <w:end w:w="80" w:type="dxa"/>
            </w:tcMar>
          </w:tcPr>
          <w:p>
            <w:pPr>
              <w:pStyle w:val="TabCellSm"/>
              <w:jc w:val="left"/>
            </w:pPr>
            <w:r>
              <w:t>used after the bowel is opened, then removed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warm moist packs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warm and moist, because exposed neonatal bowel loses heat and fluid fast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fine suction tip for enteric content</w:t>
            </w:r>
          </w:p>
        </w:tc>
        <w:tc>
          <w:tcPr>
            <w:tcW w:type="dxa" w:w="5868"/>
            <w:vAlign w:val="top"/>
            <w:tcMar>
              <w:top w:w="36" w:type="dxa"/>
              <w:start w:w="80" w:type="dxa"/>
              <w:bottom w:w="36" w:type="dxa"/>
              <w:end w:w="80" w:type="dxa"/>
            </w:tcMar>
          </w:tcPr>
          <w:p>
            <w:pPr>
              <w:pStyle w:val="TabCellSm"/>
              <w:jc w:val="left"/>
            </w:pPr>
            <w:r>
              <w:t>kept separate from the clean suction to limit contamination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small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peritoneal fluid in necrotising enterocolitis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CRITICAL IN THIS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Nasogastric / orogastric tube, size-appropriate</w:t>
            </w:r>
          </w:p>
        </w:tc>
        <w:tc>
          <w:tcPr>
            <w:tcW w:type="dxa" w:w="5868"/>
            <w:vAlign w:val="top"/>
            <w:tcMar>
              <w:top w:w="36" w:type="dxa"/>
              <w:start w:w="80" w:type="dxa"/>
              <w:bottom w:w="36" w:type="dxa"/>
              <w:end w:w="80" w:type="dxa"/>
            </w:tcMar>
          </w:tcPr>
          <w:p>
            <w:pPr>
              <w:pStyle w:val="TabCellSm"/>
              <w:jc w:val="left"/>
            </w:pPr>
            <w:r>
              <w:t>decompression is essential in obstruction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Warming mattress, overhead heater, warmed irrigation and warmed intravenous fluids; theatre at 24–26 °C</w:t>
            </w:r>
          </w:p>
        </w:tc>
        <w:tc>
          <w:tcPr>
            <w:tcW w:type="dxa" w:w="5868"/>
            <w:shd w:val="clear" w:color="auto" w:fill="F6F6F6"/>
            <w:vAlign w:val="top"/>
            <w:tcMar>
              <w:top w:w="36" w:type="dxa"/>
              <w:start w:w="80" w:type="dxa"/>
              <w:bottom w:w="36" w:type="dxa"/>
              <w:end w:w="80" w:type="dxa"/>
            </w:tcMar>
          </w:tcPr>
          <w:p>
            <w:pPr>
              <w:pStyle w:val="TabCellSm"/>
              <w:jc w:val="left"/>
            </w:pPr>
            <w:r>
              <w:rPr>
                <w:b/>
              </w:rPr>
              <w:t>exposed bowel loses heat and fluid extremely rapidly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Continuous core temperature monitoring</w:t>
            </w:r>
          </w:p>
        </w:tc>
        <w:tc>
          <w:tcPr>
            <w:tcW w:type="dxa" w:w="5868"/>
            <w:vAlign w:val="top"/>
            <w:tcMar>
              <w:top w:w="36" w:type="dxa"/>
              <w:start w:w="80" w:type="dxa"/>
              <w:bottom w:w="36" w:type="dxa"/>
              <w:end w:w="80" w:type="dxa"/>
            </w:tcMar>
          </w:tcPr>
          <w:p>
            <w:pPr>
              <w:pStyle w:val="TabCellSm"/>
              <w:jc w:val="left"/>
            </w:pPr>
            <w:r>
              <w:t>an open abdomen cools a neonate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pumps and syringe drivers; fluids in mL/kg</w:t>
            </w:r>
          </w:p>
        </w:tc>
        <w:tc>
          <w:tcPr>
            <w:tcW w:type="dxa" w:w="5868"/>
            <w:shd w:val="clear" w:color="auto" w:fill="F6F6F6"/>
            <w:vAlign w:val="top"/>
            <w:tcMar>
              <w:top w:w="36" w:type="dxa"/>
              <w:start w:w="80" w:type="dxa"/>
              <w:bottom w:w="36" w:type="dxa"/>
              <w:end w:w="80" w:type="dxa"/>
            </w:tcMar>
          </w:tcPr>
          <w:p>
            <w:pPr>
              <w:pStyle w:val="TabCellSm"/>
              <w:jc w:val="left"/>
            </w:pPr>
            <w:r>
              <w:t>every fluid is weight-calculated; a free-flowing line can overload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t xml:space="preserve">blood volume ≈ </w:t>
            </w:r>
            <w:r>
              <w:rPr>
                <w:b/>
              </w:rPr>
              <w:t>80 mL/kg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counted radio-opaque swabs with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swabs weighed to quantify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Glucose monitoring and dextrose infusion</w:t>
            </w:r>
          </w:p>
        </w:tc>
        <w:tc>
          <w:tcPr>
            <w:tcW w:type="dxa" w:w="5868"/>
            <w:vAlign w:val="top"/>
            <w:tcMar>
              <w:top w:w="36" w:type="dxa"/>
              <w:start w:w="80" w:type="dxa"/>
              <w:bottom w:w="36" w:type="dxa"/>
              <w:end w:w="80" w:type="dxa"/>
            </w:tcMar>
          </w:tcPr>
          <w:p>
            <w:pPr>
              <w:pStyle w:val="TabCellSm"/>
              <w:jc w:val="left"/>
            </w:pPr>
            <w:r>
              <w:t>neonates have minimal glycogen reserve and become hypoglycaemic fast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Parenteral nutrition access — central line or PICC</w:t>
            </w:r>
          </w:p>
        </w:tc>
        <w:tc>
          <w:tcPr>
            <w:tcW w:type="dxa" w:w="5868"/>
            <w:shd w:val="clear" w:color="auto" w:fill="F6F6F6"/>
            <w:vAlign w:val="top"/>
            <w:tcMar>
              <w:top w:w="36" w:type="dxa"/>
              <w:start w:w="80" w:type="dxa"/>
              <w:bottom w:w="36" w:type="dxa"/>
              <w:end w:w="80" w:type="dxa"/>
            </w:tcMar>
          </w:tcPr>
          <w:p>
            <w:pPr>
              <w:pStyle w:val="TabCellSm"/>
              <w:jc w:val="left"/>
            </w:pPr>
            <w:r>
              <w:t>prolonged ileus is expected after neonatal bowel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 and a transport incubator</w:t>
            </w:r>
          </w:p>
        </w:tc>
        <w:tc>
          <w:tcPr>
            <w:tcW w:type="dxa" w:w="5868"/>
            <w:vAlign w:val="top"/>
            <w:tcMar>
              <w:top w:w="36" w:type="dxa"/>
              <w:start w:w="80" w:type="dxa"/>
              <w:bottom w:w="36" w:type="dxa"/>
              <w:end w:w="80" w:type="dxa"/>
            </w:tcMar>
          </w:tcPr>
          <w:p>
            <w:pPr>
              <w:pStyle w:val="TabCellSm"/>
              <w:jc w:val="left"/>
            </w:pPr>
            <w:r>
              <w:t>the child must be moved back to intensive care still warm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lithotomy or prone for anorectal and pull-through procedures. Exposure is kept to the minimum area to preserve temperature.</w:t>
      </w:r>
    </w:p>
    <w:p>
      <w:pPr>
        <w:pStyle w:val="BoxBody"/>
        <w:ind w:start="170"/>
      </w:pPr>
      <w:r>
        <w:rPr>
          <w:b/>
        </w:rPr>
        <w:t>Ramstedt pyloromyotomy</w:t>
      </w:r>
      <w:r>
        <w:t xml:space="preserve"> — The </w:t>
      </w:r>
      <w:r>
        <w:rPr>
          <w:b/>
        </w:rPr>
        <w:t>seromuscular layer of the pylorus is incised and spread with a Benson spreader until the mucosa pouts through, intact</w:t>
      </w:r>
      <w:r>
        <w:t xml:space="preserve">. The tray must therefore include the spreader and a means of </w:t>
      </w:r>
      <w:r>
        <w:rPr>
          <w:b/>
        </w:rPr>
        <w:t>testing mucosal integrity</w:t>
      </w:r>
      <w:r>
        <w:t xml:space="preserve"> (insufflating air through the nasogastric tube). A breached mucosa must be recognised and repaired at once.</w:t>
      </w:r>
    </w:p>
    <w:p>
      <w:pPr>
        <w:pStyle w:val="BoxBody"/>
        <w:ind w:start="170"/>
      </w:pPr>
      <w:r>
        <w:rPr>
          <w:b/>
        </w:rPr>
        <w:t>Hirschsprung's levelling biopsies</w:t>
      </w:r>
      <w:r>
        <w:t xml:space="preserve"> — Seromuscular biopsies are taken at intervals and sent for </w:t>
      </w:r>
      <w:r>
        <w:rPr>
          <w:b/>
        </w:rPr>
        <w:t>frozen section</w:t>
      </w:r>
      <w:r>
        <w:t xml:space="preserve"> to find the level at which ganglion cells appear. </w:t>
      </w:r>
      <w:r>
        <w:rPr>
          <w:b/>
        </w:rPr>
        <w:t>Each pot must be separately labelled with its distance from the anal verge</w:t>
      </w:r>
      <w:r>
        <w:t xml:space="preserve"> — mislabelling leads to resection at the wrong level.</w:t>
      </w:r>
    </w:p>
    <w:p>
      <w:pPr>
        <w:pStyle w:val="BoxBody"/>
        <w:ind w:start="170"/>
      </w:pPr>
      <w:r>
        <w:rPr>
          <w:b/>
        </w:rPr>
        <w:t>Complications</w:t>
      </w:r>
      <w:r>
        <w:t xml:space="preserve"> — Anastomotic leak and stricture, </w:t>
      </w:r>
      <w:r>
        <w:rPr>
          <w:b/>
        </w:rPr>
        <w:t>mucosal perforation in pyloromyotomy</w:t>
      </w:r>
      <w:r>
        <w:t>, adhesive obstruction, short-bowel syndrome, stoma complications, wound dehiscence, sepsis, hypothermia and hypoglycaemia, and prolonged parenteral-nutrition dependence.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Restate the </w:t>
            </w:r>
            <w:r>
              <w:rPr>
                <w:b/>
              </w:rPr>
              <w:t>crushing versus non-crushing</w:t>
            </w:r>
            <w:r>
              <w:t xml:space="preserve"> rule, then explain that in a neonate even a Doyen may be too heavy — hence </w:t>
            </w:r>
            <w:r>
              <w:rPr>
                <w:b/>
              </w:rPr>
              <w:t>rubber-shod fine clamps</w:t>
            </w:r>
            <w:r>
              <w:t>.</w:t>
            </w:r>
          </w:p>
          <w:p>
            <w:pPr>
              <w:pStyle w:val="BoxBody"/>
              <w:spacing w:before="20" w:after="40"/>
              <w:ind w:start="204" w:hanging="204"/>
            </w:pPr>
            <w:r>
              <w:rPr>
                <w:rFonts w:ascii="Calibri" w:hAnsi="Calibri"/>
                <w:b/>
              </w:rPr>
              <w:t xml:space="preserve">▪  </w:t>
            </w:r>
            <w:r>
              <w:rPr>
                <w:b/>
              </w:rPr>
              <w:t>Anastomoses are hand-sewn, single-layer interrupted extramucosal, 5-0 to 7-0, under loupes</w:t>
            </w:r>
            <w:r>
              <w:t xml:space="preserve"> — staplers are usually too large.</w:t>
            </w:r>
          </w:p>
          <w:p>
            <w:pPr>
              <w:pStyle w:val="BoxBody"/>
              <w:spacing w:before="20" w:after="40"/>
              <w:ind w:start="204" w:hanging="204"/>
            </w:pPr>
            <w:r>
              <w:rPr>
                <w:rFonts w:ascii="Calibri" w:hAnsi="Calibri"/>
                <w:b/>
              </w:rPr>
              <w:t xml:space="preserve">▪  </w:t>
            </w:r>
            <w:r>
              <w:rPr>
                <w:b/>
              </w:rPr>
              <w:t>Benson pyloromyotomy spreader</w:t>
            </w:r>
            <w:r>
              <w:t xml:space="preserve"> and </w:t>
            </w:r>
            <w:r>
              <w:rPr>
                <w:b/>
              </w:rPr>
              <w:t>testing mucosal integrity</w:t>
            </w:r>
            <w:r>
              <w:t xml:space="preserve"> for Ramstedt's operation.</w:t>
            </w:r>
          </w:p>
          <w:p>
            <w:pPr>
              <w:pStyle w:val="BoxBody"/>
              <w:spacing w:before="20" w:after="40"/>
              <w:ind w:start="204" w:hanging="204"/>
            </w:pPr>
            <w:r>
              <w:rPr>
                <w:rFonts w:ascii="Calibri" w:hAnsi="Calibri"/>
                <w:b/>
              </w:rPr>
              <w:t xml:space="preserve">▪  </w:t>
            </w:r>
            <w:r>
              <w:rPr>
                <w:b/>
              </w:rPr>
              <w:t>Noblett suction rectal biopsy</w:t>
            </w:r>
            <w:r>
              <w:t xml:space="preserve"> and </w:t>
            </w:r>
            <w:r>
              <w:rPr>
                <w:b/>
              </w:rPr>
              <w:t>separately labelled levelling biopsies with frozen section</w:t>
            </w:r>
            <w:r>
              <w:t xml:space="preserve"> for Hirschsprung's.</w:t>
            </w:r>
          </w:p>
          <w:p>
            <w:pPr>
              <w:pStyle w:val="BoxBody"/>
              <w:spacing w:before="20" w:after="40"/>
              <w:ind w:start="204" w:hanging="204"/>
            </w:pPr>
            <w:r>
              <w:rPr>
                <w:rFonts w:ascii="Calibri" w:hAnsi="Calibri"/>
                <w:b/>
              </w:rPr>
              <w:t xml:space="preserve">▪  </w:t>
            </w:r>
            <w:r>
              <w:rPr>
                <w:b/>
              </w:rPr>
              <w:t>Contamination control with a separate 'dirty' set and glove change.</w:t>
            </w:r>
          </w:p>
          <w:p>
            <w:pPr>
              <w:pStyle w:val="BoxBody"/>
              <w:spacing w:before="20" w:after="40"/>
              <w:ind w:start="204" w:hanging="204"/>
            </w:pPr>
            <w:r>
              <w:rPr>
                <w:rFonts w:ascii="Calibri" w:hAnsi="Calibri"/>
                <w:b/>
              </w:rPr>
              <w:t xml:space="preserve">▪  </w:t>
            </w:r>
            <w:r>
              <w:rPr>
                <w:b/>
              </w:rPr>
              <w:t>Warming, swab weighing and 80 mL/kg</w:t>
            </w:r>
            <w:r>
              <w:t xml:space="preserve"> — the paediatric constants apply with even greater force when bowel is exposed.</w:t>
            </w:r>
          </w:p>
          <w:p>
            <w:pPr>
              <w:pStyle w:val="BoxBody"/>
              <w:spacing w:before="20" w:after="40"/>
              <w:ind w:start="204" w:hanging="204"/>
            </w:pPr>
            <w:r>
              <w:rPr>
                <w:rFonts w:ascii="Calibri" w:hAnsi="Calibri"/>
                <w:b/>
              </w:rPr>
              <w:t xml:space="preserve">▪  </w:t>
            </w:r>
            <w:r>
              <w:rPr>
                <w:b/>
              </w:rPr>
              <w:t>Nasogastric decompression and central access for parenteral nutrition</w:t>
            </w:r>
            <w:r>
              <w:t xml:space="preserve"> are part of preparation.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bowel that will be retained.</w:t>
            </w:r>
          </w:p>
          <w:p>
            <w:pPr>
              <w:pStyle w:val="BoxBody"/>
              <w:spacing w:before="20" w:after="40"/>
              <w:ind w:start="204" w:hanging="204"/>
            </w:pPr>
            <w:r>
              <w:rPr>
                <w:rFonts w:ascii="Calibri" w:hAnsi="Calibri"/>
                <w:b/>
              </w:rPr>
              <w:t xml:space="preserve">✗  </w:t>
            </w:r>
            <w:r>
              <w:t>Assuming adult staplers can be used in a neonate.</w:t>
            </w:r>
          </w:p>
          <w:p>
            <w:pPr>
              <w:pStyle w:val="BoxBody"/>
              <w:spacing w:before="20" w:after="40"/>
              <w:ind w:start="204" w:hanging="204"/>
            </w:pPr>
            <w:r>
              <w:rPr>
                <w:rFonts w:ascii="Calibri" w:hAnsi="Calibri"/>
                <w:b/>
              </w:rPr>
              <w:t xml:space="preserve">✗  </w:t>
            </w:r>
            <w:r>
              <w:t>Failing to label levelling biopsies with the distance from the anal verge.</w:t>
            </w:r>
          </w:p>
          <w:p>
            <w:pPr>
              <w:pStyle w:val="BoxBody"/>
              <w:spacing w:before="20" w:after="40"/>
              <w:ind w:start="204" w:hanging="204"/>
            </w:pPr>
            <w:r>
              <w:rPr>
                <w:rFonts w:ascii="Calibri" w:hAnsi="Calibri"/>
                <w:b/>
              </w:rPr>
              <w:t xml:space="preserve">✗  </w:t>
            </w:r>
            <w:r>
              <w:t>Omitting warming, swab weighing and glucose monitoring.</w:t>
            </w:r>
          </w:p>
          <w:p>
            <w:pPr>
              <w:pStyle w:val="BoxBody"/>
              <w:spacing w:before="20" w:after="40"/>
              <w:ind w:start="204" w:hanging="204"/>
            </w:pPr>
            <w:r>
              <w:rPr>
                <w:rFonts w:ascii="Calibri" w:hAnsi="Calibri"/>
                <w:b/>
              </w:rPr>
              <w:t xml:space="preserve">✗  </w:t>
            </w:r>
            <w:r>
              <w:t>Forgetting to test mucosal integrity after pyloromyotomy.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paediatric gastrointestinal procedures tray.</w:t>
      </w:r>
    </w:p>
    <w:p>
      <w:pPr>
        <w:pStyle w:val="QBank"/>
        <w:spacing w:before="0" w:after="100"/>
        <w:ind w:start="595" w:hanging="283"/>
      </w:pPr>
      <w:r>
        <w:rPr>
          <w:rFonts w:ascii="Calibri" w:hAnsi="Calibri"/>
          <w:b/>
        </w:rPr>
        <w:t xml:space="preserve">A.  </w:t>
      </w:r>
      <w:r>
        <w:t xml:space="preserve">A complete paediatric major tray plus: </w:t>
      </w:r>
      <w:r>
        <w:rPr>
          <w:b/>
        </w:rPr>
        <w:t>bowel clamps</w:t>
      </w:r>
      <w:r>
        <w:t xml:space="preserve"> — small fine non-crushing Doyen-type clamps and rubber-shod fine clamps for retained bowel, small crushing clamps for the specimen side, small Babcock and fine DeBakey forceps, fine right-angled forceps and soft slings; </w:t>
      </w:r>
      <w:r>
        <w:rPr>
          <w:b/>
        </w:rPr>
        <w:t>anastomosis</w:t>
      </w:r>
      <w:r>
        <w:t xml:space="preserve"> — fine and micro needle holders with 5-0 to 7-0 absorbable suture on fine round-bodied needles for a single-layer interrupted extramucosal anastomosis, stay sutures, loupes or the microscope, fine curved and Potts scissors, small sizing bougies, size-appropriate staplers only if suitable, and fibrin sealant; </w:t>
      </w:r>
      <w:r>
        <w:rPr>
          <w:b/>
        </w:rPr>
        <w:t>procedure-specific</w:t>
      </w:r>
      <w:r>
        <w:t xml:space="preserve"> — Benson pyloromyotomy spreader with a pyloric blade, Noblett suction rectal biopsy instrument, separately labelled pots for levelling biopsies with frozen section, small graded anal and Hegar dilators, a silo bag, paediatric stoma appliances and contrast with an image intensifier; </w:t>
      </w:r>
      <w:r>
        <w:rPr>
          <w:b/>
        </w:rPr>
        <w:t>contamination control</w:t>
      </w:r>
      <w:r>
        <w:t xml:space="preserve"> — a separate 'dirty' bowel set, isolation packs, dedicated suction, separate receivers, glove change and culture swabs; and </w:t>
      </w:r>
      <w:r>
        <w:rPr>
          <w:b/>
        </w:rPr>
        <w:t>physiological support</w:t>
      </w:r>
      <w:r>
        <w:t xml:space="preserve"> — nasogastric decompression, active warming with warmed fluids and theatre at 24–26 °C, core temperature monitoring, volumetric pumps, cross-matched blood in paediatric aliquots, counted swabs with a weighing scale, glucose monitoring and central access for parenteral nutrition.</w:t>
      </w:r>
    </w:p>
    <w:p>
      <w:pPr>
        <w:spacing w:before="80" w:after="20"/>
        <w:ind w:start="311" w:hanging="311"/>
        <w:keepLines/>
        <w:keepNext/>
      </w:pPr>
      <w:r>
        <w:rPr>
          <w:rFonts w:ascii="Calibri" w:hAnsi="Calibri"/>
          <w:b/>
          <w:sz w:val="19"/>
        </w:rPr>
        <w:t xml:space="preserve">Q2.  </w:t>
      </w:r>
      <w:r>
        <w:rPr>
          <w:b/>
          <w:sz w:val="19"/>
        </w:rPr>
        <w:t>Why are neonatal bowel anastomoses hand-sewn rather than stapled?</w:t>
      </w:r>
    </w:p>
    <w:p>
      <w:pPr>
        <w:pStyle w:val="QBank"/>
        <w:spacing w:before="0" w:after="100"/>
        <w:ind w:start="595" w:hanging="283"/>
      </w:pPr>
      <w:r>
        <w:rPr>
          <w:rFonts w:ascii="Calibri" w:hAnsi="Calibri"/>
          <w:b/>
        </w:rPr>
        <w:t xml:space="preserve">A.  </w:t>
      </w:r>
      <w:r>
        <w:t>Neonatal bowel may be only 5–10 mm in diameter with a wall less than a millimetre thick. Standard stapling devices are too bulky to introduce, would crush a disproportionate amount of tissue and would significantly narrow the lumen, risking stricture. A hand-sewn single-layer interrupted extramucosal anastomosis with 5-0 to 7-0 absorbable suture, performed under magnifying loupes, gives accurate serosa-to-serosa apposition without compromising the lumen.</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