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X — INSTRUMENT TRAYS</w:t>
            </w:r>
          </w:p>
          <w:p>
            <w:pPr>
              <w:pStyle w:val="CoverTitle"/>
              <w:spacing w:before="40" w:after="160"/>
            </w:pPr>
            <w:r>
              <w:t>PAEDIATRIC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86" w:name="toc"/>
      <w:pPr>
        <w:pStyle w:val="TOCHead"/>
        <w:spacing w:before="80" w:after="40"/>
      </w:pPr>
      <w:r>
        <w:t>Table of Contents</w:t>
      </w:r>
      <w:bookmarkEnd w:id="1086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Page numbers are live fields. To fill them in: press Ctrl+A then F9 (Windows) or Cmd+A then Fn+F9 (Mac). Word will also offer to update them when the file opens.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PAEDIATRIC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part_X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10.1   Paediatric Major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10.2   Paediatric Minor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10.3   Paediatric Gastrointestinal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tray_10_3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bookmarkStart w:id="1087" w:name="how_to_read"/>
      <w:pPr>
        <w:pStyle w:val="TOCHead"/>
        <w:spacing w:before="80" w:after="40"/>
      </w:pPr>
      <w:r>
        <w:t>How to Read These Notes</w:t>
      </w:r>
      <w:bookmarkEnd w:id="1087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X</w:t>
            </w:r>
          </w:p>
          <w:p>
            <w:bookmarkStart w:id="1088" w:name="part_X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Paediatric Trays</w:t>
            </w:r>
            <w:bookmarkEnd w:id="1088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Paediatric major · Paediatric minor · Paediatric gastrointestinal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A child is </w:t>
      </w:r>
      <w:r>
        <w:rPr>
          <w:b/>
        </w:rPr>
        <w:t>not a small adult</w:t>
      </w:r>
      <w:r>
        <w:t xml:space="preserve">, and a paediatric tray is not merely a smaller tray. Four differences shape every set in this Part. </w:t>
      </w:r>
      <w:r>
        <w:rPr>
          <w:b/>
        </w:rPr>
        <w:t>Scale</w:t>
      </w:r>
      <w:r>
        <w:t xml:space="preserve"> — instruments are shorter, finer and lighter, and quantities are reduced. </w:t>
      </w:r>
      <w:r>
        <w:rPr>
          <w:b/>
        </w:rPr>
        <w:t>Physiology</w:t>
      </w:r>
      <w:r>
        <w:t xml:space="preserve"> — a neonate's total blood volume is about </w:t>
      </w:r>
      <w:r>
        <w:rPr>
          <w:b/>
        </w:rPr>
        <w:t>80 mL/kg</w:t>
      </w:r>
      <w:r>
        <w:t xml:space="preserve">, so a loss that would be trivial in an adult is life-threatening; blood loss is measured by weighing swabs. </w:t>
      </w:r>
      <w:r>
        <w:rPr>
          <w:b/>
        </w:rPr>
        <w:t>Thermoregulation</w:t>
      </w:r>
      <w:r>
        <w:t xml:space="preserve"> — a large surface-area to weight ratio means hypothermia develops within minutes, so warming is part of tray preparation. </w:t>
      </w:r>
      <w:r>
        <w:rPr>
          <w:b/>
        </w:rPr>
        <w:t>Tissue delicacy</w:t>
      </w:r>
      <w:r>
        <w:t xml:space="preserve"> — structures are millimetres wide, so magnification and fine atraumatic instruments are the rule.</w:t>
      </w:r>
    </w:p>
    <w:p>
      <w:bookmarkStart w:id="1089" w:name="tray_10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10.1   </w:t>
      </w:r>
      <w:r>
        <w:rPr>
          <w:rFonts w:ascii="Calibri" w:hAnsi="Calibri"/>
          <w:b/>
          <w:sz w:val="29"/>
        </w:rPr>
        <w:t>Paediatric Major Procedures Tray</w:t>
      </w:r>
      <w:bookmarkEnd w:id="108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laparotomy tray · neonatal major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major tray</w:t>
            </w:r>
            <w:r>
              <w:t xml:space="preserve"> is the child's equivalent of the adult major tray (1.1): a complete set covering all six functional groups for entry into a body cavity, but in </w:t>
            </w:r>
            <w:r>
              <w:rPr>
                <w:b/>
              </w:rPr>
              <w:t>short, fine, light patterns</w:t>
            </w:r>
            <w:r>
              <w:t xml:space="preserve"> and in </w:t>
            </w:r>
            <w:r>
              <w:rPr>
                <w:b/>
              </w:rPr>
              <w:t>smaller numbers</w:t>
            </w:r>
            <w:r>
              <w:t xml:space="preserve">. Its preparation is dominated less by the instruments themselves than by the </w:t>
            </w:r>
            <w:r>
              <w:rPr>
                <w:b/>
              </w:rPr>
              <w:t>physiological support</w:t>
            </w:r>
            <w:r>
              <w:t xml:space="preserve"> — warming, meticulous blood-loss measurement and precise fluid management — that must accompany them.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Neonatal laparotomy — necrotising enterocolitis, malrotation, atresia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congenital diaphragmatic hernia; oesophageal atresia with tracheo-oesophageal fistula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Wilms' tumour, neuroblastoma and other solid tumours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Splenectomy, nephrectomy and major hepatobiliary surgery in children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Pull-through procedures for Hirschsprung's disease and anorectal malformation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exomphalos and gastroschisis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Major thoracic surgery in children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01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01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10.1 — Adult range, paediatric scale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The three paediatric constants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</w:t>
            </w:r>
            <w:r>
              <w:t xml:space="preserve"> — warming mattress, overhead heater, warmed fluids, theatre at 24–26 °C.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Measure</w:t>
            </w:r>
            <w:r>
              <w:t xml:space="preserve"> — weigh the swabs; blood volume is only about </w:t>
            </w:r>
            <w:r>
              <w:rPr>
                <w:b/>
              </w:rPr>
              <w:t>80 mL/kg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Miniaturise</w:t>
            </w:r>
            <w:r>
              <w:t xml:space="preserve"> — short fine instruments, mosquito forceps as the workhorse, 4-0 to 7-0 suture, fine vented suction.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Quote these three in any paediatric tray answer.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Knife handle No.3 with </w:t>
            </w:r>
            <w:r>
              <w:rPr>
                <w:b/>
              </w:rPr>
              <w:t>No.15</w:t>
            </w:r>
            <w:r>
              <w:rPr>
                <w:b/>
              </w:rPr>
              <w:t xml:space="preserve">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No.15, not No.20</w:t>
            </w:r>
            <w:r>
              <w:t xml:space="preserve"> — the incision is short and precise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No.7,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dissection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Metzenbaum scissors, fine 11–14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principal dissecting instrument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Mayo scissors, small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tougher tissue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/ tenotomy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work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kept separate so tissue scissors are never blunted on suture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vessels and duct anastomoses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GRASPING AND HOLDING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Adson / fine 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and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forceps, fine 13–16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— bowel, vessels,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Dressing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serrated non-toothed jaws; handles tissue without puncturing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Non-toothed fine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handling of bowel, vessel and ureter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Babcock forceps,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bowel handling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Allis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grips tissue to be excised, on a reduced scale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Towel clips,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light clips that will not tear thin neonatal drapes or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Sponge-holding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preparation over a small surface area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CLAMPING AND OCCLUDING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(Halsted) forceps, curved — the workhorse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point</w:t>
            </w:r>
            <w:r>
              <w:t xml:space="preserve"> — in paediatric surgery the mosquito replaces the Crile as the standard haemostat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Crile forceps, small 12–14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secondary haemostat; the mosquito is the workhorse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Right-angled (Mixter)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small pedicles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vascular occlusion in vessels 2–3 mm wide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Non-crushing (Doyen-type) intestinal clamps,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bowel that must survive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Kocher clamps,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crushing, specimen side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Ligating clips, small and micro, with appliers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often safer and faster than ties on tiny vessels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EXPOSING AND RETRACTING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Senn and small Langenbeck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shallow-field retraction sized to a neonatal wound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retractors,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double-ended, giving two blade depths in one instrument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retractors, narrow (1–2 cm)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viscera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retractor — Weitlaner, Denis Browne ring or a small Balfour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Denis Browne ring retractor with assorted small blades is the classic paediatric self-retainer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retraction of thin skin edges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Deaver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narrow curved blade for a small deep cavity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light into the depth of the wound; theatre lights do not reach the bottom of a deep cavity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routinely used in neonates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fine 13–15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4-0 to 7-0 needles; a heavy holder crushes fine needles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Castroviejo / micro needle holder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vascular and duct anastomoses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— 4-0 to 7-0 absorbable; 5-0 to 7-0 monofilament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heavier suture cuts through neonatal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vascular suture 6-0 to 8-0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non-absorbable monofilament for millimetre-wide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subcuticular skin suture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avoids the distress of suture removal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SUCTION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suction tips (Frazier) with a thumb vent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the vent limits the force applied to friable neonatal tissue; </w:t>
            </w:r>
            <w:r>
              <w:rPr>
                <w:b/>
              </w:rPr>
              <w:t>a Poole tip is too large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Yankauer tip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larger-volume suction, used with the finer vented Frazier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Low-suction, small-volume reservoir with graduated measurement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every millilitre of loss is measured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 with fine tips, low power settings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bipolar preferred; monopolar spreads through a small body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Paediatric electrosurgical return electrode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correctly sized for the child's weight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radio-opaque swabs and gauze, counted, and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swabs are </w:t>
            </w:r>
            <w:r>
              <w:rPr>
                <w:b/>
              </w:rPr>
              <w:t>weighed</w:t>
            </w:r>
            <w:r>
              <w:t xml:space="preserve"> to quantify blood loss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kidney dish, gallipots and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volumes; specimens are often tiny and must not be lost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feeding tubes, infant catheters and small drains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in French gauge to the child; adult sizes will not pass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PHYSIOLOGICAL SUPPORT — INSEPARABLE FROM THE TRAY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Forced-air or radiant warmer, warming mattress and overhead heater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hypothermia occurs within minutes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Warmed irrigation fluid, warmed intravenous fluids and a fluid warmer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fluid poured into a body cavity causes rapid core cooling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Raised theatre ambient temperature (24–26 °C for neonates)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single most effective measure against intraoperative hypothermia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Temperature probe and continuous core temperature monitoring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hypothermia develops within minutes and must be detected early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in paediatric aliquots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neonatal blood volume ≈ 80 mL/kg — a 30 mL loss in a 2 kg baby is nearly 20 % of the circulating volume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Volumetric infusion pumps and syringe drivers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fluids are given in millilitres per kilogram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Padding, gel supports and eye protection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pressure injury occurs quickly in a small body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Glucose monitoring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neonates have limited glycogen reserve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Neonatal resuscitation equipment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airway, bag and drugs, checked before the incision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 with the limbs padded and secured; small rolls rather than sandbags. The child is positioned to give access while </w:t>
      </w:r>
      <w:r>
        <w:rPr>
          <w:b/>
        </w:rPr>
        <w:t>preserving temperature</w:t>
      </w:r>
      <w:r>
        <w:t xml:space="preserve"> — exposure is kept to the minimum area and duration.</w:t>
      </w:r>
    </w:p>
    <w:p>
      <w:pPr>
        <w:pStyle w:val="BoxBody"/>
        <w:ind w:start="170"/>
      </w:pPr>
      <w:r>
        <w:rPr>
          <w:b/>
        </w:rPr>
        <w:t>Consent and identification</w:t>
      </w:r>
      <w:r>
        <w:t xml:space="preserve"> — Consent is by the parent or legal guardian; identity, weight and the operative side are confirmed at the WHO checklist. </w:t>
      </w:r>
      <w:r>
        <w:rPr>
          <w:b/>
        </w:rPr>
        <w:t>The weight is documented because every drug, fluid and blood volume is calculated from it.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Hypothermia</w:t>
      </w:r>
      <w:r>
        <w:t xml:space="preserve">, hypoglycaemia, fluid overload or depletion, </w:t>
      </w:r>
      <w:r>
        <w:rPr>
          <w:b/>
        </w:rPr>
        <w:t>relatively rapid haemorrhagic shock</w:t>
      </w:r>
      <w:r>
        <w:t>, anastomotic leak, pressure injury, and — with monopolar diathermy — disproportionate thermal spread.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Feature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Adult major tray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Paediatric major tray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Skin blade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No.20 on a No.4 handle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No.15 on a No.3 handle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Standard haemostat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Crile / Kelly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Mosquito (Halsted)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Suture calibre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0 to 3-0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4-0 to 7-0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Suction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Poole + Yankauer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Fine vented Frazier</w:t>
            </w:r>
            <w:r>
              <w:t>, small graduated reservoir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Self-retainer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Balfour with bladder blade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Denis Browne ring retractor</w:t>
            </w:r>
            <w:r>
              <w:t xml:space="preserve"> / small Weitlaner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Blood-loss assessment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Estimated volume in the reservoir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Swabs weighed; loss calculated against 80 mL/kg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Temperature control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Routine warming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Active warming is essential and continuous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10.1 — Adult versus paediatric major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Open with the principle: </w:t>
            </w:r>
            <w:r>
              <w:rPr>
                <w:b/>
              </w:rPr>
              <w:t>a child is not a small adult</w:t>
            </w:r>
            <w:r>
              <w:t xml:space="preserve"> — then give scale, physiology, thermoregulation and tissue delicacy.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No.15 blade, mosquito forceps as the workhorse, 4-0 to 7-0 suture, fine vented Frazier suction</w:t>
            </w:r>
            <w:r>
              <w:t xml:space="preserve"> are the concrete substitutions.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Denis Browne ring retractor</w:t>
            </w:r>
            <w:r>
              <w:t xml:space="preserve"> is the classic paediatric self-retaining retractor.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Weigh the swabs</w:t>
            </w:r>
            <w:r>
              <w:t xml:space="preserve"> and quote </w:t>
            </w:r>
            <w:r>
              <w:rPr>
                <w:b/>
              </w:rPr>
              <w:t>blood volume ≈ 80 mL/kg</w:t>
            </w:r>
            <w:r>
              <w:t xml:space="preserve"> — the most reliably rewarded facts in this Part.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Active warming (mattress, overhead heater, warmed fluids, theatre 24–26 °C) is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diathermy at low settings with a correctly sized return electrode.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Loupes are routine</w:t>
            </w:r>
            <w:r>
              <w:t xml:space="preserve"> in neonatal work.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How does a paediatric major tray differ from an adult major tray?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It contains the same six functional groups but in short, fine, light patterns and smaller quantities: a No.15 blade on a No.3 handle instead of a No.20 on a No.4; fine 11–14 cm Metzenbaum scissors; mosquito forceps as the standard haemostat rather than Crile or Kelly; fine DeBakey and Adson forceps, small Babcock and small non-crushing intestinal clamps, small bulldogs and micro clips; Senn, small Langenbeck, narrow malleable and a Denis Browne ring or small Weitlaner self-retaining retractor with loupes and a head-light; fine 13–15 cm needle holders with 4-0 to 7-0 suture; and fine vented Frazier suction with a small graduated reservoir. Beyond instruments it requires active warming — warming mattress, overhead heater, warmed fluids and theatre at 24–26 °C — continuous temperature monitoring, bipolar diathermy at low power with a correctly sized return electrode, volumetric pumps, glucose monitoring, cross-matched blood in paediatric aliquots and </w:t>
      </w:r>
      <w:r>
        <w:rPr>
          <w:b/>
        </w:rPr>
        <w:t>weighing of swabs</w:t>
      </w:r>
      <w:r>
        <w:t xml:space="preserve"> to measure blood loss against a circulating volume of only about 80 mL/kg.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blood loss measured by weighing swabs in paediatric surgery?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Because a neonate's total blood volume is only about 80 mL/kg — roughly 240 mL in a 3 kg baby — so a loss of 25–30 mL, which would be visually negligible in an adult, represents more than 10 % of the circulating volume. Visual estimation is far too imprecise, so swabs are weighed (1 g ≈ 1 mL) and suction volumes measured in small graduated reservoirs to allow accurate, timely replacement.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90" w:name="tray_10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10.2   </w:t>
      </w:r>
      <w:r>
        <w:rPr>
          <w:rFonts w:ascii="Calibri" w:hAnsi="Calibri"/>
          <w:b/>
          <w:sz w:val="29"/>
        </w:rPr>
        <w:t>Paediatric Minor Procedures Tray</w:t>
      </w:r>
      <w:bookmarkEnd w:id="109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minor set · children's day-case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minor tray</w:t>
            </w:r>
            <w:r>
              <w:t xml:space="preserve"> is the commonest tray in a children's theatre. It is the adult basic/minor tray (1.2) in </w:t>
            </w:r>
            <w:r>
              <w:rPr>
                <w:b/>
              </w:rPr>
              <w:t>fine short patterns</w:t>
            </w:r>
            <w:r>
              <w:t xml:space="preserve">, used for the high-volume day-case operations of childhood — hernia, hydrocele, circumcision, undescended testis and minor lumps. Its instruments are simple; what distinguishes it is </w:t>
            </w:r>
            <w:r>
              <w:rPr>
                <w:b/>
              </w:rPr>
              <w:t>delicacy of handling</w:t>
            </w:r>
            <w:r>
              <w:t xml:space="preserve"> and the same warming and blood-loss discipline as the major tray.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Inguinal herniotomy — the commonest paediatric operation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Hydrocele repair; ligation of a patent processus vaginalis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Orchidopexy for undescended testis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Circumcision; release of preputial adhesions; meatotomy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lymph node, dermoid, thyroglossal or branchial remnant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Incision and drainage of an abscess; wound debridement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Insertion of a central venous line or port; muscle biopsy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Tongue-tie division (frenotomy)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425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42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10.2 — Small, simple and used in large numbers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Herniotomy, not hernioplasty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a child the hernia is a </w:t>
            </w:r>
            <w:r>
              <w:rPr>
                <w:b/>
              </w:rPr>
              <w:t>patent processus vaginalis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Treatment is </w:t>
            </w:r>
            <w:r>
              <w:rPr>
                <w:b/>
              </w:rPr>
              <w:t>high ligation of the sac alone — herniotomy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 mesh, no canal repair</w:t>
            </w:r>
            <w:r>
              <w:t xml:space="preserve"> — the adult operation is quite different.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Hence the tray needs only fine dissecting instruments and transfixion suture.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CUTTING AND DISSECTING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Knife handle No.3 with </w:t>
            </w:r>
            <w:r>
              <w:rPr>
                <w:b/>
              </w:rPr>
              <w:t>No.15</w:t>
            </w:r>
            <w:r>
              <w:rPr>
                <w:b/>
              </w:rPr>
              <w:t xml:space="preserve">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curved blade for a short precise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Metzenbaum scissors, 11–13 cm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opening the inguinal canal, dissecting the sac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/ tenotomy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trimming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Mayo scissors, curved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tougher tissue such as the external oblique aponeurosis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Suture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kept separate so tissue scissors are never blunted on suture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artery-forceps-mounted swab (peanut)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of the sac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GRASPING AND HOLDING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Adson forceps, 1×2 teeth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non-toothed / DeBakey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atraumatic — the vas and vessels are handled with these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dressing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non-toothed handling of the sac and cord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Allis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hernial sac and wound edges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towel clips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a small drape without tearing infant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sponge-holding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skin preparation of a small field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CLAMPING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10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forceps, curved — the principal haemostat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tip suits vessels under a millimetre across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Crile forceps,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slightly larger vessels in the inguinal canal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Kocher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crushing grip on aponeurosis during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Senn (double-ended)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standard paediatric small retractor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hand-held right-angled blade for a short superficial incision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retractors,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double-ended, giving two blade depths in one instrument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fine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retraction of thin skin edges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Weitlaner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canal open, freeing the assistant's hands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vas deferens in an infant is about 1 mm across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SUTURING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holders, fine 13 cm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matched to 4-0 to 6-0 needles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4-0 to 6-0 absorbable suture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sac transfixion, muscle and subcutaneous layers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5-0 / 6-0 absorbable subcuticular for skin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avoids the distress of suture removal in a child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Tissue adhesive / adhesive strips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skin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PROCEDURE-SPECIFIC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Circumcision instruments — Mogen or Gomco clamp, Plastibell in assorted sizes, or a dorsal-slit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for circumcision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probe / sinus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separating preputial adhesions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Orchidopexy items — fine non-toothed forceps, small Langenbeck retractors and a Dartos-pouch dissector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creates a sub-Dartos pouch and handles the 1 mm vas atraumatically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stimulator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identifies nerves in neck and limb procedures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grooved director and probe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sinus and fistula tracts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drains, infant feeding tubes and catheters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sized to the child; used for drainage and bladder emptying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Frenotomy scissors and grooved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tongue-tie division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 AND PHYSIOLOGICAL SUPPORT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vented suction (Frazier)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thumb vent limits force near the vas and testicular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diathermy, fine tips, low power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 near the vas, testicular vessels and in a circumcision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Correctly sized paediatric return electrode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 adult pad on a small child gives inadequate contact area and risks a burn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radio-opaque swabs, counted, with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swabs are weighed because blood volume is only about 80 mL/kg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Warming mattress, overhead heater and warmed fluids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even a short day-case procedure cools an infant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for infiltration or a caudal / ilioinguinal block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weight-calculated dose; </w:t>
            </w:r>
            <w:r>
              <w:rPr>
                <w:b/>
              </w:rPr>
              <w:t>reduces opioid requirement and speeds discharge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kidney dish, gallipot and specimen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volumes matched to a small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Non-adherent dressings and hypoallergenic tape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adhesive dressings damage neonatal skin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mattress; a small roll under the hips for inguinal and genital surgery. Limbs padded and gently secured; minimal exposure to preserve temperature.</w:t>
      </w:r>
    </w:p>
    <w:p>
      <w:pPr>
        <w:pStyle w:val="BoxBody"/>
        <w:ind w:start="170"/>
      </w:pPr>
      <w:r>
        <w:rPr>
          <w:b/>
        </w:rPr>
        <w:t>Herniotomy in a child</w:t>
      </w:r>
      <w:r>
        <w:t xml:space="preserve"> — A child's inguinal hernia is a </w:t>
      </w:r>
      <w:r>
        <w:rPr>
          <w:b/>
        </w:rPr>
        <w:t>patent processus vaginalis</w:t>
      </w:r>
      <w:r>
        <w:t xml:space="preserve"> and is treated by </w:t>
      </w:r>
      <w:r>
        <w:rPr>
          <w:b/>
        </w:rPr>
        <w:t>simple high ligation of the sac (herniotomy)</w:t>
      </w:r>
      <w:r>
        <w:t xml:space="preserve"> — </w:t>
      </w:r>
      <w:r>
        <w:rPr>
          <w:b/>
        </w:rPr>
        <w:t>no mesh and no repair of the canal</w:t>
      </w:r>
      <w:r>
        <w:t>, unlike the adult operation. This distinction is very commonly examined alongside the tray.</w:t>
      </w:r>
    </w:p>
    <w:p>
      <w:pPr>
        <w:pStyle w:val="BoxBody"/>
        <w:ind w:start="170"/>
      </w:pPr>
      <w:r>
        <w:rPr>
          <w:b/>
        </w:rPr>
        <w:t>Local anaesthetic doses</w:t>
      </w:r>
      <w:r>
        <w:t xml:space="preserve"> — All doses are </w:t>
      </w:r>
      <w:r>
        <w:rPr>
          <w:b/>
        </w:rPr>
        <w:t>weight-based</w:t>
      </w:r>
      <w:r>
        <w:t xml:space="preserve"> and the maximum is calculated and stated before injection (for example lignocaine 3 mg/kg, or 7 mg/kg with adrenaline; bupivacaine 2 mg/kg).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Recurrence, injury to the </w:t>
      </w:r>
      <w:r>
        <w:rPr>
          <w:b/>
        </w:rPr>
        <w:t>vas deferens or testicular vessels</w:t>
      </w:r>
      <w:r>
        <w:t xml:space="preserve"> with testicular atrophy, iatrogenic ascent of the testis, haematoma, infection, hypothermia, and — in circumcision — bleeding, meatal stenosis and excessive or insufficient skin removal.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Define it as the </w:t>
            </w:r>
            <w:r>
              <w:rPr>
                <w:b/>
              </w:rPr>
              <w:t>adult minor tray in fine short patterns</w:t>
            </w:r>
            <w:r>
              <w:t xml:space="preserve"> for high-volume day-case work.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Mosquito forceps and Senn retractors</w:t>
            </w:r>
            <w:r>
              <w:t xml:space="preserve"> dominate; </w:t>
            </w:r>
            <w:r>
              <w:rPr>
                <w:b/>
              </w:rPr>
              <w:t>loupes</w:t>
            </w:r>
            <w:r>
              <w:t xml:space="preserve"> are used because the vas is about </w:t>
            </w:r>
            <w:r>
              <w:rPr>
                <w:b/>
              </w:rPr>
              <w:t>1 mm</w:t>
            </w:r>
            <w:r>
              <w:t xml:space="preserve"> wide.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Absorbable subcuticular skin closure or tissue adhesive</w:t>
            </w:r>
            <w:r>
              <w:t xml:space="preserve"> — no suture removal in a child.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Herniotomy = high ligation of the sac only</w:t>
            </w:r>
            <w:r>
              <w:t>; no mesh — state this contrast explicitly.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circumcision devices (Mogen, Gomco, Plastibell)</w:t>
            </w:r>
            <w:r>
              <w:t xml:space="preserve"> as procedure-specific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at low power</w:t>
            </w:r>
            <w:r>
              <w:t xml:space="preserve"> near the vas and vessels.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Warming and swab weighing apply even to short day cases.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Weight-based local anaesthetic dose</w:t>
            </w:r>
            <w:r>
              <w:t xml:space="preserve"> and regional blocks.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paediatric minor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adult minor tray in fine short patterns: No.3 handle with No.15 blade, fine 11–13 cm Metzenbaum, iris and small Mayo scissors and peanut swabs; Adson fine toothed, fine DeBakey and dressing forceps with small Allis forceps, towel clips and sponge holders; about ten curved mosquito forceps as the principal haemostat with small Crile and Kocher clamps; Senn, small Langenbeck and Army-Navy retractors, fine skin hooks, a small Weitlaner and magnifying loupes; fine 13 cm needle holders with 4-0 to 6-0 absorbable suture and 5-0/6-0 absorbable subcuticular skin closure or tissue adhesive. Procedure-specific additions include circumcision devices (Mogen or Gomco clamp, Plastibell), fine probes for preputial adhesions, orchidopexy instruments, a nerve stimulator, grooved director and small drains. Accessory: fine vented Frazier suction, low-power bipolar diathermy with a correctly sized return electrode, counted small radio-opaque swabs with a weighing scale, warming mattress and warmed fluids, weight-calculated local anaesthetic for infiltration or a caudal block, and non-adherent dressings.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How does the surgical treatment of an inguinal hernia in a child differ from that in an adult, and how does this affect the tray?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In a child the hernia results from a patent processus vaginalis, so treatment is </w:t>
      </w:r>
      <w:r>
        <w:rPr>
          <w:b/>
        </w:rPr>
        <w:t>herniotomy — simple high ligation and division of the sac</w:t>
      </w:r>
      <w:r>
        <w:t xml:space="preserve"> — without mesh or repair of the inguinal canal. The tray therefore needs only fine dissecting instruments (fine Metzenbaum scissors, peanut swabs, atraumatic non-toothed forceps and loupes to identify the 1 mm vas and testicular vessels) and fine absorbable transfixion suture, rather than the mesh, tackers and heavier instruments of an adult hernioplasty.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91" w:name="tray_10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10.3   </w:t>
      </w:r>
      <w:r>
        <w:rPr>
          <w:rFonts w:ascii="Calibri" w:hAnsi="Calibri"/>
          <w:b/>
          <w:sz w:val="29"/>
        </w:rPr>
        <w:t>Paediatric Gastrointestinal Procedures Tray</w:t>
      </w:r>
      <w:bookmarkEnd w:id="109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Paediatric bowel tray · neonatal GI anastomosis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paediatric GI tray</w:t>
            </w:r>
            <w:r>
              <w:t xml:space="preserve"> applies the adult rule — </w:t>
            </w:r>
            <w:r>
              <w:rPr>
                <w:b/>
              </w:rPr>
              <w:t>crushing clamps only on the specimen side, non-crushing on bowel that must survive</w:t>
            </w:r>
            <w:r>
              <w:t xml:space="preserve"> — to a bowel that may be </w:t>
            </w:r>
            <w:r>
              <w:rPr>
                <w:b/>
              </w:rPr>
              <w:t>only a few millimetres in diameter and paper-thin</w:t>
            </w:r>
            <w:r>
              <w:t xml:space="preserve">. Because staplers are usually too large for neonatal bowel, anastomoses are </w:t>
            </w:r>
            <w:r>
              <w:rPr>
                <w:b/>
              </w:rPr>
              <w:t>hand-sewn with 5-0 to 7-0 suture under magnification</w:t>
            </w:r>
            <w:r>
              <w:t>, and this, together with contamination control and stoma provision, defines the tray.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Bowel resection and anastomosis for atresia, stenosis or malrotation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Necrotising enterocolitis — resection, stoma or drainage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Hirschsprung's disease — biopsy, levelling biopsies and pull-through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Anorectal malformation — colostomy and definitive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Pyloromyotomy (Ramstedt) for infantile hypertrophic pyloric stenosis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gastroschisis and exomphalos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Meconium ileus; intussusception requiring operation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Formation, revision and closure of an ileostomy or colostomy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049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10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04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10.3 — Atraumatic handling of millimetre-wide bowel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hand-sewn, not stapled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Neonatal bowel may be </w:t>
            </w:r>
            <w:r>
              <w:rPr>
                <w:b/>
              </w:rPr>
              <w:t>5–10 mm in diameter with a wall under 1 mm thick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Standard staplers are </w:t>
            </w:r>
            <w:r>
              <w:rPr>
                <w:b/>
              </w:rPr>
              <w:t>too large and too traumatic</w:t>
            </w:r>
            <w:r>
              <w:t xml:space="preserve"> and would narrow the lumen.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So anastomoses are </w:t>
            </w:r>
            <w:r>
              <w:rPr>
                <w:b/>
              </w:rPr>
              <w:t>hand-sewn, single-layer interrupted extramucosal, with 5-0 to 7-0 suture under loupes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Stating this explicitly distinguishes a strong answer.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paediatric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10.1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BOWEL CLAMPS — THE DEFINING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Non-crushing (Doyen-type) intestinal clamps, small and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applied only to bowel that will be </w:t>
            </w:r>
            <w:r>
              <w:rPr>
                <w:b/>
              </w:rPr>
              <w:t>retained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Rubber-shod mosquito or Crile forceps / clamp guards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in a neonate even a small Doyen may be too heavy; a rubber-shod fine clamp is gentler still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crushing (Kocher / Payr-type)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specimen side only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Babcock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traction on bowel, appendix and tube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DeBakey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instrument that actually holds the bowel wall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right-angled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mesenteric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Soft slings / umbilical tapes,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gentle bowel retraction instead of a clamp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ANASTOMOSIS — HAND-SEWN, UNDER MAGNIFICATION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holders 13 cm and a micro (Castroviejo) needle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micro holder drives 6-0 and 7-0 needles for a 5 mm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5-0, 6-0 and 7-0 absorbable suture on a fine round-bodied (taper) needle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</w:t>
            </w:r>
            <w:r>
              <w:rPr>
                <w:b/>
              </w:rPr>
              <w:t>single-layer interrupted extramucosal (seromuscular) anastomosis</w:t>
            </w:r>
            <w:r>
              <w:t xml:space="preserve"> is standard in neonates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Stay sutures,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 the ends in apposition and rotate the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Magnifying loupes (2.5–4×) or the operating microscope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 neonatal duodenum may be 5 mm wide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and Potts-Smith angled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angled blades open a small bowel end or duct accurately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Bougies / sizing catheters,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calibrates the anastomosis and excludes distal obstruction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stapling devices only if size-appropriate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most neonatal staplers are too large — say so explicitly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Fibrin sealant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reinforces a delicate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PROCEDURE-SPECIFIC ADDITIONS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Pyloromyotomy spreader (Benson) and pyloric knife/blade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for Ramstedt pyloromyotomy — the hypertrophied muscle is split and spread </w:t>
            </w:r>
            <w:r>
              <w:rPr>
                <w:b/>
              </w:rPr>
              <w:t>without breaching the mucosa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Rectal / suction biopsy instrument (Noblett)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obtains submucosa for ganglion cells in Hirschsprung's disease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labelled specimen pots for levelling biopsies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each seromuscular biopsy is labelled with its distance from the anal verge</w:t>
            </w:r>
            <w:r>
              <w:t xml:space="preserve"> to locate the transition zone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Anal dilators, graded small; Hegar dilators,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pull-through and post-operative dilatation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anal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exposes the anal canal for a pull-through anastomosis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Silo bag and applicator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staged reduction of gastroschisis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Stoma appliances, paediatric, with a marking pen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sited before incision, away from creases and the costal margin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Contrast medium and image intensifier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on-table contrast study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Frozen-section facility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confirms ganglion cells before the pull-through anastomosis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CONTAMINATION CONTROL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'dirty' bowel-technique instrument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used after the bowel is opened, then removed from the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warm moist packs and drapes to isolate the bowel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warm and moist, because exposed neonatal bowel loses heat and fluid fast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Dedicated fine suction tip for enteric content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kept separate from the clean suction to limit contamination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Antiseptic-soaked small swabs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cleansing the divided ends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Separate specimen and 'dirty' receivers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prevents enteric organisms reaching the clean part of the field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Change of gloves after the enteric stage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bowel organisms before the abdomen is closed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Culture swabs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peritoneal fluid in necrotising enterocolitis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PHYSIOLOGICAL SUPPORT — CRITICAL IN THIS GROUP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Nasogastric / orogastric tube, size-appropriate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decompression is essential in obstruction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Warming mattress, overhead heater, warmed irrigation and warmed intravenous fluids; theatre at 24–26 °C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exposed bowel loses heat and fluid extremely rapidly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Continuous core temperature monitoring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an open abdomen cools a neonate within minutes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Volumetric pumps and syringe drivers; fluids in mL/kg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every fluid is weight-calculated; a free-flowing line can overload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in paediatric aliquots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blood volume ≈ </w:t>
            </w:r>
            <w:r>
              <w:rPr>
                <w:b/>
              </w:rPr>
              <w:t>80 mL/kg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counted radio-opaque swabs with a weighing scale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swabs weighed to quantify loss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Glucose monitoring and dextrose infusion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neonates have minimal glycogen reserve and become hypoglycaemic fast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Parenteral nutrition access — central line or PICC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prolonged ileus is expected after neonatal bowel surgery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Neonatal resuscitation equipment and a transport incubator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child must be moved back to intensive care still warm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on a warming mattress; lithotomy or prone for anorectal and pull-through procedures. Exposure is kept to the minimum area to preserve temperature.</w:t>
      </w:r>
    </w:p>
    <w:p>
      <w:pPr>
        <w:pStyle w:val="BoxBody"/>
        <w:ind w:start="170"/>
      </w:pPr>
      <w:r>
        <w:rPr>
          <w:b/>
        </w:rPr>
        <w:t>Ramstedt pyloromyotomy</w:t>
      </w:r>
      <w:r>
        <w:t xml:space="preserve"> — The </w:t>
      </w:r>
      <w:r>
        <w:rPr>
          <w:b/>
        </w:rPr>
        <w:t>seromuscular layer of the pylorus is incised and spread with a Benson spreader until the mucosa pouts through, intact</w:t>
      </w:r>
      <w:r>
        <w:t xml:space="preserve">. The tray must therefore include the spreader and a means of </w:t>
      </w:r>
      <w:r>
        <w:rPr>
          <w:b/>
        </w:rPr>
        <w:t>testing mucosal integrity</w:t>
      </w:r>
      <w:r>
        <w:t xml:space="preserve"> (insufflating air through the nasogastric tube). A breached mucosa must be recognised and repaired at once.</w:t>
      </w:r>
    </w:p>
    <w:p>
      <w:pPr>
        <w:pStyle w:val="BoxBody"/>
        <w:ind w:start="170"/>
      </w:pPr>
      <w:r>
        <w:rPr>
          <w:b/>
        </w:rPr>
        <w:t>Hirschsprung's levelling biopsies</w:t>
      </w:r>
      <w:r>
        <w:t xml:space="preserve"> — Seromuscular biopsies are taken at intervals and sent for </w:t>
      </w:r>
      <w:r>
        <w:rPr>
          <w:b/>
        </w:rPr>
        <w:t>frozen section</w:t>
      </w:r>
      <w:r>
        <w:t xml:space="preserve"> to find the level at which ganglion cells appear. </w:t>
      </w:r>
      <w:r>
        <w:rPr>
          <w:b/>
        </w:rPr>
        <w:t>Each pot must be separately labelled with its distance from the anal verge</w:t>
      </w:r>
      <w:r>
        <w:t xml:space="preserve"> — mislabelling leads to resection at the wrong level.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Anastomotic leak and stricture, </w:t>
      </w:r>
      <w:r>
        <w:rPr>
          <w:b/>
        </w:rPr>
        <w:t>mucosal perforation in pyloromyotomy</w:t>
      </w:r>
      <w:r>
        <w:t>, adhesive obstruction, short-bowel syndrome, stoma complications, wound dehiscence, sepsis, hypothermia and hypoglycaemia, and prolonged parenteral-nutrition dependence.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Restate the </w:t>
            </w:r>
            <w:r>
              <w:rPr>
                <w:b/>
              </w:rPr>
              <w:t>crushing versus non-crushing</w:t>
            </w:r>
            <w:r>
              <w:t xml:space="preserve"> rule, then explain that in a neonate even a Doyen may be too heavy — hence </w:t>
            </w:r>
            <w:r>
              <w:rPr>
                <w:b/>
              </w:rPr>
              <w:t>rubber-shod fine clamps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Anastomoses are hand-sewn, single-layer interrupted extramucosal, 5-0 to 7-0, under loupes</w:t>
            </w:r>
            <w:r>
              <w:t xml:space="preserve"> — staplers are usually too large.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Benson pyloromyotomy spreader</w:t>
            </w:r>
            <w:r>
              <w:t xml:space="preserve"> and </w:t>
            </w:r>
            <w:r>
              <w:rPr>
                <w:b/>
              </w:rPr>
              <w:t>testing mucosal integrity</w:t>
            </w:r>
            <w:r>
              <w:t xml:space="preserve"> for Ramstedt's operation.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Noblett suction rectal biopsy</w:t>
            </w:r>
            <w:r>
              <w:t xml:space="preserve"> and </w:t>
            </w:r>
            <w:r>
              <w:rPr>
                <w:b/>
              </w:rPr>
              <w:t>separately labelled levelling biopsies with frozen section</w:t>
            </w:r>
            <w:r>
              <w:t xml:space="preserve"> for Hirschsprung's.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Contamination control with a separate 'dirty' set and glove change.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Warming, swab weighing and 80 mL/kg</w:t>
            </w:r>
            <w:r>
              <w:t xml:space="preserve"> — the paediatric constants apply with even greater force when bowel is exposed.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Nasogastric decompression and central access for parenteral nutrition</w:t>
            </w:r>
            <w:r>
              <w:t xml:space="preserve"> are part of preparation.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Applying a crushing clamp to bowel that will be retained.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Assuming adult staplers can be used in a neonate.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Failing to label levelling biopsies with the distance from the anal verge.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warming, swab weighing and glucose monitoring.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to test mucosal integrity after pyloromyotomy.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paediatric gastrointestinal procedures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A complete paediatric major tray plus: </w:t>
      </w:r>
      <w:r>
        <w:rPr>
          <w:b/>
        </w:rPr>
        <w:t>bowel clamps</w:t>
      </w:r>
      <w:r>
        <w:t xml:space="preserve"> — small fine non-crushing Doyen-type clamps and rubber-shod fine clamps for retained bowel, small crushing clamps for the specimen side, small Babcock and fine DeBakey forceps, fine right-angled forceps and soft slings; </w:t>
      </w:r>
      <w:r>
        <w:rPr>
          <w:b/>
        </w:rPr>
        <w:t>anastomosis</w:t>
      </w:r>
      <w:r>
        <w:t xml:space="preserve"> — fine and micro needle holders with 5-0 to 7-0 absorbable suture on fine round-bodied needles for a single-layer interrupted extramucosal anastomosis, stay sutures, loupes or the microscope, fine curved and Potts scissors, small sizing bougies, size-appropriate staplers only if suitable, and fibrin sealant; </w:t>
      </w:r>
      <w:r>
        <w:rPr>
          <w:b/>
        </w:rPr>
        <w:t>procedure-specific</w:t>
      </w:r>
      <w:r>
        <w:t xml:space="preserve"> — Benson pyloromyotomy spreader with a pyloric blade, Noblett suction rectal biopsy instrument, separately labelled pots for levelling biopsies with frozen section, small graded anal and Hegar dilators, a silo bag, paediatric stoma appliances and contrast with an image intensifier; </w:t>
      </w:r>
      <w:r>
        <w:rPr>
          <w:b/>
        </w:rPr>
        <w:t>contamination control</w:t>
      </w:r>
      <w:r>
        <w:t xml:space="preserve"> — a separate 'dirty' bowel set, isolation packs, dedicated suction, separate receivers, glove change and culture swabs; and </w:t>
      </w:r>
      <w:r>
        <w:rPr>
          <w:b/>
        </w:rPr>
        <w:t>physiological support</w:t>
      </w:r>
      <w:r>
        <w:t xml:space="preserve"> — nasogastric decompression, active warming with warmed fluids and theatre at 24–26 °C, core temperature monitoring, volumetric pumps, cross-matched blood in paediatric aliquots, counted swabs with a weighing scale, glucose monitoring and central access for parenteral nutrition.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are neonatal bowel anastomoses hand-sewn rather than stapled?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Neonatal bowel may be only 5–10 mm in diameter with a wall less than a millimetre thick. Standard stapling devices are too bulky to introduce, would crush a disproportionate amount of tissue and would significantly narrow the lumen, risking stricture. A hand-sewn single-layer interrupted extramucosal anastomosis with 5-0 to 7-0 absorbable suture, performed under magnifying loupes, gives accurate serosa-to-serosa apposition without compromising the lumen.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